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FA6" w:rsidRPr="00F556E0" w:rsidRDefault="00DF0FA6" w:rsidP="00DF0FA6">
      <w:pPr>
        <w:pStyle w:val="Titel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56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Resource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B73437" w:rsidRPr="008D1296" w:rsidRDefault="00B73437" w:rsidP="00B73437">
      <w:pPr>
        <w:pStyle w:val="berschrift1"/>
        <w:rPr>
          <w:rFonts w:ascii="Times New Roman" w:hAnsi="Times New Roman" w:cs="Times New Roman"/>
          <w:i/>
          <w:color w:val="auto"/>
          <w:sz w:val="24"/>
          <w:lang w:val="en-US"/>
        </w:rPr>
      </w:pPr>
      <w:r w:rsidRPr="008D1296">
        <w:rPr>
          <w:rFonts w:ascii="Times New Roman" w:hAnsi="Times New Roman" w:cs="Times New Roman"/>
          <w:i/>
          <w:color w:val="auto"/>
          <w:sz w:val="24"/>
          <w:lang w:val="en-US"/>
        </w:rPr>
        <w:t>Environmental Management</w:t>
      </w:r>
    </w:p>
    <w:p w:rsidR="00DF0FA6" w:rsidRPr="00DA33C8" w:rsidRDefault="00DF0FA6" w:rsidP="00B73437">
      <w:pPr>
        <w:pStyle w:val="berschrift1"/>
        <w:spacing w:before="0"/>
        <w:rPr>
          <w:rFonts w:ascii="Times New Roman" w:hAnsi="Times New Roman" w:cs="Times New Roman"/>
          <w:color w:val="auto"/>
          <w:sz w:val="24"/>
          <w:lang w:val="en-US"/>
        </w:rPr>
      </w:pPr>
      <w:r w:rsidRPr="00DA33C8">
        <w:rPr>
          <w:rFonts w:ascii="Times New Roman" w:hAnsi="Times New Roman" w:cs="Times New Roman"/>
          <w:color w:val="auto"/>
          <w:sz w:val="24"/>
          <w:lang w:val="en-US"/>
        </w:rPr>
        <w:t>Farmers’ willingness to participate in a carbon sequestration program – a discrete choice experiment</w:t>
      </w:r>
    </w:p>
    <w:p w:rsidR="00DF0FA6" w:rsidRPr="00DA33C8" w:rsidRDefault="00DF0FA6" w:rsidP="00DF0FA6">
      <w:pPr>
        <w:spacing w:line="276" w:lineRule="auto"/>
        <w:jc w:val="both"/>
        <w:rPr>
          <w:rFonts w:ascii="Times New Roman" w:hAnsi="Times New Roman" w:cs="Times New Roman"/>
          <w:lang w:val="de-DE"/>
        </w:rPr>
      </w:pPr>
      <w:r w:rsidRPr="00DA33C8">
        <w:rPr>
          <w:rFonts w:ascii="Times New Roman" w:hAnsi="Times New Roman" w:cs="Times New Roman"/>
          <w:lang w:val="de-DE"/>
        </w:rPr>
        <w:t>Julia B. Block*, Michael Danne, Oliver Mußhoff</w:t>
      </w:r>
    </w:p>
    <w:p w:rsidR="00DF0FA6" w:rsidRPr="009C0BF2" w:rsidRDefault="00DF0FA6" w:rsidP="00DF0FA6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DA33C8">
        <w:rPr>
          <w:rFonts w:ascii="Times New Roman" w:hAnsi="Times New Roman" w:cs="Times New Roman"/>
          <w:lang w:val="en-US"/>
        </w:rPr>
        <w:t>*</w:t>
      </w:r>
      <w:r w:rsidRPr="009C0BF2">
        <w:rPr>
          <w:rFonts w:ascii="Times New Roman" w:hAnsi="Times New Roman" w:cs="Times New Roman"/>
          <w:lang w:val="en-US"/>
        </w:rPr>
        <w:t xml:space="preserve"> Georg-August-University Göttingen</w:t>
      </w:r>
    </w:p>
    <w:p w:rsidR="00DF0FA6" w:rsidRPr="009C0BF2" w:rsidRDefault="00DF0FA6" w:rsidP="00DF0FA6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9C0BF2">
        <w:rPr>
          <w:rFonts w:ascii="Times New Roman" w:hAnsi="Times New Roman" w:cs="Times New Roman"/>
          <w:lang w:val="en-US"/>
        </w:rPr>
        <w:t>Department of Agricultural Economics and Rural Development</w:t>
      </w:r>
    </w:p>
    <w:p w:rsidR="00DF0FA6" w:rsidRPr="0033674D" w:rsidRDefault="00DF0FA6" w:rsidP="00DF0FA6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  <w:r w:rsidRPr="0033674D">
        <w:rPr>
          <w:rFonts w:ascii="Times New Roman" w:hAnsi="Times New Roman" w:cs="Times New Roman"/>
          <w:lang w:val="de-DE"/>
        </w:rPr>
        <w:t>Platz der Göttinger Sieben 5</w:t>
      </w:r>
    </w:p>
    <w:p w:rsidR="00DF0FA6" w:rsidRPr="0033674D" w:rsidRDefault="00DF0FA6" w:rsidP="00DF0FA6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  <w:r w:rsidRPr="0033674D">
        <w:rPr>
          <w:rFonts w:ascii="Times New Roman" w:hAnsi="Times New Roman" w:cs="Times New Roman"/>
          <w:lang w:val="de-DE"/>
        </w:rPr>
        <w:t>37073 Göttingen, Germany</w:t>
      </w:r>
    </w:p>
    <w:p w:rsidR="00DF0FA6" w:rsidRDefault="00DF0FA6" w:rsidP="00DF0FA6">
      <w:pPr>
        <w:spacing w:after="0" w:line="276" w:lineRule="auto"/>
        <w:jc w:val="both"/>
        <w:rPr>
          <w:rFonts w:ascii="Times New Roman" w:hAnsi="Times New Roman" w:cs="Times New Roman"/>
          <w:b/>
          <w:lang w:val="en-US"/>
        </w:rPr>
      </w:pPr>
      <w:hyperlink r:id="rId4" w:history="1">
        <w:r w:rsidRPr="009C0BF2">
          <w:rPr>
            <w:rStyle w:val="Hyperlink"/>
            <w:rFonts w:ascii="Times New Roman" w:hAnsi="Times New Roman" w:cs="Times New Roman"/>
            <w:lang w:val="en-US"/>
          </w:rPr>
          <w:t>juliabarbara.block@uni-goettingen.de</w:t>
        </w:r>
      </w:hyperlink>
      <w:r w:rsidRPr="009C0BF2">
        <w:rPr>
          <w:rStyle w:val="Hyperlink"/>
          <w:rFonts w:ascii="Times New Roman" w:hAnsi="Times New Roman" w:cs="Times New Roman"/>
          <w:lang w:val="en-US"/>
        </w:rPr>
        <w:t xml:space="preserve"> </w:t>
      </w:r>
    </w:p>
    <w:p w:rsidR="00DF0FA6" w:rsidRDefault="00DF0FA6" w:rsidP="00DF0FA6">
      <w:pPr>
        <w:rPr>
          <w:rFonts w:ascii="Times New Roman" w:hAnsi="Times New Roman" w:cs="Times New Roman"/>
        </w:rPr>
      </w:pPr>
    </w:p>
    <w:p w:rsidR="00DF0FA6" w:rsidRPr="00F556E0" w:rsidRDefault="00DF0FA6" w:rsidP="00DF0FA6">
      <w:pPr>
        <w:rPr>
          <w:rFonts w:ascii="Times New Roman" w:hAnsi="Times New Roman" w:cs="Times New Roman"/>
        </w:rPr>
      </w:pPr>
    </w:p>
    <w:p w:rsidR="00DF0FA6" w:rsidRPr="00333689" w:rsidRDefault="00DF0FA6" w:rsidP="00DF0FA6">
      <w:pPr>
        <w:spacing w:line="360" w:lineRule="auto"/>
        <w:rPr>
          <w:rFonts w:ascii="Times New Roman" w:hAnsi="Times New Roman" w:cs="Times New Roman"/>
          <w:u w:val="single"/>
          <w:lang w:val="en-US"/>
        </w:rPr>
      </w:pPr>
      <w:r w:rsidRPr="00333689">
        <w:rPr>
          <w:rFonts w:ascii="Times New Roman" w:hAnsi="Times New Roman" w:cs="Times New Roman"/>
          <w:u w:val="single"/>
          <w:lang w:val="en-US"/>
        </w:rPr>
        <w:t>Results of the multinomial logit model</w:t>
      </w:r>
    </w:p>
    <w:p w:rsidR="00DF0FA6" w:rsidRPr="00333689" w:rsidRDefault="00DF0FA6" w:rsidP="00DF0FA6">
      <w:pPr>
        <w:spacing w:after="0" w:line="360" w:lineRule="auto"/>
        <w:jc w:val="both"/>
        <w:rPr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t xml:space="preserve">Table </w:t>
      </w:r>
      <w:bookmarkStart w:id="0" w:name="_GoBack"/>
      <w:bookmarkEnd w:id="0"/>
      <w:r w:rsidRPr="00333689">
        <w:rPr>
          <w:rFonts w:ascii="Times New Roman" w:hAnsi="Times New Roman" w:cs="Times New Roman"/>
          <w:b/>
          <w:lang w:val="en-US"/>
        </w:rPr>
        <w:t>1:</w:t>
      </w:r>
      <w:r w:rsidRPr="00333689">
        <w:rPr>
          <w:rFonts w:ascii="Times New Roman" w:hAnsi="Times New Roman" w:cs="Times New Roman"/>
          <w:lang w:val="en-US"/>
        </w:rPr>
        <w:t xml:space="preserve"> Estimation results of the multinomial logit model (N = 150)</w:t>
      </w:r>
      <w:r w:rsidRPr="00333689">
        <w:rPr>
          <w:rFonts w:ascii="Times New Roman" w:hAnsi="Times New Roman" w:cs="Times New Roman"/>
          <w:vertAlign w:val="superscript"/>
          <w:lang w:val="en-US"/>
        </w:rPr>
        <w:t>a)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5"/>
        <w:gridCol w:w="1226"/>
        <w:gridCol w:w="1276"/>
      </w:tblGrid>
      <w:tr w:rsidR="00DF0FA6" w:rsidRPr="00333689" w:rsidTr="002F0CA5">
        <w:trPr>
          <w:trHeight w:val="300"/>
        </w:trPr>
        <w:tc>
          <w:tcPr>
            <w:tcW w:w="61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FA6" w:rsidRPr="00333689" w:rsidRDefault="00DF0FA6" w:rsidP="002F0CA5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FA6" w:rsidRPr="00333689" w:rsidRDefault="00DF0FA6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Coefficients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Variables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Model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Model 2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attributes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 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ASC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-1.104***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-2.206***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average of the last 3 </w:t>
            </w:r>
            <w:proofErr w:type="spellStart"/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years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b</w:t>
            </w:r>
            <w:proofErr w:type="spellEnd"/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)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0.114**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0.118**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Regional average of the last 3 </w:t>
            </w:r>
            <w:proofErr w:type="spellStart"/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years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b</w:t>
            </w:r>
            <w:proofErr w:type="spellEnd"/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)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-0.235***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-0.242***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0.104***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0.034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Minimum increase in humus content at success investigation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-3.492***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-2.839***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Basic premium per 0.1% humus increase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0.014***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0.015***</w:t>
            </w:r>
          </w:p>
        </w:tc>
      </w:tr>
      <w:tr w:rsidR="00DF0FA6" w:rsidRPr="00333689" w:rsidTr="002F0CA5">
        <w:trPr>
          <w:trHeight w:val="6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FA6" w:rsidRPr="00333689" w:rsidRDefault="00DF0FA6" w:rsidP="002F0CA5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Additional premium/repayment of 50€/ha per 0.1% humus increase/reduction at control </w:t>
            </w:r>
            <w:proofErr w:type="spellStart"/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investigation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c</w:t>
            </w:r>
            <w:proofErr w:type="spellEnd"/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)</w:t>
            </w:r>
          </w:p>
          <w:p w:rsidR="00DF0FA6" w:rsidRPr="00333689" w:rsidRDefault="00DF0FA6" w:rsidP="002F0CA5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Constant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-1.421***</w:t>
            </w:r>
          </w:p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-1.421***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-0.272***</w:t>
            </w:r>
          </w:p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-1.421***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Interaction terms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ASC x Motivation humus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0.155**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ASC x Maximum subsidies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0.144***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ASC x Livestock density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0.111***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x Farm size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d)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0.042***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Minimum increase x Farm size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d)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-0.537***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x Risk </w:t>
            </w:r>
            <w:proofErr w:type="spellStart"/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attitude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e</w:t>
            </w:r>
            <w:proofErr w:type="spellEnd"/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)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0.030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Goodness of fit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Participants/observations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150/1,800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150/1,800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Log-likelihood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-3,203.95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-3,162.86</w:t>
            </w:r>
          </w:p>
        </w:tc>
      </w:tr>
      <w:tr w:rsidR="00DF0FA6" w:rsidRPr="00333689" w:rsidTr="002F0CA5">
        <w:trPr>
          <w:trHeight w:val="300"/>
        </w:trPr>
        <w:tc>
          <w:tcPr>
            <w:tcW w:w="61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AIC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6,423.91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0FA6" w:rsidRPr="00333689" w:rsidRDefault="00DF0FA6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6,353.73</w:t>
            </w:r>
          </w:p>
        </w:tc>
      </w:tr>
    </w:tbl>
    <w:p w:rsidR="00DF0FA6" w:rsidRPr="00333689" w:rsidRDefault="00DF0FA6" w:rsidP="00DF0FA6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lang w:val="en-US"/>
        </w:rPr>
        <w:t>Single, double, and triple asterisks (*, **, ***) indicate statistical significance at 10%, 5% and 1% level.</w:t>
      </w:r>
    </w:p>
    <w:p w:rsidR="00DF0FA6" w:rsidRPr="00333689" w:rsidRDefault="00DF0FA6" w:rsidP="00DF0FA6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vertAlign w:val="superscript"/>
          <w:lang w:val="en-US"/>
        </w:rPr>
        <w:t>a)</w:t>
      </w:r>
      <w:r w:rsidRPr="00333689">
        <w:rPr>
          <w:rFonts w:ascii="Times New Roman" w:hAnsi="Times New Roman" w:cs="Times New Roman"/>
          <w:sz w:val="18"/>
          <w:lang w:val="en-US"/>
        </w:rPr>
        <w:t xml:space="preserve"> ASC = alternative specific constant; AIC = Akaike information criterion.</w:t>
      </w:r>
    </w:p>
    <w:p w:rsidR="00DF0FA6" w:rsidRPr="00333689" w:rsidRDefault="00DF0FA6" w:rsidP="00DF0FA6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vertAlign w:val="superscript"/>
          <w:lang w:val="en-US"/>
        </w:rPr>
        <w:t>b)</w:t>
      </w:r>
      <w:r w:rsidRPr="00333689">
        <w:rPr>
          <w:rFonts w:ascii="Times New Roman" w:hAnsi="Times New Roman" w:cs="Times New Roman"/>
          <w:sz w:val="18"/>
          <w:lang w:val="en-US"/>
        </w:rPr>
        <w:t xml:space="preserve"> Effect-coded variable; base level is ‘field-specific humus content at start of the </w:t>
      </w:r>
      <w:r>
        <w:rPr>
          <w:rFonts w:ascii="Times New Roman" w:hAnsi="Times New Roman" w:cs="Times New Roman"/>
          <w:sz w:val="18"/>
          <w:lang w:val="en-US"/>
        </w:rPr>
        <w:t>program</w:t>
      </w:r>
      <w:r w:rsidRPr="00333689">
        <w:rPr>
          <w:rFonts w:ascii="Times New Roman" w:hAnsi="Times New Roman" w:cs="Times New Roman"/>
          <w:sz w:val="18"/>
          <w:lang w:val="en-US"/>
        </w:rPr>
        <w:t>’.</w:t>
      </w:r>
    </w:p>
    <w:p w:rsidR="00DF0FA6" w:rsidRPr="00333689" w:rsidRDefault="00DF0FA6" w:rsidP="00DF0FA6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vertAlign w:val="superscript"/>
          <w:lang w:val="en-US"/>
        </w:rPr>
        <w:t>c)</w:t>
      </w:r>
      <w:r w:rsidRPr="00333689">
        <w:rPr>
          <w:rFonts w:ascii="Times New Roman" w:hAnsi="Times New Roman" w:cs="Times New Roman"/>
          <w:sz w:val="18"/>
          <w:lang w:val="en-US"/>
        </w:rPr>
        <w:t xml:space="preserve"> Effect-coded variable; base level is ‘0 €/ha’.</w:t>
      </w:r>
    </w:p>
    <w:p w:rsidR="00DF0FA6" w:rsidRPr="00333689" w:rsidRDefault="00DF0FA6" w:rsidP="00DF0FA6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vertAlign w:val="superscript"/>
          <w:lang w:val="en-US"/>
        </w:rPr>
        <w:t>d)</w:t>
      </w:r>
      <w:r w:rsidRPr="00333689">
        <w:rPr>
          <w:rFonts w:ascii="Times New Roman" w:hAnsi="Times New Roman" w:cs="Times New Roman"/>
          <w:sz w:val="18"/>
          <w:lang w:val="en-US"/>
        </w:rPr>
        <w:t xml:space="preserve"> Arable land in 100 ha.</w:t>
      </w:r>
    </w:p>
    <w:p w:rsidR="007D2E0F" w:rsidRDefault="00DF0FA6" w:rsidP="00DF0FA6">
      <w:r w:rsidRPr="00333689">
        <w:rPr>
          <w:rFonts w:ascii="Times New Roman" w:hAnsi="Times New Roman" w:cs="Times New Roman"/>
          <w:sz w:val="18"/>
          <w:vertAlign w:val="superscript"/>
          <w:lang w:val="en-US"/>
        </w:rPr>
        <w:t xml:space="preserve">e) </w:t>
      </w:r>
      <w:r w:rsidRPr="00333689">
        <w:rPr>
          <w:rFonts w:ascii="Times New Roman" w:eastAsia="Times New Roman" w:hAnsi="Times New Roman" w:cs="Times New Roman"/>
          <w:color w:val="000000"/>
          <w:sz w:val="18"/>
          <w:lang w:val="en-US" w:eastAsia="de-DE"/>
        </w:rPr>
        <w:t xml:space="preserve">Risk attitude on a scale from 0 (strongly risk averse) to 10 (strongly risk seeking) according to </w:t>
      </w:r>
      <w:r w:rsidRPr="00333689">
        <w:rPr>
          <w:rFonts w:ascii="Times New Roman" w:eastAsia="Times New Roman" w:hAnsi="Times New Roman" w:cs="Times New Roman"/>
          <w:noProof/>
          <w:color w:val="000000"/>
          <w:sz w:val="18"/>
          <w:lang w:val="en-US" w:eastAsia="de-DE"/>
        </w:rPr>
        <w:t>Dohmen et al. (2011)</w:t>
      </w:r>
      <w:r w:rsidRPr="00333689">
        <w:rPr>
          <w:rFonts w:ascii="Times New Roman" w:eastAsia="Times New Roman" w:hAnsi="Times New Roman" w:cs="Times New Roman"/>
          <w:color w:val="000000"/>
          <w:sz w:val="18"/>
          <w:lang w:val="en-US" w:eastAsia="de-DE"/>
        </w:rPr>
        <w:t>.</w:t>
      </w:r>
    </w:p>
    <w:sectPr w:rsidR="007D2E0F" w:rsidSect="00F024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A6"/>
    <w:rsid w:val="0000093F"/>
    <w:rsid w:val="00221381"/>
    <w:rsid w:val="0028342D"/>
    <w:rsid w:val="003407B9"/>
    <w:rsid w:val="003C22DA"/>
    <w:rsid w:val="00552028"/>
    <w:rsid w:val="005C6ED3"/>
    <w:rsid w:val="005D769C"/>
    <w:rsid w:val="005E206F"/>
    <w:rsid w:val="006B79E5"/>
    <w:rsid w:val="006F5B03"/>
    <w:rsid w:val="00923FF3"/>
    <w:rsid w:val="00A8138C"/>
    <w:rsid w:val="00B57B7C"/>
    <w:rsid w:val="00B614A4"/>
    <w:rsid w:val="00B73437"/>
    <w:rsid w:val="00BA5F4C"/>
    <w:rsid w:val="00BA68DB"/>
    <w:rsid w:val="00D95929"/>
    <w:rsid w:val="00DB1A88"/>
    <w:rsid w:val="00DF0FA6"/>
    <w:rsid w:val="00E80F95"/>
    <w:rsid w:val="00ED670A"/>
    <w:rsid w:val="00F0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E592"/>
  <w15:chartTrackingRefBased/>
  <w15:docId w15:val="{5220070F-5749-4BD6-9522-9288F55C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F0FA6"/>
  </w:style>
  <w:style w:type="paragraph" w:styleId="berschrift1">
    <w:name w:val="heading 1"/>
    <w:basedOn w:val="Standard"/>
    <w:next w:val="Standard"/>
    <w:link w:val="berschrift1Zchn"/>
    <w:uiPriority w:val="9"/>
    <w:qFormat/>
    <w:rsid w:val="00DF0F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0FA6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="Times New Roman"/>
      <w:b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F0FA6"/>
    <w:rPr>
      <w:rFonts w:ascii="Times New Roman" w:eastAsiaTheme="majorEastAsia" w:hAnsi="Times New Roman" w:cs="Times New Roman"/>
      <w:b/>
      <w:szCs w:val="26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0F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DF0FA6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DF0F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DF0FA6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barbara.block@uni-goetting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Block, Julia Barbara</dc:creator>
  <cp:keywords/>
  <dc:description/>
  <cp:lastModifiedBy>Block, Julia Barbara</cp:lastModifiedBy>
  <cp:revision>3</cp:revision>
  <dcterms:created xsi:type="dcterms:W3CDTF">2024-03-07T21:11:00Z</dcterms:created>
  <dcterms:modified xsi:type="dcterms:W3CDTF">2024-03-07T21:36:00Z</dcterms:modified>
</cp:coreProperties>
</file>