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D318" w14:textId="77777777" w:rsidR="002A11F1" w:rsidRDefault="002A11F1" w:rsidP="002A11F1">
      <w:pPr>
        <w:pStyle w:val="Heading1"/>
      </w:pPr>
      <w:r>
        <w:t>Supplemental Information: Codebook</w:t>
      </w:r>
    </w:p>
    <w:p w14:paraId="09B13283" w14:textId="77777777" w:rsidR="002A11F1" w:rsidRDefault="002A11F1" w:rsidP="002A11F1"/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5378"/>
      </w:tblGrid>
      <w:tr w:rsidR="002A11F1" w14:paraId="71BBC710" w14:textId="77777777" w:rsidTr="002A11F1"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B898E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Parent codes for NVivo analysis</w:t>
            </w:r>
            <w:r>
              <w:rPr>
                <w:rFonts w:eastAsia="Times New Roman" w:cs="Times New Roman"/>
                <w:color w:val="000000" w:themeColor="text1"/>
              </w:rPr>
              <w:t> </w:t>
            </w:r>
          </w:p>
        </w:tc>
        <w:tc>
          <w:tcPr>
            <w:tcW w:w="53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08EEBF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Description </w:t>
            </w:r>
            <w:r>
              <w:rPr>
                <w:rFonts w:eastAsia="Times New Roman" w:cs="Times New Roman"/>
                <w:color w:val="000000" w:themeColor="text1"/>
              </w:rPr>
              <w:t> </w:t>
            </w:r>
          </w:p>
        </w:tc>
      </w:tr>
      <w:tr w:rsidR="002A11F1" w14:paraId="60D53341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09B10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Types of flood mitigation/resiliency solutions/strategies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D98BCF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Any references to controlling or allowing flooding; lessen damage or catastrophic flooding; connecting L-536 with Forest City federal levee; levee setbacks; flood walls</w:t>
            </w:r>
          </w:p>
        </w:tc>
      </w:tr>
      <w:tr w:rsidR="002A11F1" w14:paraId="0AD6FE2B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C2126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Communication with federal and state organizations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309528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Positive or negative communication with USACE, FEMA, SEMA, MDNR, MODOT </w:t>
            </w:r>
          </w:p>
        </w:tc>
      </w:tr>
      <w:tr w:rsidR="002A11F1" w14:paraId="4F935F82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17AE7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Causes of flooding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34F478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Any references to dams, reservoirs, or USACE oversight of Missouri River </w:t>
            </w:r>
          </w:p>
        </w:tc>
      </w:tr>
      <w:tr w:rsidR="002A11F1" w14:paraId="7045EC9C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3D5BE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3a. Reservoir releases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EBB9DB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 xml:space="preserve">References to </w:t>
            </w:r>
            <w:proofErr w:type="spellStart"/>
            <w:r>
              <w:rPr>
                <w:rFonts w:eastAsia="Times New Roman" w:cs="Times New Roman"/>
                <w:color w:val="000000" w:themeColor="text1"/>
              </w:rPr>
              <w:t>Gavins</w:t>
            </w:r>
            <w:proofErr w:type="spellEnd"/>
            <w:r>
              <w:rPr>
                <w:rFonts w:eastAsia="Times New Roman" w:cs="Times New Roman"/>
                <w:color w:val="000000" w:themeColor="text1"/>
              </w:rPr>
              <w:t xml:space="preserve"> Point or other dams; releases or timing of releases</w:t>
            </w:r>
          </w:p>
        </w:tc>
      </w:tr>
      <w:tr w:rsidR="002A11F1" w14:paraId="5113124B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305CC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3b. Endangered Species Act priorities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5236F5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Pallid sturgeon or any references to ESA listed species; piping plover; least tern</w:t>
            </w:r>
          </w:p>
        </w:tc>
      </w:tr>
      <w:tr w:rsidR="002A11F1" w14:paraId="3B9A8891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1B769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3c. Bank stabilization &amp; river navigation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D63420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References to bank erosion control measures, dredging, commercial navigation</w:t>
            </w:r>
          </w:p>
        </w:tc>
      </w:tr>
      <w:tr w:rsidR="002A11F1" w14:paraId="7518207D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5ED75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Private Levees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235F9E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level of protection, funding, monitoring, and repairs. Code alternative names such as farm levee, non-federal levee, agricultural levee</w:t>
            </w:r>
          </w:p>
        </w:tc>
      </w:tr>
      <w:tr w:rsidR="002A11F1" w14:paraId="077802E3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3516C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Federal Levees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77795F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level of protection, funding, monitoring, and repairs. Include alternative names such as super levee; L-246</w:t>
            </w:r>
          </w:p>
        </w:tc>
      </w:tr>
      <w:tr w:rsidR="002A11F1" w14:paraId="62E25D72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37BFC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Role of the railroad 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882AE4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Anything related to railroad, BNSF or NS</w:t>
            </w:r>
          </w:p>
        </w:tc>
      </w:tr>
      <w:tr w:rsidR="002A11F1" w14:paraId="775E8D7A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7B87B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What should the Corps study? </w:t>
            </w:r>
          </w:p>
          <w:p w14:paraId="0BDD06E7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5E7295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Any mention of USACE work or planning </w:t>
            </w:r>
          </w:p>
        </w:tc>
      </w:tr>
      <w:tr w:rsidR="002A11F1" w14:paraId="1B4A3FC1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668E0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Effects of flooding on the community  </w:t>
            </w:r>
          </w:p>
          <w:p w14:paraId="50D20E0D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71D6CD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Residents that move out of floodplain; abandoned or low-population towns; lost revenue or business closures </w:t>
            </w:r>
          </w:p>
        </w:tc>
      </w:tr>
      <w:tr w:rsidR="002A11F1" w14:paraId="066E105B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C9B52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Land &amp; property ownership &amp; exchange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5F41D9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Allowing NGOs/nonprofits/governmental organizations to buy back land; allow farmers to keep land for taxable purposes if setting levee back; eminent domain; property taxes (on combine harvesters, taxed farm equipment); FEMA buyouts </w:t>
            </w:r>
          </w:p>
        </w:tc>
      </w:tr>
      <w:tr w:rsidR="002A11F1" w14:paraId="6FFBFDEC" w14:textId="77777777" w:rsidTr="002A11F1">
        <w:tc>
          <w:tcPr>
            <w:tcW w:w="39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762376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Fatigue 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1A3B4CBF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Expressions of fatigue from disaster, from planning, from studies</w:t>
            </w:r>
          </w:p>
        </w:tc>
      </w:tr>
      <w:tr w:rsidR="002A11F1" w14:paraId="2BCA668B" w14:textId="77777777" w:rsidTr="002A11F1"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2BF7" w14:textId="77777777" w:rsidR="002A11F1" w:rsidRDefault="002A11F1" w:rsidP="0074192C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Connection to the river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657D" w14:textId="77777777" w:rsidR="002A11F1" w:rsidRDefault="002A11F1">
            <w:pPr>
              <w:textAlignment w:val="baseline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 xml:space="preserve">Includes mentions of connection and disconnection on </w:t>
            </w:r>
            <w:r>
              <w:rPr>
                <w:rFonts w:eastAsia="Times New Roman" w:cs="Times New Roman"/>
                <w:color w:val="000000" w:themeColor="text1"/>
              </w:rPr>
              <w:lastRenderedPageBreak/>
              <w:t>individual and community level to Missouri River and connected rivers and tributaries</w:t>
            </w:r>
          </w:p>
        </w:tc>
      </w:tr>
    </w:tbl>
    <w:p w14:paraId="0ECCBF30" w14:textId="77777777" w:rsidR="002A11F1" w:rsidRDefault="002A11F1" w:rsidP="002A11F1"/>
    <w:p w14:paraId="5FCF3BFF" w14:textId="77777777" w:rsidR="002A11F1" w:rsidRDefault="002A11F1" w:rsidP="002A11F1"/>
    <w:p w14:paraId="2C3DA23E" w14:textId="77777777" w:rsidR="002A11F1" w:rsidRDefault="002A11F1" w:rsidP="002A11F1"/>
    <w:p w14:paraId="2819D526" w14:textId="77777777" w:rsidR="005A5732" w:rsidRDefault="005A5732">
      <w:bookmarkStart w:id="0" w:name="_GoBack"/>
      <w:bookmarkEnd w:id="0"/>
    </w:p>
    <w:sectPr w:rsidR="005A5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53BD2"/>
    <w:multiLevelType w:val="multilevel"/>
    <w:tmpl w:val="2162ED4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2"/>
      <w:numFmt w:val="decimal"/>
      <w:pStyle w:val="Heading2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4A0F5D94"/>
    <w:multiLevelType w:val="hybridMultilevel"/>
    <w:tmpl w:val="45E01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2288B"/>
    <w:rsid w:val="0012288B"/>
    <w:rsid w:val="002A11F1"/>
    <w:rsid w:val="005A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84FA95-5EE4-48D5-A297-C35A6443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1F1"/>
    <w:pPr>
      <w:spacing w:after="160" w:line="256" w:lineRule="auto"/>
    </w:pPr>
    <w:rPr>
      <w:rFonts w:ascii="Times New Roman" w:hAnsi="Times New Roman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11F1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A11F1"/>
    <w:pPr>
      <w:numPr>
        <w:ilvl w:val="1"/>
        <w:numId w:val="1"/>
      </w:numPr>
      <w:ind w:left="720"/>
      <w:outlineLvl w:val="1"/>
    </w:pPr>
    <w:rPr>
      <w:rFonts w:eastAsia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1F1"/>
    <w:rPr>
      <w:rFonts w:ascii="Times New Roman" w:eastAsiaTheme="majorEastAsia" w:hAnsi="Times New Roman" w:cstheme="majorBidi"/>
      <w:b/>
      <w:kern w:val="2"/>
      <w:sz w:val="28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1F1"/>
    <w:rPr>
      <w:rFonts w:ascii="Times New Roman" w:eastAsia="Times New Roman" w:hAnsi="Times New Roman" w:cs="Times New Roman"/>
      <w:b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2A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 Pant</dc:creator>
  <cp:keywords/>
  <dc:description/>
  <cp:lastModifiedBy>Tushar Pant</cp:lastModifiedBy>
  <cp:revision>2</cp:revision>
  <dcterms:created xsi:type="dcterms:W3CDTF">2025-01-06T02:36:00Z</dcterms:created>
  <dcterms:modified xsi:type="dcterms:W3CDTF">2025-01-06T02:36:00Z</dcterms:modified>
</cp:coreProperties>
</file>