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164C4F" w14:textId="77777777" w:rsidR="003F40CE" w:rsidRDefault="003F40CE" w:rsidP="003F40CE">
      <w:pPr>
        <w:pStyle w:val="Heading1"/>
        <w:rPr>
          <w:rFonts w:cs="Times New Roman"/>
          <w:szCs w:val="24"/>
        </w:rPr>
      </w:pPr>
      <w:r>
        <w:rPr>
          <w:rFonts w:cs="Times New Roman"/>
          <w:szCs w:val="24"/>
        </w:rPr>
        <w:t xml:space="preserve">8. </w:t>
      </w:r>
      <w:r w:rsidRPr="005346AA">
        <w:rPr>
          <w:rFonts w:cs="Times New Roman"/>
          <w:szCs w:val="24"/>
        </w:rPr>
        <w:t xml:space="preserve">Supplementary </w:t>
      </w:r>
      <w:r>
        <w:rPr>
          <w:rFonts w:cs="Times New Roman"/>
          <w:szCs w:val="24"/>
        </w:rPr>
        <w:t xml:space="preserve">Materials </w:t>
      </w:r>
    </w:p>
    <w:p w14:paraId="157A7B86" w14:textId="77777777" w:rsidR="003F40CE" w:rsidRPr="005565D3" w:rsidRDefault="003F40CE" w:rsidP="003F40CE">
      <w:pPr>
        <w:pStyle w:val="Heading2"/>
      </w:pPr>
      <w:r>
        <w:t xml:space="preserve">8.1 </w:t>
      </w:r>
      <w:r w:rsidRPr="005565D3">
        <w:t>Interview Guide and Questionnaire</w:t>
      </w:r>
    </w:p>
    <w:p w14:paraId="16E17642" w14:textId="77777777" w:rsidR="003F40CE" w:rsidRPr="005565D3" w:rsidRDefault="003F40CE" w:rsidP="003F40CE">
      <w:pPr>
        <w:rPr>
          <w:rFonts w:ascii="Times New Roman" w:hAnsi="Times New Roman" w:cs="Times New Roman"/>
          <w:sz w:val="24"/>
          <w:szCs w:val="24"/>
        </w:rPr>
      </w:pPr>
      <w:r w:rsidRPr="005565D3">
        <w:rPr>
          <w:rFonts w:ascii="Times New Roman" w:hAnsi="Times New Roman" w:cs="Times New Roman"/>
          <w:b/>
          <w:bCs/>
          <w:sz w:val="24"/>
          <w:szCs w:val="24"/>
        </w:rPr>
        <w:t>Student Investigator:</w:t>
      </w:r>
      <w:r w:rsidRPr="005565D3">
        <w:rPr>
          <w:rFonts w:ascii="Times New Roman" w:hAnsi="Times New Roman" w:cs="Times New Roman"/>
          <w:sz w:val="24"/>
          <w:szCs w:val="24"/>
        </w:rPr>
        <w:t xml:space="preserve"> Nathanael Bergbusch</w:t>
      </w:r>
    </w:p>
    <w:p w14:paraId="62828CC1" w14:textId="77777777" w:rsidR="003F40CE" w:rsidRPr="005565D3" w:rsidRDefault="003F40CE" w:rsidP="003F40CE">
      <w:pPr>
        <w:rPr>
          <w:rFonts w:ascii="Times New Roman" w:hAnsi="Times New Roman" w:cs="Times New Roman"/>
          <w:sz w:val="24"/>
          <w:szCs w:val="24"/>
        </w:rPr>
      </w:pPr>
      <w:r w:rsidRPr="005565D3">
        <w:rPr>
          <w:rFonts w:ascii="Times New Roman" w:hAnsi="Times New Roman" w:cs="Times New Roman"/>
          <w:b/>
          <w:bCs/>
          <w:sz w:val="24"/>
          <w:szCs w:val="24"/>
        </w:rPr>
        <w:t>Study Title:</w:t>
      </w:r>
      <w:r w:rsidRPr="005565D3">
        <w:rPr>
          <w:rFonts w:ascii="Times New Roman" w:hAnsi="Times New Roman" w:cs="Times New Roman"/>
          <w:sz w:val="24"/>
          <w:szCs w:val="24"/>
        </w:rPr>
        <w:t xml:space="preserve"> </w:t>
      </w:r>
      <w:r w:rsidRPr="004C55DD">
        <w:rPr>
          <w:rFonts w:ascii="Times New Roman" w:hAnsi="Times New Roman" w:cs="Times New Roman"/>
          <w:sz w:val="24"/>
          <w:szCs w:val="24"/>
        </w:rPr>
        <w:t>Integrating Environmental and Cultural Flows within Impact Assessment through Dialogue with Experts and Practitioners in Canada</w:t>
      </w:r>
      <w:r>
        <w:rPr>
          <w:rFonts w:ascii="Times New Roman" w:hAnsi="Times New Roman" w:cs="Times New Roman"/>
          <w:sz w:val="24"/>
          <w:szCs w:val="24"/>
        </w:rPr>
        <w:t xml:space="preserve"> to Inform Sustainable Decision-Making </w:t>
      </w:r>
    </w:p>
    <w:p w14:paraId="455EAC98" w14:textId="77777777" w:rsidR="003F40CE" w:rsidRPr="005565D3" w:rsidRDefault="003F40CE" w:rsidP="003F40CE">
      <w:pPr>
        <w:rPr>
          <w:rFonts w:ascii="Times New Roman" w:hAnsi="Times New Roman" w:cs="Times New Roman"/>
          <w:sz w:val="24"/>
          <w:szCs w:val="24"/>
        </w:rPr>
      </w:pPr>
      <w:r w:rsidRPr="005565D3">
        <w:rPr>
          <w:rFonts w:ascii="Times New Roman" w:hAnsi="Times New Roman" w:cs="Times New Roman"/>
          <w:b/>
          <w:bCs/>
          <w:sz w:val="24"/>
          <w:szCs w:val="24"/>
        </w:rPr>
        <w:t>Study Duration:</w:t>
      </w:r>
      <w:r w:rsidRPr="005565D3">
        <w:rPr>
          <w:rFonts w:ascii="Times New Roman" w:hAnsi="Times New Roman" w:cs="Times New Roman"/>
          <w:sz w:val="24"/>
          <w:szCs w:val="24"/>
        </w:rPr>
        <w:t xml:space="preserve"> </w:t>
      </w:r>
      <w:r w:rsidRPr="005346AA">
        <w:rPr>
          <w:rFonts w:ascii="Times New Roman" w:hAnsi="Times New Roman" w:cs="Times New Roman"/>
          <w:sz w:val="24"/>
          <w:szCs w:val="24"/>
        </w:rPr>
        <w:t>June to August 2022</w:t>
      </w:r>
      <w:r>
        <w:rPr>
          <w:rFonts w:ascii="Times New Roman" w:hAnsi="Times New Roman" w:cs="Times New Roman"/>
          <w:sz w:val="24"/>
          <w:szCs w:val="24"/>
        </w:rPr>
        <w:t xml:space="preserve"> (Phase One) and </w:t>
      </w:r>
      <w:r w:rsidRPr="005346AA">
        <w:rPr>
          <w:rFonts w:ascii="Times New Roman" w:hAnsi="Times New Roman" w:cs="Times New Roman"/>
          <w:sz w:val="24"/>
          <w:szCs w:val="24"/>
        </w:rPr>
        <w:t>September to November 2022</w:t>
      </w:r>
      <w:r>
        <w:rPr>
          <w:rFonts w:ascii="Times New Roman" w:hAnsi="Times New Roman" w:cs="Times New Roman"/>
          <w:sz w:val="24"/>
          <w:szCs w:val="24"/>
        </w:rPr>
        <w:t xml:space="preserve"> (Phase Two)</w:t>
      </w:r>
    </w:p>
    <w:p w14:paraId="5C100CF2" w14:textId="77777777" w:rsidR="003F40CE" w:rsidRPr="005565D3" w:rsidRDefault="003F40CE" w:rsidP="003F40CE">
      <w:pPr>
        <w:rPr>
          <w:rFonts w:ascii="Times New Roman" w:hAnsi="Times New Roman" w:cs="Times New Roman"/>
          <w:sz w:val="24"/>
          <w:szCs w:val="24"/>
        </w:rPr>
      </w:pPr>
      <w:r w:rsidRPr="005565D3">
        <w:rPr>
          <w:rFonts w:ascii="Times New Roman" w:hAnsi="Times New Roman" w:cs="Times New Roman"/>
          <w:b/>
          <w:bCs/>
          <w:sz w:val="24"/>
          <w:szCs w:val="24"/>
        </w:rPr>
        <w:t>Interview Durations:</w:t>
      </w:r>
      <w:r w:rsidRPr="005565D3">
        <w:rPr>
          <w:rFonts w:ascii="Times New Roman" w:hAnsi="Times New Roman" w:cs="Times New Roman"/>
          <w:sz w:val="24"/>
          <w:szCs w:val="24"/>
        </w:rPr>
        <w:t xml:space="preserve"> 45</w:t>
      </w:r>
      <w:r>
        <w:rPr>
          <w:rFonts w:ascii="Times New Roman" w:hAnsi="Times New Roman" w:cs="Times New Roman"/>
          <w:sz w:val="24"/>
          <w:szCs w:val="24"/>
        </w:rPr>
        <w:t xml:space="preserve"> min to an hour and 15 min</w:t>
      </w:r>
    </w:p>
    <w:p w14:paraId="6ECD95EC" w14:textId="77777777" w:rsidR="003F40CE" w:rsidRPr="005565D3" w:rsidRDefault="003F40CE" w:rsidP="003F40CE">
      <w:pPr>
        <w:rPr>
          <w:rFonts w:ascii="Times New Roman" w:hAnsi="Times New Roman" w:cs="Times New Roman"/>
          <w:sz w:val="24"/>
          <w:szCs w:val="24"/>
        </w:rPr>
      </w:pPr>
      <w:r w:rsidRPr="005565D3">
        <w:rPr>
          <w:rFonts w:ascii="Times New Roman" w:hAnsi="Times New Roman" w:cs="Times New Roman"/>
          <w:b/>
          <w:bCs/>
          <w:sz w:val="24"/>
          <w:szCs w:val="24"/>
        </w:rPr>
        <w:t>Interview Location:</w:t>
      </w:r>
      <w:r w:rsidRPr="005565D3">
        <w:rPr>
          <w:rFonts w:ascii="Times New Roman" w:hAnsi="Times New Roman" w:cs="Times New Roman"/>
          <w:sz w:val="24"/>
          <w:szCs w:val="24"/>
        </w:rPr>
        <w:t xml:space="preserve"> Zoom </w:t>
      </w:r>
    </w:p>
    <w:p w14:paraId="5FFD8228" w14:textId="77777777" w:rsidR="003F40CE" w:rsidRPr="0086481E" w:rsidRDefault="003F40CE" w:rsidP="003F40CE">
      <w:pPr>
        <w:rPr>
          <w:rFonts w:ascii="Times New Roman" w:hAnsi="Times New Roman" w:cs="Times New Roman"/>
          <w:b/>
          <w:bCs/>
          <w:sz w:val="24"/>
          <w:szCs w:val="24"/>
        </w:rPr>
      </w:pPr>
      <w:r>
        <w:rPr>
          <w:rFonts w:ascii="Times New Roman" w:hAnsi="Times New Roman" w:cs="Times New Roman"/>
          <w:b/>
          <w:bCs/>
          <w:sz w:val="24"/>
          <w:szCs w:val="24"/>
        </w:rPr>
        <w:t>Phase</w:t>
      </w:r>
      <w:r w:rsidRPr="0086481E">
        <w:rPr>
          <w:rFonts w:ascii="Times New Roman" w:hAnsi="Times New Roman" w:cs="Times New Roman"/>
          <w:b/>
          <w:bCs/>
          <w:sz w:val="24"/>
          <w:szCs w:val="24"/>
        </w:rPr>
        <w:t xml:space="preserve"> One: Script for Interviews with E-flows Experts, Researchers, and Practitioners </w:t>
      </w:r>
    </w:p>
    <w:p w14:paraId="1B772973" w14:textId="77777777" w:rsidR="003F40CE" w:rsidRPr="004907D5" w:rsidRDefault="003F40CE" w:rsidP="003F40CE">
      <w:pPr>
        <w:rPr>
          <w:rFonts w:ascii="Times New Roman" w:hAnsi="Times New Roman" w:cs="Times New Roman"/>
          <w:sz w:val="24"/>
          <w:szCs w:val="24"/>
        </w:rPr>
      </w:pPr>
      <w:r w:rsidRPr="004907D5">
        <w:rPr>
          <w:rFonts w:ascii="Times New Roman" w:hAnsi="Times New Roman" w:cs="Times New Roman"/>
          <w:sz w:val="24"/>
          <w:szCs w:val="24"/>
        </w:rPr>
        <w:t xml:space="preserve">Thank you for joining me for this interview to discuss perceptions around environmental and cultural flows and impact assessment in Canada. </w:t>
      </w:r>
      <w:r>
        <w:rPr>
          <w:rFonts w:ascii="Times New Roman" w:hAnsi="Times New Roman" w:cs="Times New Roman"/>
          <w:sz w:val="24"/>
          <w:szCs w:val="24"/>
        </w:rPr>
        <w:t>I have sent you a document about impact assessment prior to this interview to provide background information. First, I will begin with some demographic and preliminary inquiries.</w:t>
      </w:r>
    </w:p>
    <w:p w14:paraId="457DF05A" w14:textId="77777777" w:rsidR="003F40CE" w:rsidRPr="00817BD4" w:rsidRDefault="003F40CE" w:rsidP="003F40CE">
      <w:pPr>
        <w:rPr>
          <w:rFonts w:ascii="Times New Roman" w:hAnsi="Times New Roman" w:cs="Times New Roman"/>
          <w:b/>
          <w:bCs/>
          <w:i/>
          <w:iCs/>
        </w:rPr>
      </w:pPr>
      <w:r w:rsidRPr="00817BD4">
        <w:rPr>
          <w:rFonts w:ascii="Times New Roman" w:hAnsi="Times New Roman" w:cs="Times New Roman"/>
          <w:b/>
          <w:bCs/>
          <w:i/>
          <w:iCs/>
        </w:rPr>
        <w:t>Demographic/Preliminary inquiries:</w:t>
      </w:r>
    </w:p>
    <w:p w14:paraId="0B7A82CB" w14:textId="77777777" w:rsidR="003F40CE" w:rsidRPr="005565D3" w:rsidRDefault="003F40CE" w:rsidP="003F40CE">
      <w:pPr>
        <w:pStyle w:val="ListParagraph"/>
        <w:numPr>
          <w:ilvl w:val="0"/>
          <w:numId w:val="4"/>
        </w:numPr>
        <w:rPr>
          <w:rFonts w:ascii="Times New Roman" w:hAnsi="Times New Roman" w:cs="Times New Roman"/>
          <w:sz w:val="24"/>
          <w:szCs w:val="24"/>
        </w:rPr>
      </w:pPr>
      <w:r w:rsidRPr="005565D3">
        <w:rPr>
          <w:rFonts w:ascii="Times New Roman" w:hAnsi="Times New Roman" w:cs="Times New Roman"/>
          <w:sz w:val="24"/>
          <w:szCs w:val="24"/>
        </w:rPr>
        <w:t>Where, geographically, are you currently based?</w:t>
      </w:r>
    </w:p>
    <w:p w14:paraId="75F84DE8" w14:textId="77777777" w:rsidR="003F40CE" w:rsidRPr="005565D3" w:rsidRDefault="003F40CE" w:rsidP="003F40CE">
      <w:pPr>
        <w:pStyle w:val="ListParagraph"/>
        <w:numPr>
          <w:ilvl w:val="0"/>
          <w:numId w:val="4"/>
        </w:numPr>
        <w:rPr>
          <w:rFonts w:ascii="Times New Roman" w:hAnsi="Times New Roman" w:cs="Times New Roman"/>
          <w:sz w:val="24"/>
          <w:szCs w:val="24"/>
        </w:rPr>
      </w:pPr>
      <w:r w:rsidRPr="005565D3">
        <w:rPr>
          <w:rFonts w:ascii="Times New Roman" w:hAnsi="Times New Roman" w:cs="Times New Roman"/>
          <w:sz w:val="24"/>
          <w:szCs w:val="24"/>
        </w:rPr>
        <w:t>What</w:t>
      </w:r>
      <w:r>
        <w:rPr>
          <w:rFonts w:ascii="Times New Roman" w:hAnsi="Times New Roman" w:cs="Times New Roman"/>
          <w:sz w:val="24"/>
          <w:szCs w:val="24"/>
        </w:rPr>
        <w:t xml:space="preserve"> is your current occupation (e.g., professor, environmental consultant)</w:t>
      </w:r>
      <w:r w:rsidRPr="005565D3">
        <w:rPr>
          <w:rFonts w:ascii="Times New Roman" w:hAnsi="Times New Roman" w:cs="Times New Roman"/>
          <w:sz w:val="24"/>
          <w:szCs w:val="24"/>
        </w:rPr>
        <w:t>?</w:t>
      </w:r>
      <w:r>
        <w:rPr>
          <w:rFonts w:ascii="Times New Roman" w:hAnsi="Times New Roman" w:cs="Times New Roman"/>
          <w:sz w:val="24"/>
          <w:szCs w:val="24"/>
        </w:rPr>
        <w:t xml:space="preserve"> Please do not indicate the organization that you work for you. </w:t>
      </w:r>
    </w:p>
    <w:p w14:paraId="51D1A4E8" w14:textId="77777777" w:rsidR="003F40CE" w:rsidRDefault="003F40CE" w:rsidP="003F40CE">
      <w:pPr>
        <w:pStyle w:val="ListParagraph"/>
        <w:numPr>
          <w:ilvl w:val="0"/>
          <w:numId w:val="4"/>
        </w:numPr>
        <w:rPr>
          <w:rFonts w:ascii="Times New Roman" w:hAnsi="Times New Roman" w:cs="Times New Roman"/>
          <w:sz w:val="24"/>
          <w:szCs w:val="24"/>
        </w:rPr>
      </w:pPr>
      <w:bookmarkStart w:id="0" w:name="_Hlk108448866"/>
      <w:r w:rsidRPr="005565D3">
        <w:rPr>
          <w:rFonts w:ascii="Times New Roman" w:hAnsi="Times New Roman" w:cs="Times New Roman"/>
          <w:sz w:val="24"/>
          <w:szCs w:val="24"/>
        </w:rPr>
        <w:t>What is your experience with environmental or cultural flows</w:t>
      </w:r>
      <w:r>
        <w:rPr>
          <w:rFonts w:ascii="Times New Roman" w:hAnsi="Times New Roman" w:cs="Times New Roman"/>
          <w:sz w:val="24"/>
          <w:szCs w:val="24"/>
        </w:rPr>
        <w:t xml:space="preserve"> in Canada</w:t>
      </w:r>
      <w:r w:rsidRPr="005565D3">
        <w:rPr>
          <w:rFonts w:ascii="Times New Roman" w:hAnsi="Times New Roman" w:cs="Times New Roman"/>
          <w:sz w:val="24"/>
          <w:szCs w:val="24"/>
        </w:rPr>
        <w:t>?</w:t>
      </w:r>
    </w:p>
    <w:p w14:paraId="72B03A36" w14:textId="77777777" w:rsidR="003F40CE" w:rsidRPr="005565D3" w:rsidRDefault="003F40CE" w:rsidP="003F40CE">
      <w:pPr>
        <w:pStyle w:val="ListParagraph"/>
        <w:numPr>
          <w:ilvl w:val="0"/>
          <w:numId w:val="4"/>
        </w:numPr>
        <w:rPr>
          <w:rFonts w:ascii="Times New Roman" w:hAnsi="Times New Roman" w:cs="Times New Roman"/>
          <w:sz w:val="24"/>
          <w:szCs w:val="24"/>
        </w:rPr>
      </w:pPr>
      <w:bookmarkStart w:id="1" w:name="_Hlk108448918"/>
      <w:bookmarkEnd w:id="0"/>
      <w:r>
        <w:rPr>
          <w:rFonts w:ascii="Times New Roman" w:hAnsi="Times New Roman" w:cs="Times New Roman"/>
          <w:sz w:val="24"/>
          <w:szCs w:val="24"/>
        </w:rPr>
        <w:t>What is your experience with impact assessment in Canada?</w:t>
      </w:r>
    </w:p>
    <w:bookmarkEnd w:id="1"/>
    <w:p w14:paraId="6DB612F7" w14:textId="77777777" w:rsidR="003F40CE" w:rsidRPr="00817BD4" w:rsidRDefault="003F40CE" w:rsidP="003F40CE">
      <w:pPr>
        <w:rPr>
          <w:rFonts w:ascii="Times New Roman" w:hAnsi="Times New Roman" w:cs="Times New Roman"/>
          <w:b/>
          <w:bCs/>
          <w:i/>
          <w:iCs/>
        </w:rPr>
      </w:pPr>
      <w:r w:rsidRPr="00817BD4">
        <w:rPr>
          <w:rFonts w:ascii="Times New Roman" w:hAnsi="Times New Roman" w:cs="Times New Roman"/>
          <w:b/>
          <w:bCs/>
          <w:i/>
          <w:iCs/>
        </w:rPr>
        <w:t>Main inquiries:</w:t>
      </w:r>
    </w:p>
    <w:p w14:paraId="7D02768D" w14:textId="77777777" w:rsidR="003F40CE" w:rsidRDefault="003F40CE" w:rsidP="003F40CE">
      <w:pPr>
        <w:ind w:firstLine="720"/>
        <w:rPr>
          <w:rFonts w:ascii="Times New Roman" w:hAnsi="Times New Roman" w:cs="Times New Roman"/>
          <w:sz w:val="24"/>
          <w:szCs w:val="24"/>
        </w:rPr>
      </w:pPr>
      <w:r w:rsidRPr="005565D3">
        <w:rPr>
          <w:rFonts w:ascii="Times New Roman" w:hAnsi="Times New Roman" w:cs="Times New Roman"/>
          <w:sz w:val="24"/>
          <w:szCs w:val="24"/>
        </w:rPr>
        <w:t xml:space="preserve">Today’s interview and this study are intended to discuss how environmental and cultural flows approaches are currently integrated within impact assessment and how they might be integrated so that </w:t>
      </w:r>
      <w:r>
        <w:rPr>
          <w:rFonts w:ascii="Times New Roman" w:hAnsi="Times New Roman" w:cs="Times New Roman"/>
          <w:sz w:val="24"/>
          <w:szCs w:val="24"/>
        </w:rPr>
        <w:t xml:space="preserve">planning and implementation of </w:t>
      </w:r>
      <w:r w:rsidRPr="005565D3">
        <w:rPr>
          <w:rFonts w:ascii="Times New Roman" w:hAnsi="Times New Roman" w:cs="Times New Roman"/>
          <w:sz w:val="24"/>
          <w:szCs w:val="24"/>
        </w:rPr>
        <w:t xml:space="preserve">developments are </w:t>
      </w:r>
      <w:r>
        <w:rPr>
          <w:rFonts w:ascii="Times New Roman" w:hAnsi="Times New Roman" w:cs="Times New Roman"/>
          <w:sz w:val="24"/>
          <w:szCs w:val="24"/>
        </w:rPr>
        <w:t>better informed about the interests of</w:t>
      </w:r>
      <w:r w:rsidRPr="005565D3">
        <w:rPr>
          <w:rFonts w:ascii="Times New Roman" w:hAnsi="Times New Roman" w:cs="Times New Roman"/>
          <w:sz w:val="24"/>
          <w:szCs w:val="24"/>
        </w:rPr>
        <w:t xml:space="preserve"> downstream or regional communities and ecosystems. </w:t>
      </w:r>
    </w:p>
    <w:p w14:paraId="628B03EB" w14:textId="77777777" w:rsidR="003F40CE" w:rsidRPr="00817BD4" w:rsidRDefault="003F40CE" w:rsidP="003F40CE">
      <w:pPr>
        <w:rPr>
          <w:rFonts w:ascii="Times New Roman" w:hAnsi="Times New Roman" w:cs="Times New Roman"/>
          <w:i/>
          <w:iCs/>
          <w:sz w:val="24"/>
          <w:szCs w:val="24"/>
        </w:rPr>
      </w:pPr>
      <w:r w:rsidRPr="00817BD4">
        <w:rPr>
          <w:rFonts w:ascii="Times New Roman" w:hAnsi="Times New Roman" w:cs="Times New Roman"/>
          <w:i/>
          <w:iCs/>
          <w:sz w:val="24"/>
          <w:szCs w:val="24"/>
        </w:rPr>
        <w:t xml:space="preserve">Topic I: Regional impacts to communities and ecosystems </w:t>
      </w:r>
    </w:p>
    <w:p w14:paraId="0A224297" w14:textId="77777777" w:rsidR="003F40CE" w:rsidRDefault="003F40CE" w:rsidP="003F40CE">
      <w:pPr>
        <w:pStyle w:val="ListParagraph"/>
        <w:numPr>
          <w:ilvl w:val="0"/>
          <w:numId w:val="8"/>
        </w:numPr>
        <w:rPr>
          <w:rFonts w:ascii="Times New Roman" w:hAnsi="Times New Roman" w:cs="Times New Roman"/>
          <w:sz w:val="24"/>
          <w:szCs w:val="24"/>
        </w:rPr>
      </w:pPr>
      <w:bookmarkStart w:id="2" w:name="_Hlk108449138"/>
      <w:r>
        <w:rPr>
          <w:rFonts w:ascii="Times New Roman" w:hAnsi="Times New Roman" w:cs="Times New Roman"/>
          <w:sz w:val="24"/>
          <w:szCs w:val="24"/>
        </w:rPr>
        <w:t xml:space="preserve">Do you believe that Canada (and/or particular sub-national jurisdictions) adequately include(s) attention to regional or downstream communities and ecosystems in industrial development decisions? Why or why not? </w:t>
      </w:r>
    </w:p>
    <w:bookmarkEnd w:id="2"/>
    <w:p w14:paraId="5F6143C4" w14:textId="77777777" w:rsidR="003F40CE" w:rsidRDefault="003F40CE" w:rsidP="003F40CE">
      <w:pPr>
        <w:pStyle w:val="ListParagraph"/>
        <w:numPr>
          <w:ilvl w:val="0"/>
          <w:numId w:val="8"/>
        </w:numPr>
        <w:rPr>
          <w:rFonts w:ascii="Times New Roman" w:hAnsi="Times New Roman" w:cs="Times New Roman"/>
          <w:sz w:val="24"/>
          <w:szCs w:val="24"/>
        </w:rPr>
      </w:pPr>
      <w:r>
        <w:rPr>
          <w:rFonts w:ascii="Times New Roman" w:hAnsi="Times New Roman" w:cs="Times New Roman"/>
          <w:sz w:val="24"/>
          <w:szCs w:val="24"/>
        </w:rPr>
        <w:t>Do you have any concerns with how Canada (and/or particular sub-national jurisdictions) currently evaluates (</w:t>
      </w:r>
      <w:r w:rsidRPr="00C45103">
        <w:rPr>
          <w:rFonts w:ascii="Times New Roman" w:hAnsi="Times New Roman" w:cs="Times New Roman"/>
          <w:sz w:val="24"/>
          <w:szCs w:val="24"/>
        </w:rPr>
        <w:t>predicts in impact assessments and/or monitors/manages post-approval</w:t>
      </w:r>
      <w:r>
        <w:rPr>
          <w:rFonts w:ascii="Times New Roman" w:hAnsi="Times New Roman" w:cs="Times New Roman"/>
          <w:sz w:val="24"/>
          <w:szCs w:val="24"/>
        </w:rPr>
        <w:t>) development impacts on regional or downstream communities and ecosystems? Please describe.</w:t>
      </w:r>
    </w:p>
    <w:p w14:paraId="317196C9" w14:textId="77777777" w:rsidR="003F40CE" w:rsidRPr="006105CF" w:rsidRDefault="003F40CE" w:rsidP="003F40CE">
      <w:pPr>
        <w:pStyle w:val="ListParagraph"/>
        <w:numPr>
          <w:ilvl w:val="0"/>
          <w:numId w:val="8"/>
        </w:numPr>
        <w:rPr>
          <w:rFonts w:ascii="Times New Roman" w:hAnsi="Times New Roman" w:cs="Times New Roman"/>
          <w:sz w:val="24"/>
          <w:szCs w:val="24"/>
        </w:rPr>
      </w:pPr>
      <w:bookmarkStart w:id="3" w:name="_Hlk108441211"/>
      <w:r>
        <w:rPr>
          <w:rFonts w:ascii="Times New Roman" w:hAnsi="Times New Roman" w:cs="Times New Roman"/>
          <w:sz w:val="24"/>
          <w:szCs w:val="24"/>
        </w:rPr>
        <w:t xml:space="preserve">What do you perceive as needed additions to how Canada deals with regional impacts, especially on waterways? </w:t>
      </w:r>
    </w:p>
    <w:bookmarkEnd w:id="3"/>
    <w:p w14:paraId="6DB27C07" w14:textId="77777777" w:rsidR="003F40CE" w:rsidRPr="00817BD4" w:rsidRDefault="003F40CE" w:rsidP="003F40CE">
      <w:pPr>
        <w:rPr>
          <w:rFonts w:ascii="Times New Roman" w:hAnsi="Times New Roman" w:cs="Times New Roman"/>
          <w:i/>
          <w:iCs/>
          <w:sz w:val="24"/>
          <w:szCs w:val="24"/>
        </w:rPr>
      </w:pPr>
      <w:r w:rsidRPr="00817BD4">
        <w:rPr>
          <w:rFonts w:ascii="Times New Roman" w:hAnsi="Times New Roman" w:cs="Times New Roman"/>
          <w:i/>
          <w:iCs/>
          <w:sz w:val="24"/>
          <w:szCs w:val="24"/>
        </w:rPr>
        <w:lastRenderedPageBreak/>
        <w:t>Topic II: Environmental and cultural flows</w:t>
      </w:r>
    </w:p>
    <w:p w14:paraId="734CFEAB" w14:textId="77777777" w:rsidR="003F40CE" w:rsidRDefault="003F40CE" w:rsidP="003F40CE">
      <w:pPr>
        <w:pStyle w:val="ListParagraph"/>
        <w:numPr>
          <w:ilvl w:val="0"/>
          <w:numId w:val="10"/>
        </w:numPr>
        <w:rPr>
          <w:rFonts w:ascii="Times New Roman" w:hAnsi="Times New Roman" w:cs="Times New Roman"/>
          <w:sz w:val="24"/>
          <w:szCs w:val="24"/>
        </w:rPr>
      </w:pPr>
      <w:bookmarkStart w:id="4" w:name="_Hlk108441617"/>
      <w:r>
        <w:rPr>
          <w:rFonts w:ascii="Times New Roman" w:hAnsi="Times New Roman" w:cs="Times New Roman"/>
          <w:sz w:val="24"/>
          <w:szCs w:val="24"/>
        </w:rPr>
        <w:t>Please describe what environmental flows and cultural flows mean to you.</w:t>
      </w:r>
    </w:p>
    <w:p w14:paraId="6BD2D623" w14:textId="77777777" w:rsidR="003F40CE" w:rsidRPr="00071C7B" w:rsidRDefault="003F40CE" w:rsidP="003F40CE">
      <w:pPr>
        <w:pStyle w:val="ListParagraph"/>
        <w:numPr>
          <w:ilvl w:val="0"/>
          <w:numId w:val="10"/>
        </w:numPr>
        <w:rPr>
          <w:rFonts w:ascii="Times New Roman" w:hAnsi="Times New Roman" w:cs="Times New Roman"/>
          <w:sz w:val="24"/>
          <w:szCs w:val="24"/>
        </w:rPr>
      </w:pPr>
      <w:bookmarkStart w:id="5" w:name="_Hlk108441681"/>
      <w:bookmarkEnd w:id="4"/>
      <w:r>
        <w:rPr>
          <w:rFonts w:ascii="Times New Roman" w:hAnsi="Times New Roman" w:cs="Times New Roman"/>
          <w:sz w:val="24"/>
          <w:szCs w:val="24"/>
        </w:rPr>
        <w:t>How are environmental and cultural flows related to downstream or regional communities and ecosystems</w:t>
      </w:r>
      <w:r w:rsidRPr="005565D3">
        <w:rPr>
          <w:rFonts w:ascii="Times New Roman" w:hAnsi="Times New Roman" w:cs="Times New Roman"/>
          <w:sz w:val="24"/>
          <w:szCs w:val="24"/>
        </w:rPr>
        <w:t xml:space="preserve">?  Please describe. </w:t>
      </w:r>
    </w:p>
    <w:bookmarkEnd w:id="5"/>
    <w:p w14:paraId="126DEBD6" w14:textId="77777777" w:rsidR="003F40CE" w:rsidRPr="00817BD4" w:rsidRDefault="003F40CE" w:rsidP="003F40CE">
      <w:pPr>
        <w:rPr>
          <w:rFonts w:ascii="Times New Roman" w:hAnsi="Times New Roman" w:cs="Times New Roman"/>
          <w:i/>
          <w:iCs/>
          <w:sz w:val="24"/>
          <w:szCs w:val="24"/>
        </w:rPr>
      </w:pPr>
      <w:r w:rsidRPr="00817BD4">
        <w:rPr>
          <w:rFonts w:ascii="Times New Roman" w:hAnsi="Times New Roman" w:cs="Times New Roman"/>
          <w:i/>
          <w:iCs/>
          <w:sz w:val="24"/>
          <w:szCs w:val="24"/>
        </w:rPr>
        <w:t>Topic III: Integrating E-Flows and impact assessment</w:t>
      </w:r>
    </w:p>
    <w:p w14:paraId="1DFD329B" w14:textId="77777777" w:rsidR="003F40CE" w:rsidRDefault="003F40CE" w:rsidP="003F40CE">
      <w:pPr>
        <w:pStyle w:val="ListParagraph"/>
        <w:numPr>
          <w:ilvl w:val="0"/>
          <w:numId w:val="9"/>
        </w:numPr>
        <w:rPr>
          <w:rFonts w:ascii="Times New Roman" w:hAnsi="Times New Roman" w:cs="Times New Roman"/>
          <w:sz w:val="24"/>
          <w:szCs w:val="24"/>
        </w:rPr>
      </w:pPr>
      <w:bookmarkStart w:id="6" w:name="_Hlk108441833"/>
      <w:r w:rsidRPr="005565D3">
        <w:rPr>
          <w:rFonts w:ascii="Times New Roman" w:hAnsi="Times New Roman" w:cs="Times New Roman"/>
          <w:sz w:val="24"/>
          <w:szCs w:val="24"/>
        </w:rPr>
        <w:t xml:space="preserve">How have you seen eflows </w:t>
      </w:r>
      <w:r>
        <w:rPr>
          <w:rFonts w:ascii="Times New Roman" w:hAnsi="Times New Roman" w:cs="Times New Roman"/>
          <w:sz w:val="24"/>
          <w:szCs w:val="24"/>
        </w:rPr>
        <w:t xml:space="preserve">considered in </w:t>
      </w:r>
      <w:r w:rsidRPr="005565D3">
        <w:rPr>
          <w:rFonts w:ascii="Times New Roman" w:hAnsi="Times New Roman" w:cs="Times New Roman"/>
          <w:sz w:val="24"/>
          <w:szCs w:val="24"/>
        </w:rPr>
        <w:t xml:space="preserve">environmental impact assessment? Or how have you used eflows in environmental impact assessment in the past? What about cultural flows? </w:t>
      </w:r>
    </w:p>
    <w:bookmarkEnd w:id="6"/>
    <w:p w14:paraId="158B3130" w14:textId="77777777" w:rsidR="003F40CE" w:rsidRPr="00930507" w:rsidRDefault="003F40CE" w:rsidP="003F40CE">
      <w:pPr>
        <w:pStyle w:val="ListParagraph"/>
        <w:numPr>
          <w:ilvl w:val="0"/>
          <w:numId w:val="9"/>
        </w:numPr>
        <w:rPr>
          <w:rFonts w:ascii="Times New Roman" w:hAnsi="Times New Roman" w:cs="Times New Roman"/>
          <w:sz w:val="24"/>
          <w:szCs w:val="24"/>
        </w:rPr>
      </w:pPr>
      <w:r>
        <w:rPr>
          <w:rFonts w:ascii="Times New Roman" w:hAnsi="Times New Roman" w:cs="Times New Roman"/>
          <w:sz w:val="24"/>
          <w:szCs w:val="24"/>
        </w:rPr>
        <w:t>How would you define cumulative impacts in the context of environmental impact assessment?</w:t>
      </w:r>
    </w:p>
    <w:p w14:paraId="17EABFDA" w14:textId="77777777" w:rsidR="003F40CE" w:rsidRPr="005565D3" w:rsidRDefault="003F40CE" w:rsidP="003F40CE">
      <w:pPr>
        <w:pStyle w:val="ListParagraph"/>
        <w:numPr>
          <w:ilvl w:val="0"/>
          <w:numId w:val="9"/>
        </w:numPr>
        <w:spacing w:before="40" w:after="40" w:line="240" w:lineRule="auto"/>
        <w:rPr>
          <w:rFonts w:ascii="Times New Roman" w:hAnsi="Times New Roman" w:cs="Times New Roman"/>
          <w:sz w:val="24"/>
          <w:szCs w:val="24"/>
        </w:rPr>
      </w:pPr>
      <w:bookmarkStart w:id="7" w:name="_Hlk108445238"/>
      <w:bookmarkStart w:id="8" w:name="_Hlk108449297"/>
      <w:r>
        <w:rPr>
          <w:rFonts w:ascii="Times New Roman" w:hAnsi="Times New Roman" w:cs="Times New Roman"/>
          <w:sz w:val="24"/>
          <w:szCs w:val="24"/>
        </w:rPr>
        <w:t>Do you think</w:t>
      </w:r>
      <w:r w:rsidRPr="005565D3">
        <w:rPr>
          <w:rFonts w:ascii="Times New Roman" w:hAnsi="Times New Roman" w:cs="Times New Roman"/>
          <w:sz w:val="24"/>
          <w:szCs w:val="24"/>
        </w:rPr>
        <w:t xml:space="preserve"> eflows or cultural flows and cumulative impacts</w:t>
      </w:r>
      <w:r>
        <w:rPr>
          <w:rFonts w:ascii="Times New Roman" w:hAnsi="Times New Roman" w:cs="Times New Roman"/>
          <w:sz w:val="24"/>
          <w:szCs w:val="24"/>
        </w:rPr>
        <w:t xml:space="preserve"> are</w:t>
      </w:r>
      <w:r w:rsidRPr="005565D3">
        <w:rPr>
          <w:rFonts w:ascii="Times New Roman" w:hAnsi="Times New Roman" w:cs="Times New Roman"/>
          <w:sz w:val="24"/>
          <w:szCs w:val="24"/>
        </w:rPr>
        <w:t xml:space="preserve"> related?</w:t>
      </w:r>
      <w:r>
        <w:rPr>
          <w:rFonts w:ascii="Times New Roman" w:hAnsi="Times New Roman" w:cs="Times New Roman"/>
          <w:sz w:val="24"/>
          <w:szCs w:val="24"/>
        </w:rPr>
        <w:t xml:space="preserve"> </w:t>
      </w:r>
      <w:bookmarkEnd w:id="7"/>
    </w:p>
    <w:bookmarkEnd w:id="8"/>
    <w:p w14:paraId="23CED7A1" w14:textId="77777777" w:rsidR="003F40CE" w:rsidRDefault="003F40CE" w:rsidP="003F40CE">
      <w:pPr>
        <w:pStyle w:val="ListParagraph"/>
        <w:numPr>
          <w:ilvl w:val="0"/>
          <w:numId w:val="9"/>
        </w:numPr>
        <w:rPr>
          <w:rFonts w:ascii="Times New Roman" w:hAnsi="Times New Roman" w:cs="Times New Roman"/>
          <w:sz w:val="24"/>
          <w:szCs w:val="24"/>
        </w:rPr>
      </w:pPr>
      <w:r>
        <w:rPr>
          <w:rFonts w:ascii="Times New Roman" w:hAnsi="Times New Roman" w:cs="Times New Roman"/>
          <w:sz w:val="24"/>
          <w:szCs w:val="24"/>
        </w:rPr>
        <w:t xml:space="preserve">There are 200+ environmental flows methods and many cultural flows approaches that are currently in development.  </w:t>
      </w:r>
      <w:r w:rsidRPr="00371249">
        <w:rPr>
          <w:rFonts w:ascii="Times New Roman" w:hAnsi="Times New Roman" w:cs="Times New Roman"/>
          <w:sz w:val="24"/>
          <w:szCs w:val="24"/>
        </w:rPr>
        <w:t xml:space="preserve">Which approaches do you think have the greatest potential to be used in impact assessment?  </w:t>
      </w:r>
      <w:r w:rsidRPr="005565D3">
        <w:rPr>
          <w:rFonts w:ascii="Times New Roman" w:hAnsi="Times New Roman" w:cs="Times New Roman"/>
          <w:sz w:val="24"/>
          <w:szCs w:val="24"/>
        </w:rPr>
        <w:t xml:space="preserve">This includes consideration of valued ecosystem components, streamlining assessments, </w:t>
      </w:r>
      <w:r>
        <w:rPr>
          <w:rFonts w:ascii="Times New Roman" w:hAnsi="Times New Roman" w:cs="Times New Roman"/>
          <w:sz w:val="24"/>
          <w:szCs w:val="24"/>
        </w:rPr>
        <w:t xml:space="preserve">impact predictions and monitoring/management, </w:t>
      </w:r>
      <w:r w:rsidRPr="005565D3">
        <w:rPr>
          <w:rFonts w:ascii="Times New Roman" w:hAnsi="Times New Roman" w:cs="Times New Roman"/>
          <w:sz w:val="24"/>
          <w:szCs w:val="24"/>
        </w:rPr>
        <w:t>cumulative effects, existing EIA models, as well as social and biophysical considerations.</w:t>
      </w:r>
    </w:p>
    <w:p w14:paraId="5132EF43" w14:textId="77777777" w:rsidR="003F40CE" w:rsidRPr="00C45103" w:rsidRDefault="003F40CE" w:rsidP="003F40CE">
      <w:pPr>
        <w:pStyle w:val="ListParagraph"/>
        <w:numPr>
          <w:ilvl w:val="0"/>
          <w:numId w:val="9"/>
        </w:numPr>
        <w:rPr>
          <w:rFonts w:ascii="Times New Roman" w:hAnsi="Times New Roman" w:cs="Times New Roman"/>
          <w:sz w:val="24"/>
          <w:szCs w:val="24"/>
        </w:rPr>
      </w:pPr>
      <w:bookmarkStart w:id="9" w:name="_Hlk108449333"/>
      <w:r w:rsidRPr="00C45103">
        <w:rPr>
          <w:rFonts w:ascii="Times New Roman" w:hAnsi="Times New Roman" w:cs="Times New Roman"/>
          <w:sz w:val="24"/>
          <w:szCs w:val="24"/>
        </w:rPr>
        <w:t xml:space="preserve">How might certain environmental and cultural flows approaches be used to identify and inform indicators for EIA practitioners examining downstream impacts and cumulative effects? </w:t>
      </w:r>
    </w:p>
    <w:p w14:paraId="2A11CAE3" w14:textId="77777777" w:rsidR="003F40CE" w:rsidRPr="00C45103" w:rsidRDefault="003F40CE" w:rsidP="003F40CE">
      <w:pPr>
        <w:pStyle w:val="ListParagraph"/>
        <w:numPr>
          <w:ilvl w:val="0"/>
          <w:numId w:val="9"/>
        </w:numPr>
        <w:rPr>
          <w:rFonts w:ascii="Times New Roman" w:hAnsi="Times New Roman" w:cs="Times New Roman"/>
          <w:sz w:val="24"/>
          <w:szCs w:val="24"/>
        </w:rPr>
      </w:pPr>
      <w:bookmarkStart w:id="10" w:name="_Hlk108445326"/>
      <w:bookmarkEnd w:id="9"/>
      <w:r w:rsidRPr="00C45103">
        <w:rPr>
          <w:rFonts w:ascii="Times New Roman" w:hAnsi="Times New Roman" w:cs="Times New Roman"/>
          <w:sz w:val="24"/>
          <w:szCs w:val="24"/>
        </w:rPr>
        <w:t>For what kinds of projects subject to impact assessment requirements are environmental and cultural flows analyses most likely to be useful?</w:t>
      </w:r>
    </w:p>
    <w:bookmarkEnd w:id="10"/>
    <w:p w14:paraId="07A12F60" w14:textId="77777777" w:rsidR="003F40CE" w:rsidRPr="00930507" w:rsidRDefault="003F40CE" w:rsidP="003F40CE">
      <w:pPr>
        <w:pStyle w:val="ListParagraph"/>
        <w:numPr>
          <w:ilvl w:val="0"/>
          <w:numId w:val="9"/>
        </w:numPr>
        <w:rPr>
          <w:rFonts w:ascii="Times New Roman" w:hAnsi="Times New Roman" w:cs="Times New Roman"/>
          <w:sz w:val="24"/>
          <w:szCs w:val="24"/>
        </w:rPr>
      </w:pPr>
      <w:r>
        <w:rPr>
          <w:rFonts w:ascii="Times New Roman" w:hAnsi="Times New Roman" w:cs="Times New Roman"/>
          <w:sz w:val="24"/>
          <w:szCs w:val="24"/>
        </w:rPr>
        <w:t>Are you aware of ELOHA and SUMHA environmental flow frameworks or other similar frameworks?</w:t>
      </w:r>
    </w:p>
    <w:p w14:paraId="4DA31F3C" w14:textId="77777777" w:rsidR="003F40CE" w:rsidRPr="00071C7B" w:rsidRDefault="003F40CE" w:rsidP="003F40CE">
      <w:pPr>
        <w:pStyle w:val="ListParagraph"/>
        <w:numPr>
          <w:ilvl w:val="0"/>
          <w:numId w:val="9"/>
        </w:numPr>
        <w:rPr>
          <w:rFonts w:ascii="Times New Roman" w:hAnsi="Times New Roman" w:cs="Times New Roman"/>
          <w:sz w:val="24"/>
          <w:szCs w:val="24"/>
        </w:rPr>
      </w:pPr>
      <w:r>
        <w:rPr>
          <w:rFonts w:ascii="Times New Roman" w:hAnsi="Times New Roman" w:cs="Times New Roman"/>
          <w:sz w:val="24"/>
          <w:szCs w:val="24"/>
        </w:rPr>
        <w:t>If you are aware of eflows frameworks [and more holistic approaches that engage communities like ELOHA or SUMHA], h</w:t>
      </w:r>
      <w:r w:rsidRPr="005565D3">
        <w:rPr>
          <w:rFonts w:ascii="Times New Roman" w:hAnsi="Times New Roman" w:cs="Times New Roman"/>
          <w:sz w:val="24"/>
          <w:szCs w:val="24"/>
        </w:rPr>
        <w:t xml:space="preserve">ow might we adapt existing eflows frameworks for </w:t>
      </w:r>
      <w:r>
        <w:rPr>
          <w:rFonts w:ascii="Times New Roman" w:hAnsi="Times New Roman" w:cs="Times New Roman"/>
          <w:sz w:val="24"/>
          <w:szCs w:val="24"/>
        </w:rPr>
        <w:t>impact assessment</w:t>
      </w:r>
      <w:r w:rsidRPr="005565D3">
        <w:rPr>
          <w:rFonts w:ascii="Times New Roman" w:hAnsi="Times New Roman" w:cs="Times New Roman"/>
          <w:sz w:val="24"/>
          <w:szCs w:val="24"/>
        </w:rPr>
        <w:t xml:space="preserve">? </w:t>
      </w:r>
    </w:p>
    <w:p w14:paraId="05F224D4" w14:textId="77777777" w:rsidR="003F40CE" w:rsidRPr="00817BD4" w:rsidRDefault="003F40CE" w:rsidP="003F40CE">
      <w:pPr>
        <w:rPr>
          <w:rFonts w:ascii="Times New Roman" w:hAnsi="Times New Roman" w:cs="Times New Roman"/>
          <w:i/>
          <w:iCs/>
          <w:sz w:val="24"/>
          <w:szCs w:val="24"/>
        </w:rPr>
      </w:pPr>
      <w:r w:rsidRPr="00817BD4">
        <w:rPr>
          <w:rFonts w:ascii="Times New Roman" w:hAnsi="Times New Roman" w:cs="Times New Roman"/>
          <w:i/>
          <w:iCs/>
          <w:sz w:val="24"/>
          <w:szCs w:val="24"/>
        </w:rPr>
        <w:t>Topic IV: Higher-level decision making</w:t>
      </w:r>
    </w:p>
    <w:p w14:paraId="357B9F4D" w14:textId="77777777" w:rsidR="003F40CE" w:rsidRDefault="003F40CE" w:rsidP="003F40CE">
      <w:pPr>
        <w:pStyle w:val="ListParagraph"/>
        <w:numPr>
          <w:ilvl w:val="0"/>
          <w:numId w:val="5"/>
        </w:numPr>
        <w:spacing w:after="240"/>
        <w:ind w:left="714" w:hanging="357"/>
        <w:rPr>
          <w:rFonts w:ascii="Times New Roman" w:hAnsi="Times New Roman" w:cs="Times New Roman"/>
          <w:sz w:val="24"/>
          <w:szCs w:val="24"/>
        </w:rPr>
      </w:pPr>
      <w:bookmarkStart w:id="11" w:name="_Hlk108449374"/>
      <w:r w:rsidRPr="00B5132C">
        <w:rPr>
          <w:rFonts w:ascii="Times New Roman" w:hAnsi="Times New Roman" w:cs="Times New Roman"/>
          <w:sz w:val="24"/>
          <w:szCs w:val="24"/>
        </w:rPr>
        <w:t>What use are environmental and cultural flows for decision making?</w:t>
      </w:r>
    </w:p>
    <w:p w14:paraId="629B0EFC" w14:textId="77777777" w:rsidR="003F40CE" w:rsidRPr="00B5132C" w:rsidRDefault="003F40CE" w:rsidP="003F40CE">
      <w:pPr>
        <w:pStyle w:val="ListParagraph"/>
        <w:numPr>
          <w:ilvl w:val="0"/>
          <w:numId w:val="5"/>
        </w:numPr>
        <w:spacing w:after="240"/>
        <w:ind w:left="714" w:hanging="357"/>
        <w:rPr>
          <w:rFonts w:ascii="Times New Roman" w:hAnsi="Times New Roman" w:cs="Times New Roman"/>
          <w:sz w:val="24"/>
          <w:szCs w:val="24"/>
        </w:rPr>
      </w:pPr>
      <w:bookmarkStart w:id="12" w:name="_Hlk108449401"/>
      <w:bookmarkEnd w:id="11"/>
      <w:r>
        <w:rPr>
          <w:rFonts w:ascii="Times New Roman" w:hAnsi="Times New Roman" w:cs="Times New Roman"/>
          <w:sz w:val="24"/>
          <w:szCs w:val="24"/>
        </w:rPr>
        <w:t xml:space="preserve">What is your understanding of regional and strategic assessment? What do you think of situating project-level assessment in regional and strategic assessment? </w:t>
      </w:r>
    </w:p>
    <w:p w14:paraId="719AB45B" w14:textId="77777777" w:rsidR="003F40CE" w:rsidRDefault="003F40CE" w:rsidP="003F40CE">
      <w:pPr>
        <w:pStyle w:val="ListParagraph"/>
        <w:numPr>
          <w:ilvl w:val="0"/>
          <w:numId w:val="5"/>
        </w:numPr>
        <w:spacing w:after="240"/>
        <w:ind w:left="714" w:hanging="357"/>
        <w:rPr>
          <w:rFonts w:ascii="Times New Roman" w:hAnsi="Times New Roman" w:cs="Times New Roman"/>
          <w:sz w:val="24"/>
          <w:szCs w:val="24"/>
        </w:rPr>
      </w:pPr>
      <w:r w:rsidRPr="005565D3">
        <w:rPr>
          <w:rFonts w:ascii="Times New Roman" w:hAnsi="Times New Roman" w:cs="Times New Roman"/>
          <w:sz w:val="24"/>
          <w:szCs w:val="24"/>
        </w:rPr>
        <w:t>How</w:t>
      </w:r>
      <w:r>
        <w:rPr>
          <w:rFonts w:ascii="Times New Roman" w:hAnsi="Times New Roman" w:cs="Times New Roman"/>
          <w:sz w:val="24"/>
          <w:szCs w:val="24"/>
        </w:rPr>
        <w:t xml:space="preserve"> might environmental flows and cultural flows</w:t>
      </w:r>
      <w:r w:rsidRPr="005565D3">
        <w:rPr>
          <w:rFonts w:ascii="Times New Roman" w:hAnsi="Times New Roman" w:cs="Times New Roman"/>
          <w:sz w:val="24"/>
          <w:szCs w:val="24"/>
        </w:rPr>
        <w:t xml:space="preserve"> fit into higher</w:t>
      </w:r>
      <w:r>
        <w:rPr>
          <w:rFonts w:ascii="Times New Roman" w:hAnsi="Times New Roman" w:cs="Times New Roman"/>
          <w:sz w:val="24"/>
          <w:szCs w:val="24"/>
        </w:rPr>
        <w:t>-</w:t>
      </w:r>
      <w:r w:rsidRPr="005565D3">
        <w:rPr>
          <w:rFonts w:ascii="Times New Roman" w:hAnsi="Times New Roman" w:cs="Times New Roman"/>
          <w:sz w:val="24"/>
          <w:szCs w:val="24"/>
        </w:rPr>
        <w:t>level assessment (</w:t>
      </w:r>
      <w:r>
        <w:rPr>
          <w:rFonts w:ascii="Times New Roman" w:hAnsi="Times New Roman" w:cs="Times New Roman"/>
          <w:sz w:val="24"/>
          <w:szCs w:val="24"/>
        </w:rPr>
        <w:t xml:space="preserve">especially </w:t>
      </w:r>
      <w:r w:rsidRPr="005565D3">
        <w:rPr>
          <w:rFonts w:ascii="Times New Roman" w:hAnsi="Times New Roman" w:cs="Times New Roman"/>
          <w:sz w:val="24"/>
          <w:szCs w:val="24"/>
        </w:rPr>
        <w:t>regional and strategic</w:t>
      </w:r>
      <w:r>
        <w:rPr>
          <w:rFonts w:ascii="Times New Roman" w:hAnsi="Times New Roman" w:cs="Times New Roman"/>
          <w:sz w:val="24"/>
          <w:szCs w:val="24"/>
        </w:rPr>
        <w:t xml:space="preserve"> level assessments of policy, plan and program matters</w:t>
      </w:r>
      <w:r w:rsidRPr="005565D3">
        <w:rPr>
          <w:rFonts w:ascii="Times New Roman" w:hAnsi="Times New Roman" w:cs="Times New Roman"/>
          <w:sz w:val="24"/>
          <w:szCs w:val="24"/>
        </w:rPr>
        <w:t>)</w:t>
      </w:r>
      <w:r>
        <w:rPr>
          <w:rFonts w:ascii="Times New Roman" w:hAnsi="Times New Roman" w:cs="Times New Roman"/>
          <w:sz w:val="24"/>
          <w:szCs w:val="24"/>
        </w:rPr>
        <w:t>?</w:t>
      </w:r>
    </w:p>
    <w:p w14:paraId="57060CF4" w14:textId="77777777" w:rsidR="003F40CE" w:rsidRPr="00C45103" w:rsidRDefault="003F40CE" w:rsidP="003F40CE">
      <w:pPr>
        <w:pStyle w:val="ListParagraph"/>
        <w:numPr>
          <w:ilvl w:val="0"/>
          <w:numId w:val="5"/>
        </w:numPr>
        <w:spacing w:after="240"/>
        <w:ind w:left="714" w:hanging="357"/>
        <w:rPr>
          <w:rFonts w:ascii="Times New Roman" w:hAnsi="Times New Roman" w:cs="Times New Roman"/>
          <w:sz w:val="24"/>
          <w:szCs w:val="24"/>
        </w:rPr>
      </w:pPr>
      <w:bookmarkStart w:id="13" w:name="_Hlk108449433"/>
      <w:bookmarkEnd w:id="12"/>
      <w:r w:rsidRPr="00C45103">
        <w:rPr>
          <w:rFonts w:ascii="Times New Roman" w:hAnsi="Times New Roman" w:cs="Times New Roman"/>
          <w:sz w:val="24"/>
          <w:szCs w:val="24"/>
        </w:rPr>
        <w:t xml:space="preserve">Does the consideration of eflows have a place in environmental impact assessment legislation or other related acts and regulations? </w:t>
      </w:r>
    </w:p>
    <w:p w14:paraId="1E2BDD43" w14:textId="77777777" w:rsidR="003F40CE" w:rsidRPr="00B5132C" w:rsidRDefault="003F40CE" w:rsidP="003F40CE">
      <w:pPr>
        <w:pStyle w:val="ListParagraph"/>
        <w:numPr>
          <w:ilvl w:val="0"/>
          <w:numId w:val="5"/>
        </w:numPr>
        <w:spacing w:after="240"/>
        <w:ind w:left="714" w:hanging="357"/>
        <w:rPr>
          <w:rFonts w:ascii="Times New Roman" w:hAnsi="Times New Roman" w:cs="Times New Roman"/>
          <w:sz w:val="24"/>
          <w:szCs w:val="24"/>
        </w:rPr>
      </w:pPr>
      <w:bookmarkStart w:id="14" w:name="_Hlk108449456"/>
      <w:bookmarkEnd w:id="13"/>
      <w:r w:rsidRPr="005565D3">
        <w:rPr>
          <w:rFonts w:ascii="Times New Roman" w:hAnsi="Times New Roman" w:cs="Times New Roman"/>
          <w:sz w:val="24"/>
          <w:szCs w:val="24"/>
        </w:rPr>
        <w:t>What future directions do you see for eflows or cultural flows implementation in Canada?</w:t>
      </w:r>
    </w:p>
    <w:bookmarkEnd w:id="14"/>
    <w:p w14:paraId="13D4070B" w14:textId="77777777" w:rsidR="003F40CE" w:rsidRPr="00817BD4" w:rsidRDefault="003F40CE" w:rsidP="003F40CE">
      <w:pPr>
        <w:rPr>
          <w:rFonts w:ascii="Times New Roman" w:hAnsi="Times New Roman" w:cs="Times New Roman"/>
          <w:i/>
          <w:iCs/>
          <w:sz w:val="24"/>
          <w:szCs w:val="24"/>
        </w:rPr>
      </w:pPr>
      <w:r w:rsidRPr="00817BD4">
        <w:rPr>
          <w:rFonts w:ascii="Times New Roman" w:hAnsi="Times New Roman" w:cs="Times New Roman"/>
          <w:i/>
          <w:iCs/>
          <w:sz w:val="24"/>
          <w:szCs w:val="24"/>
        </w:rPr>
        <w:t xml:space="preserve">Topic V: Rights, consent, and water justice considerations </w:t>
      </w:r>
    </w:p>
    <w:p w14:paraId="481EF136" w14:textId="77777777" w:rsidR="003F40CE" w:rsidRPr="00930507" w:rsidRDefault="003F40CE" w:rsidP="003F40CE">
      <w:pPr>
        <w:pStyle w:val="ListParagraph"/>
        <w:numPr>
          <w:ilvl w:val="0"/>
          <w:numId w:val="11"/>
        </w:numPr>
        <w:rPr>
          <w:rFonts w:ascii="Times New Roman" w:hAnsi="Times New Roman" w:cs="Times New Roman"/>
          <w:sz w:val="24"/>
          <w:szCs w:val="24"/>
        </w:rPr>
      </w:pPr>
      <w:r>
        <w:rPr>
          <w:rFonts w:ascii="Times New Roman" w:hAnsi="Times New Roman" w:cs="Times New Roman"/>
          <w:sz w:val="24"/>
          <w:szCs w:val="24"/>
        </w:rPr>
        <w:t>How familiar are you with the United Nations Declaration on the Rights of Indigenous People and its implementation in Canada? What about Bill</w:t>
      </w:r>
      <w:r w:rsidRPr="007E4CF4">
        <w:rPr>
          <w:rFonts w:ascii="Times New Roman" w:hAnsi="Times New Roman" w:cs="Times New Roman"/>
          <w:sz w:val="24"/>
          <w:szCs w:val="24"/>
        </w:rPr>
        <w:t xml:space="preserve"> C-15</w:t>
      </w:r>
      <w:r>
        <w:rPr>
          <w:rFonts w:ascii="Times New Roman" w:hAnsi="Times New Roman" w:cs="Times New Roman"/>
          <w:sz w:val="24"/>
          <w:szCs w:val="24"/>
        </w:rPr>
        <w:t xml:space="preserve">: </w:t>
      </w:r>
      <w:r w:rsidRPr="00930507">
        <w:rPr>
          <w:rFonts w:ascii="Times New Roman" w:hAnsi="Times New Roman" w:cs="Times New Roman"/>
          <w:sz w:val="24"/>
          <w:szCs w:val="24"/>
        </w:rPr>
        <w:t xml:space="preserve">An Act respecting the </w:t>
      </w:r>
      <w:r w:rsidRPr="00930507">
        <w:rPr>
          <w:rFonts w:ascii="Times New Roman" w:hAnsi="Times New Roman" w:cs="Times New Roman"/>
          <w:sz w:val="24"/>
          <w:szCs w:val="24"/>
        </w:rPr>
        <w:lastRenderedPageBreak/>
        <w:t>United Nations Declaration on the Rights of Indigenous Peoples</w:t>
      </w:r>
      <w:r>
        <w:rPr>
          <w:rFonts w:ascii="Times New Roman" w:hAnsi="Times New Roman" w:cs="Times New Roman"/>
          <w:sz w:val="24"/>
          <w:szCs w:val="24"/>
        </w:rPr>
        <w:t xml:space="preserve"> (commonly known as UNDRIPA)</w:t>
      </w:r>
      <w:r w:rsidRPr="00930507">
        <w:rPr>
          <w:rFonts w:ascii="Times New Roman" w:hAnsi="Times New Roman" w:cs="Times New Roman"/>
          <w:sz w:val="24"/>
          <w:szCs w:val="24"/>
        </w:rPr>
        <w:t>?</w:t>
      </w:r>
    </w:p>
    <w:p w14:paraId="661871A4" w14:textId="77777777" w:rsidR="003F40CE" w:rsidRPr="00930507" w:rsidRDefault="003F40CE" w:rsidP="003F40CE">
      <w:pPr>
        <w:pStyle w:val="ListParagraph"/>
        <w:numPr>
          <w:ilvl w:val="0"/>
          <w:numId w:val="11"/>
        </w:numPr>
        <w:rPr>
          <w:rFonts w:ascii="Times New Roman" w:hAnsi="Times New Roman" w:cs="Times New Roman"/>
          <w:sz w:val="24"/>
          <w:szCs w:val="24"/>
        </w:rPr>
      </w:pPr>
      <w:bookmarkStart w:id="15" w:name="_Hlk108449479"/>
      <w:r w:rsidRPr="00930507">
        <w:rPr>
          <w:rFonts w:ascii="Times New Roman" w:hAnsi="Times New Roman" w:cs="Times New Roman"/>
          <w:sz w:val="24"/>
          <w:szCs w:val="24"/>
        </w:rPr>
        <w:t xml:space="preserve">Do you </w:t>
      </w:r>
      <w:r>
        <w:rPr>
          <w:rFonts w:ascii="Times New Roman" w:hAnsi="Times New Roman" w:cs="Times New Roman"/>
          <w:sz w:val="24"/>
          <w:szCs w:val="24"/>
        </w:rPr>
        <w:t xml:space="preserve">perceive </w:t>
      </w:r>
      <w:r w:rsidRPr="00930507">
        <w:rPr>
          <w:rFonts w:ascii="Times New Roman" w:hAnsi="Times New Roman" w:cs="Times New Roman"/>
          <w:sz w:val="24"/>
          <w:szCs w:val="24"/>
        </w:rPr>
        <w:t>environmental and cultural flows</w:t>
      </w:r>
      <w:r>
        <w:rPr>
          <w:rFonts w:ascii="Times New Roman" w:hAnsi="Times New Roman" w:cs="Times New Roman"/>
          <w:sz w:val="24"/>
          <w:szCs w:val="24"/>
        </w:rPr>
        <w:t xml:space="preserve"> analyses</w:t>
      </w:r>
      <w:r w:rsidRPr="00930507">
        <w:rPr>
          <w:rFonts w:ascii="Times New Roman" w:hAnsi="Times New Roman" w:cs="Times New Roman"/>
          <w:sz w:val="24"/>
          <w:szCs w:val="24"/>
        </w:rPr>
        <w:t xml:space="preserve"> as possib</w:t>
      </w:r>
      <w:r>
        <w:rPr>
          <w:rFonts w:ascii="Times New Roman" w:hAnsi="Times New Roman" w:cs="Times New Roman"/>
          <w:sz w:val="24"/>
          <w:szCs w:val="24"/>
        </w:rPr>
        <w:t>le contributions in</w:t>
      </w:r>
      <w:r w:rsidRPr="00930507">
        <w:rPr>
          <w:rFonts w:ascii="Times New Roman" w:hAnsi="Times New Roman" w:cs="Times New Roman"/>
          <w:sz w:val="24"/>
          <w:szCs w:val="24"/>
        </w:rPr>
        <w:t xml:space="preserve"> address</w:t>
      </w:r>
      <w:r>
        <w:rPr>
          <w:rFonts w:ascii="Times New Roman" w:hAnsi="Times New Roman" w:cs="Times New Roman"/>
          <w:sz w:val="24"/>
          <w:szCs w:val="24"/>
        </w:rPr>
        <w:t>ing</w:t>
      </w:r>
      <w:r w:rsidRPr="00930507">
        <w:rPr>
          <w:rFonts w:ascii="Times New Roman" w:hAnsi="Times New Roman" w:cs="Times New Roman"/>
          <w:sz w:val="24"/>
          <w:szCs w:val="24"/>
        </w:rPr>
        <w:t xml:space="preserve"> UNDRIP</w:t>
      </w:r>
      <w:r>
        <w:rPr>
          <w:rFonts w:ascii="Times New Roman" w:hAnsi="Times New Roman" w:cs="Times New Roman"/>
          <w:sz w:val="24"/>
          <w:szCs w:val="24"/>
        </w:rPr>
        <w:t xml:space="preserve"> (especially its provisions requiring free, prior and informed consent) </w:t>
      </w:r>
      <w:r w:rsidRPr="00930507">
        <w:rPr>
          <w:rFonts w:ascii="Times New Roman" w:hAnsi="Times New Roman" w:cs="Times New Roman"/>
          <w:sz w:val="24"/>
          <w:szCs w:val="24"/>
        </w:rPr>
        <w:t xml:space="preserve">and Indigenous rights in impact assessment? Please </w:t>
      </w:r>
      <w:r>
        <w:rPr>
          <w:rFonts w:ascii="Times New Roman" w:hAnsi="Times New Roman" w:cs="Times New Roman"/>
          <w:sz w:val="24"/>
          <w:szCs w:val="24"/>
        </w:rPr>
        <w:t>elaborate</w:t>
      </w:r>
      <w:r w:rsidRPr="00930507">
        <w:rPr>
          <w:rFonts w:ascii="Times New Roman" w:hAnsi="Times New Roman" w:cs="Times New Roman"/>
          <w:sz w:val="24"/>
          <w:szCs w:val="24"/>
        </w:rPr>
        <w:t xml:space="preserve">. </w:t>
      </w:r>
    </w:p>
    <w:bookmarkEnd w:id="15"/>
    <w:p w14:paraId="52CC964A" w14:textId="77777777" w:rsidR="003F40CE" w:rsidRPr="005565D3" w:rsidRDefault="003F40CE" w:rsidP="003F40CE">
      <w:pPr>
        <w:rPr>
          <w:rFonts w:ascii="Times New Roman" w:hAnsi="Times New Roman" w:cs="Times New Roman"/>
          <w:sz w:val="24"/>
          <w:szCs w:val="24"/>
        </w:rPr>
      </w:pPr>
      <w:r w:rsidRPr="005565D3">
        <w:rPr>
          <w:rFonts w:ascii="Times New Roman" w:hAnsi="Times New Roman" w:cs="Times New Roman"/>
          <w:sz w:val="24"/>
          <w:szCs w:val="24"/>
        </w:rPr>
        <w:t>Thank you for your responses and time</w:t>
      </w:r>
      <w:r>
        <w:rPr>
          <w:rFonts w:ascii="Times New Roman" w:hAnsi="Times New Roman" w:cs="Times New Roman"/>
          <w:sz w:val="24"/>
          <w:szCs w:val="24"/>
        </w:rPr>
        <w:t xml:space="preserve">. We appreciate your answers and will send you transcripts of the recordings to verify that we have accurately represented your responses. I will send you a copy of my dissertation or a summary once this it is completed. </w:t>
      </w:r>
      <w:r w:rsidRPr="005565D3">
        <w:rPr>
          <w:rFonts w:ascii="Times New Roman" w:hAnsi="Times New Roman" w:cs="Times New Roman"/>
          <w:sz w:val="24"/>
          <w:szCs w:val="24"/>
        </w:rPr>
        <w:t xml:space="preserve"> </w:t>
      </w:r>
    </w:p>
    <w:p w14:paraId="0DAE7C70" w14:textId="77777777" w:rsidR="003F40CE" w:rsidRPr="005A61EE" w:rsidRDefault="003F40CE" w:rsidP="003F40CE">
      <w:pPr>
        <w:rPr>
          <w:rFonts w:ascii="Times New Roman" w:hAnsi="Times New Roman" w:cs="Times New Roman"/>
          <w:sz w:val="24"/>
          <w:szCs w:val="24"/>
        </w:rPr>
      </w:pPr>
      <w:r>
        <w:rPr>
          <w:rFonts w:ascii="Times New Roman" w:hAnsi="Times New Roman" w:cs="Times New Roman"/>
          <w:b/>
          <w:bCs/>
          <w:sz w:val="24"/>
          <w:szCs w:val="24"/>
        </w:rPr>
        <w:t xml:space="preserve">Phase </w:t>
      </w:r>
      <w:r w:rsidRPr="00F670FA">
        <w:rPr>
          <w:rFonts w:ascii="Times New Roman" w:hAnsi="Times New Roman" w:cs="Times New Roman"/>
          <w:b/>
          <w:bCs/>
          <w:sz w:val="24"/>
          <w:szCs w:val="24"/>
        </w:rPr>
        <w:t>Two: Script for Interviews with Environmental Impact Assessment Experts, Researchers, and Practitioners</w:t>
      </w:r>
    </w:p>
    <w:p w14:paraId="79E88936" w14:textId="77777777" w:rsidR="003F40CE" w:rsidRPr="004907D5" w:rsidRDefault="003F40CE" w:rsidP="003F40CE">
      <w:pPr>
        <w:rPr>
          <w:rFonts w:ascii="Times New Roman" w:hAnsi="Times New Roman" w:cs="Times New Roman"/>
          <w:sz w:val="24"/>
          <w:szCs w:val="24"/>
        </w:rPr>
      </w:pPr>
      <w:r w:rsidRPr="004907D5">
        <w:rPr>
          <w:rFonts w:ascii="Times New Roman" w:hAnsi="Times New Roman" w:cs="Times New Roman"/>
          <w:sz w:val="24"/>
          <w:szCs w:val="24"/>
        </w:rPr>
        <w:t xml:space="preserve">Thank you for joining me for this interview to discuss perceptions around environmental and cultural flows and impact assessment in Canada. </w:t>
      </w:r>
      <w:r>
        <w:rPr>
          <w:rFonts w:ascii="Times New Roman" w:hAnsi="Times New Roman" w:cs="Times New Roman"/>
          <w:sz w:val="24"/>
          <w:szCs w:val="24"/>
        </w:rPr>
        <w:t>I have sent you a document about environmental and cultural flows prior to this interview to provide background information and potential applications for impact assessment. First, I will begin with some demographic and preliminary inquiries.</w:t>
      </w:r>
    </w:p>
    <w:p w14:paraId="68E4C31E" w14:textId="77777777" w:rsidR="003F40CE" w:rsidRPr="00817BD4" w:rsidRDefault="003F40CE" w:rsidP="003F40CE">
      <w:pPr>
        <w:rPr>
          <w:rFonts w:ascii="Times New Roman" w:hAnsi="Times New Roman" w:cs="Times New Roman"/>
          <w:b/>
          <w:bCs/>
          <w:i/>
          <w:iCs/>
        </w:rPr>
      </w:pPr>
      <w:r w:rsidRPr="00817BD4">
        <w:rPr>
          <w:rFonts w:ascii="Times New Roman" w:hAnsi="Times New Roman" w:cs="Times New Roman"/>
          <w:b/>
          <w:bCs/>
          <w:i/>
          <w:iCs/>
        </w:rPr>
        <w:t>Demographic/Preliminary inquiries:</w:t>
      </w:r>
    </w:p>
    <w:p w14:paraId="2B1E4252" w14:textId="77777777" w:rsidR="003F40CE" w:rsidRPr="005565D3" w:rsidRDefault="003F40CE" w:rsidP="003F40CE">
      <w:pPr>
        <w:pStyle w:val="ListParagraph"/>
        <w:numPr>
          <w:ilvl w:val="0"/>
          <w:numId w:val="6"/>
        </w:numPr>
        <w:rPr>
          <w:rFonts w:ascii="Times New Roman" w:hAnsi="Times New Roman" w:cs="Times New Roman"/>
          <w:sz w:val="24"/>
          <w:szCs w:val="24"/>
        </w:rPr>
      </w:pPr>
      <w:r w:rsidRPr="005565D3">
        <w:rPr>
          <w:rFonts w:ascii="Times New Roman" w:hAnsi="Times New Roman" w:cs="Times New Roman"/>
          <w:sz w:val="24"/>
          <w:szCs w:val="24"/>
        </w:rPr>
        <w:t>Where, geographically, are you currently based?</w:t>
      </w:r>
    </w:p>
    <w:p w14:paraId="42E31742" w14:textId="77777777" w:rsidR="003F40CE" w:rsidRPr="005565D3" w:rsidRDefault="003F40CE" w:rsidP="003F40CE">
      <w:pPr>
        <w:pStyle w:val="ListParagraph"/>
        <w:numPr>
          <w:ilvl w:val="0"/>
          <w:numId w:val="6"/>
        </w:numPr>
        <w:rPr>
          <w:rFonts w:ascii="Times New Roman" w:hAnsi="Times New Roman" w:cs="Times New Roman"/>
          <w:sz w:val="24"/>
          <w:szCs w:val="24"/>
        </w:rPr>
      </w:pPr>
      <w:r w:rsidRPr="005565D3">
        <w:rPr>
          <w:rFonts w:ascii="Times New Roman" w:hAnsi="Times New Roman" w:cs="Times New Roman"/>
          <w:sz w:val="24"/>
          <w:szCs w:val="24"/>
        </w:rPr>
        <w:t>What</w:t>
      </w:r>
      <w:r>
        <w:rPr>
          <w:rFonts w:ascii="Times New Roman" w:hAnsi="Times New Roman" w:cs="Times New Roman"/>
          <w:sz w:val="24"/>
          <w:szCs w:val="24"/>
        </w:rPr>
        <w:t xml:space="preserve"> is your current occupation (e.g., professor, environmental consultant)</w:t>
      </w:r>
      <w:r w:rsidRPr="005565D3">
        <w:rPr>
          <w:rFonts w:ascii="Times New Roman" w:hAnsi="Times New Roman" w:cs="Times New Roman"/>
          <w:sz w:val="24"/>
          <w:szCs w:val="24"/>
        </w:rPr>
        <w:t>?</w:t>
      </w:r>
      <w:r>
        <w:rPr>
          <w:rFonts w:ascii="Times New Roman" w:hAnsi="Times New Roman" w:cs="Times New Roman"/>
          <w:sz w:val="24"/>
          <w:szCs w:val="24"/>
        </w:rPr>
        <w:t xml:space="preserve"> Please do not indicate the organization that you work for you. </w:t>
      </w:r>
    </w:p>
    <w:p w14:paraId="1D002628" w14:textId="77777777" w:rsidR="003F40CE" w:rsidRPr="005565D3" w:rsidRDefault="003F40CE" w:rsidP="003F40CE">
      <w:pPr>
        <w:pStyle w:val="ListParagraph"/>
        <w:numPr>
          <w:ilvl w:val="0"/>
          <w:numId w:val="6"/>
        </w:numPr>
        <w:rPr>
          <w:rFonts w:ascii="Times New Roman" w:hAnsi="Times New Roman" w:cs="Times New Roman"/>
          <w:sz w:val="24"/>
          <w:szCs w:val="24"/>
        </w:rPr>
      </w:pPr>
      <w:r w:rsidRPr="005565D3">
        <w:rPr>
          <w:rFonts w:ascii="Times New Roman" w:hAnsi="Times New Roman" w:cs="Times New Roman"/>
          <w:sz w:val="24"/>
          <w:szCs w:val="24"/>
        </w:rPr>
        <w:t xml:space="preserve">In what capacity have you been involved with impact assessment in Canada? </w:t>
      </w:r>
    </w:p>
    <w:p w14:paraId="29C48494" w14:textId="77777777" w:rsidR="003F40CE" w:rsidRPr="005565D3" w:rsidRDefault="003F40CE" w:rsidP="003F40CE">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How familiar are you with environmental and cultural flows concepts and approaches</w:t>
      </w:r>
      <w:r w:rsidRPr="005565D3">
        <w:rPr>
          <w:rFonts w:ascii="Times New Roman" w:hAnsi="Times New Roman" w:cs="Times New Roman"/>
          <w:sz w:val="24"/>
          <w:szCs w:val="24"/>
        </w:rPr>
        <w:t>?</w:t>
      </w:r>
    </w:p>
    <w:p w14:paraId="731EF682" w14:textId="77777777" w:rsidR="003F40CE" w:rsidRPr="00817BD4" w:rsidRDefault="003F40CE" w:rsidP="003F40CE">
      <w:pPr>
        <w:rPr>
          <w:rFonts w:ascii="Times New Roman" w:hAnsi="Times New Roman" w:cs="Times New Roman"/>
          <w:b/>
          <w:bCs/>
          <w:i/>
          <w:iCs/>
        </w:rPr>
      </w:pPr>
      <w:r w:rsidRPr="00817BD4">
        <w:rPr>
          <w:rFonts w:ascii="Times New Roman" w:hAnsi="Times New Roman" w:cs="Times New Roman"/>
          <w:b/>
          <w:bCs/>
          <w:i/>
          <w:iCs/>
        </w:rPr>
        <w:t>Main inquiries:</w:t>
      </w:r>
    </w:p>
    <w:p w14:paraId="05E3C3C7" w14:textId="77777777" w:rsidR="003F40CE" w:rsidRDefault="003F40CE" w:rsidP="003F40CE">
      <w:pPr>
        <w:ind w:firstLine="720"/>
        <w:rPr>
          <w:rFonts w:ascii="Times New Roman" w:hAnsi="Times New Roman" w:cs="Times New Roman"/>
          <w:sz w:val="24"/>
          <w:szCs w:val="24"/>
        </w:rPr>
      </w:pPr>
      <w:r w:rsidRPr="005565D3">
        <w:rPr>
          <w:rFonts w:ascii="Times New Roman" w:hAnsi="Times New Roman" w:cs="Times New Roman"/>
          <w:sz w:val="24"/>
          <w:szCs w:val="24"/>
        </w:rPr>
        <w:t xml:space="preserve">Today’s interview and this study are intended to discuss how environmental flows and cultural flows approaches are currently integrated within impact assessment and how they might be integrated so that developments are more inclusive of downstream or regional communities and ecosystems. A previous interview </w:t>
      </w:r>
      <w:r>
        <w:rPr>
          <w:rFonts w:ascii="Times New Roman" w:hAnsi="Times New Roman" w:cs="Times New Roman"/>
          <w:sz w:val="24"/>
          <w:szCs w:val="24"/>
        </w:rPr>
        <w:t xml:space="preserve">series </w:t>
      </w:r>
      <w:r w:rsidRPr="005565D3">
        <w:rPr>
          <w:rFonts w:ascii="Times New Roman" w:hAnsi="Times New Roman" w:cs="Times New Roman"/>
          <w:sz w:val="24"/>
          <w:szCs w:val="24"/>
        </w:rPr>
        <w:t>was completed with environmental flows experts</w:t>
      </w:r>
      <w:r>
        <w:rPr>
          <w:rFonts w:ascii="Times New Roman" w:hAnsi="Times New Roman" w:cs="Times New Roman"/>
          <w:sz w:val="24"/>
          <w:szCs w:val="24"/>
        </w:rPr>
        <w:t xml:space="preserve"> and practitioners</w:t>
      </w:r>
      <w:r w:rsidRPr="005565D3">
        <w:rPr>
          <w:rFonts w:ascii="Times New Roman" w:hAnsi="Times New Roman" w:cs="Times New Roman"/>
          <w:sz w:val="24"/>
          <w:szCs w:val="24"/>
        </w:rPr>
        <w:t xml:space="preserve"> to identify </w:t>
      </w:r>
      <w:r>
        <w:rPr>
          <w:rFonts w:ascii="Times New Roman" w:hAnsi="Times New Roman" w:cs="Times New Roman"/>
          <w:sz w:val="24"/>
          <w:szCs w:val="24"/>
        </w:rPr>
        <w:t xml:space="preserve">how </w:t>
      </w:r>
      <w:r w:rsidRPr="005565D3">
        <w:rPr>
          <w:rFonts w:ascii="Times New Roman" w:hAnsi="Times New Roman" w:cs="Times New Roman"/>
          <w:sz w:val="24"/>
          <w:szCs w:val="24"/>
        </w:rPr>
        <w:t>eflows</w:t>
      </w:r>
      <w:r>
        <w:rPr>
          <w:rFonts w:ascii="Times New Roman" w:hAnsi="Times New Roman" w:cs="Times New Roman"/>
          <w:sz w:val="24"/>
          <w:szCs w:val="24"/>
        </w:rPr>
        <w:t xml:space="preserve"> concepts can be applied</w:t>
      </w:r>
      <w:r w:rsidRPr="005565D3">
        <w:rPr>
          <w:rFonts w:ascii="Times New Roman" w:hAnsi="Times New Roman" w:cs="Times New Roman"/>
          <w:sz w:val="24"/>
          <w:szCs w:val="24"/>
        </w:rPr>
        <w:t xml:space="preserve"> in </w:t>
      </w:r>
      <w:r>
        <w:rPr>
          <w:rFonts w:ascii="Times New Roman" w:hAnsi="Times New Roman" w:cs="Times New Roman"/>
          <w:sz w:val="24"/>
          <w:szCs w:val="24"/>
        </w:rPr>
        <w:t>impact assessment</w:t>
      </w:r>
      <w:r w:rsidRPr="005565D3">
        <w:rPr>
          <w:rFonts w:ascii="Times New Roman" w:hAnsi="Times New Roman" w:cs="Times New Roman"/>
          <w:sz w:val="24"/>
          <w:szCs w:val="24"/>
        </w:rPr>
        <w:t xml:space="preserve">.  This is the second interview series to ask for feedback on these </w:t>
      </w:r>
      <w:r>
        <w:rPr>
          <w:rFonts w:ascii="Times New Roman" w:hAnsi="Times New Roman" w:cs="Times New Roman"/>
          <w:sz w:val="24"/>
          <w:szCs w:val="24"/>
        </w:rPr>
        <w:t>applications</w:t>
      </w:r>
      <w:r w:rsidRPr="005565D3">
        <w:rPr>
          <w:rFonts w:ascii="Times New Roman" w:hAnsi="Times New Roman" w:cs="Times New Roman"/>
          <w:sz w:val="24"/>
          <w:szCs w:val="24"/>
        </w:rPr>
        <w:t xml:space="preserve"> and identify gaps in </w:t>
      </w:r>
      <w:r>
        <w:rPr>
          <w:rFonts w:ascii="Times New Roman" w:hAnsi="Times New Roman" w:cs="Times New Roman"/>
          <w:sz w:val="24"/>
          <w:szCs w:val="24"/>
        </w:rPr>
        <w:t>impact assessment</w:t>
      </w:r>
      <w:r w:rsidRPr="005565D3">
        <w:rPr>
          <w:rFonts w:ascii="Times New Roman" w:hAnsi="Times New Roman" w:cs="Times New Roman"/>
          <w:sz w:val="24"/>
          <w:szCs w:val="24"/>
        </w:rPr>
        <w:t xml:space="preserve"> practice related to regional or downstream communities and ecosystems. You should have received a document outlining </w:t>
      </w:r>
      <w:r>
        <w:rPr>
          <w:rFonts w:ascii="Times New Roman" w:hAnsi="Times New Roman" w:cs="Times New Roman"/>
          <w:sz w:val="24"/>
          <w:szCs w:val="24"/>
        </w:rPr>
        <w:t xml:space="preserve">the application of </w:t>
      </w:r>
      <w:r w:rsidRPr="005565D3">
        <w:rPr>
          <w:rFonts w:ascii="Times New Roman" w:hAnsi="Times New Roman" w:cs="Times New Roman"/>
          <w:sz w:val="24"/>
          <w:szCs w:val="24"/>
        </w:rPr>
        <w:t>environmental and cultural flow</w:t>
      </w:r>
      <w:r>
        <w:rPr>
          <w:rFonts w:ascii="Times New Roman" w:hAnsi="Times New Roman" w:cs="Times New Roman"/>
          <w:sz w:val="24"/>
          <w:szCs w:val="24"/>
        </w:rPr>
        <w:t>s concepts for impact assessment</w:t>
      </w:r>
      <w:r w:rsidRPr="005565D3">
        <w:rPr>
          <w:rFonts w:ascii="Times New Roman" w:hAnsi="Times New Roman" w:cs="Times New Roman"/>
          <w:sz w:val="24"/>
          <w:szCs w:val="24"/>
        </w:rPr>
        <w:t xml:space="preserve">. </w:t>
      </w:r>
    </w:p>
    <w:p w14:paraId="0DDA6829" w14:textId="77777777" w:rsidR="003F40CE" w:rsidRPr="00817BD4" w:rsidRDefault="003F40CE" w:rsidP="003F40CE">
      <w:pPr>
        <w:rPr>
          <w:rFonts w:ascii="Times New Roman" w:hAnsi="Times New Roman" w:cs="Times New Roman"/>
          <w:i/>
          <w:iCs/>
          <w:sz w:val="24"/>
          <w:szCs w:val="24"/>
        </w:rPr>
      </w:pPr>
      <w:r w:rsidRPr="00817BD4">
        <w:rPr>
          <w:rFonts w:ascii="Times New Roman" w:hAnsi="Times New Roman" w:cs="Times New Roman"/>
          <w:i/>
          <w:iCs/>
          <w:sz w:val="24"/>
          <w:szCs w:val="24"/>
        </w:rPr>
        <w:t xml:space="preserve">Topic I: Regional impacts to communities and ecosystems in impact assessment </w:t>
      </w:r>
    </w:p>
    <w:p w14:paraId="0EDAAF96" w14:textId="77777777" w:rsidR="003F40CE" w:rsidRPr="005565D3" w:rsidRDefault="003F40CE" w:rsidP="003F40CE">
      <w:pPr>
        <w:pStyle w:val="ListParagraph"/>
        <w:numPr>
          <w:ilvl w:val="0"/>
          <w:numId w:val="7"/>
        </w:numPr>
        <w:spacing w:before="40" w:after="40" w:line="240" w:lineRule="auto"/>
        <w:rPr>
          <w:rFonts w:ascii="Times New Roman" w:hAnsi="Times New Roman" w:cs="Times New Roman"/>
          <w:sz w:val="24"/>
          <w:szCs w:val="24"/>
        </w:rPr>
      </w:pPr>
      <w:r w:rsidRPr="005565D3">
        <w:rPr>
          <w:rFonts w:ascii="Times New Roman" w:hAnsi="Times New Roman" w:cs="Times New Roman"/>
          <w:sz w:val="24"/>
          <w:szCs w:val="24"/>
        </w:rPr>
        <w:t xml:space="preserve">Do you think the current </w:t>
      </w:r>
      <w:r>
        <w:rPr>
          <w:rFonts w:ascii="Times New Roman" w:hAnsi="Times New Roman" w:cs="Times New Roman"/>
          <w:sz w:val="24"/>
          <w:szCs w:val="24"/>
        </w:rPr>
        <w:t>impact assessment</w:t>
      </w:r>
      <w:r w:rsidRPr="005565D3">
        <w:rPr>
          <w:rFonts w:ascii="Times New Roman" w:hAnsi="Times New Roman" w:cs="Times New Roman"/>
          <w:sz w:val="24"/>
          <w:szCs w:val="24"/>
        </w:rPr>
        <w:t xml:space="preserve"> process </w:t>
      </w:r>
      <w:r>
        <w:rPr>
          <w:rFonts w:ascii="Times New Roman" w:hAnsi="Times New Roman" w:cs="Times New Roman"/>
          <w:sz w:val="24"/>
          <w:szCs w:val="24"/>
        </w:rPr>
        <w:t xml:space="preserve">[either federal, provincial, territorial, or Indigenous] </w:t>
      </w:r>
      <w:r w:rsidRPr="005565D3">
        <w:rPr>
          <w:rFonts w:ascii="Times New Roman" w:hAnsi="Times New Roman" w:cs="Times New Roman"/>
          <w:sz w:val="24"/>
          <w:szCs w:val="24"/>
        </w:rPr>
        <w:t>addresses downstream</w:t>
      </w:r>
      <w:r>
        <w:rPr>
          <w:rFonts w:ascii="Times New Roman" w:hAnsi="Times New Roman" w:cs="Times New Roman"/>
          <w:sz w:val="24"/>
          <w:szCs w:val="24"/>
        </w:rPr>
        <w:t xml:space="preserve"> </w:t>
      </w:r>
      <w:r w:rsidRPr="005565D3">
        <w:rPr>
          <w:rFonts w:ascii="Times New Roman" w:hAnsi="Times New Roman" w:cs="Times New Roman"/>
          <w:sz w:val="24"/>
          <w:szCs w:val="24"/>
        </w:rPr>
        <w:t xml:space="preserve">or regional impacts well? How does this process address those impacts? </w:t>
      </w:r>
    </w:p>
    <w:p w14:paraId="768EB3ED" w14:textId="77777777" w:rsidR="003F40CE" w:rsidRDefault="003F40CE" w:rsidP="003F40CE">
      <w:pPr>
        <w:pStyle w:val="ListParagraph"/>
        <w:numPr>
          <w:ilvl w:val="0"/>
          <w:numId w:val="7"/>
        </w:numPr>
        <w:spacing w:before="40" w:after="40" w:line="240" w:lineRule="auto"/>
        <w:rPr>
          <w:rFonts w:ascii="Times New Roman" w:hAnsi="Times New Roman" w:cs="Times New Roman"/>
          <w:sz w:val="24"/>
          <w:szCs w:val="24"/>
        </w:rPr>
      </w:pPr>
      <w:r w:rsidRPr="005565D3">
        <w:rPr>
          <w:rFonts w:ascii="Times New Roman" w:hAnsi="Times New Roman" w:cs="Times New Roman"/>
          <w:sz w:val="24"/>
          <w:szCs w:val="24"/>
        </w:rPr>
        <w:t xml:space="preserve">What gaps do you perceive in project-level, regional, and strategic assessment related to downstream communities and ecosystems? </w:t>
      </w:r>
    </w:p>
    <w:p w14:paraId="5B999244" w14:textId="77777777" w:rsidR="003F40CE" w:rsidRPr="00EF1543" w:rsidRDefault="003F40CE" w:rsidP="003F40CE">
      <w:pPr>
        <w:pStyle w:val="ListParagraph"/>
        <w:numPr>
          <w:ilvl w:val="0"/>
          <w:numId w:val="7"/>
        </w:numPr>
        <w:rPr>
          <w:rFonts w:ascii="Times New Roman" w:hAnsi="Times New Roman" w:cs="Times New Roman"/>
          <w:sz w:val="24"/>
          <w:szCs w:val="24"/>
        </w:rPr>
      </w:pPr>
      <w:r>
        <w:rPr>
          <w:rFonts w:ascii="Times New Roman" w:hAnsi="Times New Roman" w:cs="Times New Roman"/>
          <w:sz w:val="24"/>
          <w:szCs w:val="24"/>
        </w:rPr>
        <w:t xml:space="preserve">What do you perceive as needed additions to how Canada deals with regional impacts, especially on waterways? </w:t>
      </w:r>
    </w:p>
    <w:p w14:paraId="2D8D2E9E" w14:textId="77777777" w:rsidR="003F40CE" w:rsidRPr="00817BD4" w:rsidRDefault="003F40CE" w:rsidP="003F40CE">
      <w:pPr>
        <w:spacing w:before="40" w:after="40" w:line="240" w:lineRule="auto"/>
        <w:rPr>
          <w:rFonts w:ascii="Times New Roman" w:hAnsi="Times New Roman" w:cs="Times New Roman"/>
          <w:i/>
          <w:iCs/>
          <w:sz w:val="24"/>
          <w:szCs w:val="24"/>
        </w:rPr>
      </w:pPr>
      <w:r w:rsidRPr="00817BD4">
        <w:rPr>
          <w:rFonts w:ascii="Times New Roman" w:hAnsi="Times New Roman" w:cs="Times New Roman"/>
          <w:i/>
          <w:iCs/>
          <w:sz w:val="24"/>
          <w:szCs w:val="24"/>
        </w:rPr>
        <w:lastRenderedPageBreak/>
        <w:t>Topic II: Impact assessment and environmental and cultural flows</w:t>
      </w:r>
    </w:p>
    <w:p w14:paraId="1C423D2A" w14:textId="77777777" w:rsidR="003F40CE" w:rsidRPr="00AA2604" w:rsidRDefault="003F40CE" w:rsidP="003F40CE">
      <w:pPr>
        <w:pStyle w:val="ListParagraph"/>
        <w:numPr>
          <w:ilvl w:val="0"/>
          <w:numId w:val="12"/>
        </w:numPr>
        <w:spacing w:before="40" w:after="40" w:line="240" w:lineRule="auto"/>
        <w:ind w:left="714" w:hanging="357"/>
        <w:rPr>
          <w:rFonts w:ascii="Times New Roman" w:hAnsi="Times New Roman" w:cs="Times New Roman"/>
          <w:sz w:val="24"/>
          <w:szCs w:val="24"/>
        </w:rPr>
      </w:pPr>
      <w:r w:rsidRPr="00AA2604">
        <w:rPr>
          <w:rFonts w:ascii="Times New Roman" w:hAnsi="Times New Roman" w:cs="Times New Roman"/>
          <w:sz w:val="24"/>
          <w:szCs w:val="24"/>
        </w:rPr>
        <w:t xml:space="preserve">Were you aware of environmental and cultural flows concepts before this interview? </w:t>
      </w:r>
    </w:p>
    <w:p w14:paraId="34313EF6" w14:textId="77777777" w:rsidR="003F40CE" w:rsidRPr="005565D3" w:rsidRDefault="003F40CE" w:rsidP="003F40CE">
      <w:pPr>
        <w:pStyle w:val="ListParagraph"/>
        <w:numPr>
          <w:ilvl w:val="0"/>
          <w:numId w:val="12"/>
        </w:numPr>
        <w:spacing w:before="40" w:after="40" w:line="240" w:lineRule="auto"/>
        <w:ind w:left="714" w:hanging="357"/>
        <w:rPr>
          <w:rFonts w:ascii="Times New Roman" w:hAnsi="Times New Roman" w:cs="Times New Roman"/>
          <w:sz w:val="24"/>
          <w:szCs w:val="24"/>
        </w:rPr>
      </w:pPr>
      <w:r w:rsidRPr="005565D3">
        <w:rPr>
          <w:rFonts w:ascii="Times New Roman" w:hAnsi="Times New Roman" w:cs="Times New Roman"/>
          <w:sz w:val="24"/>
          <w:szCs w:val="24"/>
        </w:rPr>
        <w:t xml:space="preserve">How common do you think </w:t>
      </w:r>
      <w:r>
        <w:rPr>
          <w:rFonts w:ascii="Times New Roman" w:hAnsi="Times New Roman" w:cs="Times New Roman"/>
          <w:sz w:val="24"/>
          <w:szCs w:val="24"/>
        </w:rPr>
        <w:t xml:space="preserve">use of </w:t>
      </w:r>
      <w:r w:rsidRPr="005565D3">
        <w:rPr>
          <w:rFonts w:ascii="Times New Roman" w:hAnsi="Times New Roman" w:cs="Times New Roman"/>
          <w:sz w:val="24"/>
          <w:szCs w:val="24"/>
        </w:rPr>
        <w:t xml:space="preserve">environmental and cultural flows concepts </w:t>
      </w:r>
      <w:r>
        <w:rPr>
          <w:rFonts w:ascii="Times New Roman" w:hAnsi="Times New Roman" w:cs="Times New Roman"/>
          <w:sz w:val="24"/>
          <w:szCs w:val="24"/>
        </w:rPr>
        <w:t>is</w:t>
      </w:r>
      <w:r w:rsidRPr="005565D3">
        <w:rPr>
          <w:rFonts w:ascii="Times New Roman" w:hAnsi="Times New Roman" w:cs="Times New Roman"/>
          <w:sz w:val="24"/>
          <w:szCs w:val="24"/>
        </w:rPr>
        <w:t xml:space="preserve"> in impact assessment in Canada? </w:t>
      </w:r>
      <w:r>
        <w:rPr>
          <w:rFonts w:ascii="Times New Roman" w:hAnsi="Times New Roman" w:cs="Times New Roman"/>
          <w:sz w:val="24"/>
          <w:szCs w:val="24"/>
        </w:rPr>
        <w:t xml:space="preserve">Please describe. </w:t>
      </w:r>
    </w:p>
    <w:p w14:paraId="604940E0" w14:textId="77777777" w:rsidR="003F40CE" w:rsidRPr="005565D3" w:rsidRDefault="003F40CE" w:rsidP="003F40CE">
      <w:pPr>
        <w:pStyle w:val="ListParagraph"/>
        <w:numPr>
          <w:ilvl w:val="0"/>
          <w:numId w:val="12"/>
        </w:numPr>
        <w:spacing w:before="40" w:after="40" w:line="240" w:lineRule="auto"/>
        <w:ind w:left="714" w:hanging="357"/>
        <w:rPr>
          <w:rFonts w:ascii="Times New Roman" w:hAnsi="Times New Roman" w:cs="Times New Roman"/>
          <w:sz w:val="24"/>
          <w:szCs w:val="24"/>
        </w:rPr>
      </w:pPr>
      <w:r w:rsidRPr="005565D3">
        <w:rPr>
          <w:rFonts w:ascii="Times New Roman" w:hAnsi="Times New Roman" w:cs="Times New Roman"/>
          <w:sz w:val="24"/>
          <w:szCs w:val="24"/>
        </w:rPr>
        <w:t xml:space="preserve">Which of the identified </w:t>
      </w:r>
      <w:r>
        <w:rPr>
          <w:rFonts w:ascii="Times New Roman" w:hAnsi="Times New Roman" w:cs="Times New Roman"/>
          <w:sz w:val="24"/>
          <w:szCs w:val="24"/>
        </w:rPr>
        <w:t xml:space="preserve">environmental and cultural flows </w:t>
      </w:r>
      <w:r w:rsidRPr="005565D3">
        <w:rPr>
          <w:rFonts w:ascii="Times New Roman" w:hAnsi="Times New Roman" w:cs="Times New Roman"/>
          <w:sz w:val="24"/>
          <w:szCs w:val="24"/>
        </w:rPr>
        <w:t>app</w:t>
      </w:r>
      <w:r>
        <w:rPr>
          <w:rFonts w:ascii="Times New Roman" w:hAnsi="Times New Roman" w:cs="Times New Roman"/>
          <w:sz w:val="24"/>
          <w:szCs w:val="24"/>
        </w:rPr>
        <w:t>lications</w:t>
      </w:r>
      <w:r w:rsidRPr="005565D3">
        <w:rPr>
          <w:rFonts w:ascii="Times New Roman" w:hAnsi="Times New Roman" w:cs="Times New Roman"/>
          <w:sz w:val="24"/>
          <w:szCs w:val="24"/>
        </w:rPr>
        <w:t xml:space="preserve"> do you think would be most useful </w:t>
      </w:r>
      <w:r>
        <w:rPr>
          <w:rFonts w:ascii="Times New Roman" w:hAnsi="Times New Roman" w:cs="Times New Roman"/>
          <w:sz w:val="24"/>
          <w:szCs w:val="24"/>
        </w:rPr>
        <w:t xml:space="preserve">in impact assessment to </w:t>
      </w:r>
      <w:r w:rsidRPr="005565D3">
        <w:rPr>
          <w:rFonts w:ascii="Times New Roman" w:hAnsi="Times New Roman" w:cs="Times New Roman"/>
          <w:sz w:val="24"/>
          <w:szCs w:val="24"/>
        </w:rPr>
        <w:t>address regional concerns?</w:t>
      </w:r>
    </w:p>
    <w:p w14:paraId="754AC596" w14:textId="77777777" w:rsidR="003F40CE" w:rsidRDefault="003F40CE" w:rsidP="003F40CE">
      <w:pPr>
        <w:pStyle w:val="ListParagraph"/>
        <w:numPr>
          <w:ilvl w:val="0"/>
          <w:numId w:val="12"/>
        </w:numPr>
        <w:spacing w:before="40" w:after="40" w:line="240" w:lineRule="auto"/>
        <w:ind w:left="714" w:hanging="357"/>
        <w:rPr>
          <w:rFonts w:ascii="Times New Roman" w:hAnsi="Times New Roman" w:cs="Times New Roman"/>
          <w:sz w:val="24"/>
          <w:szCs w:val="24"/>
        </w:rPr>
      </w:pPr>
      <w:r w:rsidRPr="005565D3">
        <w:rPr>
          <w:rFonts w:ascii="Times New Roman" w:hAnsi="Times New Roman" w:cs="Times New Roman"/>
          <w:sz w:val="24"/>
          <w:szCs w:val="24"/>
        </w:rPr>
        <w:t>How might environmental and cultural flows address uncertainty in assessment?</w:t>
      </w:r>
      <w:r>
        <w:rPr>
          <w:rFonts w:ascii="Times New Roman" w:hAnsi="Times New Roman" w:cs="Times New Roman"/>
          <w:sz w:val="24"/>
          <w:szCs w:val="24"/>
        </w:rPr>
        <w:t xml:space="preserve"> </w:t>
      </w:r>
    </w:p>
    <w:p w14:paraId="508B0121" w14:textId="77777777" w:rsidR="003F40CE" w:rsidRDefault="003F40CE" w:rsidP="003F40CE">
      <w:pPr>
        <w:pStyle w:val="ListParagraph"/>
        <w:numPr>
          <w:ilvl w:val="0"/>
          <w:numId w:val="12"/>
        </w:numPr>
        <w:spacing w:before="40" w:after="40" w:line="240" w:lineRule="auto"/>
        <w:ind w:left="714" w:hanging="357"/>
        <w:rPr>
          <w:rFonts w:ascii="Times New Roman" w:hAnsi="Times New Roman" w:cs="Times New Roman"/>
          <w:sz w:val="24"/>
          <w:szCs w:val="24"/>
        </w:rPr>
      </w:pPr>
      <w:r w:rsidRPr="00930507">
        <w:rPr>
          <w:rFonts w:ascii="Times New Roman" w:hAnsi="Times New Roman" w:cs="Times New Roman"/>
          <w:sz w:val="24"/>
          <w:szCs w:val="24"/>
        </w:rPr>
        <w:t>How would you define cumulative impacts in the context of environmental impact assessment?</w:t>
      </w:r>
    </w:p>
    <w:p w14:paraId="7FB72FB8" w14:textId="77777777" w:rsidR="003F40CE" w:rsidRPr="00930507" w:rsidRDefault="003F40CE" w:rsidP="003F40CE">
      <w:pPr>
        <w:pStyle w:val="ListParagraph"/>
        <w:numPr>
          <w:ilvl w:val="0"/>
          <w:numId w:val="12"/>
        </w:numPr>
        <w:spacing w:before="40" w:after="40" w:line="240" w:lineRule="auto"/>
        <w:ind w:left="714" w:hanging="357"/>
        <w:rPr>
          <w:rFonts w:ascii="Times New Roman" w:hAnsi="Times New Roman" w:cs="Times New Roman"/>
          <w:sz w:val="24"/>
          <w:szCs w:val="24"/>
        </w:rPr>
      </w:pPr>
      <w:r>
        <w:rPr>
          <w:rFonts w:ascii="Times New Roman" w:hAnsi="Times New Roman" w:cs="Times New Roman"/>
          <w:sz w:val="24"/>
          <w:szCs w:val="24"/>
        </w:rPr>
        <w:t xml:space="preserve">What are the challenges with doing good cumulative impacts/effects assessment in Canada? </w:t>
      </w:r>
    </w:p>
    <w:p w14:paraId="31AE92CA" w14:textId="77777777" w:rsidR="003F40CE" w:rsidRDefault="003F40CE" w:rsidP="003F40CE">
      <w:pPr>
        <w:pStyle w:val="ListParagraph"/>
        <w:numPr>
          <w:ilvl w:val="0"/>
          <w:numId w:val="12"/>
        </w:numPr>
        <w:spacing w:before="40" w:after="40" w:line="240" w:lineRule="auto"/>
        <w:ind w:left="714" w:hanging="357"/>
        <w:rPr>
          <w:rFonts w:ascii="Times New Roman" w:hAnsi="Times New Roman" w:cs="Times New Roman"/>
          <w:sz w:val="24"/>
          <w:szCs w:val="24"/>
        </w:rPr>
      </w:pPr>
      <w:r w:rsidRPr="005565D3">
        <w:rPr>
          <w:rFonts w:ascii="Times New Roman" w:hAnsi="Times New Roman" w:cs="Times New Roman"/>
          <w:sz w:val="24"/>
          <w:szCs w:val="24"/>
        </w:rPr>
        <w:t xml:space="preserve">Do environmental and cultural flows approaches have the potential to address </w:t>
      </w:r>
      <w:r>
        <w:rPr>
          <w:rFonts w:ascii="Times New Roman" w:hAnsi="Times New Roman" w:cs="Times New Roman"/>
          <w:sz w:val="24"/>
          <w:szCs w:val="24"/>
        </w:rPr>
        <w:t xml:space="preserve">impact </w:t>
      </w:r>
      <w:r w:rsidRPr="005565D3">
        <w:rPr>
          <w:rFonts w:ascii="Times New Roman" w:hAnsi="Times New Roman" w:cs="Times New Roman"/>
          <w:sz w:val="24"/>
          <w:szCs w:val="24"/>
        </w:rPr>
        <w:t xml:space="preserve">prediction </w:t>
      </w:r>
      <w:r>
        <w:rPr>
          <w:rFonts w:ascii="Times New Roman" w:hAnsi="Times New Roman" w:cs="Times New Roman"/>
          <w:sz w:val="24"/>
          <w:szCs w:val="24"/>
        </w:rPr>
        <w:t xml:space="preserve">and monitoring </w:t>
      </w:r>
      <w:r w:rsidRPr="005565D3">
        <w:rPr>
          <w:rFonts w:ascii="Times New Roman" w:hAnsi="Times New Roman" w:cs="Times New Roman"/>
          <w:sz w:val="24"/>
          <w:szCs w:val="24"/>
        </w:rPr>
        <w:t>difficulties with cumulative impact assessment?</w:t>
      </w:r>
    </w:p>
    <w:p w14:paraId="11422D6C" w14:textId="77777777" w:rsidR="003F40CE" w:rsidRDefault="003F40CE" w:rsidP="003F40CE">
      <w:pPr>
        <w:pStyle w:val="ListParagraph"/>
        <w:numPr>
          <w:ilvl w:val="0"/>
          <w:numId w:val="12"/>
        </w:numPr>
        <w:spacing w:before="40" w:after="40" w:line="240" w:lineRule="auto"/>
        <w:ind w:left="714" w:hanging="357"/>
        <w:rPr>
          <w:rFonts w:ascii="Times New Roman" w:hAnsi="Times New Roman" w:cs="Times New Roman"/>
          <w:sz w:val="24"/>
          <w:szCs w:val="24"/>
        </w:rPr>
      </w:pPr>
      <w:r>
        <w:rPr>
          <w:rFonts w:ascii="Times New Roman" w:hAnsi="Times New Roman" w:cs="Times New Roman"/>
          <w:sz w:val="24"/>
          <w:szCs w:val="24"/>
        </w:rPr>
        <w:t>What are the limitations to applying environmental and cultural flows approaches to impact assessment?</w:t>
      </w:r>
    </w:p>
    <w:p w14:paraId="32D53A23" w14:textId="77777777" w:rsidR="003F40CE" w:rsidRPr="00817BD4" w:rsidRDefault="003F40CE" w:rsidP="003F40CE">
      <w:pPr>
        <w:spacing w:before="40" w:after="40" w:line="240" w:lineRule="auto"/>
        <w:rPr>
          <w:rFonts w:ascii="Times New Roman" w:hAnsi="Times New Roman" w:cs="Times New Roman"/>
          <w:i/>
          <w:iCs/>
          <w:sz w:val="24"/>
          <w:szCs w:val="24"/>
        </w:rPr>
      </w:pPr>
      <w:r w:rsidRPr="00817BD4">
        <w:rPr>
          <w:rFonts w:ascii="Times New Roman" w:hAnsi="Times New Roman" w:cs="Times New Roman"/>
          <w:i/>
          <w:iCs/>
          <w:sz w:val="24"/>
          <w:szCs w:val="24"/>
        </w:rPr>
        <w:t xml:space="preserve">Topic III: Higher-level assessment </w:t>
      </w:r>
    </w:p>
    <w:p w14:paraId="39242981" w14:textId="77777777" w:rsidR="003F40CE" w:rsidRPr="004907D5" w:rsidRDefault="003F40CE" w:rsidP="003F40CE">
      <w:pPr>
        <w:pStyle w:val="ListParagraph"/>
        <w:numPr>
          <w:ilvl w:val="0"/>
          <w:numId w:val="14"/>
        </w:numPr>
        <w:spacing w:before="40" w:after="40" w:line="240" w:lineRule="auto"/>
        <w:rPr>
          <w:rFonts w:ascii="Times New Roman" w:hAnsi="Times New Roman" w:cs="Times New Roman"/>
          <w:sz w:val="24"/>
          <w:szCs w:val="24"/>
        </w:rPr>
      </w:pPr>
      <w:r w:rsidRPr="004907D5">
        <w:rPr>
          <w:rFonts w:ascii="Times New Roman" w:hAnsi="Times New Roman" w:cs="Times New Roman"/>
          <w:sz w:val="24"/>
          <w:szCs w:val="24"/>
        </w:rPr>
        <w:t xml:space="preserve">What role, if any, do you think environmental or cultural flows could play in regional or strategic </w:t>
      </w:r>
      <w:r>
        <w:rPr>
          <w:rFonts w:ascii="Times New Roman" w:hAnsi="Times New Roman" w:cs="Times New Roman"/>
          <w:sz w:val="24"/>
          <w:szCs w:val="24"/>
        </w:rPr>
        <w:t xml:space="preserve">level </w:t>
      </w:r>
      <w:r w:rsidRPr="004907D5">
        <w:rPr>
          <w:rFonts w:ascii="Times New Roman" w:hAnsi="Times New Roman" w:cs="Times New Roman"/>
          <w:sz w:val="24"/>
          <w:szCs w:val="24"/>
        </w:rPr>
        <w:t>assessment</w:t>
      </w:r>
      <w:r>
        <w:rPr>
          <w:rFonts w:ascii="Times New Roman" w:hAnsi="Times New Roman" w:cs="Times New Roman"/>
          <w:sz w:val="24"/>
          <w:szCs w:val="24"/>
        </w:rPr>
        <w:t xml:space="preserve"> (on policy, plan and program matters)</w:t>
      </w:r>
      <w:r w:rsidRPr="004907D5">
        <w:rPr>
          <w:rFonts w:ascii="Times New Roman" w:hAnsi="Times New Roman" w:cs="Times New Roman"/>
          <w:sz w:val="24"/>
          <w:szCs w:val="24"/>
        </w:rPr>
        <w:t>?</w:t>
      </w:r>
    </w:p>
    <w:p w14:paraId="3B591D12" w14:textId="77777777" w:rsidR="003F40CE" w:rsidRPr="00817BD4" w:rsidRDefault="003F40CE" w:rsidP="003F40CE">
      <w:pPr>
        <w:spacing w:before="40" w:after="40" w:line="240" w:lineRule="auto"/>
        <w:rPr>
          <w:rFonts w:ascii="Times New Roman" w:hAnsi="Times New Roman" w:cs="Times New Roman"/>
          <w:i/>
          <w:iCs/>
          <w:sz w:val="24"/>
          <w:szCs w:val="24"/>
        </w:rPr>
      </w:pPr>
      <w:r w:rsidRPr="00817BD4">
        <w:rPr>
          <w:rFonts w:ascii="Times New Roman" w:hAnsi="Times New Roman" w:cs="Times New Roman"/>
          <w:i/>
          <w:iCs/>
          <w:sz w:val="24"/>
          <w:szCs w:val="24"/>
        </w:rPr>
        <w:t>Topic IV: Rights, consent, and water justice considerations</w:t>
      </w:r>
    </w:p>
    <w:p w14:paraId="64BD01E5" w14:textId="77777777" w:rsidR="003F40CE" w:rsidRPr="00796253" w:rsidRDefault="003F40CE" w:rsidP="003F40CE">
      <w:pPr>
        <w:pStyle w:val="ListParagraph"/>
        <w:numPr>
          <w:ilvl w:val="0"/>
          <w:numId w:val="13"/>
        </w:numPr>
        <w:rPr>
          <w:rFonts w:ascii="Times New Roman" w:hAnsi="Times New Roman" w:cs="Times New Roman"/>
          <w:sz w:val="24"/>
          <w:szCs w:val="24"/>
        </w:rPr>
      </w:pPr>
      <w:r>
        <w:rPr>
          <w:rFonts w:ascii="Times New Roman" w:hAnsi="Times New Roman" w:cs="Times New Roman"/>
          <w:sz w:val="24"/>
          <w:szCs w:val="24"/>
        </w:rPr>
        <w:t>How familiar are you with the United Nations Declaration on the Rights of Indigenous People and its implementation in Canada? What about Bill</w:t>
      </w:r>
      <w:r w:rsidRPr="007E4CF4">
        <w:rPr>
          <w:rFonts w:ascii="Times New Roman" w:hAnsi="Times New Roman" w:cs="Times New Roman"/>
          <w:sz w:val="24"/>
          <w:szCs w:val="24"/>
        </w:rPr>
        <w:t xml:space="preserve"> C-15</w:t>
      </w:r>
      <w:r>
        <w:rPr>
          <w:rFonts w:ascii="Times New Roman" w:hAnsi="Times New Roman" w:cs="Times New Roman"/>
          <w:sz w:val="24"/>
          <w:szCs w:val="24"/>
        </w:rPr>
        <w:t xml:space="preserve">: </w:t>
      </w:r>
      <w:r w:rsidRPr="00796253">
        <w:rPr>
          <w:rFonts w:ascii="Times New Roman" w:hAnsi="Times New Roman" w:cs="Times New Roman"/>
          <w:sz w:val="24"/>
          <w:szCs w:val="24"/>
        </w:rPr>
        <w:t>An Act respecting the United Nations Declaration on the Rights of Indigenous Peoples</w:t>
      </w:r>
      <w:r>
        <w:rPr>
          <w:rFonts w:ascii="Times New Roman" w:hAnsi="Times New Roman" w:cs="Times New Roman"/>
          <w:sz w:val="24"/>
          <w:szCs w:val="24"/>
        </w:rPr>
        <w:t xml:space="preserve"> (commonly known as UNDRIPA)</w:t>
      </w:r>
      <w:r w:rsidRPr="00796253">
        <w:rPr>
          <w:rFonts w:ascii="Times New Roman" w:hAnsi="Times New Roman" w:cs="Times New Roman"/>
          <w:sz w:val="24"/>
          <w:szCs w:val="24"/>
        </w:rPr>
        <w:t>?</w:t>
      </w:r>
    </w:p>
    <w:p w14:paraId="41FE9D89" w14:textId="77777777" w:rsidR="003F40CE" w:rsidRDefault="003F40CE" w:rsidP="003F40CE">
      <w:pPr>
        <w:pStyle w:val="ListParagraph"/>
        <w:numPr>
          <w:ilvl w:val="0"/>
          <w:numId w:val="13"/>
        </w:numPr>
        <w:rPr>
          <w:rFonts w:ascii="Times New Roman" w:hAnsi="Times New Roman" w:cs="Times New Roman"/>
          <w:sz w:val="24"/>
          <w:szCs w:val="24"/>
        </w:rPr>
      </w:pPr>
      <w:r>
        <w:rPr>
          <w:rFonts w:ascii="Times New Roman" w:hAnsi="Times New Roman" w:cs="Times New Roman"/>
          <w:sz w:val="24"/>
          <w:szCs w:val="24"/>
        </w:rPr>
        <w:t>How are UNDRIP and Indigenous rights currently addressed in impact assessment?</w:t>
      </w:r>
    </w:p>
    <w:p w14:paraId="5FEE6776" w14:textId="77777777" w:rsidR="003F40CE" w:rsidRPr="000813E0" w:rsidRDefault="003F40CE" w:rsidP="003F40CE">
      <w:pPr>
        <w:pStyle w:val="ListParagraph"/>
        <w:numPr>
          <w:ilvl w:val="0"/>
          <w:numId w:val="13"/>
        </w:numPr>
        <w:rPr>
          <w:rFonts w:ascii="Times New Roman" w:hAnsi="Times New Roman" w:cs="Times New Roman"/>
          <w:sz w:val="24"/>
          <w:szCs w:val="24"/>
        </w:rPr>
      </w:pPr>
      <w:r w:rsidRPr="00930507">
        <w:rPr>
          <w:rFonts w:ascii="Times New Roman" w:hAnsi="Times New Roman" w:cs="Times New Roman"/>
          <w:sz w:val="24"/>
          <w:szCs w:val="24"/>
        </w:rPr>
        <w:t xml:space="preserve">Do you </w:t>
      </w:r>
      <w:r>
        <w:rPr>
          <w:rFonts w:ascii="Times New Roman" w:hAnsi="Times New Roman" w:cs="Times New Roman"/>
          <w:sz w:val="24"/>
          <w:szCs w:val="24"/>
        </w:rPr>
        <w:t xml:space="preserve">perceive </w:t>
      </w:r>
      <w:r w:rsidRPr="00930507">
        <w:rPr>
          <w:rFonts w:ascii="Times New Roman" w:hAnsi="Times New Roman" w:cs="Times New Roman"/>
          <w:sz w:val="24"/>
          <w:szCs w:val="24"/>
        </w:rPr>
        <w:t>environmental and cultural flows</w:t>
      </w:r>
      <w:r>
        <w:rPr>
          <w:rFonts w:ascii="Times New Roman" w:hAnsi="Times New Roman" w:cs="Times New Roman"/>
          <w:sz w:val="24"/>
          <w:szCs w:val="24"/>
        </w:rPr>
        <w:t xml:space="preserve"> analyses</w:t>
      </w:r>
      <w:r w:rsidRPr="00930507">
        <w:rPr>
          <w:rFonts w:ascii="Times New Roman" w:hAnsi="Times New Roman" w:cs="Times New Roman"/>
          <w:sz w:val="24"/>
          <w:szCs w:val="24"/>
        </w:rPr>
        <w:t xml:space="preserve"> as possib</w:t>
      </w:r>
      <w:r>
        <w:rPr>
          <w:rFonts w:ascii="Times New Roman" w:hAnsi="Times New Roman" w:cs="Times New Roman"/>
          <w:sz w:val="24"/>
          <w:szCs w:val="24"/>
        </w:rPr>
        <w:t>le contributions in</w:t>
      </w:r>
      <w:r w:rsidRPr="00930507">
        <w:rPr>
          <w:rFonts w:ascii="Times New Roman" w:hAnsi="Times New Roman" w:cs="Times New Roman"/>
          <w:sz w:val="24"/>
          <w:szCs w:val="24"/>
        </w:rPr>
        <w:t xml:space="preserve"> address</w:t>
      </w:r>
      <w:r>
        <w:rPr>
          <w:rFonts w:ascii="Times New Roman" w:hAnsi="Times New Roman" w:cs="Times New Roman"/>
          <w:sz w:val="24"/>
          <w:szCs w:val="24"/>
        </w:rPr>
        <w:t>ing</w:t>
      </w:r>
      <w:r w:rsidRPr="00930507">
        <w:rPr>
          <w:rFonts w:ascii="Times New Roman" w:hAnsi="Times New Roman" w:cs="Times New Roman"/>
          <w:sz w:val="24"/>
          <w:szCs w:val="24"/>
        </w:rPr>
        <w:t xml:space="preserve"> UNDRIP</w:t>
      </w:r>
      <w:r>
        <w:rPr>
          <w:rFonts w:ascii="Times New Roman" w:hAnsi="Times New Roman" w:cs="Times New Roman"/>
          <w:sz w:val="24"/>
          <w:szCs w:val="24"/>
        </w:rPr>
        <w:t xml:space="preserve"> (especially its provisions requiring free, prior and informed consent) </w:t>
      </w:r>
      <w:r w:rsidRPr="00930507">
        <w:rPr>
          <w:rFonts w:ascii="Times New Roman" w:hAnsi="Times New Roman" w:cs="Times New Roman"/>
          <w:sz w:val="24"/>
          <w:szCs w:val="24"/>
        </w:rPr>
        <w:t xml:space="preserve">and Indigenous rights in impact assessment? Please </w:t>
      </w:r>
      <w:r>
        <w:rPr>
          <w:rFonts w:ascii="Times New Roman" w:hAnsi="Times New Roman" w:cs="Times New Roman"/>
          <w:sz w:val="24"/>
          <w:szCs w:val="24"/>
        </w:rPr>
        <w:t>elaborate</w:t>
      </w:r>
      <w:r w:rsidRPr="00930507">
        <w:rPr>
          <w:rFonts w:ascii="Times New Roman" w:hAnsi="Times New Roman" w:cs="Times New Roman"/>
          <w:sz w:val="24"/>
          <w:szCs w:val="24"/>
        </w:rPr>
        <w:t xml:space="preserve">. </w:t>
      </w:r>
    </w:p>
    <w:p w14:paraId="5803F9C6" w14:textId="77777777" w:rsidR="003F40CE" w:rsidRPr="00817BD4" w:rsidRDefault="003F40CE" w:rsidP="003F40CE">
      <w:pPr>
        <w:rPr>
          <w:rFonts w:ascii="Times New Roman" w:hAnsi="Times New Roman" w:cs="Times New Roman"/>
          <w:sz w:val="24"/>
          <w:szCs w:val="24"/>
        </w:rPr>
      </w:pPr>
      <w:r w:rsidRPr="00817BD4">
        <w:rPr>
          <w:rFonts w:ascii="Times New Roman" w:hAnsi="Times New Roman" w:cs="Times New Roman"/>
          <w:sz w:val="24"/>
          <w:szCs w:val="24"/>
        </w:rPr>
        <w:t xml:space="preserve">Thank you for your responses and time. We appreciate your answers and will send you transcripts of the recordings to verify that we have accurately represented your responses.  </w:t>
      </w:r>
      <w:r>
        <w:rPr>
          <w:rFonts w:ascii="Times New Roman" w:hAnsi="Times New Roman" w:cs="Times New Roman"/>
          <w:sz w:val="24"/>
          <w:szCs w:val="24"/>
        </w:rPr>
        <w:t xml:space="preserve">I will send you a copy of my dissertation or a summary once it is completed. </w:t>
      </w:r>
      <w:r w:rsidRPr="005565D3">
        <w:rPr>
          <w:rFonts w:ascii="Times New Roman" w:hAnsi="Times New Roman" w:cs="Times New Roman"/>
          <w:sz w:val="24"/>
          <w:szCs w:val="24"/>
        </w:rPr>
        <w:t xml:space="preserve"> </w:t>
      </w:r>
    </w:p>
    <w:p w14:paraId="2B920DF4" w14:textId="77777777" w:rsidR="003F40CE" w:rsidRDefault="003F40CE" w:rsidP="003F40CE">
      <w:pPr>
        <w:rPr>
          <w:rFonts w:ascii="Times New Roman" w:eastAsiaTheme="majorEastAsia" w:hAnsi="Times New Roman" w:cstheme="majorBidi"/>
          <w:b/>
          <w:i/>
          <w:sz w:val="24"/>
          <w:szCs w:val="26"/>
        </w:rPr>
      </w:pPr>
      <w:r>
        <w:br w:type="page"/>
      </w:r>
    </w:p>
    <w:p w14:paraId="1D2E0822" w14:textId="77777777" w:rsidR="003F40CE" w:rsidRPr="00372D94" w:rsidRDefault="003F40CE" w:rsidP="003F40CE">
      <w:pPr>
        <w:pStyle w:val="Heading2"/>
      </w:pPr>
      <w:r>
        <w:lastRenderedPageBreak/>
        <w:t>8.2 Supplementary Figures and Tables</w:t>
      </w:r>
    </w:p>
    <w:p w14:paraId="09FAC690" w14:textId="77777777" w:rsidR="003F40CE" w:rsidRPr="005346AA" w:rsidRDefault="003F40CE" w:rsidP="003F40CE">
      <w:pPr>
        <w:rPr>
          <w:rFonts w:ascii="Times New Roman" w:hAnsi="Times New Roman" w:cs="Times New Roman"/>
          <w:sz w:val="24"/>
          <w:szCs w:val="24"/>
        </w:rPr>
      </w:pPr>
      <w:r w:rsidRPr="005346AA">
        <w:rPr>
          <w:rFonts w:ascii="Times New Roman" w:hAnsi="Times New Roman" w:cs="Times New Roman"/>
          <w:noProof/>
          <w:sz w:val="24"/>
          <w:szCs w:val="24"/>
        </w:rPr>
        <w:drawing>
          <wp:inline distT="0" distB="0" distL="0" distR="0" wp14:anchorId="18A04F98" wp14:editId="591A3B8E">
            <wp:extent cx="4411066" cy="3428761"/>
            <wp:effectExtent l="0" t="0" r="889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t="2837"/>
                    <a:stretch/>
                  </pic:blipFill>
                  <pic:spPr bwMode="auto">
                    <a:xfrm>
                      <a:off x="0" y="0"/>
                      <a:ext cx="4431961" cy="3445003"/>
                    </a:xfrm>
                    <a:prstGeom prst="rect">
                      <a:avLst/>
                    </a:prstGeom>
                    <a:noFill/>
                    <a:ln>
                      <a:noFill/>
                    </a:ln>
                    <a:extLst>
                      <a:ext uri="{53640926-AAD7-44D8-BBD7-CCE9431645EC}">
                        <a14:shadowObscured xmlns:a14="http://schemas.microsoft.com/office/drawing/2010/main"/>
                      </a:ext>
                    </a:extLst>
                  </pic:spPr>
                </pic:pic>
              </a:graphicData>
            </a:graphic>
          </wp:inline>
        </w:drawing>
      </w:r>
    </w:p>
    <w:p w14:paraId="74A03D5A" w14:textId="77777777" w:rsidR="003F40CE" w:rsidRPr="005346AA" w:rsidRDefault="003F40CE" w:rsidP="003F40CE">
      <w:pPr>
        <w:rPr>
          <w:rFonts w:ascii="Times New Roman" w:hAnsi="Times New Roman" w:cs="Times New Roman"/>
          <w:sz w:val="24"/>
          <w:szCs w:val="24"/>
        </w:rPr>
      </w:pPr>
      <w:r w:rsidRPr="00131422">
        <w:rPr>
          <w:rFonts w:ascii="Times New Roman" w:hAnsi="Times New Roman" w:cs="Times New Roman"/>
          <w:b/>
          <w:bCs/>
          <w:sz w:val="24"/>
          <w:szCs w:val="24"/>
        </w:rPr>
        <w:t>Supplementary Fig. 1</w:t>
      </w:r>
      <w:r w:rsidRPr="005346AA">
        <w:rPr>
          <w:rFonts w:ascii="Times New Roman" w:hAnsi="Times New Roman" w:cs="Times New Roman"/>
          <w:sz w:val="24"/>
          <w:szCs w:val="24"/>
        </w:rPr>
        <w:t xml:space="preserve"> The thematic coverage (%) of grounded theory open codes by interview number. Interviews with greater than 80% coverage are key contributors. This process reached theoretical saturation in </w:t>
      </w:r>
      <w:r>
        <w:rPr>
          <w:rFonts w:ascii="Times New Roman" w:hAnsi="Times New Roman" w:cs="Times New Roman"/>
          <w:sz w:val="24"/>
          <w:szCs w:val="24"/>
        </w:rPr>
        <w:t>that, over the course of 30 interviews,</w:t>
      </w:r>
      <w:r w:rsidRPr="005346AA">
        <w:rPr>
          <w:rFonts w:ascii="Times New Roman" w:hAnsi="Times New Roman" w:cs="Times New Roman"/>
          <w:sz w:val="24"/>
          <w:szCs w:val="24"/>
        </w:rPr>
        <w:t xml:space="preserve"> 91% of themes were mentioned in three</w:t>
      </w:r>
      <w:r>
        <w:rPr>
          <w:rFonts w:ascii="Times New Roman" w:hAnsi="Times New Roman" w:cs="Times New Roman"/>
          <w:sz w:val="24"/>
          <w:szCs w:val="24"/>
        </w:rPr>
        <w:t xml:space="preserve"> key contributor</w:t>
      </w:r>
      <w:r w:rsidRPr="005346AA">
        <w:rPr>
          <w:rFonts w:ascii="Times New Roman" w:hAnsi="Times New Roman" w:cs="Times New Roman"/>
          <w:sz w:val="24"/>
          <w:szCs w:val="24"/>
        </w:rPr>
        <w:t xml:space="preserve"> interviews and 81% of themes were mentioned in six additional </w:t>
      </w:r>
      <w:r>
        <w:rPr>
          <w:rFonts w:ascii="Times New Roman" w:hAnsi="Times New Roman" w:cs="Times New Roman"/>
          <w:sz w:val="24"/>
          <w:szCs w:val="24"/>
        </w:rPr>
        <w:t xml:space="preserve">key contributor </w:t>
      </w:r>
      <w:r w:rsidRPr="005346AA">
        <w:rPr>
          <w:rFonts w:ascii="Times New Roman" w:hAnsi="Times New Roman" w:cs="Times New Roman"/>
          <w:sz w:val="24"/>
          <w:szCs w:val="24"/>
        </w:rPr>
        <w:t xml:space="preserve">interviews (Supplementary Figure 1). </w:t>
      </w:r>
      <w:r>
        <w:rPr>
          <w:rFonts w:ascii="Times New Roman" w:hAnsi="Times New Roman" w:cs="Times New Roman"/>
          <w:sz w:val="24"/>
          <w:szCs w:val="24"/>
        </w:rPr>
        <w:t>In addition, greater than 90% of total major themes emerged within the first six to nine interviews</w:t>
      </w:r>
    </w:p>
    <w:p w14:paraId="425EAAFE" w14:textId="77777777" w:rsidR="003F40CE" w:rsidRDefault="003F40CE" w:rsidP="003F40CE">
      <w:pPr>
        <w:rPr>
          <w:rFonts w:ascii="Times New Roman" w:hAnsi="Times New Roman" w:cs="Times New Roman"/>
          <w:sz w:val="24"/>
          <w:szCs w:val="24"/>
        </w:rPr>
      </w:pPr>
      <w:r w:rsidRPr="005346AA">
        <w:rPr>
          <w:rFonts w:ascii="Times New Roman" w:hAnsi="Times New Roman" w:cs="Times New Roman"/>
          <w:sz w:val="24"/>
          <w:szCs w:val="24"/>
        </w:rPr>
        <w:br w:type="page"/>
      </w:r>
    </w:p>
    <w:p w14:paraId="44D2B182" w14:textId="77777777" w:rsidR="003F40CE" w:rsidRPr="005346AA" w:rsidRDefault="003F40CE" w:rsidP="003F40CE">
      <w:pPr>
        <w:rPr>
          <w:rFonts w:ascii="Times New Roman" w:hAnsi="Times New Roman" w:cs="Times New Roman"/>
          <w:sz w:val="24"/>
          <w:szCs w:val="24"/>
        </w:rPr>
      </w:pPr>
      <w:r w:rsidRPr="00131422">
        <w:rPr>
          <w:rFonts w:ascii="Times New Roman" w:hAnsi="Times New Roman" w:cs="Times New Roman"/>
          <w:b/>
          <w:bCs/>
          <w:sz w:val="24"/>
          <w:szCs w:val="24"/>
        </w:rPr>
        <w:lastRenderedPageBreak/>
        <w:t>Supplementary Table. 1</w:t>
      </w:r>
      <w:r w:rsidRPr="005346AA">
        <w:rPr>
          <w:rFonts w:ascii="Times New Roman" w:hAnsi="Times New Roman" w:cs="Times New Roman"/>
          <w:sz w:val="24"/>
          <w:szCs w:val="24"/>
        </w:rPr>
        <w:t xml:space="preserve"> Acts, policies, program initiatives and impact assessments included in the scoping review</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8"/>
        <w:gridCol w:w="2094"/>
        <w:gridCol w:w="1868"/>
        <w:gridCol w:w="2489"/>
        <w:gridCol w:w="1741"/>
      </w:tblGrid>
      <w:tr w:rsidR="003F40CE" w:rsidRPr="00EE0ED2" w14:paraId="35247233" w14:textId="77777777" w:rsidTr="003A0C14">
        <w:tc>
          <w:tcPr>
            <w:tcW w:w="1168" w:type="dxa"/>
            <w:tcBorders>
              <w:top w:val="single" w:sz="4" w:space="0" w:color="auto"/>
              <w:bottom w:val="single" w:sz="4" w:space="0" w:color="auto"/>
            </w:tcBorders>
          </w:tcPr>
          <w:p w14:paraId="61F09CE5" w14:textId="77777777" w:rsidR="003F40CE" w:rsidRPr="00B40845" w:rsidRDefault="003F40CE" w:rsidP="003A0C14">
            <w:pPr>
              <w:rPr>
                <w:rFonts w:ascii="Times New Roman" w:hAnsi="Times New Roman" w:cs="Times New Roman"/>
                <w:b/>
                <w:bCs/>
                <w:sz w:val="16"/>
                <w:szCs w:val="16"/>
              </w:rPr>
            </w:pPr>
            <w:r w:rsidRPr="00B40845">
              <w:rPr>
                <w:rFonts w:ascii="Times New Roman" w:hAnsi="Times New Roman" w:cs="Times New Roman"/>
                <w:b/>
                <w:bCs/>
                <w:sz w:val="16"/>
                <w:szCs w:val="16"/>
              </w:rPr>
              <w:t>Federal Acts</w:t>
            </w:r>
          </w:p>
        </w:tc>
        <w:tc>
          <w:tcPr>
            <w:tcW w:w="2094" w:type="dxa"/>
            <w:tcBorders>
              <w:top w:val="single" w:sz="4" w:space="0" w:color="auto"/>
              <w:bottom w:val="single" w:sz="4" w:space="0" w:color="auto"/>
            </w:tcBorders>
          </w:tcPr>
          <w:p w14:paraId="66BFE0C5" w14:textId="77777777" w:rsidR="003F40CE" w:rsidRPr="00B40845" w:rsidRDefault="003F40CE" w:rsidP="003A0C14">
            <w:pPr>
              <w:rPr>
                <w:rFonts w:ascii="Times New Roman" w:hAnsi="Times New Roman" w:cs="Times New Roman"/>
                <w:b/>
                <w:bCs/>
                <w:sz w:val="16"/>
                <w:szCs w:val="16"/>
              </w:rPr>
            </w:pPr>
            <w:r w:rsidRPr="00B40845">
              <w:rPr>
                <w:rFonts w:ascii="Times New Roman" w:hAnsi="Times New Roman" w:cs="Times New Roman"/>
                <w:b/>
                <w:bCs/>
                <w:sz w:val="16"/>
                <w:szCs w:val="16"/>
              </w:rPr>
              <w:t>Provincial and Territorial Acts</w:t>
            </w:r>
          </w:p>
        </w:tc>
        <w:tc>
          <w:tcPr>
            <w:tcW w:w="1868" w:type="dxa"/>
            <w:tcBorders>
              <w:top w:val="single" w:sz="4" w:space="0" w:color="auto"/>
              <w:bottom w:val="single" w:sz="4" w:space="0" w:color="auto"/>
            </w:tcBorders>
          </w:tcPr>
          <w:p w14:paraId="6A1ECEC3" w14:textId="77777777" w:rsidR="003F40CE" w:rsidRPr="00B40845" w:rsidRDefault="003F40CE" w:rsidP="003A0C14">
            <w:pPr>
              <w:rPr>
                <w:rFonts w:ascii="Times New Roman" w:hAnsi="Times New Roman" w:cs="Times New Roman"/>
                <w:b/>
                <w:bCs/>
                <w:sz w:val="16"/>
                <w:szCs w:val="16"/>
              </w:rPr>
            </w:pPr>
            <w:r>
              <w:rPr>
                <w:rFonts w:ascii="Times New Roman" w:hAnsi="Times New Roman" w:cs="Times New Roman"/>
                <w:b/>
                <w:bCs/>
                <w:sz w:val="16"/>
                <w:szCs w:val="16"/>
              </w:rPr>
              <w:t>Regulations</w:t>
            </w:r>
          </w:p>
        </w:tc>
        <w:tc>
          <w:tcPr>
            <w:tcW w:w="2489" w:type="dxa"/>
            <w:tcBorders>
              <w:top w:val="single" w:sz="4" w:space="0" w:color="auto"/>
              <w:bottom w:val="single" w:sz="4" w:space="0" w:color="auto"/>
            </w:tcBorders>
          </w:tcPr>
          <w:p w14:paraId="3AEF0FF1" w14:textId="77777777" w:rsidR="003F40CE" w:rsidRPr="00B40845" w:rsidRDefault="003F40CE" w:rsidP="003A0C14">
            <w:pPr>
              <w:rPr>
                <w:rFonts w:ascii="Times New Roman" w:hAnsi="Times New Roman" w:cs="Times New Roman"/>
                <w:b/>
                <w:bCs/>
                <w:sz w:val="16"/>
                <w:szCs w:val="16"/>
              </w:rPr>
            </w:pPr>
            <w:r w:rsidRPr="00B40845">
              <w:rPr>
                <w:rFonts w:ascii="Times New Roman" w:hAnsi="Times New Roman" w:cs="Times New Roman"/>
                <w:b/>
                <w:bCs/>
                <w:sz w:val="16"/>
                <w:szCs w:val="16"/>
              </w:rPr>
              <w:t xml:space="preserve">Policies and Program Initiatives </w:t>
            </w:r>
          </w:p>
        </w:tc>
        <w:tc>
          <w:tcPr>
            <w:tcW w:w="1741" w:type="dxa"/>
            <w:tcBorders>
              <w:top w:val="single" w:sz="4" w:space="0" w:color="auto"/>
              <w:bottom w:val="single" w:sz="4" w:space="0" w:color="auto"/>
            </w:tcBorders>
          </w:tcPr>
          <w:p w14:paraId="0043691F" w14:textId="77777777" w:rsidR="003F40CE" w:rsidRPr="00B40845" w:rsidRDefault="003F40CE" w:rsidP="003A0C14">
            <w:pPr>
              <w:rPr>
                <w:rFonts w:ascii="Times New Roman" w:hAnsi="Times New Roman" w:cs="Times New Roman"/>
                <w:b/>
                <w:bCs/>
                <w:sz w:val="16"/>
                <w:szCs w:val="16"/>
              </w:rPr>
            </w:pPr>
            <w:r w:rsidRPr="00B40845">
              <w:rPr>
                <w:rFonts w:ascii="Times New Roman" w:hAnsi="Times New Roman" w:cs="Times New Roman"/>
                <w:b/>
                <w:bCs/>
                <w:sz w:val="16"/>
                <w:szCs w:val="16"/>
              </w:rPr>
              <w:t>Impact Assessments</w:t>
            </w:r>
            <w:r>
              <w:rPr>
                <w:rFonts w:ascii="Times New Roman" w:hAnsi="Times New Roman" w:cs="Times New Roman"/>
                <w:b/>
                <w:bCs/>
                <w:sz w:val="16"/>
                <w:szCs w:val="16"/>
              </w:rPr>
              <w:t xml:space="preserve"> (Completed)</w:t>
            </w:r>
            <w:r w:rsidRPr="00B40845">
              <w:rPr>
                <w:rFonts w:ascii="Times New Roman" w:hAnsi="Times New Roman" w:cs="Times New Roman"/>
                <w:b/>
                <w:bCs/>
                <w:sz w:val="16"/>
                <w:szCs w:val="16"/>
              </w:rPr>
              <w:t xml:space="preserve"> </w:t>
            </w:r>
          </w:p>
        </w:tc>
      </w:tr>
      <w:tr w:rsidR="003F40CE" w:rsidRPr="00EE0ED2" w14:paraId="754623DD" w14:textId="77777777" w:rsidTr="003A0C14">
        <w:tc>
          <w:tcPr>
            <w:tcW w:w="1168" w:type="dxa"/>
            <w:tcBorders>
              <w:top w:val="single" w:sz="4" w:space="0" w:color="auto"/>
            </w:tcBorders>
          </w:tcPr>
          <w:p w14:paraId="523DE140" w14:textId="77777777" w:rsidR="003F40CE" w:rsidRPr="00B40845" w:rsidRDefault="003F40CE" w:rsidP="003A0C14">
            <w:pPr>
              <w:autoSpaceDE w:val="0"/>
              <w:autoSpaceDN w:val="0"/>
              <w:adjustRightInd w:val="0"/>
              <w:rPr>
                <w:rFonts w:ascii="Times New Roman" w:hAnsi="Times New Roman" w:cs="Times New Roman"/>
                <w:sz w:val="16"/>
                <w:szCs w:val="16"/>
              </w:rPr>
            </w:pPr>
            <w:r w:rsidRPr="00B40845">
              <w:rPr>
                <w:rFonts w:ascii="Times New Roman" w:hAnsi="Times New Roman" w:cs="Times New Roman"/>
                <w:sz w:val="16"/>
                <w:szCs w:val="16"/>
              </w:rPr>
              <w:t>1. Canadian Environmental Protection Act</w:t>
            </w:r>
          </w:p>
          <w:p w14:paraId="2AF72A7E" w14:textId="77777777" w:rsidR="003F40CE" w:rsidRDefault="003F40CE" w:rsidP="003A0C14">
            <w:pPr>
              <w:autoSpaceDE w:val="0"/>
              <w:autoSpaceDN w:val="0"/>
              <w:adjustRightInd w:val="0"/>
              <w:rPr>
                <w:rFonts w:ascii="Times New Roman" w:hAnsi="Times New Roman" w:cs="Times New Roman"/>
                <w:sz w:val="16"/>
                <w:szCs w:val="16"/>
              </w:rPr>
            </w:pPr>
            <w:r>
              <w:rPr>
                <w:rFonts w:ascii="Times New Roman" w:hAnsi="Times New Roman" w:cs="Times New Roman"/>
                <w:sz w:val="16"/>
                <w:szCs w:val="16"/>
              </w:rPr>
              <w:t xml:space="preserve">2. </w:t>
            </w:r>
            <w:r w:rsidRPr="00B40845">
              <w:rPr>
                <w:rFonts w:ascii="Times New Roman" w:hAnsi="Times New Roman" w:cs="Times New Roman"/>
                <w:sz w:val="16"/>
                <w:szCs w:val="16"/>
              </w:rPr>
              <w:t>Canadian Navigable Waters Act</w:t>
            </w:r>
          </w:p>
          <w:p w14:paraId="6726003C" w14:textId="77777777" w:rsidR="003F40CE" w:rsidRDefault="003F40CE" w:rsidP="003A0C14">
            <w:pPr>
              <w:autoSpaceDE w:val="0"/>
              <w:autoSpaceDN w:val="0"/>
              <w:adjustRightInd w:val="0"/>
              <w:rPr>
                <w:rFonts w:ascii="Times New Roman" w:hAnsi="Times New Roman" w:cs="Times New Roman"/>
                <w:sz w:val="16"/>
                <w:szCs w:val="16"/>
              </w:rPr>
            </w:pPr>
            <w:r>
              <w:rPr>
                <w:rFonts w:ascii="Times New Roman" w:hAnsi="Times New Roman" w:cs="Times New Roman"/>
                <w:sz w:val="16"/>
                <w:szCs w:val="16"/>
              </w:rPr>
              <w:t xml:space="preserve">3. </w:t>
            </w:r>
            <w:r w:rsidRPr="00B40845">
              <w:rPr>
                <w:rFonts w:ascii="Times New Roman" w:hAnsi="Times New Roman" w:cs="Times New Roman"/>
                <w:sz w:val="16"/>
                <w:szCs w:val="16"/>
              </w:rPr>
              <w:t>Canada Water Act</w:t>
            </w:r>
          </w:p>
          <w:p w14:paraId="37E3DD2E" w14:textId="77777777" w:rsidR="003F40CE" w:rsidRDefault="003F40CE" w:rsidP="003A0C14">
            <w:pPr>
              <w:autoSpaceDE w:val="0"/>
              <w:autoSpaceDN w:val="0"/>
              <w:adjustRightInd w:val="0"/>
              <w:rPr>
                <w:rFonts w:ascii="Times New Roman" w:hAnsi="Times New Roman" w:cs="Times New Roman"/>
                <w:sz w:val="16"/>
                <w:szCs w:val="16"/>
              </w:rPr>
            </w:pPr>
            <w:r>
              <w:rPr>
                <w:rFonts w:ascii="Times New Roman" w:hAnsi="Times New Roman" w:cs="Times New Roman"/>
                <w:sz w:val="16"/>
                <w:szCs w:val="16"/>
              </w:rPr>
              <w:t>4.</w:t>
            </w:r>
            <w:r w:rsidRPr="00B40845">
              <w:rPr>
                <w:rFonts w:ascii="Times New Roman" w:hAnsi="Times New Roman" w:cs="Times New Roman"/>
                <w:sz w:val="16"/>
                <w:szCs w:val="16"/>
              </w:rPr>
              <w:t xml:space="preserve"> Federal Sustainable Development Act</w:t>
            </w:r>
          </w:p>
          <w:p w14:paraId="3BA91051" w14:textId="77777777" w:rsidR="003F40CE" w:rsidRDefault="003F40CE" w:rsidP="003A0C14">
            <w:pPr>
              <w:autoSpaceDE w:val="0"/>
              <w:autoSpaceDN w:val="0"/>
              <w:adjustRightInd w:val="0"/>
              <w:rPr>
                <w:rFonts w:ascii="Times New Roman" w:hAnsi="Times New Roman" w:cs="Times New Roman"/>
                <w:sz w:val="16"/>
                <w:szCs w:val="16"/>
              </w:rPr>
            </w:pPr>
            <w:r>
              <w:rPr>
                <w:rFonts w:ascii="Times New Roman" w:hAnsi="Times New Roman" w:cs="Times New Roman"/>
                <w:sz w:val="16"/>
                <w:szCs w:val="16"/>
              </w:rPr>
              <w:t xml:space="preserve">5. </w:t>
            </w:r>
            <w:r w:rsidRPr="00B40845">
              <w:rPr>
                <w:rFonts w:ascii="Times New Roman" w:hAnsi="Times New Roman" w:cs="Times New Roman"/>
                <w:sz w:val="16"/>
                <w:szCs w:val="16"/>
              </w:rPr>
              <w:t>Fisheries Act</w:t>
            </w:r>
          </w:p>
          <w:p w14:paraId="5FE3CEC3" w14:textId="77777777" w:rsidR="003F40CE" w:rsidRPr="00B40845" w:rsidRDefault="003F40CE" w:rsidP="003A0C14">
            <w:pPr>
              <w:autoSpaceDE w:val="0"/>
              <w:autoSpaceDN w:val="0"/>
              <w:adjustRightInd w:val="0"/>
              <w:rPr>
                <w:rFonts w:ascii="Times New Roman" w:hAnsi="Times New Roman" w:cs="Times New Roman"/>
                <w:sz w:val="16"/>
                <w:szCs w:val="16"/>
              </w:rPr>
            </w:pPr>
            <w:r>
              <w:rPr>
                <w:rFonts w:ascii="Times New Roman" w:hAnsi="Times New Roman" w:cs="Times New Roman"/>
                <w:sz w:val="16"/>
                <w:szCs w:val="16"/>
              </w:rPr>
              <w:t xml:space="preserve">6. </w:t>
            </w:r>
            <w:r w:rsidRPr="00B40845">
              <w:rPr>
                <w:rFonts w:ascii="Times New Roman" w:hAnsi="Times New Roman" w:cs="Times New Roman"/>
                <w:sz w:val="16"/>
                <w:szCs w:val="16"/>
              </w:rPr>
              <w:t>Migratory Birds Convention Act</w:t>
            </w:r>
          </w:p>
          <w:p w14:paraId="417FF8CA" w14:textId="77777777" w:rsidR="003F40CE" w:rsidRDefault="003F40CE" w:rsidP="003A0C14">
            <w:pPr>
              <w:autoSpaceDE w:val="0"/>
              <w:autoSpaceDN w:val="0"/>
              <w:adjustRightInd w:val="0"/>
              <w:rPr>
                <w:rFonts w:ascii="Times New Roman" w:hAnsi="Times New Roman" w:cs="Times New Roman"/>
                <w:sz w:val="16"/>
                <w:szCs w:val="16"/>
              </w:rPr>
            </w:pPr>
            <w:r>
              <w:rPr>
                <w:rFonts w:ascii="Times New Roman" w:hAnsi="Times New Roman" w:cs="Times New Roman"/>
                <w:sz w:val="16"/>
                <w:szCs w:val="16"/>
              </w:rPr>
              <w:t>7</w:t>
            </w:r>
            <w:r w:rsidRPr="00B40845">
              <w:rPr>
                <w:rFonts w:ascii="Times New Roman" w:hAnsi="Times New Roman" w:cs="Times New Roman"/>
                <w:sz w:val="16"/>
                <w:szCs w:val="16"/>
              </w:rPr>
              <w:t>. Species at Risk Act</w:t>
            </w:r>
          </w:p>
          <w:p w14:paraId="65783113" w14:textId="77777777" w:rsidR="003F40CE" w:rsidRPr="00B40845" w:rsidRDefault="003F40CE" w:rsidP="003A0C14">
            <w:pPr>
              <w:autoSpaceDE w:val="0"/>
              <w:autoSpaceDN w:val="0"/>
              <w:adjustRightInd w:val="0"/>
              <w:rPr>
                <w:rFonts w:ascii="Times New Roman" w:hAnsi="Times New Roman" w:cs="Times New Roman"/>
                <w:sz w:val="16"/>
                <w:szCs w:val="16"/>
              </w:rPr>
            </w:pPr>
            <w:r>
              <w:rPr>
                <w:rFonts w:ascii="Times New Roman" w:hAnsi="Times New Roman" w:cs="Times New Roman"/>
                <w:sz w:val="16"/>
                <w:szCs w:val="16"/>
              </w:rPr>
              <w:t>8. Impact Assessment Act</w:t>
            </w:r>
          </w:p>
          <w:p w14:paraId="4EFFA1FC" w14:textId="77777777" w:rsidR="003F40CE" w:rsidRPr="00B40845" w:rsidRDefault="003F40CE" w:rsidP="003A0C14">
            <w:pPr>
              <w:autoSpaceDE w:val="0"/>
              <w:autoSpaceDN w:val="0"/>
              <w:adjustRightInd w:val="0"/>
              <w:rPr>
                <w:rFonts w:ascii="Times New Roman" w:hAnsi="Times New Roman" w:cs="Times New Roman"/>
                <w:sz w:val="16"/>
                <w:szCs w:val="16"/>
              </w:rPr>
            </w:pPr>
          </w:p>
          <w:p w14:paraId="3FF61298" w14:textId="77777777" w:rsidR="003F40CE" w:rsidRPr="00B40845" w:rsidRDefault="003F40CE" w:rsidP="003A0C14">
            <w:pPr>
              <w:rPr>
                <w:rFonts w:ascii="Times New Roman" w:hAnsi="Times New Roman" w:cs="Times New Roman"/>
                <w:sz w:val="16"/>
                <w:szCs w:val="16"/>
              </w:rPr>
            </w:pPr>
          </w:p>
        </w:tc>
        <w:tc>
          <w:tcPr>
            <w:tcW w:w="2094" w:type="dxa"/>
            <w:tcBorders>
              <w:top w:val="single" w:sz="4" w:space="0" w:color="auto"/>
            </w:tcBorders>
          </w:tcPr>
          <w:p w14:paraId="5E342716" w14:textId="77777777" w:rsidR="003F40CE" w:rsidRPr="00B40845" w:rsidRDefault="003F40CE" w:rsidP="003A0C14">
            <w:pPr>
              <w:autoSpaceDE w:val="0"/>
              <w:autoSpaceDN w:val="0"/>
              <w:adjustRightInd w:val="0"/>
              <w:rPr>
                <w:rFonts w:ascii="Times New Roman" w:hAnsi="Times New Roman" w:cs="Times New Roman"/>
                <w:sz w:val="16"/>
                <w:szCs w:val="16"/>
              </w:rPr>
            </w:pPr>
            <w:r w:rsidRPr="00B40845">
              <w:rPr>
                <w:rFonts w:ascii="Times New Roman" w:hAnsi="Times New Roman" w:cs="Times New Roman"/>
                <w:sz w:val="16"/>
                <w:szCs w:val="16"/>
              </w:rPr>
              <w:t>1. Alberta - Water Act</w:t>
            </w:r>
          </w:p>
          <w:p w14:paraId="11CC56FA" w14:textId="77777777" w:rsidR="003F40CE" w:rsidRPr="00B40845" w:rsidRDefault="003F40CE" w:rsidP="003A0C14">
            <w:pPr>
              <w:autoSpaceDE w:val="0"/>
              <w:autoSpaceDN w:val="0"/>
              <w:adjustRightInd w:val="0"/>
              <w:rPr>
                <w:rFonts w:ascii="Times New Roman" w:hAnsi="Times New Roman" w:cs="Times New Roman"/>
                <w:sz w:val="16"/>
                <w:szCs w:val="16"/>
              </w:rPr>
            </w:pPr>
            <w:r w:rsidRPr="00B40845">
              <w:rPr>
                <w:rFonts w:ascii="Times New Roman" w:hAnsi="Times New Roman" w:cs="Times New Roman"/>
                <w:sz w:val="16"/>
                <w:szCs w:val="16"/>
              </w:rPr>
              <w:t>2. British Columbia - Water Sustainability Act</w:t>
            </w:r>
          </w:p>
          <w:p w14:paraId="67318272" w14:textId="77777777" w:rsidR="003F40CE" w:rsidRPr="00B40845" w:rsidRDefault="003F40CE" w:rsidP="003A0C14">
            <w:pPr>
              <w:autoSpaceDE w:val="0"/>
              <w:autoSpaceDN w:val="0"/>
              <w:adjustRightInd w:val="0"/>
              <w:rPr>
                <w:rFonts w:ascii="Times New Roman" w:hAnsi="Times New Roman" w:cs="Times New Roman"/>
                <w:sz w:val="16"/>
                <w:szCs w:val="16"/>
              </w:rPr>
            </w:pPr>
            <w:r w:rsidRPr="00B40845">
              <w:rPr>
                <w:rFonts w:ascii="Times New Roman" w:hAnsi="Times New Roman" w:cs="Times New Roman"/>
                <w:sz w:val="16"/>
                <w:szCs w:val="16"/>
              </w:rPr>
              <w:t>3. Manitoba - The Water Protection Act</w:t>
            </w:r>
          </w:p>
          <w:p w14:paraId="71663025" w14:textId="77777777" w:rsidR="003F40CE" w:rsidRPr="00B40845" w:rsidRDefault="003F40CE" w:rsidP="003A0C14">
            <w:pPr>
              <w:autoSpaceDE w:val="0"/>
              <w:autoSpaceDN w:val="0"/>
              <w:adjustRightInd w:val="0"/>
              <w:rPr>
                <w:rFonts w:ascii="Times New Roman" w:hAnsi="Times New Roman" w:cs="Times New Roman"/>
                <w:sz w:val="16"/>
                <w:szCs w:val="16"/>
              </w:rPr>
            </w:pPr>
            <w:r w:rsidRPr="00B40845">
              <w:rPr>
                <w:rFonts w:ascii="Times New Roman" w:hAnsi="Times New Roman" w:cs="Times New Roman"/>
                <w:sz w:val="16"/>
                <w:szCs w:val="16"/>
              </w:rPr>
              <w:t>4. New Brunswick - Clean Water Act</w:t>
            </w:r>
          </w:p>
          <w:p w14:paraId="7851E862" w14:textId="77777777" w:rsidR="003F40CE" w:rsidRPr="00B40845" w:rsidRDefault="003F40CE" w:rsidP="003A0C14">
            <w:pPr>
              <w:autoSpaceDE w:val="0"/>
              <w:autoSpaceDN w:val="0"/>
              <w:adjustRightInd w:val="0"/>
              <w:rPr>
                <w:rFonts w:ascii="Times New Roman" w:hAnsi="Times New Roman" w:cs="Times New Roman"/>
                <w:sz w:val="16"/>
                <w:szCs w:val="16"/>
              </w:rPr>
            </w:pPr>
            <w:r w:rsidRPr="00B40845">
              <w:rPr>
                <w:rFonts w:ascii="Times New Roman" w:hAnsi="Times New Roman" w:cs="Times New Roman"/>
                <w:sz w:val="16"/>
                <w:szCs w:val="16"/>
              </w:rPr>
              <w:t>5. Newfoundland - Water Resources Act</w:t>
            </w:r>
          </w:p>
          <w:p w14:paraId="794CFBFF" w14:textId="77777777" w:rsidR="003F40CE" w:rsidRPr="00B40845" w:rsidRDefault="003F40CE" w:rsidP="003A0C14">
            <w:pPr>
              <w:autoSpaceDE w:val="0"/>
              <w:autoSpaceDN w:val="0"/>
              <w:adjustRightInd w:val="0"/>
              <w:rPr>
                <w:rFonts w:ascii="Times New Roman" w:hAnsi="Times New Roman" w:cs="Times New Roman"/>
                <w:sz w:val="16"/>
                <w:szCs w:val="16"/>
              </w:rPr>
            </w:pPr>
            <w:r w:rsidRPr="00B40845">
              <w:rPr>
                <w:rFonts w:ascii="Times New Roman" w:hAnsi="Times New Roman" w:cs="Times New Roman"/>
                <w:sz w:val="16"/>
                <w:szCs w:val="16"/>
              </w:rPr>
              <w:t>6. Northwest Territories - Waters Act</w:t>
            </w:r>
          </w:p>
          <w:p w14:paraId="196C6458" w14:textId="77777777" w:rsidR="003F40CE" w:rsidRPr="00B40845" w:rsidRDefault="003F40CE" w:rsidP="003A0C14">
            <w:pPr>
              <w:autoSpaceDE w:val="0"/>
              <w:autoSpaceDN w:val="0"/>
              <w:adjustRightInd w:val="0"/>
              <w:rPr>
                <w:rFonts w:ascii="Times New Roman" w:hAnsi="Times New Roman" w:cs="Times New Roman"/>
                <w:sz w:val="16"/>
                <w:szCs w:val="16"/>
              </w:rPr>
            </w:pPr>
            <w:r w:rsidRPr="00B40845">
              <w:rPr>
                <w:rFonts w:ascii="Times New Roman" w:hAnsi="Times New Roman" w:cs="Times New Roman"/>
                <w:sz w:val="16"/>
                <w:szCs w:val="16"/>
              </w:rPr>
              <w:t>7. Nova Scotia - Water Act</w:t>
            </w:r>
          </w:p>
          <w:p w14:paraId="6E523D70" w14:textId="77777777" w:rsidR="003F40CE" w:rsidRPr="00B40845" w:rsidRDefault="003F40CE" w:rsidP="003A0C14">
            <w:pPr>
              <w:autoSpaceDE w:val="0"/>
              <w:autoSpaceDN w:val="0"/>
              <w:adjustRightInd w:val="0"/>
              <w:rPr>
                <w:rFonts w:ascii="Times New Roman" w:hAnsi="Times New Roman" w:cs="Times New Roman"/>
                <w:sz w:val="16"/>
                <w:szCs w:val="16"/>
              </w:rPr>
            </w:pPr>
            <w:r w:rsidRPr="00B40845">
              <w:rPr>
                <w:rFonts w:ascii="Times New Roman" w:hAnsi="Times New Roman" w:cs="Times New Roman"/>
                <w:sz w:val="16"/>
                <w:szCs w:val="16"/>
              </w:rPr>
              <w:t>8. Nova Scotia - Water Resources Protection Act</w:t>
            </w:r>
          </w:p>
          <w:p w14:paraId="640BD7BD" w14:textId="77777777" w:rsidR="003F40CE" w:rsidRPr="00B40845" w:rsidRDefault="003F40CE" w:rsidP="003A0C14">
            <w:pPr>
              <w:autoSpaceDE w:val="0"/>
              <w:autoSpaceDN w:val="0"/>
              <w:adjustRightInd w:val="0"/>
              <w:rPr>
                <w:rFonts w:ascii="Times New Roman" w:hAnsi="Times New Roman" w:cs="Times New Roman"/>
                <w:sz w:val="16"/>
                <w:szCs w:val="16"/>
              </w:rPr>
            </w:pPr>
            <w:r w:rsidRPr="00B40845">
              <w:rPr>
                <w:rFonts w:ascii="Times New Roman" w:hAnsi="Times New Roman" w:cs="Times New Roman"/>
                <w:sz w:val="16"/>
                <w:szCs w:val="16"/>
              </w:rPr>
              <w:t>9. Nunavut - Nunavut Waters and Nunavut Surface Rights Tribunal Act</w:t>
            </w:r>
          </w:p>
          <w:p w14:paraId="356056C9" w14:textId="77777777" w:rsidR="003F40CE" w:rsidRPr="00B40845" w:rsidRDefault="003F40CE" w:rsidP="003A0C14">
            <w:pPr>
              <w:autoSpaceDE w:val="0"/>
              <w:autoSpaceDN w:val="0"/>
              <w:adjustRightInd w:val="0"/>
              <w:rPr>
                <w:rFonts w:ascii="Times New Roman" w:hAnsi="Times New Roman" w:cs="Times New Roman"/>
                <w:sz w:val="16"/>
                <w:szCs w:val="16"/>
              </w:rPr>
            </w:pPr>
            <w:r w:rsidRPr="00B40845">
              <w:rPr>
                <w:rFonts w:ascii="Times New Roman" w:hAnsi="Times New Roman" w:cs="Times New Roman"/>
                <w:sz w:val="16"/>
                <w:szCs w:val="16"/>
              </w:rPr>
              <w:t>10. Ontario - Water Resource Act</w:t>
            </w:r>
          </w:p>
          <w:p w14:paraId="4BEE30CA" w14:textId="77777777" w:rsidR="003F40CE" w:rsidRPr="00B40845" w:rsidRDefault="003F40CE" w:rsidP="003A0C14">
            <w:pPr>
              <w:autoSpaceDE w:val="0"/>
              <w:autoSpaceDN w:val="0"/>
              <w:adjustRightInd w:val="0"/>
              <w:rPr>
                <w:rFonts w:ascii="Times New Roman" w:hAnsi="Times New Roman" w:cs="Times New Roman"/>
                <w:sz w:val="16"/>
                <w:szCs w:val="16"/>
              </w:rPr>
            </w:pPr>
            <w:r w:rsidRPr="00B40845">
              <w:rPr>
                <w:rFonts w:ascii="Times New Roman" w:hAnsi="Times New Roman" w:cs="Times New Roman"/>
                <w:sz w:val="16"/>
                <w:szCs w:val="16"/>
              </w:rPr>
              <w:t>11. Prince Edward Island - Water Act</w:t>
            </w:r>
          </w:p>
          <w:p w14:paraId="0BD29213" w14:textId="77777777" w:rsidR="003F40CE" w:rsidRPr="00B40845" w:rsidRDefault="003F40CE" w:rsidP="003A0C14">
            <w:pPr>
              <w:autoSpaceDE w:val="0"/>
              <w:autoSpaceDN w:val="0"/>
              <w:adjustRightInd w:val="0"/>
              <w:rPr>
                <w:rFonts w:ascii="Times New Roman" w:hAnsi="Times New Roman" w:cs="Times New Roman"/>
                <w:sz w:val="16"/>
                <w:szCs w:val="16"/>
              </w:rPr>
            </w:pPr>
            <w:r w:rsidRPr="00B40845">
              <w:rPr>
                <w:rFonts w:ascii="Times New Roman" w:hAnsi="Times New Roman" w:cs="Times New Roman"/>
                <w:sz w:val="16"/>
                <w:szCs w:val="16"/>
              </w:rPr>
              <w:t>12. Qu</w:t>
            </w:r>
            <w:r>
              <w:rPr>
                <w:rFonts w:ascii="Times New Roman" w:hAnsi="Times New Roman" w:cs="Times New Roman"/>
                <w:sz w:val="16"/>
                <w:szCs w:val="16"/>
              </w:rPr>
              <w:t>é</w:t>
            </w:r>
            <w:r w:rsidRPr="00B40845">
              <w:rPr>
                <w:rFonts w:ascii="Times New Roman" w:hAnsi="Times New Roman" w:cs="Times New Roman"/>
                <w:sz w:val="16"/>
                <w:szCs w:val="16"/>
              </w:rPr>
              <w:t>bec - Act respecting compensation measures for the carrying out of projects affecting</w:t>
            </w:r>
          </w:p>
          <w:p w14:paraId="283A8A77" w14:textId="77777777" w:rsidR="003F40CE" w:rsidRPr="00B40845" w:rsidRDefault="003F40CE" w:rsidP="003A0C14">
            <w:pPr>
              <w:autoSpaceDE w:val="0"/>
              <w:autoSpaceDN w:val="0"/>
              <w:adjustRightInd w:val="0"/>
              <w:rPr>
                <w:rFonts w:ascii="Times New Roman" w:hAnsi="Times New Roman" w:cs="Times New Roman"/>
                <w:sz w:val="16"/>
                <w:szCs w:val="16"/>
              </w:rPr>
            </w:pPr>
            <w:r w:rsidRPr="00B40845">
              <w:rPr>
                <w:rFonts w:ascii="Times New Roman" w:hAnsi="Times New Roman" w:cs="Times New Roman"/>
                <w:sz w:val="16"/>
                <w:szCs w:val="16"/>
              </w:rPr>
              <w:t>wetlands or bodies of water</w:t>
            </w:r>
          </w:p>
          <w:p w14:paraId="68DECD79" w14:textId="77777777" w:rsidR="003F40CE" w:rsidRPr="00B40845" w:rsidRDefault="003F40CE" w:rsidP="003A0C14">
            <w:pPr>
              <w:autoSpaceDE w:val="0"/>
              <w:autoSpaceDN w:val="0"/>
              <w:adjustRightInd w:val="0"/>
              <w:rPr>
                <w:rFonts w:ascii="Times New Roman" w:hAnsi="Times New Roman" w:cs="Times New Roman"/>
                <w:sz w:val="16"/>
                <w:szCs w:val="16"/>
              </w:rPr>
            </w:pPr>
            <w:r w:rsidRPr="00B40845">
              <w:rPr>
                <w:rFonts w:ascii="Times New Roman" w:hAnsi="Times New Roman" w:cs="Times New Roman"/>
                <w:sz w:val="16"/>
                <w:szCs w:val="16"/>
              </w:rPr>
              <w:t>13. Qu</w:t>
            </w:r>
            <w:r>
              <w:rPr>
                <w:rFonts w:ascii="Times New Roman" w:hAnsi="Times New Roman" w:cs="Times New Roman"/>
                <w:sz w:val="16"/>
                <w:szCs w:val="16"/>
              </w:rPr>
              <w:t>é</w:t>
            </w:r>
            <w:r w:rsidRPr="00B40845">
              <w:rPr>
                <w:rFonts w:ascii="Times New Roman" w:hAnsi="Times New Roman" w:cs="Times New Roman"/>
                <w:sz w:val="16"/>
                <w:szCs w:val="16"/>
              </w:rPr>
              <w:t>bec</w:t>
            </w:r>
            <w:r w:rsidRPr="00B40845" w:rsidDel="00542028">
              <w:rPr>
                <w:rFonts w:ascii="Times New Roman" w:hAnsi="Times New Roman" w:cs="Times New Roman"/>
                <w:sz w:val="16"/>
                <w:szCs w:val="16"/>
              </w:rPr>
              <w:t xml:space="preserve"> </w:t>
            </w:r>
            <w:r w:rsidRPr="00B40845">
              <w:rPr>
                <w:rFonts w:ascii="Times New Roman" w:hAnsi="Times New Roman" w:cs="Times New Roman"/>
                <w:sz w:val="16"/>
                <w:szCs w:val="16"/>
              </w:rPr>
              <w:t xml:space="preserve"> - Act to affirm the collective nature of water resources and to promote better</w:t>
            </w:r>
          </w:p>
          <w:p w14:paraId="467D776B" w14:textId="77777777" w:rsidR="003F40CE" w:rsidRPr="00B40845" w:rsidRDefault="003F40CE" w:rsidP="003A0C14">
            <w:pPr>
              <w:autoSpaceDE w:val="0"/>
              <w:autoSpaceDN w:val="0"/>
              <w:adjustRightInd w:val="0"/>
              <w:rPr>
                <w:rFonts w:ascii="Times New Roman" w:hAnsi="Times New Roman" w:cs="Times New Roman"/>
                <w:sz w:val="16"/>
                <w:szCs w:val="16"/>
              </w:rPr>
            </w:pPr>
            <w:r w:rsidRPr="00B40845">
              <w:rPr>
                <w:rFonts w:ascii="Times New Roman" w:hAnsi="Times New Roman" w:cs="Times New Roman"/>
                <w:sz w:val="16"/>
                <w:szCs w:val="16"/>
              </w:rPr>
              <w:t>governance of water and associated environments</w:t>
            </w:r>
          </w:p>
          <w:p w14:paraId="565B2341" w14:textId="77777777" w:rsidR="003F40CE" w:rsidRPr="00B40845" w:rsidRDefault="003F40CE" w:rsidP="003A0C14">
            <w:pPr>
              <w:autoSpaceDE w:val="0"/>
              <w:autoSpaceDN w:val="0"/>
              <w:adjustRightInd w:val="0"/>
              <w:rPr>
                <w:rFonts w:ascii="Times New Roman" w:hAnsi="Times New Roman" w:cs="Times New Roman"/>
                <w:sz w:val="16"/>
                <w:szCs w:val="16"/>
              </w:rPr>
            </w:pPr>
            <w:r w:rsidRPr="00B40845">
              <w:rPr>
                <w:rFonts w:ascii="Times New Roman" w:hAnsi="Times New Roman" w:cs="Times New Roman"/>
                <w:sz w:val="16"/>
                <w:szCs w:val="16"/>
              </w:rPr>
              <w:t>14. Qu</w:t>
            </w:r>
            <w:r>
              <w:rPr>
                <w:rFonts w:ascii="Times New Roman" w:hAnsi="Times New Roman" w:cs="Times New Roman"/>
                <w:sz w:val="16"/>
                <w:szCs w:val="16"/>
              </w:rPr>
              <w:t>é</w:t>
            </w:r>
            <w:r w:rsidRPr="00B40845">
              <w:rPr>
                <w:rFonts w:ascii="Times New Roman" w:hAnsi="Times New Roman" w:cs="Times New Roman"/>
                <w:sz w:val="16"/>
                <w:szCs w:val="16"/>
              </w:rPr>
              <w:t>bec</w:t>
            </w:r>
            <w:r w:rsidRPr="00B40845" w:rsidDel="00542028">
              <w:rPr>
                <w:rFonts w:ascii="Times New Roman" w:hAnsi="Times New Roman" w:cs="Times New Roman"/>
                <w:sz w:val="16"/>
                <w:szCs w:val="16"/>
              </w:rPr>
              <w:t xml:space="preserve"> </w:t>
            </w:r>
            <w:r w:rsidRPr="00B40845">
              <w:rPr>
                <w:rFonts w:ascii="Times New Roman" w:hAnsi="Times New Roman" w:cs="Times New Roman"/>
                <w:sz w:val="16"/>
                <w:szCs w:val="16"/>
              </w:rPr>
              <w:t xml:space="preserve"> - Gas, Water and Electricity Companies Act</w:t>
            </w:r>
          </w:p>
          <w:p w14:paraId="01645739" w14:textId="77777777" w:rsidR="003F40CE" w:rsidRDefault="003F40CE" w:rsidP="003A0C14">
            <w:pPr>
              <w:autoSpaceDE w:val="0"/>
              <w:autoSpaceDN w:val="0"/>
              <w:adjustRightInd w:val="0"/>
              <w:rPr>
                <w:rFonts w:ascii="Times New Roman" w:hAnsi="Times New Roman" w:cs="Times New Roman"/>
                <w:sz w:val="16"/>
                <w:szCs w:val="16"/>
              </w:rPr>
            </w:pPr>
            <w:r w:rsidRPr="00B40845">
              <w:rPr>
                <w:rFonts w:ascii="Times New Roman" w:hAnsi="Times New Roman" w:cs="Times New Roman"/>
                <w:sz w:val="16"/>
                <w:szCs w:val="16"/>
              </w:rPr>
              <w:t>15. Qu</w:t>
            </w:r>
            <w:r>
              <w:rPr>
                <w:rFonts w:ascii="Times New Roman" w:hAnsi="Times New Roman" w:cs="Times New Roman"/>
                <w:sz w:val="16"/>
                <w:szCs w:val="16"/>
              </w:rPr>
              <w:t>é</w:t>
            </w:r>
            <w:r w:rsidRPr="00B40845">
              <w:rPr>
                <w:rFonts w:ascii="Times New Roman" w:hAnsi="Times New Roman" w:cs="Times New Roman"/>
                <w:sz w:val="16"/>
                <w:szCs w:val="16"/>
              </w:rPr>
              <w:t>bec</w:t>
            </w:r>
            <w:r w:rsidRPr="00B40845" w:rsidDel="00542028">
              <w:rPr>
                <w:rFonts w:ascii="Times New Roman" w:hAnsi="Times New Roman" w:cs="Times New Roman"/>
                <w:sz w:val="16"/>
                <w:szCs w:val="16"/>
              </w:rPr>
              <w:t xml:space="preserve"> </w:t>
            </w:r>
            <w:r w:rsidRPr="00B40845">
              <w:rPr>
                <w:rFonts w:ascii="Times New Roman" w:hAnsi="Times New Roman" w:cs="Times New Roman"/>
                <w:sz w:val="16"/>
                <w:szCs w:val="16"/>
              </w:rPr>
              <w:t>- Water Resources Preservation Act</w:t>
            </w:r>
          </w:p>
          <w:p w14:paraId="0172DAAF" w14:textId="77777777" w:rsidR="003F40CE" w:rsidRDefault="003F40CE" w:rsidP="003A0C14">
            <w:pPr>
              <w:autoSpaceDE w:val="0"/>
              <w:autoSpaceDN w:val="0"/>
              <w:adjustRightInd w:val="0"/>
              <w:rPr>
                <w:rFonts w:ascii="Times New Roman" w:hAnsi="Times New Roman" w:cs="Times New Roman"/>
                <w:sz w:val="16"/>
                <w:szCs w:val="16"/>
              </w:rPr>
            </w:pPr>
            <w:r>
              <w:rPr>
                <w:rFonts w:ascii="Times New Roman" w:hAnsi="Times New Roman" w:cs="Times New Roman"/>
                <w:sz w:val="16"/>
                <w:szCs w:val="16"/>
              </w:rPr>
              <w:t xml:space="preserve">16. </w:t>
            </w:r>
            <w:r w:rsidRPr="00B40845">
              <w:rPr>
                <w:rFonts w:ascii="Times New Roman" w:hAnsi="Times New Roman" w:cs="Times New Roman"/>
                <w:sz w:val="16"/>
                <w:szCs w:val="16"/>
              </w:rPr>
              <w:t>Qu</w:t>
            </w:r>
            <w:r>
              <w:rPr>
                <w:rFonts w:ascii="Times New Roman" w:hAnsi="Times New Roman" w:cs="Times New Roman"/>
                <w:sz w:val="16"/>
                <w:szCs w:val="16"/>
              </w:rPr>
              <w:t>é</w:t>
            </w:r>
            <w:r w:rsidRPr="00B40845">
              <w:rPr>
                <w:rFonts w:ascii="Times New Roman" w:hAnsi="Times New Roman" w:cs="Times New Roman"/>
                <w:sz w:val="16"/>
                <w:szCs w:val="16"/>
              </w:rPr>
              <w:t>bec</w:t>
            </w:r>
            <w:r>
              <w:rPr>
                <w:rFonts w:ascii="Times New Roman" w:hAnsi="Times New Roman" w:cs="Times New Roman"/>
                <w:sz w:val="16"/>
                <w:szCs w:val="16"/>
              </w:rPr>
              <w:t xml:space="preserve"> – Dam Safety Act</w:t>
            </w:r>
          </w:p>
          <w:p w14:paraId="2E3C2F2A" w14:textId="77777777" w:rsidR="003F40CE" w:rsidRPr="00B40845" w:rsidRDefault="003F40CE" w:rsidP="003A0C14">
            <w:pPr>
              <w:autoSpaceDE w:val="0"/>
              <w:autoSpaceDN w:val="0"/>
              <w:adjustRightInd w:val="0"/>
              <w:rPr>
                <w:rFonts w:ascii="Times New Roman" w:hAnsi="Times New Roman" w:cs="Times New Roman"/>
                <w:sz w:val="16"/>
                <w:szCs w:val="16"/>
              </w:rPr>
            </w:pPr>
            <w:r>
              <w:rPr>
                <w:rFonts w:ascii="Times New Roman" w:hAnsi="Times New Roman" w:cs="Times New Roman"/>
                <w:sz w:val="16"/>
                <w:szCs w:val="16"/>
              </w:rPr>
              <w:t xml:space="preserve">17. </w:t>
            </w:r>
            <w:r w:rsidRPr="00B40845">
              <w:rPr>
                <w:rFonts w:ascii="Times New Roman" w:hAnsi="Times New Roman" w:cs="Times New Roman"/>
                <w:sz w:val="16"/>
                <w:szCs w:val="16"/>
              </w:rPr>
              <w:t>Qu</w:t>
            </w:r>
            <w:r>
              <w:rPr>
                <w:rFonts w:ascii="Times New Roman" w:hAnsi="Times New Roman" w:cs="Times New Roman"/>
                <w:sz w:val="16"/>
                <w:szCs w:val="16"/>
              </w:rPr>
              <w:t>é</w:t>
            </w:r>
            <w:r w:rsidRPr="00B40845">
              <w:rPr>
                <w:rFonts w:ascii="Times New Roman" w:hAnsi="Times New Roman" w:cs="Times New Roman"/>
                <w:sz w:val="16"/>
                <w:szCs w:val="16"/>
              </w:rPr>
              <w:t>bec</w:t>
            </w:r>
            <w:r>
              <w:rPr>
                <w:rFonts w:ascii="Times New Roman" w:hAnsi="Times New Roman" w:cs="Times New Roman"/>
                <w:sz w:val="16"/>
                <w:szCs w:val="16"/>
              </w:rPr>
              <w:t xml:space="preserve"> – Watercourses Act</w:t>
            </w:r>
          </w:p>
          <w:p w14:paraId="55EA1716" w14:textId="77777777" w:rsidR="003F40CE" w:rsidRPr="00B40845" w:rsidRDefault="003F40CE" w:rsidP="003A0C14">
            <w:pPr>
              <w:autoSpaceDE w:val="0"/>
              <w:autoSpaceDN w:val="0"/>
              <w:adjustRightInd w:val="0"/>
              <w:rPr>
                <w:rFonts w:ascii="Times New Roman" w:hAnsi="Times New Roman" w:cs="Times New Roman"/>
                <w:sz w:val="16"/>
                <w:szCs w:val="16"/>
              </w:rPr>
            </w:pPr>
            <w:r w:rsidRPr="00B40845">
              <w:rPr>
                <w:rFonts w:ascii="Times New Roman" w:hAnsi="Times New Roman" w:cs="Times New Roman"/>
                <w:sz w:val="16"/>
                <w:szCs w:val="16"/>
              </w:rPr>
              <w:t>1</w:t>
            </w:r>
            <w:r>
              <w:rPr>
                <w:rFonts w:ascii="Times New Roman" w:hAnsi="Times New Roman" w:cs="Times New Roman"/>
                <w:sz w:val="16"/>
                <w:szCs w:val="16"/>
              </w:rPr>
              <w:t>8</w:t>
            </w:r>
            <w:r w:rsidRPr="00B40845">
              <w:rPr>
                <w:rFonts w:ascii="Times New Roman" w:hAnsi="Times New Roman" w:cs="Times New Roman"/>
                <w:sz w:val="16"/>
                <w:szCs w:val="16"/>
              </w:rPr>
              <w:t>. Saskatchewan - The Water Security Agency Act</w:t>
            </w:r>
          </w:p>
          <w:p w14:paraId="10849AB9" w14:textId="77777777" w:rsidR="003F40CE" w:rsidRPr="00B40845" w:rsidRDefault="003F40CE" w:rsidP="003A0C14">
            <w:pPr>
              <w:rPr>
                <w:rFonts w:ascii="Times New Roman" w:hAnsi="Times New Roman" w:cs="Times New Roman"/>
                <w:sz w:val="16"/>
                <w:szCs w:val="16"/>
              </w:rPr>
            </w:pPr>
            <w:r w:rsidRPr="00B40845">
              <w:rPr>
                <w:rFonts w:ascii="Times New Roman" w:hAnsi="Times New Roman" w:cs="Times New Roman"/>
                <w:sz w:val="16"/>
                <w:szCs w:val="16"/>
              </w:rPr>
              <w:t>1</w:t>
            </w:r>
            <w:r>
              <w:rPr>
                <w:rFonts w:ascii="Times New Roman" w:hAnsi="Times New Roman" w:cs="Times New Roman"/>
                <w:sz w:val="16"/>
                <w:szCs w:val="16"/>
              </w:rPr>
              <w:t>9</w:t>
            </w:r>
            <w:r w:rsidRPr="00B40845">
              <w:rPr>
                <w:rFonts w:ascii="Times New Roman" w:hAnsi="Times New Roman" w:cs="Times New Roman"/>
                <w:sz w:val="16"/>
                <w:szCs w:val="16"/>
              </w:rPr>
              <w:t>. Yukon - Waters Act</w:t>
            </w:r>
          </w:p>
        </w:tc>
        <w:tc>
          <w:tcPr>
            <w:tcW w:w="1868" w:type="dxa"/>
            <w:tcBorders>
              <w:top w:val="single" w:sz="4" w:space="0" w:color="auto"/>
            </w:tcBorders>
          </w:tcPr>
          <w:p w14:paraId="4A306068" w14:textId="77777777" w:rsidR="003F40CE" w:rsidRDefault="003F40CE" w:rsidP="003A0C14">
            <w:pPr>
              <w:autoSpaceDE w:val="0"/>
              <w:autoSpaceDN w:val="0"/>
              <w:adjustRightInd w:val="0"/>
              <w:rPr>
                <w:rFonts w:ascii="Times New Roman" w:hAnsi="Times New Roman" w:cs="Times New Roman"/>
                <w:sz w:val="16"/>
                <w:szCs w:val="16"/>
              </w:rPr>
            </w:pPr>
            <w:r>
              <w:rPr>
                <w:rFonts w:ascii="Times New Roman" w:hAnsi="Times New Roman" w:cs="Times New Roman"/>
                <w:sz w:val="16"/>
                <w:szCs w:val="16"/>
              </w:rPr>
              <w:t>1. British Columbia – Water Sustainability Regulation</w:t>
            </w:r>
          </w:p>
          <w:p w14:paraId="3CEF4E46" w14:textId="77777777" w:rsidR="003F40CE" w:rsidRDefault="003F40CE" w:rsidP="003A0C14">
            <w:pPr>
              <w:autoSpaceDE w:val="0"/>
              <w:autoSpaceDN w:val="0"/>
              <w:adjustRightInd w:val="0"/>
              <w:rPr>
                <w:rFonts w:ascii="Times New Roman" w:hAnsi="Times New Roman" w:cs="Times New Roman"/>
                <w:sz w:val="16"/>
                <w:szCs w:val="16"/>
              </w:rPr>
            </w:pPr>
            <w:r>
              <w:rPr>
                <w:rFonts w:ascii="Times New Roman" w:hAnsi="Times New Roman" w:cs="Times New Roman"/>
                <w:sz w:val="16"/>
                <w:szCs w:val="16"/>
              </w:rPr>
              <w:t>2. British Columbia – Groundwater Protection Regulation</w:t>
            </w:r>
          </w:p>
          <w:p w14:paraId="439A9AC3" w14:textId="77777777" w:rsidR="003F40CE" w:rsidRDefault="003F40CE" w:rsidP="003A0C14">
            <w:pPr>
              <w:autoSpaceDE w:val="0"/>
              <w:autoSpaceDN w:val="0"/>
              <w:adjustRightInd w:val="0"/>
              <w:rPr>
                <w:rFonts w:ascii="Times New Roman" w:hAnsi="Times New Roman" w:cs="Times New Roman"/>
                <w:sz w:val="16"/>
                <w:szCs w:val="16"/>
              </w:rPr>
            </w:pPr>
            <w:r>
              <w:rPr>
                <w:rFonts w:ascii="Times New Roman" w:hAnsi="Times New Roman" w:cs="Times New Roman"/>
                <w:sz w:val="16"/>
                <w:szCs w:val="16"/>
              </w:rPr>
              <w:t>3. British Columbia - Water Sustainability Fees, Rentals and Charges Tariff Regulation</w:t>
            </w:r>
          </w:p>
          <w:p w14:paraId="1D3001AF" w14:textId="77777777" w:rsidR="003F40CE" w:rsidRDefault="003F40CE" w:rsidP="003A0C14">
            <w:pPr>
              <w:autoSpaceDE w:val="0"/>
              <w:autoSpaceDN w:val="0"/>
              <w:adjustRightInd w:val="0"/>
              <w:rPr>
                <w:rFonts w:ascii="Times New Roman" w:hAnsi="Times New Roman" w:cs="Times New Roman"/>
                <w:sz w:val="16"/>
                <w:szCs w:val="16"/>
              </w:rPr>
            </w:pPr>
            <w:r>
              <w:rPr>
                <w:rFonts w:ascii="Times New Roman" w:hAnsi="Times New Roman" w:cs="Times New Roman"/>
                <w:sz w:val="16"/>
                <w:szCs w:val="16"/>
              </w:rPr>
              <w:t>4. British Columbia - Dam Safety Regulation</w:t>
            </w:r>
          </w:p>
          <w:p w14:paraId="55BD5E0E" w14:textId="77777777" w:rsidR="003F40CE" w:rsidRDefault="003F40CE" w:rsidP="003A0C14">
            <w:pPr>
              <w:autoSpaceDE w:val="0"/>
              <w:autoSpaceDN w:val="0"/>
              <w:adjustRightInd w:val="0"/>
              <w:rPr>
                <w:rFonts w:ascii="Times New Roman" w:hAnsi="Times New Roman" w:cs="Times New Roman"/>
                <w:sz w:val="16"/>
                <w:szCs w:val="16"/>
              </w:rPr>
            </w:pPr>
            <w:r>
              <w:rPr>
                <w:rFonts w:ascii="Times New Roman" w:hAnsi="Times New Roman" w:cs="Times New Roman"/>
                <w:sz w:val="16"/>
                <w:szCs w:val="16"/>
              </w:rPr>
              <w:t>5. Prince Edward Island – Water Withdrawal Regulation</w:t>
            </w:r>
          </w:p>
          <w:p w14:paraId="5CCE23DD" w14:textId="77777777" w:rsidR="003F40CE" w:rsidRDefault="003F40CE" w:rsidP="003A0C14">
            <w:pPr>
              <w:autoSpaceDE w:val="0"/>
              <w:autoSpaceDN w:val="0"/>
              <w:adjustRightInd w:val="0"/>
              <w:rPr>
                <w:rFonts w:ascii="Times New Roman" w:hAnsi="Times New Roman" w:cs="Times New Roman"/>
                <w:sz w:val="16"/>
                <w:szCs w:val="16"/>
              </w:rPr>
            </w:pPr>
            <w:r>
              <w:rPr>
                <w:rFonts w:ascii="Times New Roman" w:hAnsi="Times New Roman" w:cs="Times New Roman"/>
                <w:sz w:val="16"/>
                <w:szCs w:val="16"/>
              </w:rPr>
              <w:t>6. Prince Edward Island – Water Supply System and Wastewater Treatment System Regulation</w:t>
            </w:r>
          </w:p>
          <w:p w14:paraId="6B42BAE3" w14:textId="77777777" w:rsidR="003F40CE" w:rsidRDefault="003F40CE" w:rsidP="003A0C14">
            <w:pPr>
              <w:autoSpaceDE w:val="0"/>
              <w:autoSpaceDN w:val="0"/>
              <w:adjustRightInd w:val="0"/>
              <w:rPr>
                <w:rFonts w:ascii="Times New Roman" w:hAnsi="Times New Roman" w:cs="Times New Roman"/>
                <w:sz w:val="16"/>
                <w:szCs w:val="16"/>
              </w:rPr>
            </w:pPr>
            <w:r>
              <w:rPr>
                <w:rFonts w:ascii="Times New Roman" w:hAnsi="Times New Roman" w:cs="Times New Roman"/>
                <w:sz w:val="16"/>
                <w:szCs w:val="16"/>
              </w:rPr>
              <w:t>7. Prince Edward Island – Well Construction Regulation</w:t>
            </w:r>
          </w:p>
          <w:p w14:paraId="7A087BFD" w14:textId="77777777" w:rsidR="003F40CE" w:rsidRPr="00B40845" w:rsidRDefault="003F40CE" w:rsidP="003A0C14">
            <w:pPr>
              <w:autoSpaceDE w:val="0"/>
              <w:autoSpaceDN w:val="0"/>
              <w:adjustRightInd w:val="0"/>
              <w:rPr>
                <w:rFonts w:ascii="Times New Roman" w:hAnsi="Times New Roman" w:cs="Times New Roman"/>
                <w:sz w:val="16"/>
                <w:szCs w:val="16"/>
              </w:rPr>
            </w:pPr>
            <w:r>
              <w:rPr>
                <w:rFonts w:ascii="Times New Roman" w:hAnsi="Times New Roman" w:cs="Times New Roman"/>
                <w:sz w:val="16"/>
                <w:szCs w:val="16"/>
              </w:rPr>
              <w:t>8. Prince Edward Island – Sewage Disposal System Regulations</w:t>
            </w:r>
          </w:p>
        </w:tc>
        <w:tc>
          <w:tcPr>
            <w:tcW w:w="2489" w:type="dxa"/>
            <w:tcBorders>
              <w:top w:val="single" w:sz="4" w:space="0" w:color="auto"/>
            </w:tcBorders>
          </w:tcPr>
          <w:p w14:paraId="32899DE9" w14:textId="77777777" w:rsidR="003F40CE" w:rsidRPr="005F406A" w:rsidRDefault="003F40CE" w:rsidP="003A0C14">
            <w:pPr>
              <w:autoSpaceDE w:val="0"/>
              <w:autoSpaceDN w:val="0"/>
              <w:adjustRightInd w:val="0"/>
              <w:rPr>
                <w:rFonts w:ascii="Times New Roman" w:hAnsi="Times New Roman" w:cs="Times New Roman"/>
                <w:sz w:val="16"/>
                <w:szCs w:val="16"/>
                <w:lang w:val="pt-BR"/>
              </w:rPr>
            </w:pPr>
            <w:r w:rsidRPr="005F406A">
              <w:rPr>
                <w:rFonts w:ascii="Times New Roman" w:hAnsi="Times New Roman" w:cs="Times New Roman"/>
                <w:sz w:val="16"/>
                <w:szCs w:val="16"/>
                <w:lang w:val="pt-BR"/>
              </w:rPr>
              <w:t>1. Alberta - Environmental Flows Program</w:t>
            </w:r>
          </w:p>
          <w:p w14:paraId="647BB701" w14:textId="77777777" w:rsidR="003F40CE" w:rsidRPr="005F406A" w:rsidRDefault="003F40CE" w:rsidP="003A0C14">
            <w:pPr>
              <w:autoSpaceDE w:val="0"/>
              <w:autoSpaceDN w:val="0"/>
              <w:adjustRightInd w:val="0"/>
              <w:rPr>
                <w:rFonts w:ascii="Times New Roman" w:hAnsi="Times New Roman" w:cs="Times New Roman"/>
                <w:sz w:val="16"/>
                <w:szCs w:val="16"/>
                <w:lang w:val="pt-BR"/>
              </w:rPr>
            </w:pPr>
            <w:r w:rsidRPr="005F406A">
              <w:rPr>
                <w:rFonts w:ascii="Times New Roman" w:hAnsi="Times New Roman" w:cs="Times New Roman"/>
                <w:sz w:val="16"/>
                <w:szCs w:val="16"/>
                <w:lang w:val="pt-BR"/>
              </w:rPr>
              <w:t>2. Alberta - Environmental Flows Projects</w:t>
            </w:r>
          </w:p>
          <w:p w14:paraId="79288683" w14:textId="77777777" w:rsidR="003F40CE" w:rsidRPr="00B40845" w:rsidRDefault="003F40CE" w:rsidP="003A0C14">
            <w:pPr>
              <w:autoSpaceDE w:val="0"/>
              <w:autoSpaceDN w:val="0"/>
              <w:adjustRightInd w:val="0"/>
              <w:rPr>
                <w:rFonts w:ascii="Times New Roman" w:hAnsi="Times New Roman" w:cs="Times New Roman"/>
                <w:sz w:val="16"/>
                <w:szCs w:val="16"/>
              </w:rPr>
            </w:pPr>
            <w:r w:rsidRPr="00B40845">
              <w:rPr>
                <w:rFonts w:ascii="Times New Roman" w:hAnsi="Times New Roman" w:cs="Times New Roman"/>
                <w:sz w:val="16"/>
                <w:szCs w:val="16"/>
              </w:rPr>
              <w:t>3. Alberta - Future Flows</w:t>
            </w:r>
          </w:p>
          <w:p w14:paraId="22BD5809" w14:textId="77777777" w:rsidR="003F40CE" w:rsidRPr="00B40845" w:rsidRDefault="003F40CE" w:rsidP="003A0C14">
            <w:pPr>
              <w:autoSpaceDE w:val="0"/>
              <w:autoSpaceDN w:val="0"/>
              <w:adjustRightInd w:val="0"/>
              <w:rPr>
                <w:rFonts w:ascii="Times New Roman" w:hAnsi="Times New Roman" w:cs="Times New Roman"/>
                <w:sz w:val="16"/>
                <w:szCs w:val="16"/>
              </w:rPr>
            </w:pPr>
            <w:r w:rsidRPr="00B40845">
              <w:rPr>
                <w:rFonts w:ascii="Times New Roman" w:hAnsi="Times New Roman" w:cs="Times New Roman"/>
                <w:sz w:val="16"/>
                <w:szCs w:val="16"/>
              </w:rPr>
              <w:t>4. Alberta - Surface water allocation directive-2019</w:t>
            </w:r>
          </w:p>
          <w:p w14:paraId="54E72244" w14:textId="77777777" w:rsidR="003F40CE" w:rsidRPr="00B40845" w:rsidRDefault="003F40CE" w:rsidP="003A0C14">
            <w:pPr>
              <w:autoSpaceDE w:val="0"/>
              <w:autoSpaceDN w:val="0"/>
              <w:adjustRightInd w:val="0"/>
              <w:rPr>
                <w:rFonts w:ascii="Times New Roman" w:hAnsi="Times New Roman" w:cs="Times New Roman"/>
                <w:sz w:val="16"/>
                <w:szCs w:val="16"/>
              </w:rPr>
            </w:pPr>
            <w:r w:rsidRPr="00B40845">
              <w:rPr>
                <w:rFonts w:ascii="Times New Roman" w:hAnsi="Times New Roman" w:cs="Times New Roman"/>
                <w:sz w:val="16"/>
                <w:szCs w:val="16"/>
              </w:rPr>
              <w:t>5. British Columbia - Application of Water Allocation Notations to Water Authorizations</w:t>
            </w:r>
          </w:p>
          <w:p w14:paraId="421A721B" w14:textId="77777777" w:rsidR="003F40CE" w:rsidRPr="00B40845" w:rsidRDefault="003F40CE" w:rsidP="003A0C14">
            <w:pPr>
              <w:autoSpaceDE w:val="0"/>
              <w:autoSpaceDN w:val="0"/>
              <w:adjustRightInd w:val="0"/>
              <w:rPr>
                <w:rFonts w:ascii="Times New Roman" w:hAnsi="Times New Roman" w:cs="Times New Roman"/>
                <w:sz w:val="16"/>
                <w:szCs w:val="16"/>
              </w:rPr>
            </w:pPr>
            <w:r w:rsidRPr="00B40845">
              <w:rPr>
                <w:rFonts w:ascii="Times New Roman" w:hAnsi="Times New Roman" w:cs="Times New Roman"/>
                <w:sz w:val="16"/>
                <w:szCs w:val="16"/>
              </w:rPr>
              <w:t>6. British Columbia - Beneficial Use Declaration</w:t>
            </w:r>
          </w:p>
          <w:p w14:paraId="0B9842C3" w14:textId="77777777" w:rsidR="003F40CE" w:rsidRPr="00B40845" w:rsidRDefault="003F40CE" w:rsidP="003A0C14">
            <w:pPr>
              <w:autoSpaceDE w:val="0"/>
              <w:autoSpaceDN w:val="0"/>
              <w:adjustRightInd w:val="0"/>
              <w:rPr>
                <w:rFonts w:ascii="Times New Roman" w:hAnsi="Times New Roman" w:cs="Times New Roman"/>
                <w:sz w:val="16"/>
                <w:szCs w:val="16"/>
              </w:rPr>
            </w:pPr>
            <w:r w:rsidRPr="00B40845">
              <w:rPr>
                <w:rFonts w:ascii="Times New Roman" w:hAnsi="Times New Roman" w:cs="Times New Roman"/>
                <w:sz w:val="16"/>
                <w:szCs w:val="16"/>
              </w:rPr>
              <w:t xml:space="preserve">7. British Columbia - Environmental Flow Needs Policy </w:t>
            </w:r>
          </w:p>
          <w:p w14:paraId="6B45FB38" w14:textId="77777777" w:rsidR="003F40CE" w:rsidRPr="00B40845" w:rsidRDefault="003F40CE" w:rsidP="003A0C14">
            <w:pPr>
              <w:autoSpaceDE w:val="0"/>
              <w:autoSpaceDN w:val="0"/>
              <w:adjustRightInd w:val="0"/>
              <w:rPr>
                <w:rFonts w:ascii="Times New Roman" w:hAnsi="Times New Roman" w:cs="Times New Roman"/>
                <w:sz w:val="16"/>
                <w:szCs w:val="16"/>
              </w:rPr>
            </w:pPr>
            <w:r w:rsidRPr="00B40845">
              <w:rPr>
                <w:rFonts w:ascii="Times New Roman" w:hAnsi="Times New Roman" w:cs="Times New Roman"/>
                <w:sz w:val="16"/>
                <w:szCs w:val="16"/>
              </w:rPr>
              <w:t>8. British Columbia - Refusal of Applications on Over-subscribed Sources</w:t>
            </w:r>
          </w:p>
          <w:p w14:paraId="76C37F03" w14:textId="77777777" w:rsidR="003F40CE" w:rsidRPr="00B40845" w:rsidRDefault="003F40CE" w:rsidP="003A0C14">
            <w:pPr>
              <w:autoSpaceDE w:val="0"/>
              <w:autoSpaceDN w:val="0"/>
              <w:adjustRightInd w:val="0"/>
              <w:rPr>
                <w:rFonts w:ascii="Times New Roman" w:hAnsi="Times New Roman" w:cs="Times New Roman"/>
                <w:sz w:val="16"/>
                <w:szCs w:val="16"/>
              </w:rPr>
            </w:pPr>
            <w:r w:rsidRPr="00B40845">
              <w:rPr>
                <w:rFonts w:ascii="Times New Roman" w:hAnsi="Times New Roman" w:cs="Times New Roman"/>
                <w:sz w:val="16"/>
                <w:szCs w:val="16"/>
              </w:rPr>
              <w:t>9. British Columbia - Water Authorization Application Assessment and Processing</w:t>
            </w:r>
          </w:p>
          <w:p w14:paraId="44EC970B" w14:textId="77777777" w:rsidR="003F40CE" w:rsidRPr="00B40845" w:rsidRDefault="003F40CE" w:rsidP="003A0C14">
            <w:pPr>
              <w:autoSpaceDE w:val="0"/>
              <w:autoSpaceDN w:val="0"/>
              <w:adjustRightInd w:val="0"/>
              <w:rPr>
                <w:rFonts w:ascii="Times New Roman" w:hAnsi="Times New Roman" w:cs="Times New Roman"/>
                <w:sz w:val="16"/>
                <w:szCs w:val="16"/>
              </w:rPr>
            </w:pPr>
            <w:r w:rsidRPr="00B40845">
              <w:rPr>
                <w:rFonts w:ascii="Times New Roman" w:hAnsi="Times New Roman" w:cs="Times New Roman"/>
                <w:sz w:val="16"/>
                <w:szCs w:val="16"/>
              </w:rPr>
              <w:t>1</w:t>
            </w:r>
            <w:r>
              <w:rPr>
                <w:rFonts w:ascii="Times New Roman" w:hAnsi="Times New Roman" w:cs="Times New Roman"/>
                <w:sz w:val="16"/>
                <w:szCs w:val="16"/>
              </w:rPr>
              <w:t>0</w:t>
            </w:r>
            <w:r w:rsidRPr="00B40845">
              <w:rPr>
                <w:rFonts w:ascii="Times New Roman" w:hAnsi="Times New Roman" w:cs="Times New Roman"/>
                <w:sz w:val="16"/>
                <w:szCs w:val="16"/>
              </w:rPr>
              <w:t>. Environmental Flows Guidelines for Resource Development in New Brunswick.</w:t>
            </w:r>
          </w:p>
          <w:p w14:paraId="436B4BB3" w14:textId="77777777" w:rsidR="003F40CE" w:rsidRPr="00B40845" w:rsidRDefault="003F40CE" w:rsidP="003A0C14">
            <w:pPr>
              <w:autoSpaceDE w:val="0"/>
              <w:autoSpaceDN w:val="0"/>
              <w:adjustRightInd w:val="0"/>
              <w:rPr>
                <w:rFonts w:ascii="Times New Roman" w:hAnsi="Times New Roman" w:cs="Times New Roman"/>
                <w:sz w:val="16"/>
                <w:szCs w:val="16"/>
              </w:rPr>
            </w:pPr>
            <w:r w:rsidRPr="00B40845">
              <w:rPr>
                <w:rFonts w:ascii="Times New Roman" w:hAnsi="Times New Roman" w:cs="Times New Roman"/>
                <w:sz w:val="16"/>
                <w:szCs w:val="16"/>
              </w:rPr>
              <w:t>1</w:t>
            </w:r>
            <w:r>
              <w:rPr>
                <w:rFonts w:ascii="Times New Roman" w:hAnsi="Times New Roman" w:cs="Times New Roman"/>
                <w:sz w:val="16"/>
                <w:szCs w:val="16"/>
              </w:rPr>
              <w:t>1</w:t>
            </w:r>
            <w:r w:rsidRPr="00B40845">
              <w:rPr>
                <w:rFonts w:ascii="Times New Roman" w:hAnsi="Times New Roman" w:cs="Times New Roman"/>
                <w:sz w:val="16"/>
                <w:szCs w:val="16"/>
              </w:rPr>
              <w:t>. New Brunswick - Water Strategy</w:t>
            </w:r>
          </w:p>
          <w:p w14:paraId="0643EF8B" w14:textId="77777777" w:rsidR="003F40CE" w:rsidRPr="00B40845" w:rsidRDefault="003F40CE" w:rsidP="003A0C14">
            <w:pPr>
              <w:autoSpaceDE w:val="0"/>
              <w:autoSpaceDN w:val="0"/>
              <w:adjustRightInd w:val="0"/>
              <w:rPr>
                <w:rFonts w:ascii="Times New Roman" w:hAnsi="Times New Roman" w:cs="Times New Roman"/>
                <w:sz w:val="16"/>
                <w:szCs w:val="16"/>
              </w:rPr>
            </w:pPr>
            <w:r w:rsidRPr="00B40845">
              <w:rPr>
                <w:rFonts w:ascii="Times New Roman" w:hAnsi="Times New Roman" w:cs="Times New Roman"/>
                <w:sz w:val="16"/>
                <w:szCs w:val="16"/>
              </w:rPr>
              <w:t>1</w:t>
            </w:r>
            <w:r>
              <w:rPr>
                <w:rFonts w:ascii="Times New Roman" w:hAnsi="Times New Roman" w:cs="Times New Roman"/>
                <w:sz w:val="16"/>
                <w:szCs w:val="16"/>
              </w:rPr>
              <w:t>2</w:t>
            </w:r>
            <w:r w:rsidRPr="00B40845">
              <w:rPr>
                <w:rFonts w:ascii="Times New Roman" w:hAnsi="Times New Roman" w:cs="Times New Roman"/>
                <w:sz w:val="16"/>
                <w:szCs w:val="16"/>
              </w:rPr>
              <w:t>. Nova Scotia - Guide to Surface Water Withdrawal Approvals</w:t>
            </w:r>
          </w:p>
          <w:p w14:paraId="77494EFB" w14:textId="77777777" w:rsidR="003F40CE" w:rsidRPr="00B40845" w:rsidRDefault="003F40CE" w:rsidP="003A0C14">
            <w:pPr>
              <w:autoSpaceDE w:val="0"/>
              <w:autoSpaceDN w:val="0"/>
              <w:adjustRightInd w:val="0"/>
              <w:rPr>
                <w:rFonts w:ascii="Times New Roman" w:hAnsi="Times New Roman" w:cs="Times New Roman"/>
                <w:sz w:val="16"/>
                <w:szCs w:val="16"/>
              </w:rPr>
            </w:pPr>
            <w:r w:rsidRPr="00B40845">
              <w:rPr>
                <w:rFonts w:ascii="Times New Roman" w:hAnsi="Times New Roman" w:cs="Times New Roman"/>
                <w:sz w:val="16"/>
                <w:szCs w:val="16"/>
              </w:rPr>
              <w:t>1</w:t>
            </w:r>
            <w:r>
              <w:rPr>
                <w:rFonts w:ascii="Times New Roman" w:hAnsi="Times New Roman" w:cs="Times New Roman"/>
                <w:sz w:val="16"/>
                <w:szCs w:val="16"/>
              </w:rPr>
              <w:t>3</w:t>
            </w:r>
            <w:r w:rsidRPr="00B40845">
              <w:rPr>
                <w:rFonts w:ascii="Times New Roman" w:hAnsi="Times New Roman" w:cs="Times New Roman"/>
                <w:sz w:val="16"/>
                <w:szCs w:val="16"/>
              </w:rPr>
              <w:t>. Nunavut - Ayookxw Responding to Climate Change</w:t>
            </w:r>
          </w:p>
          <w:p w14:paraId="5267E8D2" w14:textId="77777777" w:rsidR="003F40CE" w:rsidRPr="00B40845" w:rsidRDefault="003F40CE" w:rsidP="003A0C14">
            <w:pPr>
              <w:autoSpaceDE w:val="0"/>
              <w:autoSpaceDN w:val="0"/>
              <w:adjustRightInd w:val="0"/>
              <w:rPr>
                <w:rFonts w:ascii="Times New Roman" w:hAnsi="Times New Roman" w:cs="Times New Roman"/>
                <w:sz w:val="16"/>
                <w:szCs w:val="16"/>
              </w:rPr>
            </w:pPr>
            <w:r w:rsidRPr="00B40845">
              <w:rPr>
                <w:rFonts w:ascii="Times New Roman" w:hAnsi="Times New Roman" w:cs="Times New Roman"/>
                <w:sz w:val="16"/>
                <w:szCs w:val="16"/>
              </w:rPr>
              <w:t>1</w:t>
            </w:r>
            <w:r>
              <w:rPr>
                <w:rFonts w:ascii="Times New Roman" w:hAnsi="Times New Roman" w:cs="Times New Roman"/>
                <w:sz w:val="16"/>
                <w:szCs w:val="16"/>
              </w:rPr>
              <w:t>4</w:t>
            </w:r>
            <w:r w:rsidRPr="00B40845">
              <w:rPr>
                <w:rFonts w:ascii="Times New Roman" w:hAnsi="Times New Roman" w:cs="Times New Roman"/>
                <w:sz w:val="16"/>
                <w:szCs w:val="16"/>
              </w:rPr>
              <w:t xml:space="preserve">. Ontario - Aquatic </w:t>
            </w:r>
            <w:r>
              <w:rPr>
                <w:rFonts w:ascii="Times New Roman" w:hAnsi="Times New Roman" w:cs="Times New Roman"/>
                <w:sz w:val="16"/>
                <w:szCs w:val="16"/>
              </w:rPr>
              <w:t>E</w:t>
            </w:r>
            <w:r w:rsidRPr="00B40845">
              <w:rPr>
                <w:rFonts w:ascii="Times New Roman" w:hAnsi="Times New Roman" w:cs="Times New Roman"/>
                <w:sz w:val="16"/>
                <w:szCs w:val="16"/>
              </w:rPr>
              <w:t xml:space="preserve">cosystem </w:t>
            </w:r>
            <w:r>
              <w:rPr>
                <w:rFonts w:ascii="Times New Roman" w:hAnsi="Times New Roman" w:cs="Times New Roman"/>
                <w:sz w:val="16"/>
                <w:szCs w:val="16"/>
              </w:rPr>
              <w:t>A</w:t>
            </w:r>
            <w:r w:rsidRPr="00B40845">
              <w:rPr>
                <w:rFonts w:ascii="Times New Roman" w:hAnsi="Times New Roman" w:cs="Times New Roman"/>
                <w:sz w:val="16"/>
                <w:szCs w:val="16"/>
              </w:rPr>
              <w:t xml:space="preserve">ssessments for </w:t>
            </w:r>
            <w:r>
              <w:rPr>
                <w:rFonts w:ascii="Times New Roman" w:hAnsi="Times New Roman" w:cs="Times New Roman"/>
                <w:sz w:val="16"/>
                <w:szCs w:val="16"/>
              </w:rPr>
              <w:t>R</w:t>
            </w:r>
            <w:r w:rsidRPr="00B40845">
              <w:rPr>
                <w:rFonts w:ascii="Times New Roman" w:hAnsi="Times New Roman" w:cs="Times New Roman"/>
                <w:sz w:val="16"/>
                <w:szCs w:val="16"/>
              </w:rPr>
              <w:t>ivers</w:t>
            </w:r>
          </w:p>
          <w:p w14:paraId="775BA105" w14:textId="77777777" w:rsidR="003F40CE" w:rsidRPr="00B40845" w:rsidRDefault="003F40CE" w:rsidP="003A0C14">
            <w:pPr>
              <w:autoSpaceDE w:val="0"/>
              <w:autoSpaceDN w:val="0"/>
              <w:adjustRightInd w:val="0"/>
              <w:rPr>
                <w:rFonts w:ascii="Times New Roman" w:hAnsi="Times New Roman" w:cs="Times New Roman"/>
                <w:sz w:val="16"/>
                <w:szCs w:val="16"/>
              </w:rPr>
            </w:pPr>
            <w:r w:rsidRPr="00B40845">
              <w:rPr>
                <w:rFonts w:ascii="Times New Roman" w:hAnsi="Times New Roman" w:cs="Times New Roman"/>
                <w:sz w:val="16"/>
                <w:szCs w:val="16"/>
              </w:rPr>
              <w:t>1</w:t>
            </w:r>
            <w:r>
              <w:rPr>
                <w:rFonts w:ascii="Times New Roman" w:hAnsi="Times New Roman" w:cs="Times New Roman"/>
                <w:sz w:val="16"/>
                <w:szCs w:val="16"/>
              </w:rPr>
              <w:t>5</w:t>
            </w:r>
            <w:r w:rsidRPr="00B40845">
              <w:rPr>
                <w:rFonts w:ascii="Times New Roman" w:hAnsi="Times New Roman" w:cs="Times New Roman"/>
                <w:sz w:val="16"/>
                <w:szCs w:val="16"/>
              </w:rPr>
              <w:t>. PEI - Environmental Stream Flow Study</w:t>
            </w:r>
          </w:p>
          <w:p w14:paraId="113D29C4" w14:textId="77777777" w:rsidR="003F40CE" w:rsidRPr="00B40845" w:rsidRDefault="003F40CE" w:rsidP="003A0C14">
            <w:pPr>
              <w:autoSpaceDE w:val="0"/>
              <w:autoSpaceDN w:val="0"/>
              <w:adjustRightInd w:val="0"/>
              <w:rPr>
                <w:rFonts w:ascii="Times New Roman" w:hAnsi="Times New Roman" w:cs="Times New Roman"/>
                <w:sz w:val="16"/>
                <w:szCs w:val="16"/>
              </w:rPr>
            </w:pPr>
            <w:r w:rsidRPr="00B40845">
              <w:rPr>
                <w:rFonts w:ascii="Times New Roman" w:hAnsi="Times New Roman" w:cs="Times New Roman"/>
                <w:sz w:val="16"/>
                <w:szCs w:val="16"/>
              </w:rPr>
              <w:t>1</w:t>
            </w:r>
            <w:r>
              <w:rPr>
                <w:rFonts w:ascii="Times New Roman" w:hAnsi="Times New Roman" w:cs="Times New Roman"/>
                <w:sz w:val="16"/>
                <w:szCs w:val="16"/>
              </w:rPr>
              <w:t>6</w:t>
            </w:r>
            <w:r w:rsidRPr="00B40845">
              <w:rPr>
                <w:rFonts w:ascii="Times New Roman" w:hAnsi="Times New Roman" w:cs="Times New Roman"/>
                <w:sz w:val="16"/>
                <w:szCs w:val="16"/>
              </w:rPr>
              <w:t>. PEI - Water Resources Allocation Canada</w:t>
            </w:r>
          </w:p>
          <w:p w14:paraId="7277FBDF" w14:textId="77777777" w:rsidR="003F40CE" w:rsidRDefault="003F40CE" w:rsidP="003A0C14">
            <w:pPr>
              <w:autoSpaceDE w:val="0"/>
              <w:autoSpaceDN w:val="0"/>
              <w:adjustRightInd w:val="0"/>
              <w:rPr>
                <w:rFonts w:ascii="Times New Roman" w:hAnsi="Times New Roman" w:cs="Times New Roman"/>
                <w:sz w:val="16"/>
                <w:szCs w:val="16"/>
              </w:rPr>
            </w:pPr>
            <w:r w:rsidRPr="00B40845">
              <w:rPr>
                <w:rFonts w:ascii="Times New Roman" w:hAnsi="Times New Roman" w:cs="Times New Roman"/>
                <w:sz w:val="16"/>
                <w:szCs w:val="16"/>
              </w:rPr>
              <w:t>1</w:t>
            </w:r>
            <w:r>
              <w:rPr>
                <w:rFonts w:ascii="Times New Roman" w:hAnsi="Times New Roman" w:cs="Times New Roman"/>
                <w:sz w:val="16"/>
                <w:szCs w:val="16"/>
              </w:rPr>
              <w:t>7</w:t>
            </w:r>
            <w:r w:rsidRPr="00B40845">
              <w:rPr>
                <w:rFonts w:ascii="Times New Roman" w:hAnsi="Times New Roman" w:cs="Times New Roman"/>
                <w:sz w:val="16"/>
                <w:szCs w:val="16"/>
              </w:rPr>
              <w:t>. Prairie Water Directive</w:t>
            </w:r>
          </w:p>
          <w:p w14:paraId="000698A5" w14:textId="77777777" w:rsidR="003F40CE" w:rsidRDefault="003F40CE" w:rsidP="003A0C14">
            <w:pPr>
              <w:autoSpaceDE w:val="0"/>
              <w:autoSpaceDN w:val="0"/>
              <w:adjustRightInd w:val="0"/>
              <w:rPr>
                <w:rFonts w:ascii="Times New Roman" w:hAnsi="Times New Roman" w:cs="Times New Roman"/>
                <w:sz w:val="16"/>
                <w:szCs w:val="16"/>
              </w:rPr>
            </w:pPr>
            <w:r>
              <w:rPr>
                <w:rFonts w:ascii="Times New Roman" w:hAnsi="Times New Roman" w:cs="Times New Roman"/>
                <w:sz w:val="16"/>
                <w:szCs w:val="16"/>
              </w:rPr>
              <w:t xml:space="preserve">18. </w:t>
            </w:r>
            <w:r w:rsidRPr="00B40845">
              <w:rPr>
                <w:rFonts w:ascii="Times New Roman" w:hAnsi="Times New Roman" w:cs="Times New Roman"/>
                <w:sz w:val="16"/>
                <w:szCs w:val="16"/>
              </w:rPr>
              <w:t>Qu</w:t>
            </w:r>
            <w:r>
              <w:rPr>
                <w:rFonts w:ascii="Times New Roman" w:hAnsi="Times New Roman" w:cs="Times New Roman"/>
                <w:sz w:val="16"/>
                <w:szCs w:val="16"/>
              </w:rPr>
              <w:t>é</w:t>
            </w:r>
            <w:r w:rsidRPr="00B40845">
              <w:rPr>
                <w:rFonts w:ascii="Times New Roman" w:hAnsi="Times New Roman" w:cs="Times New Roman"/>
                <w:sz w:val="16"/>
                <w:szCs w:val="16"/>
              </w:rPr>
              <w:t>bec</w:t>
            </w:r>
            <w:r>
              <w:rPr>
                <w:rFonts w:ascii="Times New Roman" w:hAnsi="Times New Roman" w:cs="Times New Roman"/>
                <w:sz w:val="16"/>
                <w:szCs w:val="16"/>
              </w:rPr>
              <w:t xml:space="preserve"> – Water Policy</w:t>
            </w:r>
          </w:p>
          <w:p w14:paraId="181AA485" w14:textId="77777777" w:rsidR="003F40CE" w:rsidRPr="00226FDC" w:rsidRDefault="003F40CE" w:rsidP="003A0C14">
            <w:pPr>
              <w:autoSpaceDE w:val="0"/>
              <w:autoSpaceDN w:val="0"/>
              <w:adjustRightInd w:val="0"/>
              <w:rPr>
                <w:rFonts w:ascii="Times New Roman" w:hAnsi="Times New Roman" w:cs="Times New Roman"/>
                <w:sz w:val="16"/>
                <w:szCs w:val="16"/>
                <w:lang w:val="fr-FR"/>
              </w:rPr>
            </w:pPr>
            <w:r w:rsidRPr="00226FDC">
              <w:rPr>
                <w:rFonts w:ascii="Times New Roman" w:hAnsi="Times New Roman" w:cs="Times New Roman"/>
                <w:sz w:val="16"/>
                <w:szCs w:val="16"/>
                <w:lang w:val="fr-FR"/>
              </w:rPr>
              <w:t>19. Québec – La Politique de Débits Réservés Ecologiques pour la Protection du Poisson et de ses Habitats</w:t>
            </w:r>
          </w:p>
          <w:p w14:paraId="51264D18" w14:textId="77777777" w:rsidR="003F40CE" w:rsidRDefault="003F40CE" w:rsidP="003A0C14">
            <w:pPr>
              <w:autoSpaceDE w:val="0"/>
              <w:autoSpaceDN w:val="0"/>
              <w:adjustRightInd w:val="0"/>
              <w:rPr>
                <w:rFonts w:ascii="Times New Roman" w:hAnsi="Times New Roman" w:cs="Times New Roman"/>
                <w:sz w:val="16"/>
                <w:szCs w:val="16"/>
              </w:rPr>
            </w:pPr>
            <w:r>
              <w:rPr>
                <w:rFonts w:ascii="Times New Roman" w:hAnsi="Times New Roman" w:cs="Times New Roman"/>
                <w:sz w:val="16"/>
                <w:szCs w:val="16"/>
              </w:rPr>
              <w:t>20</w:t>
            </w:r>
            <w:r w:rsidRPr="00B40845">
              <w:rPr>
                <w:rFonts w:ascii="Times New Roman" w:hAnsi="Times New Roman" w:cs="Times New Roman"/>
                <w:sz w:val="16"/>
                <w:szCs w:val="16"/>
              </w:rPr>
              <w:t>. Saskatchewan - Water Allocations</w:t>
            </w:r>
          </w:p>
          <w:p w14:paraId="456883DA" w14:textId="77777777" w:rsidR="003F40CE" w:rsidRDefault="003F40CE" w:rsidP="003A0C14">
            <w:pPr>
              <w:autoSpaceDE w:val="0"/>
              <w:autoSpaceDN w:val="0"/>
              <w:adjustRightInd w:val="0"/>
              <w:rPr>
                <w:rFonts w:ascii="Times New Roman" w:hAnsi="Times New Roman" w:cs="Times New Roman"/>
                <w:sz w:val="16"/>
                <w:szCs w:val="16"/>
              </w:rPr>
            </w:pPr>
            <w:r>
              <w:rPr>
                <w:rFonts w:ascii="Times New Roman" w:hAnsi="Times New Roman" w:cs="Times New Roman"/>
                <w:sz w:val="16"/>
                <w:szCs w:val="16"/>
              </w:rPr>
              <w:t>21. Saskatchewan – Agriculture Water Management Strategy</w:t>
            </w:r>
          </w:p>
          <w:p w14:paraId="55972CAB" w14:textId="77777777" w:rsidR="003F40CE" w:rsidRDefault="003F40CE" w:rsidP="003A0C14">
            <w:pPr>
              <w:autoSpaceDE w:val="0"/>
              <w:autoSpaceDN w:val="0"/>
              <w:adjustRightInd w:val="0"/>
              <w:rPr>
                <w:rFonts w:ascii="Times New Roman" w:hAnsi="Times New Roman" w:cs="Times New Roman"/>
                <w:sz w:val="16"/>
                <w:szCs w:val="16"/>
              </w:rPr>
            </w:pPr>
            <w:r>
              <w:rPr>
                <w:rFonts w:ascii="Times New Roman" w:hAnsi="Times New Roman" w:cs="Times New Roman"/>
                <w:sz w:val="16"/>
                <w:szCs w:val="16"/>
              </w:rPr>
              <w:t>22. Saskatchewan – Aquatic Habitat Protection</w:t>
            </w:r>
          </w:p>
          <w:p w14:paraId="23997A3C" w14:textId="77777777" w:rsidR="003F40CE" w:rsidRPr="00B40845" w:rsidRDefault="003F40CE" w:rsidP="003A0C14">
            <w:pPr>
              <w:autoSpaceDE w:val="0"/>
              <w:autoSpaceDN w:val="0"/>
              <w:adjustRightInd w:val="0"/>
              <w:rPr>
                <w:rFonts w:ascii="Times New Roman" w:hAnsi="Times New Roman" w:cs="Times New Roman"/>
                <w:sz w:val="16"/>
                <w:szCs w:val="16"/>
              </w:rPr>
            </w:pPr>
            <w:r>
              <w:rPr>
                <w:rFonts w:ascii="Times New Roman" w:hAnsi="Times New Roman" w:cs="Times New Roman"/>
                <w:sz w:val="16"/>
                <w:szCs w:val="16"/>
              </w:rPr>
              <w:t>23. Saskatchewan – Flood Damage Reduction Program</w:t>
            </w:r>
          </w:p>
          <w:p w14:paraId="51F308AB" w14:textId="77777777" w:rsidR="003F40CE" w:rsidRPr="00B40845" w:rsidRDefault="003F40CE" w:rsidP="003A0C14">
            <w:pPr>
              <w:rPr>
                <w:rFonts w:ascii="Times New Roman" w:hAnsi="Times New Roman" w:cs="Times New Roman"/>
                <w:sz w:val="16"/>
                <w:szCs w:val="16"/>
              </w:rPr>
            </w:pPr>
            <w:r>
              <w:rPr>
                <w:rFonts w:ascii="Times New Roman" w:hAnsi="Times New Roman" w:cs="Times New Roman"/>
                <w:sz w:val="16"/>
                <w:szCs w:val="16"/>
              </w:rPr>
              <w:t>24</w:t>
            </w:r>
            <w:r w:rsidRPr="00B40845">
              <w:rPr>
                <w:rFonts w:ascii="Times New Roman" w:hAnsi="Times New Roman" w:cs="Times New Roman"/>
                <w:sz w:val="16"/>
                <w:szCs w:val="16"/>
              </w:rPr>
              <w:t>. Yukon - Yukon Waters</w:t>
            </w:r>
            <w:r>
              <w:rPr>
                <w:rFonts w:ascii="Times New Roman" w:hAnsi="Times New Roman" w:cs="Times New Roman"/>
                <w:sz w:val="16"/>
                <w:szCs w:val="16"/>
              </w:rPr>
              <w:t>:</w:t>
            </w:r>
            <w:r w:rsidRPr="00B40845">
              <w:rPr>
                <w:rFonts w:ascii="Times New Roman" w:hAnsi="Times New Roman" w:cs="Times New Roman"/>
                <w:sz w:val="16"/>
                <w:szCs w:val="16"/>
              </w:rPr>
              <w:t xml:space="preserve"> An Assessment of Climate Change Vulnerabilities</w:t>
            </w:r>
          </w:p>
        </w:tc>
        <w:tc>
          <w:tcPr>
            <w:tcW w:w="1741" w:type="dxa"/>
            <w:tcBorders>
              <w:top w:val="single" w:sz="4" w:space="0" w:color="auto"/>
            </w:tcBorders>
          </w:tcPr>
          <w:p w14:paraId="73A05CCA" w14:textId="77777777" w:rsidR="003F40CE" w:rsidRPr="00B40845" w:rsidRDefault="003F40CE" w:rsidP="003A0C14">
            <w:pPr>
              <w:rPr>
                <w:rFonts w:ascii="Times New Roman" w:hAnsi="Times New Roman" w:cs="Times New Roman"/>
                <w:sz w:val="16"/>
                <w:szCs w:val="16"/>
              </w:rPr>
            </w:pPr>
            <w:r w:rsidRPr="00B40845">
              <w:rPr>
                <w:rFonts w:ascii="Times New Roman" w:hAnsi="Times New Roman" w:cs="Times New Roman"/>
                <w:sz w:val="16"/>
                <w:szCs w:val="16"/>
              </w:rPr>
              <w:t>1. Ajax Mine Project</w:t>
            </w:r>
          </w:p>
          <w:p w14:paraId="6A1494F6" w14:textId="77777777" w:rsidR="003F40CE" w:rsidRDefault="003F40CE" w:rsidP="003A0C14">
            <w:pPr>
              <w:rPr>
                <w:rFonts w:ascii="Times New Roman" w:hAnsi="Times New Roman" w:cs="Times New Roman"/>
                <w:sz w:val="16"/>
                <w:szCs w:val="16"/>
              </w:rPr>
            </w:pPr>
            <w:r>
              <w:rPr>
                <w:rFonts w:ascii="Times New Roman" w:hAnsi="Times New Roman" w:cs="Times New Roman"/>
                <w:sz w:val="16"/>
                <w:szCs w:val="16"/>
              </w:rPr>
              <w:t xml:space="preserve">2. </w:t>
            </w:r>
            <w:r w:rsidRPr="00B40845">
              <w:rPr>
                <w:rFonts w:ascii="Times New Roman" w:hAnsi="Times New Roman" w:cs="Times New Roman"/>
                <w:sz w:val="16"/>
                <w:szCs w:val="16"/>
              </w:rPr>
              <w:t>All Season Road to Wollaston Lake</w:t>
            </w:r>
          </w:p>
          <w:p w14:paraId="32A38AA4" w14:textId="77777777" w:rsidR="003F40CE" w:rsidRDefault="003F40CE" w:rsidP="003A0C14">
            <w:pPr>
              <w:rPr>
                <w:rFonts w:ascii="Times New Roman" w:hAnsi="Times New Roman" w:cs="Times New Roman"/>
                <w:sz w:val="16"/>
                <w:szCs w:val="16"/>
              </w:rPr>
            </w:pPr>
            <w:r>
              <w:rPr>
                <w:rFonts w:ascii="Times New Roman" w:hAnsi="Times New Roman" w:cs="Times New Roman"/>
                <w:sz w:val="16"/>
                <w:szCs w:val="16"/>
              </w:rPr>
              <w:t xml:space="preserve">3. </w:t>
            </w:r>
            <w:r w:rsidRPr="00B40845">
              <w:rPr>
                <w:rFonts w:ascii="Times New Roman" w:hAnsi="Times New Roman" w:cs="Times New Roman"/>
                <w:sz w:val="16"/>
                <w:szCs w:val="16"/>
              </w:rPr>
              <w:t>Blackwater Gold Project</w:t>
            </w:r>
          </w:p>
          <w:p w14:paraId="470A9749" w14:textId="77777777" w:rsidR="003F40CE" w:rsidRPr="00B40845" w:rsidRDefault="003F40CE" w:rsidP="003A0C14">
            <w:pPr>
              <w:rPr>
                <w:rFonts w:ascii="Times New Roman" w:hAnsi="Times New Roman" w:cs="Times New Roman"/>
                <w:sz w:val="16"/>
                <w:szCs w:val="16"/>
              </w:rPr>
            </w:pPr>
            <w:r>
              <w:rPr>
                <w:rFonts w:ascii="Times New Roman" w:hAnsi="Times New Roman" w:cs="Times New Roman"/>
                <w:sz w:val="16"/>
                <w:szCs w:val="16"/>
              </w:rPr>
              <w:t xml:space="preserve">4. </w:t>
            </w:r>
            <w:r w:rsidRPr="00B40845">
              <w:rPr>
                <w:rFonts w:ascii="Times New Roman" w:hAnsi="Times New Roman" w:cs="Times New Roman"/>
                <w:sz w:val="16"/>
                <w:szCs w:val="16"/>
              </w:rPr>
              <w:t>Grassy Mountain Coal Project</w:t>
            </w:r>
          </w:p>
          <w:p w14:paraId="7C5A9FF6" w14:textId="77777777" w:rsidR="003F40CE" w:rsidRPr="00B40845" w:rsidRDefault="003F40CE" w:rsidP="003A0C14">
            <w:pPr>
              <w:rPr>
                <w:rFonts w:ascii="Times New Roman" w:hAnsi="Times New Roman" w:cs="Times New Roman"/>
                <w:sz w:val="16"/>
                <w:szCs w:val="16"/>
              </w:rPr>
            </w:pPr>
            <w:r>
              <w:rPr>
                <w:rFonts w:ascii="Times New Roman" w:hAnsi="Times New Roman" w:cs="Times New Roman"/>
                <w:sz w:val="16"/>
                <w:szCs w:val="16"/>
              </w:rPr>
              <w:t xml:space="preserve">5. </w:t>
            </w:r>
            <w:r w:rsidRPr="00B40845">
              <w:rPr>
                <w:rFonts w:ascii="Times New Roman" w:hAnsi="Times New Roman" w:cs="Times New Roman"/>
                <w:sz w:val="16"/>
                <w:szCs w:val="16"/>
              </w:rPr>
              <w:t>Highwood Storage and Diversion Plan for Little Bow Project</w:t>
            </w:r>
          </w:p>
          <w:p w14:paraId="3BB79568" w14:textId="77777777" w:rsidR="003F40CE" w:rsidRDefault="003F40CE" w:rsidP="003A0C14">
            <w:pPr>
              <w:rPr>
                <w:rFonts w:ascii="Times New Roman" w:hAnsi="Times New Roman" w:cs="Times New Roman"/>
                <w:sz w:val="16"/>
                <w:szCs w:val="16"/>
              </w:rPr>
            </w:pPr>
            <w:r>
              <w:rPr>
                <w:rFonts w:ascii="Times New Roman" w:hAnsi="Times New Roman" w:cs="Times New Roman"/>
                <w:sz w:val="16"/>
                <w:szCs w:val="16"/>
              </w:rPr>
              <w:t xml:space="preserve">6. </w:t>
            </w:r>
            <w:r w:rsidRPr="00B40845">
              <w:rPr>
                <w:rFonts w:ascii="Times New Roman" w:hAnsi="Times New Roman" w:cs="Times New Roman"/>
                <w:sz w:val="16"/>
                <w:szCs w:val="16"/>
              </w:rPr>
              <w:t>Horizon Oil Sands Project</w:t>
            </w:r>
          </w:p>
          <w:p w14:paraId="0CEB8622" w14:textId="77777777" w:rsidR="003F40CE" w:rsidRPr="00B40845" w:rsidRDefault="003F40CE" w:rsidP="003A0C14">
            <w:pPr>
              <w:rPr>
                <w:rFonts w:ascii="Times New Roman" w:hAnsi="Times New Roman" w:cs="Times New Roman"/>
                <w:sz w:val="16"/>
                <w:szCs w:val="16"/>
              </w:rPr>
            </w:pPr>
            <w:r>
              <w:rPr>
                <w:rFonts w:ascii="Times New Roman" w:hAnsi="Times New Roman" w:cs="Times New Roman"/>
                <w:sz w:val="16"/>
                <w:szCs w:val="16"/>
              </w:rPr>
              <w:t xml:space="preserve">7. </w:t>
            </w:r>
            <w:r w:rsidRPr="00B40845">
              <w:rPr>
                <w:rFonts w:ascii="Times New Roman" w:hAnsi="Times New Roman" w:cs="Times New Roman"/>
                <w:sz w:val="16"/>
                <w:szCs w:val="16"/>
              </w:rPr>
              <w:t>Jackpine Mine Expansion Project</w:t>
            </w:r>
          </w:p>
          <w:p w14:paraId="4285878A" w14:textId="77777777" w:rsidR="003F40CE" w:rsidRDefault="003F40CE" w:rsidP="003A0C14">
            <w:pPr>
              <w:rPr>
                <w:rFonts w:ascii="Times New Roman" w:hAnsi="Times New Roman" w:cs="Times New Roman"/>
                <w:sz w:val="16"/>
                <w:szCs w:val="16"/>
              </w:rPr>
            </w:pPr>
            <w:r>
              <w:rPr>
                <w:rFonts w:ascii="Times New Roman" w:hAnsi="Times New Roman" w:cs="Times New Roman"/>
                <w:sz w:val="16"/>
                <w:szCs w:val="16"/>
              </w:rPr>
              <w:t xml:space="preserve">8. </w:t>
            </w:r>
            <w:r w:rsidRPr="00B40845">
              <w:rPr>
                <w:rFonts w:ascii="Times New Roman" w:hAnsi="Times New Roman" w:cs="Times New Roman"/>
                <w:sz w:val="16"/>
                <w:szCs w:val="16"/>
              </w:rPr>
              <w:t>Joslyn North Mine Project</w:t>
            </w:r>
          </w:p>
          <w:p w14:paraId="17AD9406" w14:textId="77777777" w:rsidR="003F40CE" w:rsidRDefault="003F40CE" w:rsidP="003A0C14">
            <w:pPr>
              <w:rPr>
                <w:rFonts w:ascii="Times New Roman" w:hAnsi="Times New Roman" w:cs="Times New Roman"/>
                <w:sz w:val="16"/>
                <w:szCs w:val="16"/>
              </w:rPr>
            </w:pPr>
            <w:r>
              <w:rPr>
                <w:rFonts w:ascii="Times New Roman" w:hAnsi="Times New Roman" w:cs="Times New Roman"/>
                <w:sz w:val="16"/>
                <w:szCs w:val="16"/>
              </w:rPr>
              <w:t xml:space="preserve">9. </w:t>
            </w:r>
            <w:r w:rsidRPr="00B40845">
              <w:rPr>
                <w:rFonts w:ascii="Times New Roman" w:hAnsi="Times New Roman" w:cs="Times New Roman"/>
                <w:sz w:val="16"/>
                <w:szCs w:val="16"/>
              </w:rPr>
              <w:t>Kemess Underground Project</w:t>
            </w:r>
            <w:r w:rsidRPr="00B40845" w:rsidDel="00861F97">
              <w:rPr>
                <w:rFonts w:ascii="Times New Roman" w:hAnsi="Times New Roman" w:cs="Times New Roman"/>
                <w:sz w:val="16"/>
                <w:szCs w:val="16"/>
              </w:rPr>
              <w:t xml:space="preserve"> </w:t>
            </w:r>
          </w:p>
          <w:p w14:paraId="79146A51" w14:textId="77777777" w:rsidR="003F40CE" w:rsidRDefault="003F40CE" w:rsidP="003A0C14">
            <w:pPr>
              <w:rPr>
                <w:rFonts w:ascii="Times New Roman" w:hAnsi="Times New Roman" w:cs="Times New Roman"/>
                <w:sz w:val="16"/>
                <w:szCs w:val="16"/>
              </w:rPr>
            </w:pPr>
            <w:r>
              <w:rPr>
                <w:rFonts w:ascii="Times New Roman" w:hAnsi="Times New Roman" w:cs="Times New Roman"/>
                <w:sz w:val="16"/>
                <w:szCs w:val="16"/>
              </w:rPr>
              <w:t xml:space="preserve">10. </w:t>
            </w:r>
            <w:r w:rsidRPr="00B40845">
              <w:rPr>
                <w:rFonts w:ascii="Times New Roman" w:hAnsi="Times New Roman" w:cs="Times New Roman"/>
                <w:sz w:val="16"/>
                <w:szCs w:val="16"/>
              </w:rPr>
              <w:t>Lower Churchill Hydroelectric Generation Project</w:t>
            </w:r>
          </w:p>
          <w:p w14:paraId="1F3F91D9" w14:textId="77777777" w:rsidR="003F40CE" w:rsidRDefault="003F40CE" w:rsidP="003A0C14">
            <w:pPr>
              <w:rPr>
                <w:rFonts w:ascii="Times New Roman" w:hAnsi="Times New Roman" w:cs="Times New Roman"/>
                <w:sz w:val="16"/>
                <w:szCs w:val="16"/>
              </w:rPr>
            </w:pPr>
            <w:r>
              <w:rPr>
                <w:rFonts w:ascii="Times New Roman" w:hAnsi="Times New Roman" w:cs="Times New Roman"/>
                <w:sz w:val="16"/>
                <w:szCs w:val="16"/>
              </w:rPr>
              <w:t xml:space="preserve">11. </w:t>
            </w:r>
            <w:r w:rsidRPr="00B40845">
              <w:rPr>
                <w:rFonts w:ascii="Times New Roman" w:hAnsi="Times New Roman" w:cs="Times New Roman"/>
                <w:sz w:val="16"/>
                <w:szCs w:val="16"/>
              </w:rPr>
              <w:t>Marathon Platinum Group Metals and Copper Mine Project</w:t>
            </w:r>
          </w:p>
          <w:p w14:paraId="64CB0560" w14:textId="77777777" w:rsidR="003F40CE" w:rsidRPr="00B40845" w:rsidRDefault="003F40CE" w:rsidP="003A0C14">
            <w:pPr>
              <w:rPr>
                <w:rFonts w:ascii="Times New Roman" w:hAnsi="Times New Roman" w:cs="Times New Roman"/>
                <w:sz w:val="16"/>
                <w:szCs w:val="16"/>
              </w:rPr>
            </w:pPr>
            <w:r>
              <w:rPr>
                <w:rFonts w:ascii="Times New Roman" w:hAnsi="Times New Roman" w:cs="Times New Roman"/>
                <w:sz w:val="16"/>
                <w:szCs w:val="16"/>
              </w:rPr>
              <w:t>12.</w:t>
            </w:r>
            <w:r w:rsidRPr="00B40845">
              <w:rPr>
                <w:rFonts w:ascii="Times New Roman" w:hAnsi="Times New Roman" w:cs="Times New Roman"/>
                <w:sz w:val="16"/>
                <w:szCs w:val="16"/>
              </w:rPr>
              <w:t xml:space="preserve"> Milton Logistics Hub Project</w:t>
            </w:r>
          </w:p>
          <w:p w14:paraId="5B9A2205" w14:textId="77777777" w:rsidR="003F40CE" w:rsidRPr="00B40845" w:rsidRDefault="003F40CE" w:rsidP="003A0C14">
            <w:pPr>
              <w:rPr>
                <w:rFonts w:ascii="Times New Roman" w:hAnsi="Times New Roman" w:cs="Times New Roman"/>
                <w:sz w:val="16"/>
                <w:szCs w:val="16"/>
              </w:rPr>
            </w:pPr>
            <w:r>
              <w:rPr>
                <w:rFonts w:ascii="Times New Roman" w:hAnsi="Times New Roman" w:cs="Times New Roman"/>
                <w:sz w:val="16"/>
                <w:szCs w:val="16"/>
              </w:rPr>
              <w:t>13</w:t>
            </w:r>
            <w:r w:rsidRPr="00B40845">
              <w:rPr>
                <w:rFonts w:ascii="Times New Roman" w:hAnsi="Times New Roman" w:cs="Times New Roman"/>
                <w:sz w:val="16"/>
                <w:szCs w:val="16"/>
              </w:rPr>
              <w:t>. Mount Milligan Gold Copper Mine</w:t>
            </w:r>
          </w:p>
          <w:p w14:paraId="4317F41B" w14:textId="77777777" w:rsidR="003F40CE" w:rsidRPr="00B40845" w:rsidRDefault="003F40CE" w:rsidP="003A0C14">
            <w:pPr>
              <w:rPr>
                <w:rFonts w:ascii="Times New Roman" w:hAnsi="Times New Roman" w:cs="Times New Roman"/>
                <w:sz w:val="16"/>
                <w:szCs w:val="16"/>
              </w:rPr>
            </w:pPr>
            <w:r>
              <w:rPr>
                <w:rFonts w:ascii="Times New Roman" w:hAnsi="Times New Roman" w:cs="Times New Roman"/>
                <w:sz w:val="16"/>
                <w:szCs w:val="16"/>
              </w:rPr>
              <w:t>14</w:t>
            </w:r>
            <w:r w:rsidRPr="00B40845">
              <w:rPr>
                <w:rFonts w:ascii="Times New Roman" w:hAnsi="Times New Roman" w:cs="Times New Roman"/>
                <w:sz w:val="16"/>
                <w:szCs w:val="16"/>
              </w:rPr>
              <w:t>. New Prosperity Gold-Copper Mine</w:t>
            </w:r>
          </w:p>
          <w:p w14:paraId="08FC84EE" w14:textId="77777777" w:rsidR="003F40CE" w:rsidRDefault="003F40CE" w:rsidP="003A0C14">
            <w:pPr>
              <w:rPr>
                <w:rFonts w:ascii="Times New Roman" w:hAnsi="Times New Roman" w:cs="Times New Roman"/>
                <w:sz w:val="16"/>
                <w:szCs w:val="16"/>
              </w:rPr>
            </w:pPr>
            <w:r>
              <w:rPr>
                <w:rFonts w:ascii="Times New Roman" w:hAnsi="Times New Roman" w:cs="Times New Roman"/>
                <w:sz w:val="16"/>
                <w:szCs w:val="16"/>
              </w:rPr>
              <w:t xml:space="preserve">15. </w:t>
            </w:r>
            <w:r w:rsidRPr="00B40845">
              <w:rPr>
                <w:rFonts w:ascii="Times New Roman" w:hAnsi="Times New Roman" w:cs="Times New Roman"/>
                <w:sz w:val="16"/>
                <w:szCs w:val="16"/>
              </w:rPr>
              <w:t>Rainy River Project</w:t>
            </w:r>
            <w:r w:rsidRPr="00B40845" w:rsidDel="00861F97">
              <w:rPr>
                <w:rFonts w:ascii="Times New Roman" w:hAnsi="Times New Roman" w:cs="Times New Roman"/>
                <w:sz w:val="16"/>
                <w:szCs w:val="16"/>
              </w:rPr>
              <w:t xml:space="preserve"> </w:t>
            </w:r>
          </w:p>
          <w:p w14:paraId="5A845F1F" w14:textId="77777777" w:rsidR="003F40CE" w:rsidRPr="00B40845" w:rsidRDefault="003F40CE" w:rsidP="003A0C14">
            <w:pPr>
              <w:rPr>
                <w:rFonts w:ascii="Times New Roman" w:hAnsi="Times New Roman" w:cs="Times New Roman"/>
                <w:sz w:val="16"/>
                <w:szCs w:val="16"/>
              </w:rPr>
            </w:pPr>
            <w:r>
              <w:rPr>
                <w:rFonts w:ascii="Times New Roman" w:hAnsi="Times New Roman" w:cs="Times New Roman"/>
                <w:sz w:val="16"/>
                <w:szCs w:val="16"/>
              </w:rPr>
              <w:t xml:space="preserve">16. </w:t>
            </w:r>
            <w:r w:rsidRPr="00B40845">
              <w:rPr>
                <w:rFonts w:ascii="Times New Roman" w:hAnsi="Times New Roman" w:cs="Times New Roman"/>
                <w:sz w:val="16"/>
                <w:szCs w:val="16"/>
              </w:rPr>
              <w:t>Site C Dam</w:t>
            </w:r>
          </w:p>
          <w:p w14:paraId="23421F1A" w14:textId="77777777" w:rsidR="003F40CE" w:rsidRPr="00B40845" w:rsidRDefault="003F40CE" w:rsidP="003A0C14">
            <w:pPr>
              <w:rPr>
                <w:rFonts w:ascii="Times New Roman" w:hAnsi="Times New Roman" w:cs="Times New Roman"/>
                <w:sz w:val="16"/>
                <w:szCs w:val="16"/>
              </w:rPr>
            </w:pPr>
            <w:r>
              <w:rPr>
                <w:rFonts w:ascii="Times New Roman" w:hAnsi="Times New Roman" w:cs="Times New Roman"/>
                <w:sz w:val="16"/>
                <w:szCs w:val="16"/>
              </w:rPr>
              <w:t xml:space="preserve">17. </w:t>
            </w:r>
            <w:r w:rsidRPr="00B40845">
              <w:rPr>
                <w:rFonts w:ascii="Times New Roman" w:hAnsi="Times New Roman" w:cs="Times New Roman"/>
                <w:sz w:val="16"/>
                <w:szCs w:val="16"/>
              </w:rPr>
              <w:t>Springback Off-Stream Reservoir</w:t>
            </w:r>
            <w:r w:rsidRPr="00B40845" w:rsidDel="00861F97">
              <w:rPr>
                <w:rFonts w:ascii="Times New Roman" w:hAnsi="Times New Roman" w:cs="Times New Roman"/>
                <w:sz w:val="16"/>
                <w:szCs w:val="16"/>
              </w:rPr>
              <w:t xml:space="preserve"> </w:t>
            </w:r>
          </w:p>
          <w:p w14:paraId="3AAFDF12" w14:textId="77777777" w:rsidR="003F40CE" w:rsidRDefault="003F40CE" w:rsidP="003A0C14">
            <w:pPr>
              <w:rPr>
                <w:rFonts w:ascii="Times New Roman" w:hAnsi="Times New Roman" w:cs="Times New Roman"/>
                <w:sz w:val="16"/>
                <w:szCs w:val="16"/>
              </w:rPr>
            </w:pPr>
            <w:r>
              <w:rPr>
                <w:rFonts w:ascii="Times New Roman" w:hAnsi="Times New Roman" w:cs="Times New Roman"/>
                <w:sz w:val="16"/>
                <w:szCs w:val="16"/>
              </w:rPr>
              <w:t xml:space="preserve">18. </w:t>
            </w:r>
            <w:r w:rsidRPr="00B40845">
              <w:rPr>
                <w:rFonts w:ascii="Times New Roman" w:hAnsi="Times New Roman" w:cs="Times New Roman"/>
                <w:sz w:val="16"/>
                <w:szCs w:val="16"/>
              </w:rPr>
              <w:t>Tazi Twe Hydroelectric Project</w:t>
            </w:r>
            <w:r w:rsidRPr="00B40845" w:rsidDel="00861F97">
              <w:rPr>
                <w:rFonts w:ascii="Times New Roman" w:hAnsi="Times New Roman" w:cs="Times New Roman"/>
                <w:sz w:val="16"/>
                <w:szCs w:val="16"/>
              </w:rPr>
              <w:t xml:space="preserve"> </w:t>
            </w:r>
          </w:p>
          <w:p w14:paraId="080D78FA" w14:textId="77777777" w:rsidR="003F40CE" w:rsidRPr="00B40845" w:rsidRDefault="003F40CE" w:rsidP="003A0C14">
            <w:pPr>
              <w:rPr>
                <w:rFonts w:ascii="Times New Roman" w:hAnsi="Times New Roman" w:cs="Times New Roman"/>
                <w:sz w:val="16"/>
                <w:szCs w:val="16"/>
              </w:rPr>
            </w:pPr>
            <w:r>
              <w:rPr>
                <w:rFonts w:ascii="Times New Roman" w:hAnsi="Times New Roman" w:cs="Times New Roman"/>
                <w:sz w:val="16"/>
                <w:szCs w:val="16"/>
              </w:rPr>
              <w:t xml:space="preserve">19. </w:t>
            </w:r>
            <w:r w:rsidRPr="00B40845">
              <w:rPr>
                <w:rFonts w:ascii="Times New Roman" w:hAnsi="Times New Roman" w:cs="Times New Roman"/>
                <w:sz w:val="16"/>
                <w:szCs w:val="16"/>
              </w:rPr>
              <w:t>Valentine Gold Project</w:t>
            </w:r>
          </w:p>
          <w:p w14:paraId="07E6D495" w14:textId="77777777" w:rsidR="003F40CE" w:rsidRPr="00B40845" w:rsidRDefault="003F40CE" w:rsidP="003A0C14">
            <w:pPr>
              <w:rPr>
                <w:rFonts w:ascii="Times New Roman" w:hAnsi="Times New Roman" w:cs="Times New Roman"/>
                <w:sz w:val="16"/>
                <w:szCs w:val="16"/>
              </w:rPr>
            </w:pPr>
          </w:p>
          <w:p w14:paraId="3D760FBA" w14:textId="77777777" w:rsidR="003F40CE" w:rsidRPr="00B40845" w:rsidRDefault="003F40CE" w:rsidP="003A0C14">
            <w:pPr>
              <w:rPr>
                <w:rFonts w:ascii="Times New Roman" w:hAnsi="Times New Roman" w:cs="Times New Roman"/>
                <w:sz w:val="16"/>
                <w:szCs w:val="16"/>
              </w:rPr>
            </w:pPr>
          </w:p>
        </w:tc>
      </w:tr>
    </w:tbl>
    <w:p w14:paraId="1EDAD890" w14:textId="77777777" w:rsidR="003F40CE" w:rsidRDefault="003F40CE" w:rsidP="003F40CE">
      <w:pPr>
        <w:rPr>
          <w:rFonts w:ascii="Times New Roman" w:hAnsi="Times New Roman" w:cs="Times New Roman"/>
          <w:sz w:val="24"/>
          <w:szCs w:val="24"/>
        </w:rPr>
      </w:pPr>
    </w:p>
    <w:p w14:paraId="4CB2C8C7" w14:textId="77777777" w:rsidR="003F40CE" w:rsidRDefault="003F40CE" w:rsidP="003F40CE">
      <w:pPr>
        <w:rPr>
          <w:rFonts w:ascii="Times New Roman" w:hAnsi="Times New Roman" w:cs="Times New Roman"/>
          <w:sz w:val="24"/>
          <w:szCs w:val="24"/>
        </w:rPr>
      </w:pPr>
    </w:p>
    <w:p w14:paraId="01CD6A8A" w14:textId="77777777" w:rsidR="003F40CE" w:rsidRDefault="003F40CE" w:rsidP="003F40CE">
      <w:pPr>
        <w:rPr>
          <w:rFonts w:ascii="Times New Roman" w:hAnsi="Times New Roman" w:cs="Times New Roman"/>
          <w:sz w:val="24"/>
          <w:szCs w:val="24"/>
        </w:rPr>
      </w:pPr>
    </w:p>
    <w:p w14:paraId="407CE75B" w14:textId="77777777" w:rsidR="003F40CE" w:rsidRDefault="003F40CE" w:rsidP="003F40CE">
      <w:pPr>
        <w:rPr>
          <w:rFonts w:ascii="Times New Roman" w:hAnsi="Times New Roman" w:cs="Times New Roman"/>
          <w:sz w:val="24"/>
          <w:szCs w:val="24"/>
        </w:rPr>
      </w:pPr>
    </w:p>
    <w:p w14:paraId="12C462E2" w14:textId="77777777" w:rsidR="003F40CE" w:rsidRDefault="003F40CE" w:rsidP="003F40CE">
      <w:pPr>
        <w:rPr>
          <w:rFonts w:ascii="Times New Roman" w:hAnsi="Times New Roman" w:cs="Times New Roman"/>
          <w:sz w:val="24"/>
          <w:szCs w:val="24"/>
        </w:rPr>
      </w:pPr>
    </w:p>
    <w:p w14:paraId="131233E6" w14:textId="77777777" w:rsidR="003F40CE" w:rsidRDefault="003F40CE" w:rsidP="003F40CE">
      <w:pPr>
        <w:rPr>
          <w:rFonts w:ascii="Times New Roman" w:hAnsi="Times New Roman" w:cs="Times New Roman"/>
          <w:sz w:val="24"/>
          <w:szCs w:val="24"/>
        </w:rPr>
        <w:sectPr w:rsidR="003F40CE" w:rsidSect="007724EF">
          <w:pgSz w:w="12240" w:h="15840"/>
          <w:pgMar w:top="1440" w:right="1440" w:bottom="1440" w:left="1440" w:header="708" w:footer="708" w:gutter="0"/>
          <w:lnNumType w:countBy="1" w:restart="continuous"/>
          <w:cols w:space="708"/>
          <w:docGrid w:linePitch="360"/>
        </w:sectPr>
      </w:pPr>
    </w:p>
    <w:p w14:paraId="3C5DB015" w14:textId="77777777" w:rsidR="003F40CE" w:rsidRPr="005346AA" w:rsidRDefault="003F40CE" w:rsidP="003F40CE">
      <w:pPr>
        <w:jc w:val="both"/>
        <w:rPr>
          <w:rFonts w:ascii="Times New Roman" w:hAnsi="Times New Roman" w:cs="Times New Roman"/>
          <w:sz w:val="24"/>
          <w:szCs w:val="24"/>
        </w:rPr>
      </w:pPr>
      <w:r w:rsidRPr="00131422">
        <w:rPr>
          <w:rFonts w:ascii="Times New Roman" w:hAnsi="Times New Roman" w:cs="Times New Roman"/>
          <w:b/>
          <w:bCs/>
          <w:sz w:val="24"/>
          <w:szCs w:val="24"/>
        </w:rPr>
        <w:lastRenderedPageBreak/>
        <w:t>Supplementary Table. 2</w:t>
      </w:r>
      <w:r w:rsidRPr="005346AA">
        <w:rPr>
          <w:rFonts w:ascii="Times New Roman" w:hAnsi="Times New Roman" w:cs="Times New Roman"/>
          <w:sz w:val="24"/>
          <w:szCs w:val="24"/>
        </w:rPr>
        <w:t xml:space="preserve"> Summary of joint panel review assessment</w:t>
      </w:r>
      <w:r>
        <w:rPr>
          <w:rFonts w:ascii="Times New Roman" w:hAnsi="Times New Roman" w:cs="Times New Roman"/>
          <w:sz w:val="24"/>
          <w:szCs w:val="24"/>
        </w:rPr>
        <w:t xml:space="preserve"> report</w:t>
      </w:r>
      <w:r w:rsidRPr="005346AA">
        <w:rPr>
          <w:rFonts w:ascii="Times New Roman" w:hAnsi="Times New Roman" w:cs="Times New Roman"/>
          <w:sz w:val="24"/>
          <w:szCs w:val="24"/>
        </w:rPr>
        <w:t>s</w:t>
      </w:r>
      <w:r>
        <w:rPr>
          <w:rFonts w:ascii="Times New Roman" w:hAnsi="Times New Roman" w:cs="Times New Roman"/>
          <w:sz w:val="24"/>
          <w:szCs w:val="24"/>
        </w:rPr>
        <w:t xml:space="preserve"> led by the panel and Agency </w:t>
      </w:r>
      <w:r w:rsidRPr="005346AA">
        <w:rPr>
          <w:rFonts w:ascii="Times New Roman" w:hAnsi="Times New Roman" w:cs="Times New Roman"/>
          <w:sz w:val="24"/>
          <w:szCs w:val="24"/>
        </w:rPr>
        <w:t>from 2000-2022 that consider environmenta</w:t>
      </w:r>
      <w:r w:rsidRPr="00B842BE">
        <w:rPr>
          <w:rFonts w:ascii="Times New Roman" w:hAnsi="Times New Roman" w:cs="Times New Roman"/>
          <w:sz w:val="24"/>
          <w:szCs w:val="24"/>
        </w:rPr>
        <w:t xml:space="preserve">l </w:t>
      </w:r>
      <w:r w:rsidRPr="002D68B6">
        <w:rPr>
          <w:rFonts w:ascii="Times New Roman" w:hAnsi="Times New Roman" w:cs="Times New Roman"/>
          <w:sz w:val="24"/>
          <w:szCs w:val="24"/>
        </w:rPr>
        <w:t>and cultural flows</w:t>
      </w:r>
      <w:r w:rsidRPr="005346AA">
        <w:rPr>
          <w:rFonts w:ascii="Times New Roman" w:hAnsi="Times New Roman" w:cs="Times New Roman"/>
          <w:sz w:val="24"/>
          <w:szCs w:val="24"/>
        </w:rPr>
        <w:t xml:space="preserve"> to some degree </w:t>
      </w:r>
    </w:p>
    <w:tbl>
      <w:tblPr>
        <w:tblStyle w:val="TableGrid"/>
        <w:tblW w:w="12540" w:type="dxa"/>
        <w:tblInd w:w="450" w:type="dxa"/>
        <w:tblLayout w:type="fixed"/>
        <w:tblLook w:val="04A0" w:firstRow="1" w:lastRow="0" w:firstColumn="1" w:lastColumn="0" w:noHBand="0" w:noVBand="1"/>
      </w:tblPr>
      <w:tblGrid>
        <w:gridCol w:w="1200"/>
        <w:gridCol w:w="1225"/>
        <w:gridCol w:w="1295"/>
        <w:gridCol w:w="1590"/>
        <w:gridCol w:w="1470"/>
        <w:gridCol w:w="1620"/>
        <w:gridCol w:w="1530"/>
        <w:gridCol w:w="2610"/>
      </w:tblGrid>
      <w:tr w:rsidR="003F40CE" w:rsidRPr="00ED38C5" w14:paraId="34178D46" w14:textId="77777777" w:rsidTr="003A0C14">
        <w:tc>
          <w:tcPr>
            <w:tcW w:w="1200" w:type="dxa"/>
            <w:tcBorders>
              <w:top w:val="single" w:sz="4" w:space="0" w:color="auto"/>
              <w:left w:val="nil"/>
              <w:bottom w:val="single" w:sz="4" w:space="0" w:color="auto"/>
              <w:right w:val="nil"/>
            </w:tcBorders>
          </w:tcPr>
          <w:p w14:paraId="7138F1F0" w14:textId="77777777" w:rsidR="003F40CE" w:rsidRPr="00ED38C5" w:rsidRDefault="003F40CE" w:rsidP="003A0C14">
            <w:pPr>
              <w:rPr>
                <w:rFonts w:ascii="Times New Roman" w:hAnsi="Times New Roman" w:cs="Times New Roman"/>
                <w:b/>
                <w:bCs/>
                <w:sz w:val="16"/>
                <w:szCs w:val="16"/>
              </w:rPr>
            </w:pPr>
            <w:r w:rsidRPr="00ED38C5">
              <w:rPr>
                <w:rFonts w:ascii="Times New Roman" w:hAnsi="Times New Roman" w:cs="Times New Roman"/>
                <w:b/>
                <w:bCs/>
                <w:sz w:val="16"/>
                <w:szCs w:val="16"/>
              </w:rPr>
              <w:t>Number of Joint Panel Reviews by Jurisdiction</w:t>
            </w:r>
          </w:p>
        </w:tc>
        <w:tc>
          <w:tcPr>
            <w:tcW w:w="1225" w:type="dxa"/>
            <w:tcBorders>
              <w:top w:val="single" w:sz="4" w:space="0" w:color="auto"/>
              <w:left w:val="nil"/>
              <w:bottom w:val="single" w:sz="4" w:space="0" w:color="auto"/>
              <w:right w:val="nil"/>
            </w:tcBorders>
          </w:tcPr>
          <w:p w14:paraId="30A67C00" w14:textId="77777777" w:rsidR="003F40CE" w:rsidRPr="00ED38C5" w:rsidRDefault="003F40CE" w:rsidP="003A0C14">
            <w:pPr>
              <w:jc w:val="both"/>
              <w:rPr>
                <w:rFonts w:ascii="Times New Roman" w:hAnsi="Times New Roman" w:cs="Times New Roman"/>
                <w:b/>
                <w:bCs/>
                <w:sz w:val="16"/>
                <w:szCs w:val="16"/>
              </w:rPr>
            </w:pPr>
            <w:r w:rsidRPr="00ED38C5">
              <w:rPr>
                <w:rFonts w:ascii="Times New Roman" w:hAnsi="Times New Roman" w:cs="Times New Roman"/>
                <w:b/>
                <w:bCs/>
                <w:sz w:val="16"/>
                <w:szCs w:val="16"/>
              </w:rPr>
              <w:t>Project Type</w:t>
            </w:r>
          </w:p>
        </w:tc>
        <w:tc>
          <w:tcPr>
            <w:tcW w:w="1295" w:type="dxa"/>
            <w:tcBorders>
              <w:top w:val="single" w:sz="4" w:space="0" w:color="auto"/>
              <w:left w:val="nil"/>
              <w:bottom w:val="single" w:sz="4" w:space="0" w:color="auto"/>
              <w:right w:val="nil"/>
            </w:tcBorders>
          </w:tcPr>
          <w:p w14:paraId="7DEFD08E" w14:textId="77777777" w:rsidR="003F40CE" w:rsidRPr="00ED38C5" w:rsidRDefault="003F40CE" w:rsidP="003A0C14">
            <w:pPr>
              <w:rPr>
                <w:rFonts w:ascii="Times New Roman" w:hAnsi="Times New Roman" w:cs="Times New Roman"/>
                <w:b/>
                <w:bCs/>
                <w:sz w:val="16"/>
                <w:szCs w:val="16"/>
              </w:rPr>
            </w:pPr>
            <w:r w:rsidRPr="00ED38C5">
              <w:rPr>
                <w:rFonts w:ascii="Times New Roman" w:hAnsi="Times New Roman" w:cs="Times New Roman"/>
                <w:b/>
                <w:bCs/>
                <w:sz w:val="16"/>
                <w:szCs w:val="16"/>
              </w:rPr>
              <w:t>Water Body</w:t>
            </w:r>
          </w:p>
        </w:tc>
        <w:tc>
          <w:tcPr>
            <w:tcW w:w="1590" w:type="dxa"/>
            <w:tcBorders>
              <w:top w:val="single" w:sz="4" w:space="0" w:color="auto"/>
              <w:left w:val="nil"/>
              <w:bottom w:val="single" w:sz="4" w:space="0" w:color="auto"/>
              <w:right w:val="nil"/>
            </w:tcBorders>
          </w:tcPr>
          <w:p w14:paraId="7420DF81" w14:textId="77777777" w:rsidR="003F40CE" w:rsidRPr="00ED38C5" w:rsidRDefault="003F40CE" w:rsidP="003A0C14">
            <w:pPr>
              <w:rPr>
                <w:rFonts w:ascii="Times New Roman" w:hAnsi="Times New Roman" w:cs="Times New Roman"/>
                <w:b/>
                <w:bCs/>
                <w:sz w:val="16"/>
                <w:szCs w:val="16"/>
              </w:rPr>
            </w:pPr>
            <w:r w:rsidRPr="00ED38C5">
              <w:rPr>
                <w:rFonts w:ascii="Times New Roman" w:hAnsi="Times New Roman" w:cs="Times New Roman"/>
                <w:b/>
                <w:bCs/>
                <w:sz w:val="16"/>
                <w:szCs w:val="16"/>
              </w:rPr>
              <w:t>Water Flow Term and Method</w:t>
            </w:r>
          </w:p>
        </w:tc>
        <w:tc>
          <w:tcPr>
            <w:tcW w:w="1470" w:type="dxa"/>
            <w:tcBorders>
              <w:top w:val="single" w:sz="4" w:space="0" w:color="auto"/>
              <w:left w:val="nil"/>
              <w:bottom w:val="single" w:sz="4" w:space="0" w:color="auto"/>
              <w:right w:val="nil"/>
            </w:tcBorders>
          </w:tcPr>
          <w:p w14:paraId="2C2B44E3" w14:textId="77777777" w:rsidR="003F40CE" w:rsidRPr="00ED38C5" w:rsidRDefault="003F40CE" w:rsidP="003A0C14">
            <w:pPr>
              <w:jc w:val="both"/>
              <w:rPr>
                <w:rFonts w:ascii="Times New Roman" w:hAnsi="Times New Roman" w:cs="Times New Roman"/>
                <w:b/>
                <w:bCs/>
                <w:sz w:val="16"/>
                <w:szCs w:val="16"/>
              </w:rPr>
            </w:pPr>
            <w:r w:rsidRPr="00ED38C5">
              <w:rPr>
                <w:rFonts w:ascii="Times New Roman" w:hAnsi="Times New Roman" w:cs="Times New Roman"/>
                <w:b/>
                <w:bCs/>
                <w:sz w:val="16"/>
                <w:szCs w:val="16"/>
              </w:rPr>
              <w:t>Valued Components Related to Flows</w:t>
            </w:r>
          </w:p>
        </w:tc>
        <w:tc>
          <w:tcPr>
            <w:tcW w:w="1620" w:type="dxa"/>
            <w:tcBorders>
              <w:top w:val="single" w:sz="4" w:space="0" w:color="auto"/>
              <w:left w:val="nil"/>
              <w:bottom w:val="single" w:sz="4" w:space="0" w:color="auto"/>
              <w:right w:val="nil"/>
            </w:tcBorders>
          </w:tcPr>
          <w:p w14:paraId="12FE7708" w14:textId="77777777" w:rsidR="003F40CE" w:rsidRPr="00ED38C5" w:rsidRDefault="003F40CE" w:rsidP="003A0C14">
            <w:pPr>
              <w:jc w:val="both"/>
              <w:rPr>
                <w:rFonts w:ascii="Times New Roman" w:hAnsi="Times New Roman" w:cs="Times New Roman"/>
                <w:b/>
                <w:bCs/>
                <w:sz w:val="16"/>
                <w:szCs w:val="16"/>
              </w:rPr>
            </w:pPr>
            <w:r w:rsidRPr="00ED38C5">
              <w:rPr>
                <w:rFonts w:ascii="Times New Roman" w:hAnsi="Times New Roman" w:cs="Times New Roman"/>
                <w:b/>
                <w:bCs/>
                <w:sz w:val="16"/>
                <w:szCs w:val="16"/>
              </w:rPr>
              <w:t>Spatial Extent</w:t>
            </w:r>
          </w:p>
        </w:tc>
        <w:tc>
          <w:tcPr>
            <w:tcW w:w="1530" w:type="dxa"/>
            <w:tcBorders>
              <w:top w:val="single" w:sz="4" w:space="0" w:color="auto"/>
              <w:left w:val="nil"/>
              <w:bottom w:val="single" w:sz="4" w:space="0" w:color="auto"/>
              <w:right w:val="nil"/>
            </w:tcBorders>
          </w:tcPr>
          <w:p w14:paraId="47293B15" w14:textId="77777777" w:rsidR="003F40CE" w:rsidRPr="00ED38C5" w:rsidRDefault="003F40CE" w:rsidP="003A0C14">
            <w:pPr>
              <w:jc w:val="both"/>
              <w:rPr>
                <w:rFonts w:ascii="Times New Roman" w:hAnsi="Times New Roman" w:cs="Times New Roman"/>
                <w:b/>
                <w:bCs/>
                <w:sz w:val="16"/>
                <w:szCs w:val="16"/>
              </w:rPr>
            </w:pPr>
            <w:r w:rsidRPr="00ED38C5">
              <w:rPr>
                <w:rFonts w:ascii="Times New Roman" w:hAnsi="Times New Roman" w:cs="Times New Roman"/>
                <w:b/>
                <w:bCs/>
                <w:sz w:val="16"/>
                <w:szCs w:val="16"/>
              </w:rPr>
              <w:t>Collaboration</w:t>
            </w:r>
          </w:p>
          <w:p w14:paraId="13CC71EB" w14:textId="77777777" w:rsidR="003F40CE" w:rsidRPr="00ED38C5" w:rsidRDefault="003F40CE" w:rsidP="003A0C14">
            <w:pPr>
              <w:jc w:val="both"/>
              <w:rPr>
                <w:rFonts w:ascii="Times New Roman" w:hAnsi="Times New Roman" w:cs="Times New Roman"/>
                <w:b/>
                <w:bCs/>
                <w:sz w:val="16"/>
                <w:szCs w:val="16"/>
              </w:rPr>
            </w:pPr>
            <w:r w:rsidRPr="00ED38C5">
              <w:rPr>
                <w:rFonts w:ascii="Times New Roman" w:hAnsi="Times New Roman" w:cs="Times New Roman"/>
                <w:b/>
                <w:bCs/>
                <w:sz w:val="16"/>
                <w:szCs w:val="16"/>
              </w:rPr>
              <w:t xml:space="preserve">and </w:t>
            </w:r>
          </w:p>
          <w:p w14:paraId="253AFD52" w14:textId="77777777" w:rsidR="003F40CE" w:rsidRPr="00ED38C5" w:rsidRDefault="003F40CE" w:rsidP="003A0C14">
            <w:pPr>
              <w:jc w:val="both"/>
              <w:rPr>
                <w:rFonts w:ascii="Times New Roman" w:hAnsi="Times New Roman" w:cs="Times New Roman"/>
                <w:b/>
                <w:bCs/>
                <w:sz w:val="16"/>
                <w:szCs w:val="16"/>
              </w:rPr>
            </w:pPr>
            <w:r w:rsidRPr="00ED38C5">
              <w:rPr>
                <w:rFonts w:ascii="Times New Roman" w:hAnsi="Times New Roman" w:cs="Times New Roman"/>
                <w:b/>
                <w:bCs/>
                <w:sz w:val="16"/>
                <w:szCs w:val="16"/>
              </w:rPr>
              <w:t xml:space="preserve">Regional Plans </w:t>
            </w:r>
          </w:p>
        </w:tc>
        <w:tc>
          <w:tcPr>
            <w:tcW w:w="2610" w:type="dxa"/>
            <w:tcBorders>
              <w:top w:val="single" w:sz="4" w:space="0" w:color="auto"/>
              <w:left w:val="nil"/>
              <w:bottom w:val="single" w:sz="4" w:space="0" w:color="auto"/>
              <w:right w:val="nil"/>
            </w:tcBorders>
          </w:tcPr>
          <w:p w14:paraId="6314E810" w14:textId="77777777" w:rsidR="003F40CE" w:rsidRPr="00ED38C5" w:rsidRDefault="003F40CE" w:rsidP="003A0C14">
            <w:pPr>
              <w:jc w:val="both"/>
              <w:rPr>
                <w:rFonts w:ascii="Times New Roman" w:hAnsi="Times New Roman" w:cs="Times New Roman"/>
                <w:b/>
                <w:bCs/>
                <w:sz w:val="16"/>
                <w:szCs w:val="16"/>
              </w:rPr>
            </w:pPr>
            <w:r w:rsidRPr="00ED38C5">
              <w:rPr>
                <w:rFonts w:ascii="Times New Roman" w:hAnsi="Times New Roman" w:cs="Times New Roman"/>
                <w:b/>
                <w:bCs/>
                <w:sz w:val="16"/>
                <w:szCs w:val="16"/>
              </w:rPr>
              <w:t>Actions</w:t>
            </w:r>
          </w:p>
        </w:tc>
      </w:tr>
      <w:tr w:rsidR="003F40CE" w:rsidRPr="00ED38C5" w14:paraId="28C4C7E3" w14:textId="77777777" w:rsidTr="003A0C14">
        <w:trPr>
          <w:trHeight w:val="5759"/>
        </w:trPr>
        <w:tc>
          <w:tcPr>
            <w:tcW w:w="1200" w:type="dxa"/>
            <w:tcBorders>
              <w:top w:val="single" w:sz="4" w:space="0" w:color="auto"/>
              <w:left w:val="nil"/>
              <w:bottom w:val="nil"/>
              <w:right w:val="nil"/>
            </w:tcBorders>
          </w:tcPr>
          <w:p w14:paraId="069379A5" w14:textId="77777777" w:rsidR="003F40CE" w:rsidRPr="00ED38C5" w:rsidRDefault="003F40CE" w:rsidP="003F40CE">
            <w:pPr>
              <w:pStyle w:val="ListParagraph"/>
              <w:numPr>
                <w:ilvl w:val="0"/>
                <w:numId w:val="1"/>
              </w:numPr>
              <w:ind w:left="360"/>
              <w:rPr>
                <w:rFonts w:ascii="Times New Roman" w:hAnsi="Times New Roman" w:cs="Times New Roman"/>
                <w:sz w:val="16"/>
                <w:szCs w:val="16"/>
              </w:rPr>
            </w:pPr>
            <w:r w:rsidRPr="00ED38C5">
              <w:rPr>
                <w:rFonts w:ascii="Times New Roman" w:hAnsi="Times New Roman" w:cs="Times New Roman"/>
                <w:sz w:val="16"/>
                <w:szCs w:val="16"/>
              </w:rPr>
              <w:t>Initial search (n = 39)</w:t>
            </w:r>
          </w:p>
          <w:p w14:paraId="62AE5FCB" w14:textId="77777777" w:rsidR="003F40CE" w:rsidRPr="00ED38C5" w:rsidRDefault="003F40CE" w:rsidP="003A0C14">
            <w:pPr>
              <w:rPr>
                <w:rFonts w:ascii="Times New Roman" w:hAnsi="Times New Roman" w:cs="Times New Roman"/>
                <w:sz w:val="16"/>
                <w:szCs w:val="16"/>
              </w:rPr>
            </w:pPr>
          </w:p>
          <w:p w14:paraId="569DD911" w14:textId="77777777" w:rsidR="003F40CE" w:rsidRPr="00ED38C5" w:rsidRDefault="003F40CE" w:rsidP="003F40CE">
            <w:pPr>
              <w:pStyle w:val="ListParagraph"/>
              <w:numPr>
                <w:ilvl w:val="0"/>
                <w:numId w:val="2"/>
              </w:numPr>
              <w:ind w:left="360"/>
              <w:rPr>
                <w:rFonts w:ascii="Times New Roman" w:hAnsi="Times New Roman" w:cs="Times New Roman"/>
                <w:sz w:val="16"/>
                <w:szCs w:val="16"/>
              </w:rPr>
            </w:pPr>
            <w:r w:rsidRPr="00ED38C5">
              <w:rPr>
                <w:rFonts w:ascii="Times New Roman" w:hAnsi="Times New Roman" w:cs="Times New Roman"/>
                <w:sz w:val="16"/>
                <w:szCs w:val="16"/>
              </w:rPr>
              <w:t xml:space="preserve">After exclusion (n = </w:t>
            </w:r>
            <w:r>
              <w:rPr>
                <w:rFonts w:ascii="Times New Roman" w:hAnsi="Times New Roman" w:cs="Times New Roman"/>
                <w:sz w:val="16"/>
                <w:szCs w:val="16"/>
              </w:rPr>
              <w:t>19</w:t>
            </w:r>
            <w:r w:rsidRPr="00ED38C5">
              <w:rPr>
                <w:rFonts w:ascii="Times New Roman" w:hAnsi="Times New Roman" w:cs="Times New Roman"/>
                <w:sz w:val="16"/>
                <w:szCs w:val="16"/>
              </w:rPr>
              <w:t>)</w:t>
            </w:r>
          </w:p>
          <w:p w14:paraId="009D57B7" w14:textId="77777777" w:rsidR="003F40CE" w:rsidRPr="00ED38C5" w:rsidRDefault="003F40CE" w:rsidP="003A0C14">
            <w:pPr>
              <w:rPr>
                <w:rFonts w:ascii="Times New Roman" w:hAnsi="Times New Roman" w:cs="Times New Roman"/>
                <w:sz w:val="16"/>
                <w:szCs w:val="16"/>
              </w:rPr>
            </w:pPr>
          </w:p>
          <w:p w14:paraId="2F3AC898" w14:textId="77777777" w:rsidR="003F40CE" w:rsidRPr="00ED38C5" w:rsidRDefault="003F40CE" w:rsidP="003A0C14">
            <w:pPr>
              <w:rPr>
                <w:rFonts w:ascii="Times New Roman" w:hAnsi="Times New Roman" w:cs="Times New Roman"/>
                <w:sz w:val="16"/>
                <w:szCs w:val="16"/>
              </w:rPr>
            </w:pPr>
            <w:r w:rsidRPr="00ED38C5">
              <w:rPr>
                <w:rFonts w:ascii="Times New Roman" w:hAnsi="Times New Roman" w:cs="Times New Roman"/>
                <w:sz w:val="16"/>
                <w:szCs w:val="16"/>
              </w:rPr>
              <w:t>Jurisdiction:</w:t>
            </w:r>
          </w:p>
          <w:p w14:paraId="7D2E4323" w14:textId="77777777" w:rsidR="003F40CE" w:rsidRPr="00ED38C5" w:rsidRDefault="003F40CE" w:rsidP="003A0C14">
            <w:pPr>
              <w:rPr>
                <w:rFonts w:ascii="Times New Roman" w:hAnsi="Times New Roman" w:cs="Times New Roman"/>
                <w:sz w:val="16"/>
                <w:szCs w:val="16"/>
              </w:rPr>
            </w:pPr>
          </w:p>
          <w:p w14:paraId="72D28BD6" w14:textId="77777777" w:rsidR="003F40CE" w:rsidRPr="00ED38C5" w:rsidRDefault="003F40CE" w:rsidP="003F40CE">
            <w:pPr>
              <w:pStyle w:val="ListParagraph"/>
              <w:numPr>
                <w:ilvl w:val="0"/>
                <w:numId w:val="3"/>
              </w:numPr>
              <w:rPr>
                <w:rFonts w:ascii="Times New Roman" w:hAnsi="Times New Roman" w:cs="Times New Roman"/>
                <w:sz w:val="16"/>
                <w:szCs w:val="16"/>
              </w:rPr>
            </w:pPr>
            <w:r w:rsidRPr="00ED38C5">
              <w:rPr>
                <w:rFonts w:ascii="Times New Roman" w:hAnsi="Times New Roman" w:cs="Times New Roman"/>
                <w:sz w:val="16"/>
                <w:szCs w:val="16"/>
              </w:rPr>
              <w:t>BC (6)</w:t>
            </w:r>
          </w:p>
          <w:p w14:paraId="124B8B8E" w14:textId="77777777" w:rsidR="003F40CE" w:rsidRPr="00ED38C5" w:rsidRDefault="003F40CE" w:rsidP="003F40CE">
            <w:pPr>
              <w:pStyle w:val="ListParagraph"/>
              <w:numPr>
                <w:ilvl w:val="0"/>
                <w:numId w:val="3"/>
              </w:numPr>
              <w:rPr>
                <w:rFonts w:ascii="Times New Roman" w:hAnsi="Times New Roman" w:cs="Times New Roman"/>
                <w:sz w:val="16"/>
                <w:szCs w:val="16"/>
              </w:rPr>
            </w:pPr>
            <w:r w:rsidRPr="00ED38C5">
              <w:rPr>
                <w:rFonts w:ascii="Times New Roman" w:hAnsi="Times New Roman" w:cs="Times New Roman"/>
                <w:sz w:val="16"/>
                <w:szCs w:val="16"/>
              </w:rPr>
              <w:t>AB (6)</w:t>
            </w:r>
          </w:p>
          <w:p w14:paraId="77356EF8" w14:textId="77777777" w:rsidR="003F40CE" w:rsidRPr="00ED38C5" w:rsidRDefault="003F40CE" w:rsidP="003F40CE">
            <w:pPr>
              <w:pStyle w:val="ListParagraph"/>
              <w:numPr>
                <w:ilvl w:val="0"/>
                <w:numId w:val="3"/>
              </w:numPr>
              <w:rPr>
                <w:rFonts w:ascii="Times New Roman" w:hAnsi="Times New Roman" w:cs="Times New Roman"/>
                <w:sz w:val="16"/>
                <w:szCs w:val="16"/>
              </w:rPr>
            </w:pPr>
            <w:r w:rsidRPr="00ED38C5">
              <w:rPr>
                <w:rFonts w:ascii="Times New Roman" w:hAnsi="Times New Roman" w:cs="Times New Roman"/>
                <w:sz w:val="16"/>
                <w:szCs w:val="16"/>
              </w:rPr>
              <w:t>ON (3)</w:t>
            </w:r>
          </w:p>
          <w:p w14:paraId="57EF1CA0" w14:textId="77777777" w:rsidR="003F40CE" w:rsidRPr="00ED38C5" w:rsidRDefault="003F40CE" w:rsidP="003F40CE">
            <w:pPr>
              <w:pStyle w:val="ListParagraph"/>
              <w:numPr>
                <w:ilvl w:val="0"/>
                <w:numId w:val="3"/>
              </w:numPr>
              <w:rPr>
                <w:rFonts w:ascii="Times New Roman" w:hAnsi="Times New Roman" w:cs="Times New Roman"/>
                <w:sz w:val="16"/>
                <w:szCs w:val="16"/>
              </w:rPr>
            </w:pPr>
            <w:r w:rsidRPr="00ED38C5">
              <w:rPr>
                <w:rFonts w:ascii="Times New Roman" w:hAnsi="Times New Roman" w:cs="Times New Roman"/>
                <w:sz w:val="16"/>
                <w:szCs w:val="16"/>
              </w:rPr>
              <w:t>NFLD (2)</w:t>
            </w:r>
          </w:p>
          <w:p w14:paraId="0B29FBC6" w14:textId="77777777" w:rsidR="003F40CE" w:rsidRPr="00ED38C5" w:rsidRDefault="003F40CE" w:rsidP="003F40CE">
            <w:pPr>
              <w:pStyle w:val="ListParagraph"/>
              <w:numPr>
                <w:ilvl w:val="0"/>
                <w:numId w:val="3"/>
              </w:numPr>
              <w:rPr>
                <w:rFonts w:ascii="Times New Roman" w:hAnsi="Times New Roman" w:cs="Times New Roman"/>
                <w:sz w:val="16"/>
                <w:szCs w:val="16"/>
              </w:rPr>
            </w:pPr>
            <w:r w:rsidRPr="00ED38C5">
              <w:rPr>
                <w:rFonts w:ascii="Times New Roman" w:hAnsi="Times New Roman" w:cs="Times New Roman"/>
                <w:sz w:val="16"/>
                <w:szCs w:val="16"/>
              </w:rPr>
              <w:t>SK (2)</w:t>
            </w:r>
          </w:p>
          <w:p w14:paraId="64AC7FA5" w14:textId="77777777" w:rsidR="003F40CE" w:rsidRPr="00ED38C5" w:rsidRDefault="003F40CE" w:rsidP="003A0C14">
            <w:pPr>
              <w:pStyle w:val="ListParagraph"/>
              <w:ind w:left="360"/>
              <w:rPr>
                <w:rFonts w:ascii="Times New Roman" w:hAnsi="Times New Roman" w:cs="Times New Roman"/>
                <w:sz w:val="16"/>
                <w:szCs w:val="16"/>
              </w:rPr>
            </w:pPr>
          </w:p>
          <w:p w14:paraId="48A9B6EE" w14:textId="77777777" w:rsidR="003F40CE" w:rsidRPr="00ED38C5" w:rsidRDefault="003F40CE" w:rsidP="003A0C14">
            <w:pPr>
              <w:rPr>
                <w:rFonts w:ascii="Times New Roman" w:hAnsi="Times New Roman" w:cs="Times New Roman"/>
                <w:sz w:val="16"/>
                <w:szCs w:val="16"/>
              </w:rPr>
            </w:pPr>
          </w:p>
        </w:tc>
        <w:tc>
          <w:tcPr>
            <w:tcW w:w="1225" w:type="dxa"/>
            <w:tcBorders>
              <w:top w:val="single" w:sz="4" w:space="0" w:color="auto"/>
              <w:left w:val="nil"/>
              <w:bottom w:val="nil"/>
              <w:right w:val="nil"/>
            </w:tcBorders>
          </w:tcPr>
          <w:p w14:paraId="31DBA812" w14:textId="77777777" w:rsidR="003F40CE" w:rsidRPr="00ED38C5" w:rsidRDefault="003F40CE" w:rsidP="003F40CE">
            <w:pPr>
              <w:pStyle w:val="ListParagraph"/>
              <w:numPr>
                <w:ilvl w:val="0"/>
                <w:numId w:val="3"/>
              </w:numPr>
              <w:rPr>
                <w:rFonts w:ascii="Times New Roman" w:hAnsi="Times New Roman" w:cs="Times New Roman"/>
                <w:sz w:val="16"/>
                <w:szCs w:val="16"/>
              </w:rPr>
            </w:pPr>
            <w:r w:rsidRPr="00ED38C5">
              <w:rPr>
                <w:rFonts w:ascii="Times New Roman" w:hAnsi="Times New Roman" w:cs="Times New Roman"/>
                <w:sz w:val="16"/>
                <w:szCs w:val="16"/>
              </w:rPr>
              <w:t>Mines (11)</w:t>
            </w:r>
          </w:p>
          <w:p w14:paraId="52CB8BB0" w14:textId="77777777" w:rsidR="003F40CE" w:rsidRPr="00ED38C5" w:rsidRDefault="003F40CE" w:rsidP="003F40CE">
            <w:pPr>
              <w:pStyle w:val="ListParagraph"/>
              <w:numPr>
                <w:ilvl w:val="0"/>
                <w:numId w:val="3"/>
              </w:numPr>
              <w:rPr>
                <w:rFonts w:ascii="Times New Roman" w:hAnsi="Times New Roman" w:cs="Times New Roman"/>
                <w:sz w:val="16"/>
                <w:szCs w:val="16"/>
              </w:rPr>
            </w:pPr>
            <w:r w:rsidRPr="00ED38C5">
              <w:rPr>
                <w:rFonts w:ascii="Times New Roman" w:hAnsi="Times New Roman" w:cs="Times New Roman"/>
                <w:sz w:val="16"/>
                <w:szCs w:val="16"/>
              </w:rPr>
              <w:t>Dams (6)</w:t>
            </w:r>
          </w:p>
          <w:p w14:paraId="65BAADE9" w14:textId="77777777" w:rsidR="003F40CE" w:rsidRPr="00ED38C5" w:rsidRDefault="003F40CE" w:rsidP="003F40CE">
            <w:pPr>
              <w:pStyle w:val="ListParagraph"/>
              <w:numPr>
                <w:ilvl w:val="0"/>
                <w:numId w:val="3"/>
              </w:numPr>
              <w:rPr>
                <w:rFonts w:ascii="Times New Roman" w:hAnsi="Times New Roman" w:cs="Times New Roman"/>
                <w:sz w:val="16"/>
                <w:szCs w:val="16"/>
              </w:rPr>
            </w:pPr>
            <w:r w:rsidRPr="00ED38C5">
              <w:rPr>
                <w:rFonts w:ascii="Times New Roman" w:hAnsi="Times New Roman" w:cs="Times New Roman"/>
                <w:sz w:val="16"/>
                <w:szCs w:val="16"/>
              </w:rPr>
              <w:t>Oil/Gas (1)</w:t>
            </w:r>
          </w:p>
          <w:p w14:paraId="45AEAEB8" w14:textId="77777777" w:rsidR="003F40CE" w:rsidRPr="00ED38C5" w:rsidRDefault="003F40CE" w:rsidP="003F40CE">
            <w:pPr>
              <w:pStyle w:val="ListParagraph"/>
              <w:numPr>
                <w:ilvl w:val="0"/>
                <w:numId w:val="3"/>
              </w:numPr>
              <w:rPr>
                <w:rFonts w:ascii="Times New Roman" w:hAnsi="Times New Roman" w:cs="Times New Roman"/>
                <w:sz w:val="16"/>
                <w:szCs w:val="16"/>
              </w:rPr>
            </w:pPr>
            <w:r w:rsidRPr="00ED38C5">
              <w:rPr>
                <w:rFonts w:ascii="Times New Roman" w:hAnsi="Times New Roman" w:cs="Times New Roman"/>
                <w:sz w:val="16"/>
                <w:szCs w:val="16"/>
              </w:rPr>
              <w:t>Road (1)</w:t>
            </w:r>
          </w:p>
          <w:p w14:paraId="597191F9" w14:textId="77777777" w:rsidR="003F40CE" w:rsidRPr="00ED38C5" w:rsidRDefault="003F40CE" w:rsidP="003F40CE">
            <w:pPr>
              <w:pStyle w:val="ListParagraph"/>
              <w:numPr>
                <w:ilvl w:val="0"/>
                <w:numId w:val="3"/>
              </w:numPr>
              <w:rPr>
                <w:rFonts w:ascii="Times New Roman" w:hAnsi="Times New Roman" w:cs="Times New Roman"/>
                <w:sz w:val="16"/>
                <w:szCs w:val="16"/>
              </w:rPr>
            </w:pPr>
            <w:r w:rsidRPr="00ED38C5">
              <w:rPr>
                <w:rFonts w:ascii="Times New Roman" w:hAnsi="Times New Roman" w:cs="Times New Roman"/>
                <w:sz w:val="16"/>
                <w:szCs w:val="16"/>
              </w:rPr>
              <w:t>Logistics hub (1)</w:t>
            </w:r>
          </w:p>
          <w:p w14:paraId="74F9E215" w14:textId="77777777" w:rsidR="003F40CE" w:rsidRPr="00ED38C5" w:rsidRDefault="003F40CE" w:rsidP="003A0C14">
            <w:pPr>
              <w:rPr>
                <w:rFonts w:ascii="Times New Roman" w:hAnsi="Times New Roman" w:cs="Times New Roman"/>
                <w:sz w:val="16"/>
                <w:szCs w:val="16"/>
              </w:rPr>
            </w:pPr>
          </w:p>
          <w:p w14:paraId="31633DA9" w14:textId="77777777" w:rsidR="003F40CE" w:rsidRPr="00ED38C5" w:rsidRDefault="003F40CE" w:rsidP="003A0C14">
            <w:pPr>
              <w:rPr>
                <w:rFonts w:ascii="Times New Roman" w:hAnsi="Times New Roman" w:cs="Times New Roman"/>
                <w:sz w:val="16"/>
                <w:szCs w:val="16"/>
              </w:rPr>
            </w:pPr>
            <w:r w:rsidRPr="00ED38C5">
              <w:rPr>
                <w:rFonts w:ascii="Times New Roman" w:hAnsi="Times New Roman" w:cs="Times New Roman"/>
                <w:sz w:val="16"/>
                <w:szCs w:val="16"/>
              </w:rPr>
              <w:t>Examples:</w:t>
            </w:r>
          </w:p>
          <w:p w14:paraId="474143F3" w14:textId="77777777" w:rsidR="003F40CE" w:rsidRPr="00ED38C5" w:rsidRDefault="003F40CE" w:rsidP="003A0C14">
            <w:pPr>
              <w:rPr>
                <w:rFonts w:ascii="Times New Roman" w:hAnsi="Times New Roman" w:cs="Times New Roman"/>
                <w:sz w:val="16"/>
                <w:szCs w:val="16"/>
              </w:rPr>
            </w:pPr>
          </w:p>
          <w:p w14:paraId="2DD8AD07" w14:textId="77777777" w:rsidR="003F40CE" w:rsidRPr="00ED38C5" w:rsidRDefault="003F40CE" w:rsidP="003F40CE">
            <w:pPr>
              <w:pStyle w:val="ListParagraph"/>
              <w:numPr>
                <w:ilvl w:val="0"/>
                <w:numId w:val="3"/>
              </w:numPr>
              <w:rPr>
                <w:rFonts w:ascii="Times New Roman" w:hAnsi="Times New Roman" w:cs="Times New Roman"/>
                <w:sz w:val="16"/>
                <w:szCs w:val="16"/>
              </w:rPr>
            </w:pPr>
            <w:r w:rsidRPr="00ED38C5">
              <w:rPr>
                <w:rFonts w:ascii="Times New Roman" w:hAnsi="Times New Roman" w:cs="Times New Roman"/>
                <w:sz w:val="16"/>
                <w:szCs w:val="16"/>
              </w:rPr>
              <w:t>Horizon Oil Sands Project</w:t>
            </w:r>
          </w:p>
          <w:p w14:paraId="6C72A0A9" w14:textId="77777777" w:rsidR="003F40CE" w:rsidRPr="00ED38C5" w:rsidRDefault="003F40CE" w:rsidP="003F40CE">
            <w:pPr>
              <w:pStyle w:val="ListParagraph"/>
              <w:numPr>
                <w:ilvl w:val="0"/>
                <w:numId w:val="3"/>
              </w:numPr>
              <w:rPr>
                <w:rFonts w:ascii="Times New Roman" w:hAnsi="Times New Roman" w:cs="Times New Roman"/>
                <w:sz w:val="16"/>
                <w:szCs w:val="16"/>
              </w:rPr>
            </w:pPr>
            <w:r w:rsidRPr="00ED38C5">
              <w:rPr>
                <w:rFonts w:ascii="Times New Roman" w:hAnsi="Times New Roman" w:cs="Times New Roman"/>
                <w:sz w:val="16"/>
                <w:szCs w:val="16"/>
              </w:rPr>
              <w:t>Lower Churchill Hydroelectric Project</w:t>
            </w:r>
          </w:p>
          <w:p w14:paraId="048A594D" w14:textId="77777777" w:rsidR="003F40CE" w:rsidRPr="00ED38C5" w:rsidRDefault="003F40CE" w:rsidP="003F40CE">
            <w:pPr>
              <w:pStyle w:val="ListParagraph"/>
              <w:numPr>
                <w:ilvl w:val="0"/>
                <w:numId w:val="3"/>
              </w:numPr>
              <w:rPr>
                <w:rFonts w:ascii="Times New Roman" w:hAnsi="Times New Roman" w:cs="Times New Roman"/>
                <w:sz w:val="16"/>
                <w:szCs w:val="16"/>
              </w:rPr>
            </w:pPr>
            <w:r w:rsidRPr="00ED38C5">
              <w:rPr>
                <w:rFonts w:ascii="Times New Roman" w:hAnsi="Times New Roman" w:cs="Times New Roman"/>
                <w:sz w:val="16"/>
                <w:szCs w:val="16"/>
              </w:rPr>
              <w:t>Grassy Mountain Project</w:t>
            </w:r>
          </w:p>
        </w:tc>
        <w:tc>
          <w:tcPr>
            <w:tcW w:w="1295" w:type="dxa"/>
            <w:tcBorders>
              <w:top w:val="single" w:sz="4" w:space="0" w:color="auto"/>
              <w:left w:val="nil"/>
              <w:bottom w:val="nil"/>
              <w:right w:val="nil"/>
            </w:tcBorders>
          </w:tcPr>
          <w:p w14:paraId="4A9093A6" w14:textId="77777777" w:rsidR="003F40CE" w:rsidRPr="00ED38C5" w:rsidRDefault="003F40CE" w:rsidP="003F40CE">
            <w:pPr>
              <w:pStyle w:val="ListParagraph"/>
              <w:numPr>
                <w:ilvl w:val="0"/>
                <w:numId w:val="3"/>
              </w:numPr>
              <w:rPr>
                <w:rFonts w:ascii="Times New Roman" w:hAnsi="Times New Roman" w:cs="Times New Roman"/>
                <w:sz w:val="16"/>
                <w:szCs w:val="16"/>
              </w:rPr>
            </w:pPr>
            <w:r w:rsidRPr="00ED38C5">
              <w:rPr>
                <w:rFonts w:ascii="Times New Roman" w:hAnsi="Times New Roman" w:cs="Times New Roman"/>
                <w:sz w:val="16"/>
                <w:szCs w:val="16"/>
              </w:rPr>
              <w:t>Rivers (19)</w:t>
            </w:r>
          </w:p>
          <w:p w14:paraId="277D1562" w14:textId="77777777" w:rsidR="003F40CE" w:rsidRPr="00ED38C5" w:rsidRDefault="003F40CE" w:rsidP="003F40CE">
            <w:pPr>
              <w:pStyle w:val="ListParagraph"/>
              <w:numPr>
                <w:ilvl w:val="0"/>
                <w:numId w:val="3"/>
              </w:numPr>
              <w:rPr>
                <w:rFonts w:ascii="Times New Roman" w:hAnsi="Times New Roman" w:cs="Times New Roman"/>
                <w:sz w:val="16"/>
                <w:szCs w:val="16"/>
              </w:rPr>
            </w:pPr>
            <w:r w:rsidRPr="00ED38C5">
              <w:rPr>
                <w:rFonts w:ascii="Times New Roman" w:hAnsi="Times New Roman" w:cs="Times New Roman"/>
                <w:sz w:val="16"/>
                <w:szCs w:val="16"/>
              </w:rPr>
              <w:t>Lakes (8)</w:t>
            </w:r>
          </w:p>
          <w:p w14:paraId="04AA0E6C" w14:textId="77777777" w:rsidR="003F40CE" w:rsidRPr="00ED38C5" w:rsidRDefault="003F40CE" w:rsidP="003A0C14">
            <w:pPr>
              <w:rPr>
                <w:rFonts w:ascii="Times New Roman" w:hAnsi="Times New Roman" w:cs="Times New Roman"/>
                <w:sz w:val="16"/>
                <w:szCs w:val="16"/>
              </w:rPr>
            </w:pPr>
          </w:p>
          <w:p w14:paraId="0AF7F318" w14:textId="77777777" w:rsidR="003F40CE" w:rsidRPr="00ED38C5" w:rsidRDefault="003F40CE" w:rsidP="003A0C14">
            <w:pPr>
              <w:rPr>
                <w:rFonts w:ascii="Times New Roman" w:hAnsi="Times New Roman" w:cs="Times New Roman"/>
                <w:sz w:val="16"/>
                <w:szCs w:val="16"/>
              </w:rPr>
            </w:pPr>
            <w:r w:rsidRPr="00ED38C5">
              <w:rPr>
                <w:rFonts w:ascii="Times New Roman" w:hAnsi="Times New Roman" w:cs="Times New Roman"/>
                <w:sz w:val="16"/>
                <w:szCs w:val="16"/>
              </w:rPr>
              <w:t>Examples:</w:t>
            </w:r>
          </w:p>
          <w:p w14:paraId="6535997D" w14:textId="77777777" w:rsidR="003F40CE" w:rsidRPr="00ED38C5" w:rsidRDefault="003F40CE" w:rsidP="003F40CE">
            <w:pPr>
              <w:pStyle w:val="ListParagraph"/>
              <w:numPr>
                <w:ilvl w:val="0"/>
                <w:numId w:val="3"/>
              </w:numPr>
              <w:rPr>
                <w:rFonts w:ascii="Times New Roman" w:hAnsi="Times New Roman" w:cs="Times New Roman"/>
                <w:sz w:val="16"/>
                <w:szCs w:val="16"/>
              </w:rPr>
            </w:pPr>
            <w:r w:rsidRPr="00ED38C5">
              <w:rPr>
                <w:rFonts w:ascii="Times New Roman" w:hAnsi="Times New Roman" w:cs="Times New Roman"/>
                <w:sz w:val="16"/>
                <w:szCs w:val="16"/>
              </w:rPr>
              <w:t>Elbow River</w:t>
            </w:r>
          </w:p>
          <w:p w14:paraId="544E2BF9" w14:textId="77777777" w:rsidR="003F40CE" w:rsidRPr="00ED38C5" w:rsidRDefault="003F40CE" w:rsidP="003F40CE">
            <w:pPr>
              <w:pStyle w:val="ListParagraph"/>
              <w:numPr>
                <w:ilvl w:val="0"/>
                <w:numId w:val="3"/>
              </w:numPr>
              <w:rPr>
                <w:rFonts w:ascii="Times New Roman" w:hAnsi="Times New Roman" w:cs="Times New Roman"/>
                <w:sz w:val="16"/>
                <w:szCs w:val="16"/>
              </w:rPr>
            </w:pPr>
            <w:r w:rsidRPr="00ED38C5">
              <w:rPr>
                <w:rFonts w:ascii="Times New Roman" w:hAnsi="Times New Roman" w:cs="Times New Roman"/>
                <w:sz w:val="16"/>
                <w:szCs w:val="16"/>
              </w:rPr>
              <w:t>Peace River</w:t>
            </w:r>
          </w:p>
          <w:p w14:paraId="55F9C7F2" w14:textId="77777777" w:rsidR="003F40CE" w:rsidRPr="00ED38C5" w:rsidRDefault="003F40CE" w:rsidP="003F40CE">
            <w:pPr>
              <w:pStyle w:val="ListParagraph"/>
              <w:numPr>
                <w:ilvl w:val="0"/>
                <w:numId w:val="3"/>
              </w:numPr>
              <w:rPr>
                <w:rFonts w:ascii="Times New Roman" w:hAnsi="Times New Roman" w:cs="Times New Roman"/>
                <w:sz w:val="16"/>
                <w:szCs w:val="16"/>
              </w:rPr>
            </w:pPr>
            <w:r w:rsidRPr="00ED38C5">
              <w:rPr>
                <w:rFonts w:ascii="Times New Roman" w:hAnsi="Times New Roman" w:cs="Times New Roman"/>
                <w:sz w:val="16"/>
                <w:szCs w:val="16"/>
              </w:rPr>
              <w:t>Lower Churchill River</w:t>
            </w:r>
          </w:p>
          <w:p w14:paraId="6A787C9B" w14:textId="77777777" w:rsidR="003F40CE" w:rsidRPr="00ED38C5" w:rsidRDefault="003F40CE" w:rsidP="003F40CE">
            <w:pPr>
              <w:pStyle w:val="ListParagraph"/>
              <w:numPr>
                <w:ilvl w:val="0"/>
                <w:numId w:val="3"/>
              </w:numPr>
              <w:rPr>
                <w:rFonts w:ascii="Times New Roman" w:hAnsi="Times New Roman" w:cs="Times New Roman"/>
                <w:sz w:val="16"/>
                <w:szCs w:val="16"/>
              </w:rPr>
            </w:pPr>
            <w:r w:rsidRPr="00ED38C5">
              <w:rPr>
                <w:rFonts w:ascii="Times New Roman" w:hAnsi="Times New Roman" w:cs="Times New Roman"/>
                <w:sz w:val="16"/>
                <w:szCs w:val="16"/>
              </w:rPr>
              <w:t>Joslyn Lake and Creek</w:t>
            </w:r>
          </w:p>
          <w:p w14:paraId="2B514384" w14:textId="77777777" w:rsidR="003F40CE" w:rsidRPr="00ED38C5" w:rsidRDefault="003F40CE" w:rsidP="003F40CE">
            <w:pPr>
              <w:pStyle w:val="ListParagraph"/>
              <w:numPr>
                <w:ilvl w:val="0"/>
                <w:numId w:val="3"/>
              </w:numPr>
              <w:rPr>
                <w:rFonts w:ascii="Times New Roman" w:hAnsi="Times New Roman" w:cs="Times New Roman"/>
                <w:sz w:val="16"/>
                <w:szCs w:val="16"/>
              </w:rPr>
            </w:pPr>
            <w:r w:rsidRPr="00ED38C5">
              <w:rPr>
                <w:rFonts w:ascii="Times New Roman" w:hAnsi="Times New Roman" w:cs="Times New Roman"/>
                <w:sz w:val="16"/>
                <w:szCs w:val="16"/>
              </w:rPr>
              <w:t>Wollaston and Hatchet Lakes</w:t>
            </w:r>
          </w:p>
        </w:tc>
        <w:tc>
          <w:tcPr>
            <w:tcW w:w="1590" w:type="dxa"/>
            <w:tcBorders>
              <w:top w:val="single" w:sz="4" w:space="0" w:color="auto"/>
              <w:left w:val="nil"/>
              <w:bottom w:val="nil"/>
              <w:right w:val="nil"/>
            </w:tcBorders>
          </w:tcPr>
          <w:p w14:paraId="6797E66F" w14:textId="77777777" w:rsidR="003F40CE" w:rsidRPr="00ED38C5" w:rsidRDefault="003F40CE" w:rsidP="003A0C14">
            <w:pPr>
              <w:rPr>
                <w:rFonts w:ascii="Times New Roman" w:hAnsi="Times New Roman" w:cs="Times New Roman"/>
                <w:sz w:val="16"/>
                <w:szCs w:val="16"/>
              </w:rPr>
            </w:pPr>
            <w:r w:rsidRPr="00ED38C5">
              <w:rPr>
                <w:rFonts w:ascii="Times New Roman" w:hAnsi="Times New Roman" w:cs="Times New Roman"/>
                <w:sz w:val="16"/>
                <w:szCs w:val="16"/>
              </w:rPr>
              <w:t>Term</w:t>
            </w:r>
          </w:p>
          <w:p w14:paraId="4970151A" w14:textId="77777777" w:rsidR="003F40CE" w:rsidRPr="00ED38C5" w:rsidRDefault="003F40CE" w:rsidP="003F40CE">
            <w:pPr>
              <w:pStyle w:val="ListParagraph"/>
              <w:numPr>
                <w:ilvl w:val="0"/>
                <w:numId w:val="3"/>
              </w:numPr>
              <w:rPr>
                <w:rFonts w:ascii="Times New Roman" w:hAnsi="Times New Roman" w:cs="Times New Roman"/>
                <w:sz w:val="16"/>
                <w:szCs w:val="16"/>
              </w:rPr>
            </w:pPr>
            <w:r w:rsidRPr="00ED38C5">
              <w:rPr>
                <w:rFonts w:ascii="Times New Roman" w:hAnsi="Times New Roman" w:cs="Times New Roman"/>
                <w:sz w:val="16"/>
                <w:szCs w:val="16"/>
              </w:rPr>
              <w:t>Instream flow needs (5)</w:t>
            </w:r>
          </w:p>
          <w:p w14:paraId="6BE66C0C" w14:textId="77777777" w:rsidR="003F40CE" w:rsidRPr="00ED38C5" w:rsidRDefault="003F40CE" w:rsidP="003F40CE">
            <w:pPr>
              <w:pStyle w:val="ListParagraph"/>
              <w:numPr>
                <w:ilvl w:val="0"/>
                <w:numId w:val="3"/>
              </w:numPr>
              <w:rPr>
                <w:rFonts w:ascii="Times New Roman" w:hAnsi="Times New Roman" w:cs="Times New Roman"/>
                <w:sz w:val="16"/>
                <w:szCs w:val="16"/>
              </w:rPr>
            </w:pPr>
            <w:r w:rsidRPr="00ED38C5">
              <w:rPr>
                <w:rFonts w:ascii="Times New Roman" w:hAnsi="Times New Roman" w:cs="Times New Roman"/>
                <w:sz w:val="16"/>
                <w:szCs w:val="16"/>
              </w:rPr>
              <w:t>Base flow (4)</w:t>
            </w:r>
          </w:p>
          <w:p w14:paraId="01CBEDE4" w14:textId="77777777" w:rsidR="003F40CE" w:rsidRPr="00ED38C5" w:rsidRDefault="003F40CE" w:rsidP="003F40CE">
            <w:pPr>
              <w:pStyle w:val="ListParagraph"/>
              <w:numPr>
                <w:ilvl w:val="0"/>
                <w:numId w:val="3"/>
              </w:numPr>
              <w:rPr>
                <w:rFonts w:ascii="Times New Roman" w:hAnsi="Times New Roman" w:cs="Times New Roman"/>
                <w:sz w:val="16"/>
                <w:szCs w:val="16"/>
              </w:rPr>
            </w:pPr>
            <w:r w:rsidRPr="00ED38C5">
              <w:rPr>
                <w:rFonts w:ascii="Times New Roman" w:hAnsi="Times New Roman" w:cs="Times New Roman"/>
                <w:sz w:val="16"/>
                <w:szCs w:val="16"/>
              </w:rPr>
              <w:t>Ecological flow (1)</w:t>
            </w:r>
          </w:p>
          <w:p w14:paraId="0771FC1A" w14:textId="77777777" w:rsidR="003F40CE" w:rsidRPr="00ED38C5" w:rsidRDefault="003F40CE" w:rsidP="003F40CE">
            <w:pPr>
              <w:pStyle w:val="ListParagraph"/>
              <w:numPr>
                <w:ilvl w:val="0"/>
                <w:numId w:val="3"/>
              </w:numPr>
              <w:rPr>
                <w:rFonts w:ascii="Times New Roman" w:hAnsi="Times New Roman" w:cs="Times New Roman"/>
                <w:sz w:val="16"/>
                <w:szCs w:val="16"/>
              </w:rPr>
            </w:pPr>
            <w:r w:rsidRPr="00ED38C5">
              <w:rPr>
                <w:rFonts w:ascii="Times New Roman" w:hAnsi="Times New Roman" w:cs="Times New Roman"/>
                <w:sz w:val="16"/>
                <w:szCs w:val="16"/>
              </w:rPr>
              <w:t>Environmental flow (6)</w:t>
            </w:r>
          </w:p>
          <w:p w14:paraId="3AE134BC" w14:textId="77777777" w:rsidR="003F40CE" w:rsidRPr="00ED38C5" w:rsidRDefault="003F40CE" w:rsidP="003F40CE">
            <w:pPr>
              <w:pStyle w:val="ListParagraph"/>
              <w:numPr>
                <w:ilvl w:val="0"/>
                <w:numId w:val="3"/>
              </w:numPr>
              <w:rPr>
                <w:rFonts w:ascii="Times New Roman" w:hAnsi="Times New Roman" w:cs="Times New Roman"/>
                <w:sz w:val="16"/>
                <w:szCs w:val="16"/>
              </w:rPr>
            </w:pPr>
            <w:r w:rsidRPr="00ED38C5">
              <w:rPr>
                <w:rFonts w:ascii="Times New Roman" w:hAnsi="Times New Roman" w:cs="Times New Roman"/>
                <w:sz w:val="16"/>
                <w:szCs w:val="16"/>
              </w:rPr>
              <w:t>Water flow with some relation to ecosystem (4)</w:t>
            </w:r>
          </w:p>
          <w:p w14:paraId="6CB0DF1C" w14:textId="77777777" w:rsidR="003F40CE" w:rsidRPr="00ED38C5" w:rsidRDefault="003F40CE" w:rsidP="003F40CE">
            <w:pPr>
              <w:pStyle w:val="ListParagraph"/>
              <w:numPr>
                <w:ilvl w:val="0"/>
                <w:numId w:val="3"/>
              </w:numPr>
              <w:rPr>
                <w:rFonts w:ascii="Times New Roman" w:hAnsi="Times New Roman" w:cs="Times New Roman"/>
                <w:sz w:val="16"/>
                <w:szCs w:val="16"/>
              </w:rPr>
            </w:pPr>
            <w:r w:rsidRPr="00ED38C5">
              <w:rPr>
                <w:rFonts w:ascii="Times New Roman" w:hAnsi="Times New Roman" w:cs="Times New Roman"/>
                <w:sz w:val="16"/>
                <w:szCs w:val="16"/>
              </w:rPr>
              <w:t>Aboriginal base and extreme flows (1)</w:t>
            </w:r>
          </w:p>
          <w:p w14:paraId="586C2962" w14:textId="77777777" w:rsidR="003F40CE" w:rsidRPr="00ED38C5" w:rsidRDefault="003F40CE" w:rsidP="003A0C14">
            <w:pPr>
              <w:rPr>
                <w:rFonts w:ascii="Times New Roman" w:hAnsi="Times New Roman" w:cs="Times New Roman"/>
                <w:sz w:val="16"/>
                <w:szCs w:val="16"/>
              </w:rPr>
            </w:pPr>
          </w:p>
          <w:p w14:paraId="487C8A50" w14:textId="77777777" w:rsidR="003F40CE" w:rsidRPr="00ED38C5" w:rsidRDefault="003F40CE" w:rsidP="003A0C14">
            <w:pPr>
              <w:rPr>
                <w:rFonts w:ascii="Times New Roman" w:hAnsi="Times New Roman" w:cs="Times New Roman"/>
                <w:sz w:val="16"/>
                <w:szCs w:val="16"/>
              </w:rPr>
            </w:pPr>
            <w:r w:rsidRPr="00ED38C5">
              <w:rPr>
                <w:rFonts w:ascii="Times New Roman" w:hAnsi="Times New Roman" w:cs="Times New Roman"/>
                <w:sz w:val="16"/>
                <w:szCs w:val="16"/>
              </w:rPr>
              <w:t>Method</w:t>
            </w:r>
          </w:p>
          <w:p w14:paraId="6CD3069C" w14:textId="77777777" w:rsidR="003F40CE" w:rsidRPr="00ED38C5" w:rsidRDefault="003F40CE" w:rsidP="003F40CE">
            <w:pPr>
              <w:pStyle w:val="ListParagraph"/>
              <w:numPr>
                <w:ilvl w:val="0"/>
                <w:numId w:val="3"/>
              </w:numPr>
              <w:rPr>
                <w:rFonts w:ascii="Times New Roman" w:hAnsi="Times New Roman" w:cs="Times New Roman"/>
                <w:sz w:val="16"/>
                <w:szCs w:val="16"/>
              </w:rPr>
            </w:pPr>
            <w:r w:rsidRPr="00ED38C5">
              <w:rPr>
                <w:rFonts w:ascii="Times New Roman" w:hAnsi="Times New Roman" w:cs="Times New Roman"/>
                <w:sz w:val="16"/>
                <w:szCs w:val="16"/>
              </w:rPr>
              <w:t>Hydrologic (5)</w:t>
            </w:r>
          </w:p>
          <w:p w14:paraId="76B18FEC" w14:textId="77777777" w:rsidR="003F40CE" w:rsidRPr="00ED38C5" w:rsidRDefault="003F40CE" w:rsidP="003F40CE">
            <w:pPr>
              <w:pStyle w:val="ListParagraph"/>
              <w:numPr>
                <w:ilvl w:val="0"/>
                <w:numId w:val="3"/>
              </w:numPr>
              <w:rPr>
                <w:rFonts w:ascii="Times New Roman" w:hAnsi="Times New Roman" w:cs="Times New Roman"/>
                <w:sz w:val="16"/>
                <w:szCs w:val="16"/>
              </w:rPr>
            </w:pPr>
            <w:r w:rsidRPr="00ED38C5">
              <w:rPr>
                <w:rFonts w:ascii="Times New Roman" w:hAnsi="Times New Roman" w:cs="Times New Roman"/>
                <w:sz w:val="16"/>
                <w:szCs w:val="16"/>
              </w:rPr>
              <w:t>Hydraulic and Habitat Simulation (3)</w:t>
            </w:r>
          </w:p>
          <w:p w14:paraId="14EB3750" w14:textId="77777777" w:rsidR="003F40CE" w:rsidRPr="00ED38C5" w:rsidRDefault="003F40CE" w:rsidP="003F40CE">
            <w:pPr>
              <w:pStyle w:val="ListParagraph"/>
              <w:numPr>
                <w:ilvl w:val="0"/>
                <w:numId w:val="3"/>
              </w:numPr>
              <w:rPr>
                <w:rFonts w:ascii="Times New Roman" w:hAnsi="Times New Roman" w:cs="Times New Roman"/>
                <w:sz w:val="16"/>
                <w:szCs w:val="16"/>
              </w:rPr>
            </w:pPr>
            <w:r w:rsidRPr="00ED38C5">
              <w:rPr>
                <w:rFonts w:ascii="Times New Roman" w:hAnsi="Times New Roman" w:cs="Times New Roman"/>
                <w:sz w:val="16"/>
                <w:szCs w:val="16"/>
              </w:rPr>
              <w:t>Tessman method (1)</w:t>
            </w:r>
          </w:p>
          <w:p w14:paraId="1EB5C52B" w14:textId="77777777" w:rsidR="003F40CE" w:rsidRPr="00ED38C5" w:rsidRDefault="003F40CE" w:rsidP="003F40CE">
            <w:pPr>
              <w:pStyle w:val="ListParagraph"/>
              <w:numPr>
                <w:ilvl w:val="0"/>
                <w:numId w:val="3"/>
              </w:numPr>
              <w:rPr>
                <w:rFonts w:ascii="Times New Roman" w:hAnsi="Times New Roman" w:cs="Times New Roman"/>
                <w:sz w:val="16"/>
                <w:szCs w:val="16"/>
              </w:rPr>
            </w:pPr>
            <w:r w:rsidRPr="00ED38C5">
              <w:rPr>
                <w:rFonts w:ascii="Times New Roman" w:hAnsi="Times New Roman" w:cs="Times New Roman"/>
                <w:sz w:val="16"/>
                <w:szCs w:val="16"/>
              </w:rPr>
              <w:t>Flood Scenarios (1)</w:t>
            </w:r>
          </w:p>
          <w:p w14:paraId="3E59B293" w14:textId="77777777" w:rsidR="003F40CE" w:rsidRPr="00ED38C5" w:rsidRDefault="003F40CE" w:rsidP="003F40CE">
            <w:pPr>
              <w:pStyle w:val="ListParagraph"/>
              <w:numPr>
                <w:ilvl w:val="0"/>
                <w:numId w:val="3"/>
              </w:numPr>
              <w:rPr>
                <w:rFonts w:ascii="Times New Roman" w:hAnsi="Times New Roman" w:cs="Times New Roman"/>
                <w:sz w:val="16"/>
                <w:szCs w:val="16"/>
              </w:rPr>
            </w:pPr>
            <w:r w:rsidRPr="00ED38C5">
              <w:rPr>
                <w:rFonts w:ascii="Times New Roman" w:hAnsi="Times New Roman" w:cs="Times New Roman"/>
                <w:sz w:val="16"/>
                <w:szCs w:val="16"/>
              </w:rPr>
              <w:t>Mean Annual Flow (1)</w:t>
            </w:r>
          </w:p>
          <w:p w14:paraId="122494D6" w14:textId="77777777" w:rsidR="003F40CE" w:rsidRPr="00ED38C5" w:rsidRDefault="003F40CE" w:rsidP="003F40CE">
            <w:pPr>
              <w:pStyle w:val="ListParagraph"/>
              <w:numPr>
                <w:ilvl w:val="0"/>
                <w:numId w:val="3"/>
              </w:numPr>
              <w:rPr>
                <w:rFonts w:ascii="Times New Roman" w:hAnsi="Times New Roman" w:cs="Times New Roman"/>
                <w:sz w:val="16"/>
                <w:szCs w:val="16"/>
              </w:rPr>
            </w:pPr>
            <w:r w:rsidRPr="00ED38C5">
              <w:rPr>
                <w:rFonts w:ascii="Times New Roman" w:hAnsi="Times New Roman" w:cs="Times New Roman"/>
                <w:sz w:val="16"/>
                <w:szCs w:val="16"/>
              </w:rPr>
              <w:t>Not specified (9)</w:t>
            </w:r>
          </w:p>
        </w:tc>
        <w:tc>
          <w:tcPr>
            <w:tcW w:w="1470" w:type="dxa"/>
            <w:tcBorders>
              <w:top w:val="single" w:sz="4" w:space="0" w:color="auto"/>
              <w:left w:val="nil"/>
              <w:bottom w:val="nil"/>
              <w:right w:val="nil"/>
            </w:tcBorders>
          </w:tcPr>
          <w:p w14:paraId="206E8AA5" w14:textId="77777777" w:rsidR="003F40CE" w:rsidRPr="00ED38C5" w:rsidRDefault="003F40CE" w:rsidP="003F40CE">
            <w:pPr>
              <w:pStyle w:val="ListParagraph"/>
              <w:numPr>
                <w:ilvl w:val="0"/>
                <w:numId w:val="3"/>
              </w:numPr>
              <w:rPr>
                <w:rFonts w:ascii="Times New Roman" w:hAnsi="Times New Roman" w:cs="Times New Roman"/>
                <w:sz w:val="16"/>
                <w:szCs w:val="16"/>
              </w:rPr>
            </w:pPr>
            <w:r w:rsidRPr="00ED38C5">
              <w:rPr>
                <w:rFonts w:ascii="Times New Roman" w:hAnsi="Times New Roman" w:cs="Times New Roman"/>
                <w:sz w:val="16"/>
                <w:szCs w:val="16"/>
              </w:rPr>
              <w:t>Fish and fish habitat (14)</w:t>
            </w:r>
          </w:p>
          <w:p w14:paraId="4BC9988F" w14:textId="77777777" w:rsidR="003F40CE" w:rsidRPr="00ED38C5" w:rsidRDefault="003F40CE" w:rsidP="003F40CE">
            <w:pPr>
              <w:pStyle w:val="ListParagraph"/>
              <w:numPr>
                <w:ilvl w:val="0"/>
                <w:numId w:val="3"/>
              </w:numPr>
              <w:rPr>
                <w:rFonts w:ascii="Times New Roman" w:hAnsi="Times New Roman" w:cs="Times New Roman"/>
                <w:sz w:val="16"/>
                <w:szCs w:val="16"/>
              </w:rPr>
            </w:pPr>
            <w:r w:rsidRPr="00ED38C5">
              <w:rPr>
                <w:rFonts w:ascii="Times New Roman" w:hAnsi="Times New Roman" w:cs="Times New Roman"/>
                <w:sz w:val="16"/>
                <w:szCs w:val="16"/>
              </w:rPr>
              <w:t>Surface water quality and quantity (5)</w:t>
            </w:r>
          </w:p>
          <w:p w14:paraId="0FEE7DC5" w14:textId="77777777" w:rsidR="003F40CE" w:rsidRPr="00ED38C5" w:rsidRDefault="003F40CE" w:rsidP="003F40CE">
            <w:pPr>
              <w:pStyle w:val="ListParagraph"/>
              <w:numPr>
                <w:ilvl w:val="0"/>
                <w:numId w:val="3"/>
              </w:numPr>
              <w:rPr>
                <w:rFonts w:ascii="Times New Roman" w:hAnsi="Times New Roman" w:cs="Times New Roman"/>
                <w:sz w:val="16"/>
                <w:szCs w:val="16"/>
              </w:rPr>
            </w:pPr>
            <w:r w:rsidRPr="00ED38C5">
              <w:rPr>
                <w:rFonts w:ascii="Times New Roman" w:hAnsi="Times New Roman" w:cs="Times New Roman"/>
                <w:sz w:val="16"/>
                <w:szCs w:val="16"/>
              </w:rPr>
              <w:t>Groundwater quality and quantity (3)</w:t>
            </w:r>
          </w:p>
          <w:p w14:paraId="4B5B9D8C" w14:textId="77777777" w:rsidR="003F40CE" w:rsidRPr="00ED38C5" w:rsidRDefault="003F40CE" w:rsidP="003F40CE">
            <w:pPr>
              <w:pStyle w:val="ListParagraph"/>
              <w:numPr>
                <w:ilvl w:val="0"/>
                <w:numId w:val="3"/>
              </w:numPr>
              <w:rPr>
                <w:rFonts w:ascii="Times New Roman" w:hAnsi="Times New Roman" w:cs="Times New Roman"/>
                <w:sz w:val="16"/>
                <w:szCs w:val="16"/>
              </w:rPr>
            </w:pPr>
            <w:r w:rsidRPr="00ED38C5">
              <w:rPr>
                <w:rFonts w:ascii="Times New Roman" w:hAnsi="Times New Roman" w:cs="Times New Roman"/>
                <w:sz w:val="16"/>
                <w:szCs w:val="16"/>
              </w:rPr>
              <w:t>Riparian area (2)</w:t>
            </w:r>
          </w:p>
          <w:p w14:paraId="14B7D96E" w14:textId="77777777" w:rsidR="003F40CE" w:rsidRPr="00ED38C5" w:rsidRDefault="003F40CE" w:rsidP="003F40CE">
            <w:pPr>
              <w:pStyle w:val="ListParagraph"/>
              <w:numPr>
                <w:ilvl w:val="0"/>
                <w:numId w:val="3"/>
              </w:numPr>
              <w:rPr>
                <w:rFonts w:ascii="Times New Roman" w:hAnsi="Times New Roman" w:cs="Times New Roman"/>
                <w:sz w:val="16"/>
                <w:szCs w:val="16"/>
              </w:rPr>
            </w:pPr>
            <w:r w:rsidRPr="00ED38C5">
              <w:rPr>
                <w:rFonts w:ascii="Times New Roman" w:hAnsi="Times New Roman" w:cs="Times New Roman"/>
                <w:sz w:val="16"/>
                <w:szCs w:val="16"/>
              </w:rPr>
              <w:t>Sediment transport (3)</w:t>
            </w:r>
          </w:p>
          <w:p w14:paraId="6C1D1512" w14:textId="77777777" w:rsidR="003F40CE" w:rsidRPr="00ED38C5" w:rsidRDefault="003F40CE" w:rsidP="003F40CE">
            <w:pPr>
              <w:pStyle w:val="ListParagraph"/>
              <w:numPr>
                <w:ilvl w:val="0"/>
                <w:numId w:val="3"/>
              </w:numPr>
              <w:rPr>
                <w:rFonts w:ascii="Times New Roman" w:hAnsi="Times New Roman" w:cs="Times New Roman"/>
                <w:sz w:val="16"/>
                <w:szCs w:val="16"/>
              </w:rPr>
            </w:pPr>
            <w:r w:rsidRPr="00ED38C5">
              <w:rPr>
                <w:rFonts w:ascii="Times New Roman" w:hAnsi="Times New Roman" w:cs="Times New Roman"/>
                <w:sz w:val="16"/>
                <w:szCs w:val="16"/>
              </w:rPr>
              <w:t>Navigation and access (6)</w:t>
            </w:r>
          </w:p>
          <w:p w14:paraId="32BE31A6" w14:textId="77777777" w:rsidR="003F40CE" w:rsidRPr="00ED38C5" w:rsidRDefault="003F40CE" w:rsidP="003F40CE">
            <w:pPr>
              <w:pStyle w:val="ListParagraph"/>
              <w:numPr>
                <w:ilvl w:val="0"/>
                <w:numId w:val="3"/>
              </w:numPr>
              <w:rPr>
                <w:rFonts w:ascii="Times New Roman" w:hAnsi="Times New Roman" w:cs="Times New Roman"/>
                <w:sz w:val="16"/>
                <w:szCs w:val="16"/>
              </w:rPr>
            </w:pPr>
            <w:r w:rsidRPr="00ED38C5">
              <w:rPr>
                <w:rFonts w:ascii="Times New Roman" w:hAnsi="Times New Roman" w:cs="Times New Roman"/>
                <w:sz w:val="16"/>
                <w:szCs w:val="16"/>
              </w:rPr>
              <w:t>Traditional use (6)</w:t>
            </w:r>
          </w:p>
          <w:p w14:paraId="45838C8A" w14:textId="77777777" w:rsidR="003F40CE" w:rsidRPr="00ED38C5" w:rsidRDefault="003F40CE" w:rsidP="003F40CE">
            <w:pPr>
              <w:pStyle w:val="ListParagraph"/>
              <w:numPr>
                <w:ilvl w:val="0"/>
                <w:numId w:val="3"/>
              </w:numPr>
              <w:rPr>
                <w:rFonts w:ascii="Times New Roman" w:hAnsi="Times New Roman" w:cs="Times New Roman"/>
                <w:sz w:val="16"/>
                <w:szCs w:val="16"/>
              </w:rPr>
            </w:pPr>
            <w:r w:rsidRPr="00ED38C5">
              <w:rPr>
                <w:rFonts w:ascii="Times New Roman" w:hAnsi="Times New Roman" w:cs="Times New Roman"/>
                <w:sz w:val="16"/>
                <w:szCs w:val="16"/>
              </w:rPr>
              <w:t>Rights (3)</w:t>
            </w:r>
          </w:p>
          <w:p w14:paraId="62B35ECD" w14:textId="77777777" w:rsidR="003F40CE" w:rsidRPr="00ED38C5" w:rsidRDefault="003F40CE" w:rsidP="003F40CE">
            <w:pPr>
              <w:pStyle w:val="ListParagraph"/>
              <w:numPr>
                <w:ilvl w:val="0"/>
                <w:numId w:val="3"/>
              </w:numPr>
              <w:rPr>
                <w:rFonts w:ascii="Times New Roman" w:hAnsi="Times New Roman" w:cs="Times New Roman"/>
                <w:sz w:val="16"/>
                <w:szCs w:val="16"/>
              </w:rPr>
            </w:pPr>
            <w:r w:rsidRPr="00ED38C5">
              <w:rPr>
                <w:rFonts w:ascii="Times New Roman" w:hAnsi="Times New Roman" w:cs="Times New Roman"/>
                <w:sz w:val="16"/>
                <w:szCs w:val="16"/>
              </w:rPr>
              <w:t>Heritage (2)</w:t>
            </w:r>
          </w:p>
          <w:p w14:paraId="1648C20E" w14:textId="77777777" w:rsidR="003F40CE" w:rsidRPr="00ED38C5" w:rsidRDefault="003F40CE" w:rsidP="003F40CE">
            <w:pPr>
              <w:pStyle w:val="ListParagraph"/>
              <w:numPr>
                <w:ilvl w:val="0"/>
                <w:numId w:val="3"/>
              </w:numPr>
              <w:rPr>
                <w:rFonts w:ascii="Times New Roman" w:hAnsi="Times New Roman" w:cs="Times New Roman"/>
                <w:sz w:val="16"/>
                <w:szCs w:val="16"/>
              </w:rPr>
            </w:pPr>
            <w:r>
              <w:rPr>
                <w:rFonts w:ascii="Times New Roman" w:hAnsi="Times New Roman" w:cs="Times New Roman"/>
                <w:sz w:val="16"/>
                <w:szCs w:val="16"/>
              </w:rPr>
              <w:t>W</w:t>
            </w:r>
            <w:r w:rsidRPr="00ED38C5">
              <w:rPr>
                <w:rFonts w:ascii="Times New Roman" w:hAnsi="Times New Roman" w:cs="Times New Roman"/>
                <w:sz w:val="16"/>
                <w:szCs w:val="16"/>
              </w:rPr>
              <w:t>ater licence holders (1)</w:t>
            </w:r>
          </w:p>
        </w:tc>
        <w:tc>
          <w:tcPr>
            <w:tcW w:w="1620" w:type="dxa"/>
            <w:tcBorders>
              <w:top w:val="single" w:sz="4" w:space="0" w:color="auto"/>
              <w:left w:val="nil"/>
              <w:bottom w:val="nil"/>
              <w:right w:val="nil"/>
            </w:tcBorders>
          </w:tcPr>
          <w:p w14:paraId="004955ED" w14:textId="77777777" w:rsidR="003F40CE" w:rsidRPr="00ED38C5" w:rsidRDefault="003F40CE" w:rsidP="003F40CE">
            <w:pPr>
              <w:pStyle w:val="ListParagraph"/>
              <w:numPr>
                <w:ilvl w:val="0"/>
                <w:numId w:val="3"/>
              </w:numPr>
              <w:rPr>
                <w:rFonts w:ascii="Times New Roman" w:hAnsi="Times New Roman" w:cs="Times New Roman"/>
                <w:sz w:val="16"/>
                <w:szCs w:val="16"/>
              </w:rPr>
            </w:pPr>
            <w:r w:rsidRPr="00ED38C5">
              <w:rPr>
                <w:rFonts w:ascii="Times New Roman" w:hAnsi="Times New Roman" w:cs="Times New Roman"/>
                <w:sz w:val="16"/>
                <w:szCs w:val="16"/>
              </w:rPr>
              <w:t>Localized to project area (15)</w:t>
            </w:r>
          </w:p>
          <w:p w14:paraId="1872197A" w14:textId="77777777" w:rsidR="003F40CE" w:rsidRPr="00ED38C5" w:rsidRDefault="003F40CE" w:rsidP="003F40CE">
            <w:pPr>
              <w:pStyle w:val="ListParagraph"/>
              <w:numPr>
                <w:ilvl w:val="0"/>
                <w:numId w:val="3"/>
              </w:numPr>
              <w:rPr>
                <w:rFonts w:ascii="Times New Roman" w:hAnsi="Times New Roman" w:cs="Times New Roman"/>
                <w:sz w:val="16"/>
                <w:szCs w:val="16"/>
              </w:rPr>
            </w:pPr>
            <w:r w:rsidRPr="00ED38C5">
              <w:rPr>
                <w:rFonts w:ascii="Times New Roman" w:hAnsi="Times New Roman" w:cs="Times New Roman"/>
                <w:sz w:val="16"/>
                <w:szCs w:val="16"/>
              </w:rPr>
              <w:t>Sub-watersheds (1)</w:t>
            </w:r>
          </w:p>
          <w:p w14:paraId="6C480F85" w14:textId="77777777" w:rsidR="003F40CE" w:rsidRPr="00ED38C5" w:rsidRDefault="003F40CE" w:rsidP="003F40CE">
            <w:pPr>
              <w:pStyle w:val="ListParagraph"/>
              <w:numPr>
                <w:ilvl w:val="0"/>
                <w:numId w:val="3"/>
              </w:numPr>
              <w:rPr>
                <w:rFonts w:ascii="Times New Roman" w:hAnsi="Times New Roman" w:cs="Times New Roman"/>
                <w:sz w:val="16"/>
                <w:szCs w:val="16"/>
              </w:rPr>
            </w:pPr>
            <w:r w:rsidRPr="00ED38C5">
              <w:rPr>
                <w:rFonts w:ascii="Times New Roman" w:hAnsi="Times New Roman" w:cs="Times New Roman"/>
                <w:sz w:val="16"/>
                <w:szCs w:val="16"/>
              </w:rPr>
              <w:t>Greater than 10 km (4)</w:t>
            </w:r>
          </w:p>
        </w:tc>
        <w:tc>
          <w:tcPr>
            <w:tcW w:w="1530" w:type="dxa"/>
            <w:tcBorders>
              <w:top w:val="single" w:sz="4" w:space="0" w:color="auto"/>
              <w:left w:val="nil"/>
              <w:bottom w:val="nil"/>
              <w:right w:val="nil"/>
            </w:tcBorders>
          </w:tcPr>
          <w:p w14:paraId="23886459" w14:textId="77777777" w:rsidR="003F40CE" w:rsidRPr="00ED38C5" w:rsidRDefault="003F40CE" w:rsidP="003F40CE">
            <w:pPr>
              <w:pStyle w:val="ListParagraph"/>
              <w:numPr>
                <w:ilvl w:val="0"/>
                <w:numId w:val="3"/>
              </w:numPr>
              <w:rPr>
                <w:rFonts w:ascii="Times New Roman" w:hAnsi="Times New Roman" w:cs="Times New Roman"/>
                <w:sz w:val="16"/>
                <w:szCs w:val="16"/>
              </w:rPr>
            </w:pPr>
            <w:r>
              <w:rPr>
                <w:rFonts w:ascii="Times New Roman" w:hAnsi="Times New Roman" w:cs="Times New Roman"/>
                <w:sz w:val="16"/>
                <w:szCs w:val="16"/>
              </w:rPr>
              <w:t>C</w:t>
            </w:r>
            <w:r w:rsidRPr="00ED38C5">
              <w:rPr>
                <w:rFonts w:ascii="Times New Roman" w:hAnsi="Times New Roman" w:cs="Times New Roman"/>
                <w:sz w:val="16"/>
                <w:szCs w:val="16"/>
              </w:rPr>
              <w:t xml:space="preserve">ollaborations </w:t>
            </w:r>
            <w:r w:rsidRPr="002D68B6">
              <w:rPr>
                <w:rFonts w:ascii="Times New Roman" w:hAnsi="Times New Roman" w:cs="Times New Roman"/>
                <w:sz w:val="16"/>
                <w:szCs w:val="16"/>
              </w:rPr>
              <w:t xml:space="preserve">with </w:t>
            </w:r>
            <w:r>
              <w:rPr>
                <w:rFonts w:ascii="Times New Roman" w:hAnsi="Times New Roman" w:cs="Times New Roman"/>
                <w:sz w:val="16"/>
                <w:szCs w:val="16"/>
              </w:rPr>
              <w:t xml:space="preserve">Indigenous </w:t>
            </w:r>
            <w:r w:rsidRPr="002D68B6">
              <w:rPr>
                <w:rFonts w:ascii="Times New Roman" w:hAnsi="Times New Roman" w:cs="Times New Roman"/>
                <w:sz w:val="16"/>
                <w:szCs w:val="16"/>
              </w:rPr>
              <w:t>Nations</w:t>
            </w:r>
            <w:r>
              <w:rPr>
                <w:rFonts w:ascii="Times New Roman" w:hAnsi="Times New Roman" w:cs="Times New Roman"/>
                <w:sz w:val="16"/>
                <w:szCs w:val="16"/>
              </w:rPr>
              <w:t xml:space="preserve"> (5)</w:t>
            </w:r>
          </w:p>
          <w:p w14:paraId="427E8020" w14:textId="77777777" w:rsidR="003F40CE" w:rsidRPr="00ED38C5" w:rsidRDefault="003F40CE" w:rsidP="003F40CE">
            <w:pPr>
              <w:pStyle w:val="ListParagraph"/>
              <w:numPr>
                <w:ilvl w:val="0"/>
                <w:numId w:val="3"/>
              </w:numPr>
              <w:rPr>
                <w:rFonts w:ascii="Times New Roman" w:hAnsi="Times New Roman" w:cs="Times New Roman"/>
                <w:sz w:val="16"/>
                <w:szCs w:val="16"/>
              </w:rPr>
            </w:pPr>
            <w:r>
              <w:rPr>
                <w:rFonts w:ascii="Times New Roman" w:hAnsi="Times New Roman" w:cs="Times New Roman"/>
                <w:sz w:val="16"/>
                <w:szCs w:val="16"/>
              </w:rPr>
              <w:t>R</w:t>
            </w:r>
            <w:r w:rsidRPr="00ED38C5">
              <w:rPr>
                <w:rFonts w:ascii="Times New Roman" w:hAnsi="Times New Roman" w:cs="Times New Roman"/>
                <w:sz w:val="16"/>
                <w:szCs w:val="16"/>
              </w:rPr>
              <w:t>eferenced regional plans</w:t>
            </w:r>
            <w:r>
              <w:rPr>
                <w:rFonts w:ascii="Times New Roman" w:hAnsi="Times New Roman" w:cs="Times New Roman"/>
                <w:sz w:val="16"/>
                <w:szCs w:val="16"/>
              </w:rPr>
              <w:t xml:space="preserve"> (3)</w:t>
            </w:r>
          </w:p>
          <w:p w14:paraId="0A0624A5" w14:textId="77777777" w:rsidR="003F40CE" w:rsidRPr="00ED38C5" w:rsidRDefault="003F40CE" w:rsidP="003A0C14">
            <w:pPr>
              <w:rPr>
                <w:rFonts w:ascii="Times New Roman" w:hAnsi="Times New Roman" w:cs="Times New Roman"/>
                <w:sz w:val="16"/>
                <w:szCs w:val="16"/>
              </w:rPr>
            </w:pPr>
          </w:p>
          <w:p w14:paraId="28B87954" w14:textId="77777777" w:rsidR="003F40CE" w:rsidRPr="00ED38C5" w:rsidRDefault="003F40CE" w:rsidP="003A0C14">
            <w:pPr>
              <w:rPr>
                <w:rFonts w:ascii="Times New Roman" w:hAnsi="Times New Roman" w:cs="Times New Roman"/>
                <w:sz w:val="16"/>
                <w:szCs w:val="16"/>
              </w:rPr>
            </w:pPr>
            <w:r w:rsidRPr="00ED38C5">
              <w:rPr>
                <w:rFonts w:ascii="Times New Roman" w:hAnsi="Times New Roman" w:cs="Times New Roman"/>
                <w:sz w:val="16"/>
                <w:szCs w:val="16"/>
              </w:rPr>
              <w:t>Examples:</w:t>
            </w:r>
          </w:p>
          <w:p w14:paraId="48134583" w14:textId="77777777" w:rsidR="003F40CE" w:rsidRPr="00ED38C5" w:rsidRDefault="003F40CE" w:rsidP="003F40CE">
            <w:pPr>
              <w:pStyle w:val="ListParagraph"/>
              <w:numPr>
                <w:ilvl w:val="0"/>
                <w:numId w:val="3"/>
              </w:numPr>
              <w:rPr>
                <w:rFonts w:ascii="Times New Roman" w:hAnsi="Times New Roman" w:cs="Times New Roman"/>
                <w:sz w:val="16"/>
                <w:szCs w:val="16"/>
              </w:rPr>
            </w:pPr>
            <w:r w:rsidRPr="00ED38C5">
              <w:rPr>
                <w:rFonts w:ascii="Times New Roman" w:hAnsi="Times New Roman" w:cs="Times New Roman"/>
                <w:sz w:val="16"/>
                <w:szCs w:val="16"/>
              </w:rPr>
              <w:t>Athabasca River Management Plan (2)</w:t>
            </w:r>
          </w:p>
          <w:p w14:paraId="265E7CB2" w14:textId="77777777" w:rsidR="003F40CE" w:rsidRPr="00ED38C5" w:rsidRDefault="003F40CE" w:rsidP="003F40CE">
            <w:pPr>
              <w:pStyle w:val="ListParagraph"/>
              <w:numPr>
                <w:ilvl w:val="0"/>
                <w:numId w:val="3"/>
              </w:numPr>
              <w:rPr>
                <w:rFonts w:ascii="Times New Roman" w:hAnsi="Times New Roman" w:cs="Times New Roman"/>
                <w:sz w:val="16"/>
                <w:szCs w:val="16"/>
              </w:rPr>
            </w:pPr>
            <w:r w:rsidRPr="00ED38C5">
              <w:rPr>
                <w:rFonts w:ascii="Times New Roman" w:hAnsi="Times New Roman" w:cs="Times New Roman"/>
                <w:sz w:val="16"/>
                <w:szCs w:val="16"/>
              </w:rPr>
              <w:t>Yinka D</w:t>
            </w:r>
            <w:r>
              <w:rPr>
                <w:rFonts w:ascii="Times New Roman" w:hAnsi="Times New Roman" w:cs="Times New Roman"/>
                <w:sz w:val="16"/>
                <w:szCs w:val="16"/>
              </w:rPr>
              <w:t>e</w:t>
            </w:r>
            <w:r w:rsidRPr="00ED38C5">
              <w:rPr>
                <w:rFonts w:ascii="Times New Roman" w:hAnsi="Times New Roman" w:cs="Times New Roman"/>
                <w:sz w:val="16"/>
                <w:szCs w:val="16"/>
              </w:rPr>
              <w:t>n</w:t>
            </w:r>
            <w:r>
              <w:rPr>
                <w:rFonts w:ascii="Times New Roman" w:hAnsi="Times New Roman" w:cs="Times New Roman"/>
                <w:sz w:val="16"/>
                <w:szCs w:val="16"/>
              </w:rPr>
              <w:t>e</w:t>
            </w:r>
            <w:r w:rsidRPr="00ED38C5">
              <w:rPr>
                <w:rFonts w:ascii="Times New Roman" w:hAnsi="Times New Roman" w:cs="Times New Roman"/>
                <w:sz w:val="16"/>
                <w:szCs w:val="16"/>
              </w:rPr>
              <w:t xml:space="preserve"> Water</w:t>
            </w:r>
            <w:r>
              <w:rPr>
                <w:rFonts w:ascii="Times New Roman" w:hAnsi="Times New Roman" w:cs="Times New Roman"/>
                <w:sz w:val="16"/>
                <w:szCs w:val="16"/>
              </w:rPr>
              <w:t xml:space="preserve"> Management Policy</w:t>
            </w:r>
            <w:r w:rsidRPr="00ED38C5">
              <w:rPr>
                <w:rFonts w:ascii="Times New Roman" w:hAnsi="Times New Roman" w:cs="Times New Roman"/>
                <w:sz w:val="16"/>
                <w:szCs w:val="16"/>
              </w:rPr>
              <w:t xml:space="preserve"> (1)</w:t>
            </w:r>
          </w:p>
        </w:tc>
        <w:tc>
          <w:tcPr>
            <w:tcW w:w="2610" w:type="dxa"/>
            <w:tcBorders>
              <w:top w:val="single" w:sz="4" w:space="0" w:color="auto"/>
              <w:left w:val="nil"/>
              <w:bottom w:val="nil"/>
              <w:right w:val="nil"/>
            </w:tcBorders>
          </w:tcPr>
          <w:p w14:paraId="11E284CB" w14:textId="77777777" w:rsidR="003F40CE" w:rsidRPr="00ED38C5" w:rsidRDefault="003F40CE" w:rsidP="003F40CE">
            <w:pPr>
              <w:pStyle w:val="ListParagraph"/>
              <w:numPr>
                <w:ilvl w:val="0"/>
                <w:numId w:val="3"/>
              </w:numPr>
              <w:rPr>
                <w:rFonts w:ascii="Times New Roman" w:hAnsi="Times New Roman" w:cs="Times New Roman"/>
                <w:sz w:val="16"/>
                <w:szCs w:val="16"/>
              </w:rPr>
            </w:pPr>
            <w:r>
              <w:rPr>
                <w:rFonts w:ascii="Times New Roman" w:hAnsi="Times New Roman" w:cs="Times New Roman"/>
                <w:sz w:val="16"/>
                <w:szCs w:val="16"/>
              </w:rPr>
              <w:t xml:space="preserve">Create </w:t>
            </w:r>
            <w:r w:rsidRPr="00ED38C5">
              <w:rPr>
                <w:rFonts w:ascii="Times New Roman" w:hAnsi="Times New Roman" w:cs="Times New Roman"/>
                <w:sz w:val="16"/>
                <w:szCs w:val="16"/>
              </w:rPr>
              <w:t>management plan or strategy (3)</w:t>
            </w:r>
          </w:p>
          <w:p w14:paraId="3A0D2834" w14:textId="77777777" w:rsidR="003F40CE" w:rsidRDefault="003F40CE" w:rsidP="003F40CE">
            <w:pPr>
              <w:pStyle w:val="ListParagraph"/>
              <w:numPr>
                <w:ilvl w:val="0"/>
                <w:numId w:val="3"/>
              </w:numPr>
              <w:rPr>
                <w:rFonts w:ascii="Times New Roman" w:hAnsi="Times New Roman" w:cs="Times New Roman"/>
                <w:sz w:val="16"/>
                <w:szCs w:val="16"/>
              </w:rPr>
            </w:pPr>
            <w:r w:rsidRPr="00ED38C5">
              <w:rPr>
                <w:rFonts w:ascii="Times New Roman" w:hAnsi="Times New Roman" w:cs="Times New Roman"/>
                <w:sz w:val="16"/>
                <w:szCs w:val="16"/>
              </w:rPr>
              <w:t>Adjustment to management plan (1)</w:t>
            </w:r>
          </w:p>
          <w:p w14:paraId="25CC1F2B" w14:textId="77777777" w:rsidR="003F40CE" w:rsidRDefault="003F40CE" w:rsidP="003F40CE">
            <w:pPr>
              <w:pStyle w:val="ListParagraph"/>
              <w:numPr>
                <w:ilvl w:val="0"/>
                <w:numId w:val="3"/>
              </w:numPr>
              <w:rPr>
                <w:rFonts w:ascii="Times New Roman" w:hAnsi="Times New Roman" w:cs="Times New Roman"/>
                <w:sz w:val="16"/>
                <w:szCs w:val="16"/>
              </w:rPr>
            </w:pPr>
            <w:r w:rsidRPr="00ED38C5">
              <w:rPr>
                <w:rFonts w:ascii="Times New Roman" w:hAnsi="Times New Roman" w:cs="Times New Roman"/>
                <w:sz w:val="16"/>
                <w:szCs w:val="16"/>
              </w:rPr>
              <w:t>Create adaptive management plan (1)</w:t>
            </w:r>
          </w:p>
          <w:p w14:paraId="22D48B04" w14:textId="77777777" w:rsidR="003F40CE" w:rsidRPr="002D68B6" w:rsidRDefault="003F40CE" w:rsidP="003F40CE">
            <w:pPr>
              <w:pStyle w:val="ListParagraph"/>
              <w:numPr>
                <w:ilvl w:val="0"/>
                <w:numId w:val="3"/>
              </w:numPr>
              <w:rPr>
                <w:rFonts w:ascii="Times New Roman" w:hAnsi="Times New Roman" w:cs="Times New Roman"/>
                <w:sz w:val="16"/>
                <w:szCs w:val="16"/>
              </w:rPr>
            </w:pPr>
            <w:r w:rsidRPr="00ED38C5">
              <w:rPr>
                <w:rFonts w:ascii="Times New Roman" w:hAnsi="Times New Roman" w:cs="Times New Roman"/>
                <w:sz w:val="16"/>
                <w:szCs w:val="16"/>
              </w:rPr>
              <w:t>Follow-up monitoring program and studies (9)</w:t>
            </w:r>
          </w:p>
          <w:p w14:paraId="4EE5DC7D" w14:textId="77777777" w:rsidR="003F40CE" w:rsidRPr="00ED38C5" w:rsidRDefault="003F40CE" w:rsidP="003F40CE">
            <w:pPr>
              <w:pStyle w:val="ListParagraph"/>
              <w:numPr>
                <w:ilvl w:val="0"/>
                <w:numId w:val="3"/>
              </w:numPr>
              <w:rPr>
                <w:rFonts w:ascii="Times New Roman" w:hAnsi="Times New Roman" w:cs="Times New Roman"/>
                <w:sz w:val="16"/>
                <w:szCs w:val="16"/>
              </w:rPr>
            </w:pPr>
            <w:r w:rsidRPr="00ED38C5">
              <w:rPr>
                <w:rFonts w:ascii="Times New Roman" w:hAnsi="Times New Roman" w:cs="Times New Roman"/>
                <w:sz w:val="16"/>
                <w:szCs w:val="16"/>
              </w:rPr>
              <w:t>Ongoing consultation (4)</w:t>
            </w:r>
          </w:p>
          <w:p w14:paraId="63487E8D" w14:textId="77777777" w:rsidR="003F40CE" w:rsidRPr="00ED38C5" w:rsidRDefault="003F40CE" w:rsidP="003F40CE">
            <w:pPr>
              <w:pStyle w:val="ListParagraph"/>
              <w:numPr>
                <w:ilvl w:val="0"/>
                <w:numId w:val="3"/>
              </w:numPr>
              <w:rPr>
                <w:rFonts w:ascii="Times New Roman" w:hAnsi="Times New Roman" w:cs="Times New Roman"/>
                <w:sz w:val="16"/>
                <w:szCs w:val="16"/>
              </w:rPr>
            </w:pPr>
            <w:r w:rsidRPr="00ED38C5">
              <w:rPr>
                <w:rFonts w:ascii="Times New Roman" w:hAnsi="Times New Roman" w:cs="Times New Roman"/>
                <w:sz w:val="16"/>
                <w:szCs w:val="16"/>
              </w:rPr>
              <w:t>Limit withdrawal to &lt; 10% (1)</w:t>
            </w:r>
          </w:p>
          <w:p w14:paraId="6F2BCA93" w14:textId="77777777" w:rsidR="003F40CE" w:rsidRPr="00ED38C5" w:rsidRDefault="003F40CE" w:rsidP="003F40CE">
            <w:pPr>
              <w:pStyle w:val="ListParagraph"/>
              <w:numPr>
                <w:ilvl w:val="0"/>
                <w:numId w:val="3"/>
              </w:numPr>
              <w:rPr>
                <w:rFonts w:ascii="Times New Roman" w:hAnsi="Times New Roman" w:cs="Times New Roman"/>
                <w:sz w:val="16"/>
                <w:szCs w:val="16"/>
              </w:rPr>
            </w:pPr>
            <w:r w:rsidRPr="00ED38C5">
              <w:rPr>
                <w:rFonts w:ascii="Times New Roman" w:hAnsi="Times New Roman" w:cs="Times New Roman"/>
                <w:sz w:val="16"/>
                <w:szCs w:val="16"/>
              </w:rPr>
              <w:t>Fisheries offsetting or riparian compensation plan (4)</w:t>
            </w:r>
          </w:p>
          <w:p w14:paraId="7E07640E" w14:textId="77777777" w:rsidR="003F40CE" w:rsidRPr="00ED38C5" w:rsidRDefault="003F40CE" w:rsidP="003F40CE">
            <w:pPr>
              <w:pStyle w:val="ListParagraph"/>
              <w:numPr>
                <w:ilvl w:val="0"/>
                <w:numId w:val="3"/>
              </w:numPr>
              <w:rPr>
                <w:rFonts w:ascii="Times New Roman" w:hAnsi="Times New Roman" w:cs="Times New Roman"/>
                <w:sz w:val="16"/>
                <w:szCs w:val="16"/>
              </w:rPr>
            </w:pPr>
            <w:r w:rsidRPr="00ED38C5">
              <w:rPr>
                <w:rFonts w:ascii="Times New Roman" w:hAnsi="Times New Roman" w:cs="Times New Roman"/>
                <w:sz w:val="16"/>
                <w:szCs w:val="16"/>
              </w:rPr>
              <w:t>Manage water depth to maintain fish passage (1)</w:t>
            </w:r>
          </w:p>
          <w:p w14:paraId="7C967A9F" w14:textId="77777777" w:rsidR="003F40CE" w:rsidRPr="00ED38C5" w:rsidRDefault="003F40CE" w:rsidP="003F40CE">
            <w:pPr>
              <w:pStyle w:val="ListParagraph"/>
              <w:numPr>
                <w:ilvl w:val="0"/>
                <w:numId w:val="3"/>
              </w:numPr>
              <w:rPr>
                <w:rFonts w:ascii="Times New Roman" w:hAnsi="Times New Roman" w:cs="Times New Roman"/>
                <w:sz w:val="16"/>
                <w:szCs w:val="16"/>
              </w:rPr>
            </w:pPr>
            <w:r w:rsidRPr="00ED38C5">
              <w:rPr>
                <w:rFonts w:ascii="Times New Roman" w:hAnsi="Times New Roman" w:cs="Times New Roman"/>
                <w:sz w:val="16"/>
                <w:szCs w:val="16"/>
              </w:rPr>
              <w:t>Develop low flow trigger (1)</w:t>
            </w:r>
          </w:p>
          <w:p w14:paraId="33EB2A9C" w14:textId="77777777" w:rsidR="003F40CE" w:rsidRPr="00ED38C5" w:rsidRDefault="003F40CE" w:rsidP="003F40CE">
            <w:pPr>
              <w:pStyle w:val="ListParagraph"/>
              <w:numPr>
                <w:ilvl w:val="0"/>
                <w:numId w:val="3"/>
              </w:numPr>
              <w:rPr>
                <w:rFonts w:ascii="Times New Roman" w:hAnsi="Times New Roman" w:cs="Times New Roman"/>
                <w:sz w:val="16"/>
                <w:szCs w:val="16"/>
              </w:rPr>
            </w:pPr>
            <w:r w:rsidRPr="00ED38C5">
              <w:rPr>
                <w:rFonts w:ascii="Times New Roman" w:hAnsi="Times New Roman" w:cs="Times New Roman"/>
                <w:sz w:val="16"/>
                <w:szCs w:val="16"/>
              </w:rPr>
              <w:t>Update report in the context of the importance of water to Indigenous governance (1)</w:t>
            </w:r>
          </w:p>
          <w:p w14:paraId="5FCE7E75" w14:textId="77777777" w:rsidR="003F40CE" w:rsidRPr="00ED38C5" w:rsidRDefault="003F40CE" w:rsidP="003F40CE">
            <w:pPr>
              <w:pStyle w:val="ListParagraph"/>
              <w:numPr>
                <w:ilvl w:val="0"/>
                <w:numId w:val="3"/>
              </w:numPr>
              <w:rPr>
                <w:rFonts w:ascii="Times New Roman" w:hAnsi="Times New Roman" w:cs="Times New Roman"/>
                <w:sz w:val="16"/>
                <w:szCs w:val="16"/>
              </w:rPr>
            </w:pPr>
            <w:r w:rsidRPr="00ED38C5">
              <w:rPr>
                <w:rFonts w:ascii="Times New Roman" w:hAnsi="Times New Roman" w:cs="Times New Roman"/>
                <w:sz w:val="16"/>
                <w:szCs w:val="16"/>
              </w:rPr>
              <w:t>Future flow scenarios (1)</w:t>
            </w:r>
          </w:p>
          <w:p w14:paraId="0FD63BE7" w14:textId="77777777" w:rsidR="003F40CE" w:rsidRPr="00ED38C5" w:rsidRDefault="003F40CE" w:rsidP="003F40CE">
            <w:pPr>
              <w:pStyle w:val="ListParagraph"/>
              <w:numPr>
                <w:ilvl w:val="0"/>
                <w:numId w:val="3"/>
              </w:numPr>
              <w:rPr>
                <w:rFonts w:ascii="Times New Roman" w:hAnsi="Times New Roman" w:cs="Times New Roman"/>
                <w:sz w:val="16"/>
                <w:szCs w:val="16"/>
              </w:rPr>
            </w:pPr>
            <w:r w:rsidRPr="00ED38C5">
              <w:rPr>
                <w:rFonts w:ascii="Times New Roman" w:hAnsi="Times New Roman" w:cs="Times New Roman"/>
                <w:sz w:val="16"/>
                <w:szCs w:val="16"/>
              </w:rPr>
              <w:t>Ensure adequate sediment control structures (1)</w:t>
            </w:r>
          </w:p>
        </w:tc>
      </w:tr>
    </w:tbl>
    <w:p w14:paraId="2035276F" w14:textId="77777777" w:rsidR="003F40CE" w:rsidRDefault="003F40CE" w:rsidP="003F40CE">
      <w:pPr>
        <w:rPr>
          <w:rFonts w:ascii="Times New Roman" w:hAnsi="Times New Roman" w:cs="Times New Roman"/>
          <w:sz w:val="24"/>
          <w:szCs w:val="24"/>
        </w:rPr>
      </w:pPr>
    </w:p>
    <w:p w14:paraId="32368A3E" w14:textId="77777777" w:rsidR="003F40CE" w:rsidRDefault="003F40CE" w:rsidP="003F40CE">
      <w:pPr>
        <w:rPr>
          <w:rFonts w:ascii="Times New Roman" w:hAnsi="Times New Roman" w:cs="Times New Roman"/>
          <w:sz w:val="24"/>
          <w:szCs w:val="24"/>
        </w:rPr>
      </w:pPr>
    </w:p>
    <w:p w14:paraId="716239D9" w14:textId="77777777" w:rsidR="003F40CE" w:rsidRDefault="003F40CE" w:rsidP="003F40CE">
      <w:pPr>
        <w:rPr>
          <w:rFonts w:ascii="Times New Roman" w:hAnsi="Times New Roman" w:cs="Times New Roman"/>
          <w:sz w:val="24"/>
          <w:szCs w:val="24"/>
        </w:rPr>
      </w:pPr>
      <w:r>
        <w:rPr>
          <w:rFonts w:ascii="Times New Roman" w:hAnsi="Times New Roman" w:cs="Times New Roman"/>
          <w:sz w:val="24"/>
          <w:szCs w:val="24"/>
        </w:rPr>
        <w:br w:type="page"/>
      </w:r>
    </w:p>
    <w:p w14:paraId="6052250E" w14:textId="77777777" w:rsidR="003F40CE" w:rsidRDefault="003F40CE" w:rsidP="003F40CE">
      <w:pPr>
        <w:rPr>
          <w:rFonts w:ascii="Times New Roman" w:hAnsi="Times New Roman" w:cs="Times New Roman"/>
          <w:sz w:val="24"/>
          <w:szCs w:val="24"/>
        </w:rPr>
        <w:sectPr w:rsidR="003F40CE" w:rsidSect="00F13FBC">
          <w:pgSz w:w="15840" w:h="12240" w:orient="landscape"/>
          <w:pgMar w:top="1440" w:right="1440" w:bottom="1440" w:left="1440" w:header="708" w:footer="708" w:gutter="0"/>
          <w:cols w:space="708"/>
          <w:docGrid w:linePitch="360"/>
        </w:sectPr>
      </w:pPr>
    </w:p>
    <w:p w14:paraId="4A64613A" w14:textId="77777777" w:rsidR="003F40CE" w:rsidRDefault="003F40CE" w:rsidP="003F40CE">
      <w:pPr>
        <w:pStyle w:val="Heading2"/>
      </w:pPr>
      <w:r>
        <w:lastRenderedPageBreak/>
        <w:t>8.3 Codebooks</w:t>
      </w:r>
    </w:p>
    <w:p w14:paraId="07F2D16E" w14:textId="77777777" w:rsidR="003F40CE" w:rsidRDefault="003F40CE" w:rsidP="003F40CE">
      <w:pPr>
        <w:rPr>
          <w:rFonts w:ascii="Times New Roman" w:hAnsi="Times New Roman" w:cs="Times New Roman"/>
        </w:rPr>
      </w:pPr>
      <w:r w:rsidRPr="00131422">
        <w:rPr>
          <w:rFonts w:ascii="Times New Roman" w:hAnsi="Times New Roman" w:cs="Times New Roman"/>
          <w:b/>
          <w:bCs/>
        </w:rPr>
        <w:t xml:space="preserve">Codebook. 1 </w:t>
      </w:r>
      <w:r>
        <w:rPr>
          <w:rFonts w:ascii="Times New Roman" w:hAnsi="Times New Roman" w:cs="Times New Roman"/>
        </w:rPr>
        <w:t>Descriptions of demographic indicators for contributors’ positionality</w:t>
      </w:r>
    </w:p>
    <w:tbl>
      <w:tblPr>
        <w:tblpPr w:leftFromText="180" w:rightFromText="180" w:vertAnchor="text" w:tblpY="1"/>
        <w:tblW w:w="8725" w:type="dxa"/>
        <w:tblBorders>
          <w:top w:val="single" w:sz="4" w:space="0" w:color="7F7F7F"/>
          <w:left w:val="single" w:sz="4" w:space="0" w:color="000000"/>
          <w:bottom w:val="single" w:sz="4" w:space="0" w:color="7F7F7F"/>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45"/>
        <w:gridCol w:w="5580"/>
      </w:tblGrid>
      <w:tr w:rsidR="003F40CE" w:rsidRPr="00924A36" w14:paraId="7DFFF4E6" w14:textId="77777777" w:rsidTr="003A0C14">
        <w:tc>
          <w:tcPr>
            <w:tcW w:w="3145" w:type="dxa"/>
            <w:tcBorders>
              <w:bottom w:val="single" w:sz="4" w:space="0" w:color="000000"/>
            </w:tcBorders>
          </w:tcPr>
          <w:p w14:paraId="095916E5" w14:textId="77777777" w:rsidR="003F40CE" w:rsidRPr="00692FC3" w:rsidRDefault="003F40CE" w:rsidP="003A0C14">
            <w:pPr>
              <w:spacing w:after="0" w:line="240" w:lineRule="auto"/>
              <w:rPr>
                <w:rFonts w:ascii="Times New Roman" w:eastAsia="Times New Roman" w:hAnsi="Times New Roman" w:cs="Times New Roman"/>
                <w:b/>
                <w:sz w:val="24"/>
                <w:szCs w:val="24"/>
                <w:lang w:eastAsia="en-CA"/>
              </w:rPr>
            </w:pPr>
            <w:r w:rsidRPr="00692FC3">
              <w:rPr>
                <w:rFonts w:ascii="Times New Roman" w:eastAsia="Times New Roman" w:hAnsi="Times New Roman" w:cs="Times New Roman"/>
                <w:b/>
                <w:sz w:val="24"/>
                <w:szCs w:val="24"/>
                <w:lang w:eastAsia="en-CA"/>
              </w:rPr>
              <w:t>Demographic Indicator</w:t>
            </w:r>
          </w:p>
        </w:tc>
        <w:tc>
          <w:tcPr>
            <w:tcW w:w="5580" w:type="dxa"/>
            <w:tcBorders>
              <w:bottom w:val="single" w:sz="4" w:space="0" w:color="000000"/>
            </w:tcBorders>
          </w:tcPr>
          <w:p w14:paraId="39D00FEE" w14:textId="77777777" w:rsidR="003F40CE" w:rsidRPr="00692FC3" w:rsidRDefault="003F40CE" w:rsidP="003A0C14">
            <w:pPr>
              <w:spacing w:after="0" w:line="240" w:lineRule="auto"/>
              <w:rPr>
                <w:rFonts w:ascii="Times New Roman" w:eastAsia="Times New Roman" w:hAnsi="Times New Roman" w:cs="Times New Roman"/>
                <w:b/>
                <w:sz w:val="24"/>
                <w:szCs w:val="24"/>
                <w:lang w:eastAsia="en-CA"/>
              </w:rPr>
            </w:pPr>
            <w:r w:rsidRPr="00692FC3">
              <w:rPr>
                <w:rFonts w:ascii="Times New Roman" w:eastAsia="Times New Roman" w:hAnsi="Times New Roman" w:cs="Times New Roman"/>
                <w:b/>
                <w:sz w:val="24"/>
                <w:szCs w:val="24"/>
                <w:lang w:eastAsia="en-CA"/>
              </w:rPr>
              <w:t>Definition</w:t>
            </w:r>
          </w:p>
        </w:tc>
      </w:tr>
      <w:tr w:rsidR="003F40CE" w:rsidRPr="00924A36" w14:paraId="780754FA" w14:textId="77777777" w:rsidTr="003A0C14">
        <w:tc>
          <w:tcPr>
            <w:tcW w:w="8725" w:type="dxa"/>
            <w:gridSpan w:val="2"/>
            <w:tcBorders>
              <w:bottom w:val="single" w:sz="4" w:space="0" w:color="000000"/>
            </w:tcBorders>
          </w:tcPr>
          <w:p w14:paraId="5F631AC8" w14:textId="77777777" w:rsidR="003F40CE" w:rsidRPr="00390DD5" w:rsidRDefault="003F40CE" w:rsidP="003A0C14">
            <w:pPr>
              <w:spacing w:after="0" w:line="240" w:lineRule="auto"/>
              <w:rPr>
                <w:rFonts w:ascii="Times New Roman" w:eastAsia="Times New Roman" w:hAnsi="Times New Roman" w:cs="Times New Roman"/>
                <w:b/>
                <w:i/>
                <w:iCs/>
                <w:lang w:eastAsia="en-CA"/>
              </w:rPr>
            </w:pPr>
            <w:r w:rsidRPr="00390DD5">
              <w:rPr>
                <w:rFonts w:ascii="Times New Roman" w:eastAsia="Calibri" w:hAnsi="Times New Roman" w:cs="Times New Roman"/>
                <w:b/>
                <w:i/>
                <w:iCs/>
                <w:lang w:eastAsia="en-CA"/>
              </w:rPr>
              <w:t>Background</w:t>
            </w:r>
          </w:p>
        </w:tc>
      </w:tr>
      <w:tr w:rsidR="003F40CE" w:rsidRPr="00924A36" w14:paraId="1A1C766F" w14:textId="77777777" w:rsidTr="003A0C14">
        <w:tc>
          <w:tcPr>
            <w:tcW w:w="3145" w:type="dxa"/>
            <w:tcBorders>
              <w:top w:val="single" w:sz="4" w:space="0" w:color="000000"/>
              <w:bottom w:val="nil"/>
            </w:tcBorders>
          </w:tcPr>
          <w:p w14:paraId="4C53F15B" w14:textId="77777777" w:rsidR="003F40CE" w:rsidRPr="00390DD5" w:rsidRDefault="003F40CE" w:rsidP="003A0C14">
            <w:pPr>
              <w:spacing w:after="0" w:line="240" w:lineRule="auto"/>
              <w:rPr>
                <w:rFonts w:ascii="Times New Roman" w:eastAsia="Times New Roman" w:hAnsi="Times New Roman" w:cs="Times New Roman"/>
                <w:bCs/>
                <w:lang w:eastAsia="en-CA"/>
              </w:rPr>
            </w:pPr>
            <w:r w:rsidRPr="00390DD5">
              <w:rPr>
                <w:rFonts w:ascii="Times New Roman" w:eastAsia="Times New Roman" w:hAnsi="Times New Roman" w:cs="Times New Roman"/>
                <w:bCs/>
                <w:lang w:eastAsia="en-CA"/>
              </w:rPr>
              <w:t>Environmental or Cultural Flow/Water</w:t>
            </w:r>
          </w:p>
        </w:tc>
        <w:tc>
          <w:tcPr>
            <w:tcW w:w="5580" w:type="dxa"/>
            <w:tcBorders>
              <w:top w:val="single" w:sz="4" w:space="0" w:color="000000"/>
              <w:bottom w:val="nil"/>
            </w:tcBorders>
          </w:tcPr>
          <w:p w14:paraId="4B5F17AF" w14:textId="77777777" w:rsidR="003F40CE" w:rsidRPr="00390DD5" w:rsidRDefault="003F40CE" w:rsidP="003A0C14">
            <w:pPr>
              <w:spacing w:after="0" w:line="240" w:lineRule="auto"/>
              <w:rPr>
                <w:rFonts w:ascii="Times New Roman" w:eastAsia="Times New Roman" w:hAnsi="Times New Roman" w:cs="Times New Roman"/>
                <w:lang w:eastAsia="en-CA"/>
              </w:rPr>
            </w:pPr>
            <w:r w:rsidRPr="00390DD5">
              <w:rPr>
                <w:rFonts w:ascii="Times New Roman" w:eastAsia="Times New Roman" w:hAnsi="Times New Roman" w:cs="Times New Roman"/>
                <w:lang w:eastAsia="en-CA"/>
              </w:rPr>
              <w:t>Experience working in the field of environmental and cultural flow/water as a practitioner, policy-maker, or researcher.</w:t>
            </w:r>
          </w:p>
        </w:tc>
      </w:tr>
      <w:tr w:rsidR="003F40CE" w:rsidRPr="00924A36" w14:paraId="6941B95D" w14:textId="77777777" w:rsidTr="003A0C14">
        <w:trPr>
          <w:trHeight w:val="105"/>
        </w:trPr>
        <w:tc>
          <w:tcPr>
            <w:tcW w:w="3145" w:type="dxa"/>
            <w:tcBorders>
              <w:top w:val="nil"/>
              <w:bottom w:val="single" w:sz="4" w:space="0" w:color="000000"/>
            </w:tcBorders>
          </w:tcPr>
          <w:p w14:paraId="50F83C57" w14:textId="77777777" w:rsidR="003F40CE" w:rsidRPr="00390DD5" w:rsidRDefault="003F40CE" w:rsidP="003A0C14">
            <w:pPr>
              <w:spacing w:after="0" w:line="240" w:lineRule="auto"/>
              <w:rPr>
                <w:rFonts w:ascii="Times New Roman" w:eastAsia="Times New Roman" w:hAnsi="Times New Roman" w:cs="Times New Roman"/>
                <w:b/>
                <w:lang w:eastAsia="en-CA"/>
              </w:rPr>
            </w:pPr>
          </w:p>
        </w:tc>
        <w:tc>
          <w:tcPr>
            <w:tcW w:w="5580" w:type="dxa"/>
            <w:tcBorders>
              <w:top w:val="nil"/>
              <w:bottom w:val="single" w:sz="4" w:space="0" w:color="000000"/>
            </w:tcBorders>
          </w:tcPr>
          <w:p w14:paraId="5E2FC266" w14:textId="77777777" w:rsidR="003F40CE" w:rsidRPr="00390DD5" w:rsidRDefault="003F40CE" w:rsidP="003A0C14">
            <w:pPr>
              <w:spacing w:after="0" w:line="240" w:lineRule="auto"/>
              <w:rPr>
                <w:rFonts w:ascii="Times New Roman" w:eastAsia="Times New Roman" w:hAnsi="Times New Roman" w:cs="Times New Roman"/>
                <w:lang w:eastAsia="en-CA"/>
              </w:rPr>
            </w:pPr>
          </w:p>
        </w:tc>
      </w:tr>
      <w:tr w:rsidR="003F40CE" w:rsidRPr="00924A36" w14:paraId="190E4120" w14:textId="77777777" w:rsidTr="003A0C14">
        <w:tc>
          <w:tcPr>
            <w:tcW w:w="3145" w:type="dxa"/>
            <w:tcBorders>
              <w:top w:val="single" w:sz="4" w:space="0" w:color="000000"/>
            </w:tcBorders>
          </w:tcPr>
          <w:p w14:paraId="19711DB9" w14:textId="77777777" w:rsidR="003F40CE" w:rsidRPr="00390DD5" w:rsidRDefault="003F40CE" w:rsidP="003A0C14">
            <w:pPr>
              <w:spacing w:after="0" w:line="240" w:lineRule="auto"/>
              <w:rPr>
                <w:rFonts w:ascii="Times New Roman" w:eastAsia="Times New Roman" w:hAnsi="Times New Roman" w:cs="Times New Roman"/>
                <w:b/>
                <w:lang w:eastAsia="en-CA"/>
              </w:rPr>
            </w:pPr>
            <w:r w:rsidRPr="00390DD5">
              <w:rPr>
                <w:rFonts w:ascii="Times New Roman" w:eastAsia="Times New Roman" w:hAnsi="Times New Roman" w:cs="Times New Roman"/>
                <w:lang w:eastAsia="en-CA"/>
              </w:rPr>
              <w:t>Impact Assessment</w:t>
            </w:r>
          </w:p>
        </w:tc>
        <w:tc>
          <w:tcPr>
            <w:tcW w:w="5580" w:type="dxa"/>
            <w:tcBorders>
              <w:top w:val="single" w:sz="4" w:space="0" w:color="000000"/>
            </w:tcBorders>
          </w:tcPr>
          <w:p w14:paraId="238DFC21" w14:textId="77777777" w:rsidR="003F40CE" w:rsidRPr="00390DD5" w:rsidRDefault="003F40CE" w:rsidP="003A0C14">
            <w:pPr>
              <w:spacing w:after="0" w:line="240" w:lineRule="auto"/>
              <w:rPr>
                <w:rFonts w:ascii="Times New Roman" w:eastAsia="Times New Roman" w:hAnsi="Times New Roman" w:cs="Times New Roman"/>
                <w:lang w:eastAsia="en-CA"/>
              </w:rPr>
            </w:pPr>
            <w:r w:rsidRPr="00390DD5">
              <w:rPr>
                <w:rFonts w:ascii="Times New Roman" w:eastAsia="Times New Roman" w:hAnsi="Times New Roman" w:cs="Times New Roman"/>
                <w:lang w:eastAsia="en-CA"/>
              </w:rPr>
              <w:t>Experience as a practitioner, regulator, policy-maker, or researcher within water-related impact assessment.</w:t>
            </w:r>
          </w:p>
        </w:tc>
      </w:tr>
      <w:tr w:rsidR="003F40CE" w:rsidRPr="00924A36" w14:paraId="3EC3B175" w14:textId="77777777" w:rsidTr="003A0C14">
        <w:tc>
          <w:tcPr>
            <w:tcW w:w="8725" w:type="dxa"/>
            <w:gridSpan w:val="2"/>
          </w:tcPr>
          <w:p w14:paraId="52E538DF" w14:textId="77777777" w:rsidR="003F40CE" w:rsidRPr="00390DD5" w:rsidRDefault="003F40CE" w:rsidP="003A0C14">
            <w:pPr>
              <w:spacing w:after="0" w:line="240" w:lineRule="auto"/>
              <w:rPr>
                <w:rFonts w:ascii="Times New Roman" w:eastAsia="Times New Roman" w:hAnsi="Times New Roman" w:cs="Times New Roman"/>
                <w:lang w:eastAsia="en-CA"/>
              </w:rPr>
            </w:pPr>
            <w:r w:rsidRPr="00390DD5">
              <w:rPr>
                <w:rFonts w:ascii="Times New Roman" w:eastAsia="Times New Roman" w:hAnsi="Times New Roman" w:cs="Times New Roman"/>
                <w:b/>
                <w:bCs/>
                <w:i/>
                <w:iCs/>
                <w:lang w:eastAsia="en-CA"/>
              </w:rPr>
              <w:t xml:space="preserve">Expertise </w:t>
            </w:r>
          </w:p>
        </w:tc>
      </w:tr>
      <w:tr w:rsidR="003F40CE" w:rsidRPr="00924A36" w14:paraId="6D31C39E" w14:textId="77777777" w:rsidTr="003A0C14">
        <w:tc>
          <w:tcPr>
            <w:tcW w:w="3145" w:type="dxa"/>
          </w:tcPr>
          <w:p w14:paraId="747BA54D" w14:textId="77777777" w:rsidR="003F40CE" w:rsidRPr="00390DD5" w:rsidRDefault="003F40CE" w:rsidP="003A0C14">
            <w:pPr>
              <w:spacing w:after="0" w:line="240" w:lineRule="auto"/>
              <w:rPr>
                <w:rFonts w:ascii="Times New Roman" w:eastAsia="Times New Roman" w:hAnsi="Times New Roman" w:cs="Times New Roman"/>
                <w:lang w:eastAsia="en-CA"/>
              </w:rPr>
            </w:pPr>
            <w:r w:rsidRPr="00390DD5">
              <w:rPr>
                <w:rFonts w:ascii="Times New Roman" w:eastAsia="Times New Roman" w:hAnsi="Times New Roman" w:cs="Times New Roman"/>
                <w:lang w:eastAsia="en-CA"/>
              </w:rPr>
              <w:t>Hydrogeomorphological</w:t>
            </w:r>
          </w:p>
        </w:tc>
        <w:tc>
          <w:tcPr>
            <w:tcW w:w="5580" w:type="dxa"/>
          </w:tcPr>
          <w:p w14:paraId="468165F8" w14:textId="77777777" w:rsidR="003F40CE" w:rsidRPr="00390DD5" w:rsidRDefault="003F40CE" w:rsidP="003A0C14">
            <w:pPr>
              <w:spacing w:after="0" w:line="240" w:lineRule="auto"/>
              <w:rPr>
                <w:rFonts w:ascii="Times New Roman" w:eastAsia="Times New Roman" w:hAnsi="Times New Roman" w:cs="Times New Roman"/>
                <w:lang w:eastAsia="en-CA"/>
              </w:rPr>
            </w:pPr>
            <w:r w:rsidRPr="00390DD5">
              <w:rPr>
                <w:rFonts w:ascii="Times New Roman" w:eastAsia="Times New Roman" w:hAnsi="Times New Roman" w:cs="Times New Roman"/>
                <w:lang w:eastAsia="en-CA"/>
              </w:rPr>
              <w:t>Engineers and modellers working on water allocation and hydrology and the relationships to geology and river/lake morphology.</w:t>
            </w:r>
          </w:p>
        </w:tc>
      </w:tr>
      <w:tr w:rsidR="003F40CE" w:rsidRPr="00924A36" w14:paraId="28F0A3C1" w14:textId="77777777" w:rsidTr="003A0C14">
        <w:tc>
          <w:tcPr>
            <w:tcW w:w="3145" w:type="dxa"/>
          </w:tcPr>
          <w:p w14:paraId="292A6D26" w14:textId="77777777" w:rsidR="003F40CE" w:rsidRPr="00390DD5" w:rsidRDefault="003F40CE" w:rsidP="003A0C14">
            <w:pPr>
              <w:spacing w:after="0" w:line="240" w:lineRule="auto"/>
              <w:rPr>
                <w:rFonts w:ascii="Times New Roman" w:eastAsia="Times New Roman" w:hAnsi="Times New Roman" w:cs="Times New Roman"/>
                <w:lang w:eastAsia="en-CA"/>
              </w:rPr>
            </w:pPr>
            <w:r w:rsidRPr="00390DD5">
              <w:rPr>
                <w:rFonts w:ascii="Times New Roman" w:eastAsia="Times New Roman" w:hAnsi="Times New Roman" w:cs="Times New Roman"/>
                <w:lang w:eastAsia="en-CA"/>
              </w:rPr>
              <w:t>Biophysical</w:t>
            </w:r>
          </w:p>
        </w:tc>
        <w:tc>
          <w:tcPr>
            <w:tcW w:w="5580" w:type="dxa"/>
          </w:tcPr>
          <w:p w14:paraId="5BAA223F" w14:textId="77777777" w:rsidR="003F40CE" w:rsidRPr="00390DD5" w:rsidRDefault="003F40CE" w:rsidP="003A0C14">
            <w:pPr>
              <w:spacing w:after="0" w:line="240" w:lineRule="auto"/>
              <w:rPr>
                <w:rFonts w:ascii="Times New Roman" w:eastAsia="Times New Roman" w:hAnsi="Times New Roman" w:cs="Times New Roman"/>
                <w:lang w:eastAsia="en-CA"/>
              </w:rPr>
            </w:pPr>
            <w:r w:rsidRPr="00390DD5">
              <w:rPr>
                <w:rFonts w:ascii="Times New Roman" w:eastAsia="Times New Roman" w:hAnsi="Times New Roman" w:cs="Times New Roman"/>
                <w:lang w:eastAsia="en-CA"/>
              </w:rPr>
              <w:t>Freshwater and estuarine biologists working on fish, habitat, contaminant transport, invertebrates, and algae and cyanobacteria and relationships to water allocation and hydrology.</w:t>
            </w:r>
          </w:p>
        </w:tc>
      </w:tr>
      <w:tr w:rsidR="003F40CE" w:rsidRPr="00924A36" w14:paraId="75FFB098" w14:textId="77777777" w:rsidTr="003A0C14">
        <w:tc>
          <w:tcPr>
            <w:tcW w:w="3145" w:type="dxa"/>
          </w:tcPr>
          <w:p w14:paraId="32C6E6ED" w14:textId="77777777" w:rsidR="003F40CE" w:rsidRPr="00390DD5" w:rsidRDefault="003F40CE" w:rsidP="003A0C14">
            <w:pPr>
              <w:spacing w:after="0" w:line="240" w:lineRule="auto"/>
              <w:rPr>
                <w:rFonts w:ascii="Times New Roman" w:eastAsia="Times New Roman" w:hAnsi="Times New Roman" w:cs="Times New Roman"/>
                <w:lang w:eastAsia="en-CA"/>
              </w:rPr>
            </w:pPr>
            <w:r w:rsidRPr="00390DD5">
              <w:rPr>
                <w:rFonts w:ascii="Times New Roman" w:eastAsia="Times New Roman" w:hAnsi="Times New Roman" w:cs="Times New Roman"/>
                <w:lang w:eastAsia="en-CA"/>
              </w:rPr>
              <w:t>Socio-Cultural-Economic</w:t>
            </w:r>
          </w:p>
        </w:tc>
        <w:tc>
          <w:tcPr>
            <w:tcW w:w="5580" w:type="dxa"/>
          </w:tcPr>
          <w:p w14:paraId="1395D456" w14:textId="77777777" w:rsidR="003F40CE" w:rsidRPr="00390DD5" w:rsidRDefault="003F40CE" w:rsidP="003A0C14">
            <w:pPr>
              <w:spacing w:after="0" w:line="240" w:lineRule="auto"/>
              <w:rPr>
                <w:rFonts w:ascii="Times New Roman" w:eastAsia="Times New Roman" w:hAnsi="Times New Roman" w:cs="Times New Roman"/>
                <w:lang w:eastAsia="en-CA"/>
              </w:rPr>
            </w:pPr>
            <w:r w:rsidRPr="00390DD5">
              <w:rPr>
                <w:rFonts w:ascii="Times New Roman" w:eastAsia="Times New Roman" w:hAnsi="Times New Roman" w:cs="Times New Roman"/>
                <w:lang w:eastAsia="en-CA"/>
              </w:rPr>
              <w:t xml:space="preserve">Social scientists with experience in qualitative investigation of people’s experiences with water allocation and hydrology. </w:t>
            </w:r>
          </w:p>
        </w:tc>
      </w:tr>
      <w:tr w:rsidR="003F40CE" w:rsidRPr="00924A36" w14:paraId="3DC43C38" w14:textId="77777777" w:rsidTr="003A0C14">
        <w:tc>
          <w:tcPr>
            <w:tcW w:w="3145" w:type="dxa"/>
          </w:tcPr>
          <w:p w14:paraId="6D26B0C0" w14:textId="77777777" w:rsidR="003F40CE" w:rsidRPr="00390DD5" w:rsidRDefault="003F40CE" w:rsidP="003A0C14">
            <w:pPr>
              <w:spacing w:after="0" w:line="240" w:lineRule="auto"/>
              <w:rPr>
                <w:rFonts w:ascii="Times New Roman" w:eastAsia="Times New Roman" w:hAnsi="Times New Roman" w:cs="Times New Roman"/>
                <w:lang w:eastAsia="en-CA"/>
              </w:rPr>
            </w:pPr>
            <w:r w:rsidRPr="00390DD5">
              <w:rPr>
                <w:rFonts w:ascii="Times New Roman" w:eastAsia="Times New Roman" w:hAnsi="Times New Roman" w:cs="Times New Roman"/>
                <w:lang w:eastAsia="en-CA"/>
              </w:rPr>
              <w:t>Social-Ecological</w:t>
            </w:r>
          </w:p>
        </w:tc>
        <w:tc>
          <w:tcPr>
            <w:tcW w:w="5580" w:type="dxa"/>
          </w:tcPr>
          <w:p w14:paraId="0057A792" w14:textId="77777777" w:rsidR="003F40CE" w:rsidRPr="00390DD5" w:rsidRDefault="003F40CE" w:rsidP="003A0C14">
            <w:pPr>
              <w:spacing w:after="0" w:line="240" w:lineRule="auto"/>
              <w:rPr>
                <w:rFonts w:ascii="Times New Roman" w:eastAsia="Times New Roman" w:hAnsi="Times New Roman" w:cs="Times New Roman"/>
                <w:lang w:eastAsia="en-CA"/>
              </w:rPr>
            </w:pPr>
            <w:r w:rsidRPr="00390DD5">
              <w:rPr>
                <w:rFonts w:ascii="Times New Roman" w:eastAsia="Times New Roman" w:hAnsi="Times New Roman" w:cs="Times New Roman"/>
                <w:lang w:eastAsia="en-CA"/>
              </w:rPr>
              <w:t>Natural and social scientists offering systems perspectives on water quantity</w:t>
            </w:r>
            <w:r>
              <w:rPr>
                <w:rFonts w:ascii="Times New Roman" w:eastAsia="Times New Roman" w:hAnsi="Times New Roman" w:cs="Times New Roman"/>
                <w:lang w:eastAsia="en-CA"/>
              </w:rPr>
              <w:t xml:space="preserve">, </w:t>
            </w:r>
            <w:r w:rsidRPr="00390DD5">
              <w:rPr>
                <w:rFonts w:ascii="Times New Roman" w:eastAsia="Times New Roman" w:hAnsi="Times New Roman" w:cs="Times New Roman"/>
                <w:lang w:eastAsia="en-CA"/>
              </w:rPr>
              <w:t>quality</w:t>
            </w:r>
            <w:r>
              <w:rPr>
                <w:rFonts w:ascii="Times New Roman" w:eastAsia="Times New Roman" w:hAnsi="Times New Roman" w:cs="Times New Roman"/>
                <w:lang w:eastAsia="en-CA"/>
              </w:rPr>
              <w:t>, and socio-economic perspectives</w:t>
            </w:r>
            <w:r w:rsidRPr="00390DD5">
              <w:rPr>
                <w:rFonts w:ascii="Times New Roman" w:eastAsia="Times New Roman" w:hAnsi="Times New Roman" w:cs="Times New Roman"/>
                <w:lang w:eastAsia="en-CA"/>
              </w:rPr>
              <w:t xml:space="preserve">. </w:t>
            </w:r>
          </w:p>
        </w:tc>
      </w:tr>
      <w:tr w:rsidR="003F40CE" w:rsidRPr="00924A36" w14:paraId="5777B76D" w14:textId="77777777" w:rsidTr="003A0C14">
        <w:tc>
          <w:tcPr>
            <w:tcW w:w="3145" w:type="dxa"/>
          </w:tcPr>
          <w:p w14:paraId="2C470251" w14:textId="77777777" w:rsidR="003F40CE" w:rsidRPr="00390DD5" w:rsidRDefault="003F40CE" w:rsidP="003A0C14">
            <w:pPr>
              <w:spacing w:after="0" w:line="240" w:lineRule="auto"/>
              <w:rPr>
                <w:rFonts w:ascii="Times New Roman" w:eastAsia="Times New Roman" w:hAnsi="Times New Roman" w:cs="Times New Roman"/>
                <w:lang w:eastAsia="en-CA"/>
              </w:rPr>
            </w:pPr>
            <w:r w:rsidRPr="00390DD5">
              <w:rPr>
                <w:rFonts w:ascii="Times New Roman" w:eastAsia="Times New Roman" w:hAnsi="Times New Roman" w:cs="Times New Roman"/>
                <w:lang w:eastAsia="en-CA"/>
              </w:rPr>
              <w:t>Rights-Based</w:t>
            </w:r>
          </w:p>
        </w:tc>
        <w:tc>
          <w:tcPr>
            <w:tcW w:w="5580" w:type="dxa"/>
          </w:tcPr>
          <w:p w14:paraId="3B30BAB6" w14:textId="77777777" w:rsidR="003F40CE" w:rsidRPr="00390DD5" w:rsidRDefault="003F40CE" w:rsidP="003A0C14">
            <w:pPr>
              <w:spacing w:after="0" w:line="240" w:lineRule="auto"/>
              <w:rPr>
                <w:rFonts w:ascii="Times New Roman" w:eastAsia="Times New Roman" w:hAnsi="Times New Roman" w:cs="Times New Roman"/>
                <w:lang w:eastAsia="en-CA"/>
              </w:rPr>
            </w:pPr>
            <w:r w:rsidRPr="00390DD5">
              <w:rPr>
                <w:rFonts w:ascii="Times New Roman" w:eastAsia="Times New Roman" w:hAnsi="Times New Roman" w:cs="Times New Roman"/>
                <w:lang w:eastAsia="en-CA"/>
              </w:rPr>
              <w:t>Experts in rights-based analysis and forms of assessment related to how water allocation and hydrology affect the practice of Inherent and Treaty Rights.</w:t>
            </w:r>
          </w:p>
        </w:tc>
      </w:tr>
      <w:tr w:rsidR="003F40CE" w:rsidRPr="00924A36" w14:paraId="62105941" w14:textId="77777777" w:rsidTr="003A0C14">
        <w:tc>
          <w:tcPr>
            <w:tcW w:w="8725" w:type="dxa"/>
            <w:gridSpan w:val="2"/>
            <w:tcBorders>
              <w:bottom w:val="single" w:sz="4" w:space="0" w:color="auto"/>
            </w:tcBorders>
          </w:tcPr>
          <w:p w14:paraId="26C4AC3D" w14:textId="77777777" w:rsidR="003F40CE" w:rsidRPr="00390DD5" w:rsidRDefault="003F40CE" w:rsidP="003A0C14">
            <w:pPr>
              <w:spacing w:after="0" w:line="240" w:lineRule="auto"/>
              <w:rPr>
                <w:rFonts w:ascii="Times New Roman" w:eastAsia="Times New Roman" w:hAnsi="Times New Roman" w:cs="Times New Roman"/>
                <w:i/>
                <w:iCs/>
                <w:lang w:eastAsia="en-CA"/>
              </w:rPr>
            </w:pPr>
            <w:r w:rsidRPr="00390DD5">
              <w:rPr>
                <w:rFonts w:ascii="Times New Roman" w:eastAsia="Times New Roman" w:hAnsi="Times New Roman" w:cs="Times New Roman"/>
                <w:b/>
                <w:bCs/>
                <w:i/>
                <w:iCs/>
                <w:lang w:eastAsia="en-CA"/>
              </w:rPr>
              <w:t>Assessment Experience</w:t>
            </w:r>
          </w:p>
        </w:tc>
      </w:tr>
      <w:tr w:rsidR="003F40CE" w:rsidRPr="00924A36" w14:paraId="0C8AB4FF" w14:textId="77777777" w:rsidTr="003A0C14">
        <w:tc>
          <w:tcPr>
            <w:tcW w:w="3145" w:type="dxa"/>
            <w:tcBorders>
              <w:top w:val="single" w:sz="4" w:space="0" w:color="auto"/>
              <w:left w:val="single" w:sz="4" w:space="0" w:color="auto"/>
              <w:bottom w:val="single" w:sz="4" w:space="0" w:color="000000"/>
            </w:tcBorders>
          </w:tcPr>
          <w:p w14:paraId="283CFC30" w14:textId="77777777" w:rsidR="003F40CE" w:rsidRPr="00390DD5" w:rsidRDefault="003F40CE" w:rsidP="003A0C14">
            <w:pPr>
              <w:spacing w:after="0" w:line="240" w:lineRule="auto"/>
              <w:rPr>
                <w:rFonts w:ascii="Times New Roman" w:eastAsia="Times New Roman" w:hAnsi="Times New Roman" w:cs="Times New Roman"/>
                <w:lang w:eastAsia="en-CA"/>
              </w:rPr>
            </w:pPr>
            <w:r w:rsidRPr="00390DD5">
              <w:rPr>
                <w:rFonts w:ascii="Times New Roman" w:eastAsia="Times New Roman" w:hAnsi="Times New Roman" w:cs="Times New Roman"/>
                <w:lang w:eastAsia="en-CA"/>
              </w:rPr>
              <w:t>Project-level</w:t>
            </w:r>
          </w:p>
        </w:tc>
        <w:tc>
          <w:tcPr>
            <w:tcW w:w="5580" w:type="dxa"/>
            <w:tcBorders>
              <w:top w:val="single" w:sz="4" w:space="0" w:color="auto"/>
              <w:bottom w:val="single" w:sz="4" w:space="0" w:color="000000"/>
              <w:right w:val="single" w:sz="4" w:space="0" w:color="auto"/>
            </w:tcBorders>
          </w:tcPr>
          <w:p w14:paraId="46A394A7" w14:textId="77777777" w:rsidR="003F40CE" w:rsidRPr="00390DD5" w:rsidRDefault="003F40CE" w:rsidP="003A0C14">
            <w:pPr>
              <w:spacing w:after="0" w:line="240" w:lineRule="auto"/>
              <w:rPr>
                <w:rFonts w:ascii="Times New Roman" w:eastAsia="Times New Roman" w:hAnsi="Times New Roman" w:cs="Times New Roman"/>
                <w:lang w:eastAsia="en-CA"/>
              </w:rPr>
            </w:pPr>
            <w:r w:rsidRPr="00390DD5">
              <w:rPr>
                <w:rFonts w:ascii="Times New Roman" w:eastAsia="Times New Roman" w:hAnsi="Times New Roman" w:cs="Times New Roman"/>
                <w:lang w:eastAsia="en-CA"/>
              </w:rPr>
              <w:t>Those involved in project-level assessments for individual developments.</w:t>
            </w:r>
          </w:p>
        </w:tc>
      </w:tr>
      <w:tr w:rsidR="003F40CE" w:rsidRPr="00924A36" w14:paraId="6A22EEBF" w14:textId="77777777" w:rsidTr="003A0C14">
        <w:tc>
          <w:tcPr>
            <w:tcW w:w="3145" w:type="dxa"/>
            <w:tcBorders>
              <w:top w:val="single" w:sz="4" w:space="0" w:color="000000"/>
              <w:left w:val="single" w:sz="4" w:space="0" w:color="auto"/>
              <w:bottom w:val="single" w:sz="4" w:space="0" w:color="000000"/>
            </w:tcBorders>
          </w:tcPr>
          <w:p w14:paraId="404E4472" w14:textId="77777777" w:rsidR="003F40CE" w:rsidRPr="00390DD5" w:rsidRDefault="003F40CE" w:rsidP="003A0C14">
            <w:pPr>
              <w:spacing w:after="0" w:line="240" w:lineRule="auto"/>
              <w:rPr>
                <w:rFonts w:ascii="Times New Roman" w:eastAsia="Times New Roman" w:hAnsi="Times New Roman" w:cs="Times New Roman"/>
                <w:lang w:eastAsia="en-CA"/>
              </w:rPr>
            </w:pPr>
            <w:r w:rsidRPr="00390DD5">
              <w:rPr>
                <w:rFonts w:ascii="Times New Roman" w:eastAsia="Times New Roman" w:hAnsi="Times New Roman" w:cs="Times New Roman"/>
                <w:lang w:eastAsia="en-CA"/>
              </w:rPr>
              <w:t>Regional-Strategic</w:t>
            </w:r>
          </w:p>
        </w:tc>
        <w:tc>
          <w:tcPr>
            <w:tcW w:w="5580" w:type="dxa"/>
            <w:tcBorders>
              <w:top w:val="single" w:sz="4" w:space="0" w:color="000000"/>
              <w:bottom w:val="single" w:sz="4" w:space="0" w:color="000000"/>
              <w:right w:val="single" w:sz="4" w:space="0" w:color="auto"/>
            </w:tcBorders>
          </w:tcPr>
          <w:p w14:paraId="15A4B0E5" w14:textId="77777777" w:rsidR="003F40CE" w:rsidRPr="00390DD5" w:rsidRDefault="003F40CE" w:rsidP="003A0C14">
            <w:pPr>
              <w:spacing w:after="0" w:line="240" w:lineRule="auto"/>
              <w:rPr>
                <w:rFonts w:ascii="Times New Roman" w:eastAsia="Times New Roman" w:hAnsi="Times New Roman" w:cs="Times New Roman"/>
                <w:lang w:eastAsia="en-CA"/>
              </w:rPr>
            </w:pPr>
            <w:r w:rsidRPr="00390DD5">
              <w:rPr>
                <w:rFonts w:ascii="Times New Roman" w:eastAsia="Times New Roman" w:hAnsi="Times New Roman" w:cs="Times New Roman"/>
                <w:lang w:eastAsia="en-CA"/>
              </w:rPr>
              <w:t>Those involved in or who have experience in evaluating regional-strategic assessments.</w:t>
            </w:r>
          </w:p>
        </w:tc>
      </w:tr>
      <w:tr w:rsidR="003F40CE" w:rsidRPr="00924A36" w14:paraId="6065DAEB" w14:textId="77777777" w:rsidTr="003A0C14">
        <w:tc>
          <w:tcPr>
            <w:tcW w:w="3145" w:type="dxa"/>
            <w:tcBorders>
              <w:top w:val="single" w:sz="4" w:space="0" w:color="000000"/>
              <w:left w:val="single" w:sz="4" w:space="0" w:color="auto"/>
              <w:bottom w:val="single" w:sz="4" w:space="0" w:color="000000"/>
            </w:tcBorders>
          </w:tcPr>
          <w:p w14:paraId="592E0002" w14:textId="77777777" w:rsidR="003F40CE" w:rsidRPr="00390DD5" w:rsidRDefault="003F40CE" w:rsidP="003A0C14">
            <w:pPr>
              <w:spacing w:after="0" w:line="240" w:lineRule="auto"/>
              <w:rPr>
                <w:rFonts w:ascii="Times New Roman" w:eastAsia="Times New Roman" w:hAnsi="Times New Roman" w:cs="Times New Roman"/>
                <w:lang w:eastAsia="en-CA"/>
              </w:rPr>
            </w:pPr>
            <w:r w:rsidRPr="00390DD5">
              <w:rPr>
                <w:rFonts w:ascii="Times New Roman" w:eastAsia="Times New Roman" w:hAnsi="Times New Roman" w:cs="Times New Roman"/>
                <w:lang w:eastAsia="en-CA"/>
              </w:rPr>
              <w:t>Policy and Reviewer</w:t>
            </w:r>
          </w:p>
        </w:tc>
        <w:tc>
          <w:tcPr>
            <w:tcW w:w="5580" w:type="dxa"/>
            <w:tcBorders>
              <w:top w:val="single" w:sz="4" w:space="0" w:color="000000"/>
              <w:bottom w:val="single" w:sz="4" w:space="0" w:color="000000"/>
              <w:right w:val="single" w:sz="4" w:space="0" w:color="auto"/>
            </w:tcBorders>
          </w:tcPr>
          <w:p w14:paraId="54C338C6" w14:textId="77777777" w:rsidR="003F40CE" w:rsidRPr="00390DD5" w:rsidRDefault="003F40CE" w:rsidP="003A0C14">
            <w:pPr>
              <w:spacing w:after="0" w:line="240" w:lineRule="auto"/>
              <w:rPr>
                <w:rFonts w:ascii="Times New Roman" w:eastAsia="Times New Roman" w:hAnsi="Times New Roman" w:cs="Times New Roman"/>
                <w:lang w:eastAsia="en-CA"/>
              </w:rPr>
            </w:pPr>
            <w:r w:rsidRPr="00390DD5">
              <w:rPr>
                <w:rFonts w:ascii="Times New Roman" w:eastAsia="Times New Roman" w:hAnsi="Times New Roman" w:cs="Times New Roman"/>
                <w:lang w:eastAsia="en-CA"/>
              </w:rPr>
              <w:t>Those designing policies or reviewing policies and projects for their organization.</w:t>
            </w:r>
          </w:p>
        </w:tc>
      </w:tr>
      <w:tr w:rsidR="003F40CE" w:rsidRPr="00924A36" w14:paraId="557790BE" w14:textId="77777777" w:rsidTr="003A0C14">
        <w:tc>
          <w:tcPr>
            <w:tcW w:w="3145" w:type="dxa"/>
            <w:tcBorders>
              <w:top w:val="single" w:sz="4" w:space="0" w:color="000000"/>
              <w:left w:val="single" w:sz="4" w:space="0" w:color="auto"/>
              <w:bottom w:val="single" w:sz="4" w:space="0" w:color="000000"/>
            </w:tcBorders>
          </w:tcPr>
          <w:p w14:paraId="3E8C6527" w14:textId="77777777" w:rsidR="003F40CE" w:rsidRPr="00390DD5" w:rsidRDefault="003F40CE" w:rsidP="003A0C14">
            <w:pPr>
              <w:spacing w:after="0" w:line="240" w:lineRule="auto"/>
              <w:rPr>
                <w:rFonts w:ascii="Times New Roman" w:eastAsia="Times New Roman" w:hAnsi="Times New Roman" w:cs="Times New Roman"/>
                <w:lang w:eastAsia="en-CA"/>
              </w:rPr>
            </w:pPr>
            <w:r w:rsidRPr="00390DD5">
              <w:rPr>
                <w:rFonts w:ascii="Times New Roman" w:eastAsia="Times New Roman" w:hAnsi="Times New Roman" w:cs="Times New Roman"/>
                <w:lang w:eastAsia="en-CA"/>
              </w:rPr>
              <w:t>Law and Regulatory</w:t>
            </w:r>
          </w:p>
        </w:tc>
        <w:tc>
          <w:tcPr>
            <w:tcW w:w="5580" w:type="dxa"/>
            <w:tcBorders>
              <w:top w:val="single" w:sz="4" w:space="0" w:color="000000"/>
              <w:bottom w:val="single" w:sz="4" w:space="0" w:color="000000"/>
              <w:right w:val="single" w:sz="4" w:space="0" w:color="auto"/>
            </w:tcBorders>
          </w:tcPr>
          <w:p w14:paraId="2B1165B5" w14:textId="77777777" w:rsidR="003F40CE" w:rsidRPr="00390DD5" w:rsidRDefault="003F40CE" w:rsidP="003A0C14">
            <w:pPr>
              <w:spacing w:after="0" w:line="240" w:lineRule="auto"/>
              <w:rPr>
                <w:rFonts w:ascii="Times New Roman" w:eastAsia="Times New Roman" w:hAnsi="Times New Roman" w:cs="Times New Roman"/>
                <w:lang w:eastAsia="en-CA"/>
              </w:rPr>
            </w:pPr>
            <w:r w:rsidRPr="00390DD5">
              <w:rPr>
                <w:rFonts w:ascii="Times New Roman" w:eastAsia="Times New Roman" w:hAnsi="Times New Roman" w:cs="Times New Roman"/>
                <w:lang w:eastAsia="en-CA"/>
              </w:rPr>
              <w:t>Legal experts or regulators for governmental organizations.</w:t>
            </w:r>
          </w:p>
        </w:tc>
      </w:tr>
      <w:tr w:rsidR="003F40CE" w:rsidRPr="00924A36" w14:paraId="483A3A9D" w14:textId="77777777" w:rsidTr="003A0C14">
        <w:tc>
          <w:tcPr>
            <w:tcW w:w="3145" w:type="dxa"/>
            <w:tcBorders>
              <w:top w:val="single" w:sz="4" w:space="0" w:color="000000"/>
              <w:left w:val="single" w:sz="4" w:space="0" w:color="auto"/>
              <w:bottom w:val="single" w:sz="4" w:space="0" w:color="000000"/>
            </w:tcBorders>
          </w:tcPr>
          <w:p w14:paraId="66F8A782" w14:textId="77777777" w:rsidR="003F40CE" w:rsidRPr="00390DD5" w:rsidRDefault="003F40CE" w:rsidP="003A0C14">
            <w:pPr>
              <w:spacing w:after="0" w:line="240" w:lineRule="auto"/>
              <w:rPr>
                <w:rFonts w:ascii="Times New Roman" w:eastAsia="Times New Roman" w:hAnsi="Times New Roman" w:cs="Times New Roman"/>
                <w:lang w:eastAsia="en-CA"/>
              </w:rPr>
            </w:pPr>
            <w:r w:rsidRPr="00390DD5">
              <w:rPr>
                <w:rFonts w:ascii="Times New Roman" w:eastAsia="Times New Roman" w:hAnsi="Times New Roman" w:cs="Times New Roman"/>
                <w:lang w:eastAsia="en-CA"/>
              </w:rPr>
              <w:t>Researcher on Theory and Practice</w:t>
            </w:r>
          </w:p>
        </w:tc>
        <w:tc>
          <w:tcPr>
            <w:tcW w:w="5580" w:type="dxa"/>
            <w:tcBorders>
              <w:top w:val="single" w:sz="4" w:space="0" w:color="000000"/>
              <w:bottom w:val="single" w:sz="4" w:space="0" w:color="000000"/>
              <w:right w:val="single" w:sz="4" w:space="0" w:color="auto"/>
            </w:tcBorders>
          </w:tcPr>
          <w:p w14:paraId="6C3F01F0" w14:textId="77777777" w:rsidR="003F40CE" w:rsidRPr="00390DD5" w:rsidRDefault="003F40CE" w:rsidP="003A0C14">
            <w:pPr>
              <w:spacing w:after="0" w:line="240" w:lineRule="auto"/>
              <w:rPr>
                <w:rFonts w:ascii="Times New Roman" w:eastAsia="Times New Roman" w:hAnsi="Times New Roman" w:cs="Times New Roman"/>
                <w:lang w:eastAsia="en-CA"/>
              </w:rPr>
            </w:pPr>
            <w:r w:rsidRPr="00390DD5">
              <w:rPr>
                <w:rFonts w:ascii="Times New Roman" w:eastAsia="Times New Roman" w:hAnsi="Times New Roman" w:cs="Times New Roman"/>
                <w:lang w:eastAsia="en-CA"/>
              </w:rPr>
              <w:t>Scholars researching impact assessment, environmental and cultural flows, or water sustainability more broadly.</w:t>
            </w:r>
          </w:p>
        </w:tc>
      </w:tr>
      <w:tr w:rsidR="003F40CE" w:rsidRPr="00924A36" w14:paraId="0F65A5D8" w14:textId="77777777" w:rsidTr="003A0C14">
        <w:tc>
          <w:tcPr>
            <w:tcW w:w="3145" w:type="dxa"/>
            <w:tcBorders>
              <w:top w:val="single" w:sz="4" w:space="0" w:color="000000"/>
              <w:left w:val="single" w:sz="4" w:space="0" w:color="auto"/>
              <w:bottom w:val="single" w:sz="4" w:space="0" w:color="000000"/>
            </w:tcBorders>
          </w:tcPr>
          <w:p w14:paraId="7CE77E8F" w14:textId="77777777" w:rsidR="003F40CE" w:rsidRPr="00390DD5" w:rsidRDefault="003F40CE" w:rsidP="003A0C14">
            <w:pPr>
              <w:spacing w:after="0" w:line="240" w:lineRule="auto"/>
              <w:rPr>
                <w:rFonts w:ascii="Times New Roman" w:eastAsia="Times New Roman" w:hAnsi="Times New Roman" w:cs="Times New Roman"/>
                <w:lang w:eastAsia="en-CA"/>
              </w:rPr>
            </w:pPr>
            <w:r w:rsidRPr="00390DD5">
              <w:rPr>
                <w:rFonts w:ascii="Times New Roman" w:eastAsia="Times New Roman" w:hAnsi="Times New Roman" w:cs="Times New Roman"/>
                <w:lang w:eastAsia="en-CA"/>
              </w:rPr>
              <w:t>Practitioner</w:t>
            </w:r>
          </w:p>
        </w:tc>
        <w:tc>
          <w:tcPr>
            <w:tcW w:w="5580" w:type="dxa"/>
            <w:tcBorders>
              <w:top w:val="single" w:sz="4" w:space="0" w:color="000000"/>
              <w:bottom w:val="single" w:sz="4" w:space="0" w:color="000000"/>
              <w:right w:val="single" w:sz="4" w:space="0" w:color="auto"/>
            </w:tcBorders>
          </w:tcPr>
          <w:p w14:paraId="57EF38DF" w14:textId="77777777" w:rsidR="003F40CE" w:rsidRPr="00390DD5" w:rsidRDefault="003F40CE" w:rsidP="003A0C14">
            <w:pPr>
              <w:spacing w:after="0" w:line="240" w:lineRule="auto"/>
              <w:rPr>
                <w:rFonts w:ascii="Times New Roman" w:eastAsia="Times New Roman" w:hAnsi="Times New Roman" w:cs="Times New Roman"/>
                <w:lang w:eastAsia="en-CA"/>
              </w:rPr>
            </w:pPr>
            <w:r w:rsidRPr="00390DD5">
              <w:rPr>
                <w:rFonts w:ascii="Times New Roman" w:eastAsia="Times New Roman" w:hAnsi="Times New Roman" w:cs="Times New Roman"/>
                <w:lang w:eastAsia="en-CA"/>
              </w:rPr>
              <w:t>Consultants carrying out part of a water-related impact assessment.</w:t>
            </w:r>
          </w:p>
        </w:tc>
      </w:tr>
      <w:tr w:rsidR="003F40CE" w:rsidRPr="00924A36" w14:paraId="11273431" w14:textId="77777777" w:rsidTr="003A0C14">
        <w:tc>
          <w:tcPr>
            <w:tcW w:w="3145" w:type="dxa"/>
            <w:tcBorders>
              <w:top w:val="single" w:sz="4" w:space="0" w:color="000000"/>
              <w:left w:val="single" w:sz="4" w:space="0" w:color="auto"/>
              <w:bottom w:val="single" w:sz="4" w:space="0" w:color="000000"/>
            </w:tcBorders>
          </w:tcPr>
          <w:p w14:paraId="49981959" w14:textId="77777777" w:rsidR="003F40CE" w:rsidRPr="00390DD5" w:rsidRDefault="003F40CE" w:rsidP="003A0C14">
            <w:pPr>
              <w:spacing w:after="0" w:line="240" w:lineRule="auto"/>
              <w:rPr>
                <w:rFonts w:ascii="Times New Roman" w:eastAsia="Times New Roman" w:hAnsi="Times New Roman" w:cs="Times New Roman"/>
                <w:lang w:eastAsia="en-CA"/>
              </w:rPr>
            </w:pPr>
            <w:r w:rsidRPr="00390DD5">
              <w:rPr>
                <w:rFonts w:ascii="Times New Roman" w:eastAsia="Times New Roman" w:hAnsi="Times New Roman" w:cs="Times New Roman"/>
                <w:lang w:eastAsia="en-CA"/>
              </w:rPr>
              <w:t>Supporting or Representing Communities</w:t>
            </w:r>
          </w:p>
        </w:tc>
        <w:tc>
          <w:tcPr>
            <w:tcW w:w="5580" w:type="dxa"/>
            <w:tcBorders>
              <w:top w:val="single" w:sz="4" w:space="0" w:color="000000"/>
              <w:bottom w:val="single" w:sz="4" w:space="0" w:color="000000"/>
              <w:right w:val="single" w:sz="4" w:space="0" w:color="auto"/>
            </w:tcBorders>
          </w:tcPr>
          <w:p w14:paraId="6B1148EA" w14:textId="77777777" w:rsidR="003F40CE" w:rsidRPr="00390DD5" w:rsidRDefault="003F40CE" w:rsidP="003A0C14">
            <w:pPr>
              <w:spacing w:after="0" w:line="240" w:lineRule="auto"/>
              <w:rPr>
                <w:rFonts w:ascii="Times New Roman" w:eastAsia="Times New Roman" w:hAnsi="Times New Roman" w:cs="Times New Roman"/>
                <w:lang w:eastAsia="en-CA"/>
              </w:rPr>
            </w:pPr>
            <w:r w:rsidRPr="00390DD5">
              <w:rPr>
                <w:rFonts w:ascii="Times New Roman" w:eastAsia="Times New Roman" w:hAnsi="Times New Roman" w:cs="Times New Roman"/>
                <w:lang w:eastAsia="en-CA"/>
              </w:rPr>
              <w:t>Individuals that are part of or are supporting Indigenous Nations in assessment or water management matters.</w:t>
            </w:r>
          </w:p>
        </w:tc>
      </w:tr>
      <w:tr w:rsidR="003F40CE" w:rsidRPr="00924A36" w14:paraId="232C8C12" w14:textId="77777777" w:rsidTr="003A0C14">
        <w:tc>
          <w:tcPr>
            <w:tcW w:w="3145" w:type="dxa"/>
            <w:tcBorders>
              <w:top w:val="single" w:sz="4" w:space="0" w:color="000000"/>
              <w:left w:val="single" w:sz="4" w:space="0" w:color="auto"/>
              <w:bottom w:val="single" w:sz="4" w:space="0" w:color="auto"/>
            </w:tcBorders>
          </w:tcPr>
          <w:p w14:paraId="280A06F5" w14:textId="77777777" w:rsidR="003F40CE" w:rsidRPr="00390DD5" w:rsidRDefault="003F40CE" w:rsidP="003A0C14">
            <w:pPr>
              <w:spacing w:after="0" w:line="240" w:lineRule="auto"/>
              <w:rPr>
                <w:rFonts w:ascii="Times New Roman" w:eastAsia="Times New Roman" w:hAnsi="Times New Roman" w:cs="Times New Roman"/>
                <w:lang w:eastAsia="en-CA"/>
              </w:rPr>
            </w:pPr>
            <w:r w:rsidRPr="00390DD5">
              <w:rPr>
                <w:rFonts w:ascii="Times New Roman" w:eastAsia="Times New Roman" w:hAnsi="Times New Roman" w:cs="Times New Roman"/>
                <w:lang w:eastAsia="en-CA"/>
              </w:rPr>
              <w:t>Part of Land Management Board</w:t>
            </w:r>
          </w:p>
        </w:tc>
        <w:tc>
          <w:tcPr>
            <w:tcW w:w="5580" w:type="dxa"/>
            <w:tcBorders>
              <w:top w:val="single" w:sz="4" w:space="0" w:color="000000"/>
              <w:bottom w:val="single" w:sz="4" w:space="0" w:color="auto"/>
              <w:right w:val="single" w:sz="4" w:space="0" w:color="auto"/>
            </w:tcBorders>
          </w:tcPr>
          <w:p w14:paraId="23B99F9A" w14:textId="77777777" w:rsidR="003F40CE" w:rsidRPr="00390DD5" w:rsidRDefault="003F40CE" w:rsidP="003A0C14">
            <w:pPr>
              <w:spacing w:after="0" w:line="240" w:lineRule="auto"/>
              <w:rPr>
                <w:rFonts w:ascii="Times New Roman" w:eastAsia="Times New Roman" w:hAnsi="Times New Roman" w:cs="Times New Roman"/>
                <w:lang w:eastAsia="en-CA"/>
              </w:rPr>
            </w:pPr>
            <w:r w:rsidRPr="00390DD5">
              <w:rPr>
                <w:rFonts w:ascii="Times New Roman" w:eastAsia="Times New Roman" w:hAnsi="Times New Roman" w:cs="Times New Roman"/>
                <w:lang w:eastAsia="en-CA"/>
              </w:rPr>
              <w:t>Individuals who sit on Land Management Boards in the Territories</w:t>
            </w:r>
          </w:p>
        </w:tc>
      </w:tr>
    </w:tbl>
    <w:p w14:paraId="7F06600F" w14:textId="77777777" w:rsidR="003F40CE" w:rsidRDefault="003F40CE" w:rsidP="003F40CE">
      <w:pPr>
        <w:rPr>
          <w:rFonts w:ascii="Times New Roman" w:hAnsi="Times New Roman" w:cs="Times New Roman"/>
        </w:rPr>
      </w:pPr>
    </w:p>
    <w:p w14:paraId="32A01144" w14:textId="77777777" w:rsidR="003F40CE" w:rsidRDefault="003F40CE" w:rsidP="003F40CE">
      <w:pPr>
        <w:rPr>
          <w:rFonts w:ascii="Times New Roman" w:hAnsi="Times New Roman" w:cs="Times New Roman"/>
        </w:rPr>
      </w:pPr>
    </w:p>
    <w:p w14:paraId="41C3343F" w14:textId="77777777" w:rsidR="003F40CE" w:rsidRDefault="003F40CE" w:rsidP="003F40CE">
      <w:pPr>
        <w:rPr>
          <w:rFonts w:ascii="Times New Roman" w:hAnsi="Times New Roman" w:cs="Times New Roman"/>
        </w:rPr>
      </w:pPr>
    </w:p>
    <w:p w14:paraId="78B826DB" w14:textId="77777777" w:rsidR="003F40CE" w:rsidRDefault="003F40CE" w:rsidP="003F40CE">
      <w:pPr>
        <w:rPr>
          <w:rFonts w:ascii="Times New Roman" w:hAnsi="Times New Roman" w:cs="Times New Roman"/>
        </w:rPr>
      </w:pPr>
    </w:p>
    <w:p w14:paraId="4BB794D2" w14:textId="77777777" w:rsidR="003F40CE" w:rsidRDefault="003F40CE" w:rsidP="003F40CE">
      <w:pPr>
        <w:rPr>
          <w:rFonts w:ascii="Times New Roman" w:hAnsi="Times New Roman" w:cs="Times New Roman"/>
        </w:rPr>
      </w:pPr>
    </w:p>
    <w:p w14:paraId="5CD52077" w14:textId="77777777" w:rsidR="003F40CE" w:rsidRDefault="003F40CE" w:rsidP="003F40CE">
      <w:pPr>
        <w:rPr>
          <w:rFonts w:ascii="Times New Roman" w:hAnsi="Times New Roman" w:cs="Times New Roman"/>
        </w:rPr>
      </w:pPr>
    </w:p>
    <w:p w14:paraId="774B6FCF" w14:textId="77777777" w:rsidR="003F40CE" w:rsidRDefault="003F40CE" w:rsidP="003F40CE">
      <w:pPr>
        <w:rPr>
          <w:rFonts w:ascii="Times New Roman" w:hAnsi="Times New Roman" w:cs="Times New Roman"/>
        </w:rPr>
      </w:pPr>
    </w:p>
    <w:p w14:paraId="240D5EB3" w14:textId="77777777" w:rsidR="003F40CE" w:rsidRDefault="003F40CE" w:rsidP="003F40CE">
      <w:pPr>
        <w:rPr>
          <w:rFonts w:ascii="Times New Roman" w:hAnsi="Times New Roman" w:cs="Times New Roman"/>
        </w:rPr>
      </w:pPr>
    </w:p>
    <w:p w14:paraId="2FF6AE4D" w14:textId="77777777" w:rsidR="003F40CE" w:rsidRDefault="003F40CE" w:rsidP="003F40CE">
      <w:pPr>
        <w:rPr>
          <w:rFonts w:ascii="Times New Roman" w:hAnsi="Times New Roman" w:cs="Times New Roman"/>
        </w:rPr>
      </w:pPr>
    </w:p>
    <w:p w14:paraId="25899F6F" w14:textId="77777777" w:rsidR="003F40CE" w:rsidRDefault="003F40CE" w:rsidP="003F40CE">
      <w:pPr>
        <w:rPr>
          <w:rFonts w:ascii="Times New Roman" w:hAnsi="Times New Roman" w:cs="Times New Roman"/>
        </w:rPr>
      </w:pPr>
    </w:p>
    <w:p w14:paraId="2BB62889" w14:textId="77777777" w:rsidR="003F40CE" w:rsidRDefault="003F40CE" w:rsidP="003F40CE">
      <w:pPr>
        <w:rPr>
          <w:rFonts w:ascii="Times New Roman" w:hAnsi="Times New Roman" w:cs="Times New Roman"/>
        </w:rPr>
      </w:pPr>
    </w:p>
    <w:p w14:paraId="063DE6FD" w14:textId="77777777" w:rsidR="003F40CE" w:rsidRDefault="003F40CE" w:rsidP="003F40CE">
      <w:pPr>
        <w:rPr>
          <w:rFonts w:ascii="Times New Roman" w:hAnsi="Times New Roman" w:cs="Times New Roman"/>
        </w:rPr>
      </w:pPr>
    </w:p>
    <w:p w14:paraId="0FD33BE0" w14:textId="77777777" w:rsidR="003F40CE" w:rsidRDefault="003F40CE" w:rsidP="003F40CE">
      <w:pPr>
        <w:rPr>
          <w:rFonts w:ascii="Times New Roman" w:hAnsi="Times New Roman" w:cs="Times New Roman"/>
        </w:rPr>
      </w:pPr>
    </w:p>
    <w:p w14:paraId="35ACAA30" w14:textId="77777777" w:rsidR="003F40CE" w:rsidRDefault="003F40CE" w:rsidP="003F40CE">
      <w:pPr>
        <w:rPr>
          <w:rFonts w:ascii="Times New Roman" w:hAnsi="Times New Roman" w:cs="Times New Roman"/>
        </w:rPr>
      </w:pPr>
    </w:p>
    <w:p w14:paraId="3C09B48D" w14:textId="77777777" w:rsidR="003F40CE" w:rsidRDefault="003F40CE" w:rsidP="003F40CE">
      <w:pPr>
        <w:rPr>
          <w:rFonts w:ascii="Times New Roman" w:hAnsi="Times New Roman" w:cs="Times New Roman"/>
        </w:rPr>
      </w:pPr>
    </w:p>
    <w:p w14:paraId="5B605924" w14:textId="77777777" w:rsidR="003F40CE" w:rsidRDefault="003F40CE" w:rsidP="003F40CE">
      <w:pPr>
        <w:rPr>
          <w:rFonts w:ascii="Times New Roman" w:hAnsi="Times New Roman" w:cs="Times New Roman"/>
        </w:rPr>
      </w:pPr>
    </w:p>
    <w:p w14:paraId="1A48A4B4" w14:textId="77777777" w:rsidR="003F40CE" w:rsidRDefault="003F40CE" w:rsidP="003F40CE">
      <w:pPr>
        <w:rPr>
          <w:rFonts w:ascii="Times New Roman" w:hAnsi="Times New Roman" w:cs="Times New Roman"/>
        </w:rPr>
      </w:pPr>
    </w:p>
    <w:p w14:paraId="6FE35312" w14:textId="77777777" w:rsidR="003F40CE" w:rsidRDefault="003F40CE" w:rsidP="003F40CE">
      <w:pPr>
        <w:rPr>
          <w:rFonts w:ascii="Times New Roman" w:hAnsi="Times New Roman" w:cs="Times New Roman"/>
        </w:rPr>
      </w:pPr>
    </w:p>
    <w:p w14:paraId="7EF6D6E4" w14:textId="77777777" w:rsidR="003F40CE" w:rsidRDefault="003F40CE" w:rsidP="003F40CE">
      <w:pPr>
        <w:rPr>
          <w:rFonts w:ascii="Times New Roman" w:hAnsi="Times New Roman" w:cs="Times New Roman"/>
        </w:rPr>
      </w:pPr>
    </w:p>
    <w:p w14:paraId="5E9EE4AF" w14:textId="77777777" w:rsidR="003F40CE" w:rsidRDefault="003F40CE" w:rsidP="003F40CE">
      <w:pPr>
        <w:rPr>
          <w:rFonts w:ascii="Times New Roman" w:hAnsi="Times New Roman" w:cs="Times New Roman"/>
        </w:rPr>
      </w:pPr>
    </w:p>
    <w:p w14:paraId="10B7F128" w14:textId="77777777" w:rsidR="003F40CE" w:rsidRDefault="003F40CE" w:rsidP="003F40CE">
      <w:pPr>
        <w:rPr>
          <w:rFonts w:ascii="Times New Roman" w:hAnsi="Times New Roman" w:cs="Times New Roman"/>
        </w:rPr>
      </w:pPr>
    </w:p>
    <w:p w14:paraId="7BAB4E5D" w14:textId="77777777" w:rsidR="003F40CE" w:rsidRDefault="003F40CE" w:rsidP="003F40CE">
      <w:pPr>
        <w:rPr>
          <w:rFonts w:ascii="Times New Roman" w:hAnsi="Times New Roman" w:cs="Times New Roman"/>
        </w:rPr>
      </w:pPr>
    </w:p>
    <w:p w14:paraId="75EA46E2" w14:textId="77777777" w:rsidR="003F40CE" w:rsidRDefault="003F40CE" w:rsidP="003F40CE">
      <w:pPr>
        <w:rPr>
          <w:rFonts w:ascii="Times New Roman" w:hAnsi="Times New Roman" w:cs="Times New Roman"/>
        </w:rPr>
      </w:pPr>
    </w:p>
    <w:p w14:paraId="37AE4B1B" w14:textId="77777777" w:rsidR="003F40CE" w:rsidRDefault="003F40CE" w:rsidP="003F40CE">
      <w:pPr>
        <w:rPr>
          <w:rFonts w:ascii="Times New Roman" w:hAnsi="Times New Roman" w:cs="Times New Roman"/>
        </w:rPr>
      </w:pPr>
    </w:p>
    <w:p w14:paraId="34842027" w14:textId="77777777" w:rsidR="003F40CE" w:rsidRDefault="003F40CE" w:rsidP="003F40CE">
      <w:pPr>
        <w:rPr>
          <w:rFonts w:ascii="Times New Roman" w:hAnsi="Times New Roman" w:cs="Times New Roman"/>
        </w:rPr>
      </w:pPr>
    </w:p>
    <w:p w14:paraId="4BD24DBC" w14:textId="77777777" w:rsidR="003F40CE" w:rsidRDefault="003F40CE" w:rsidP="003F40CE">
      <w:pPr>
        <w:rPr>
          <w:rFonts w:ascii="Times New Roman" w:hAnsi="Times New Roman" w:cs="Times New Roman"/>
        </w:rPr>
      </w:pPr>
    </w:p>
    <w:p w14:paraId="5DFD0FC5" w14:textId="77777777" w:rsidR="003F40CE" w:rsidRDefault="003F40CE" w:rsidP="003F40CE">
      <w:pPr>
        <w:rPr>
          <w:rFonts w:ascii="Times New Roman" w:hAnsi="Times New Roman" w:cs="Times New Roman"/>
        </w:rPr>
      </w:pPr>
    </w:p>
    <w:p w14:paraId="5052D6AD" w14:textId="77777777" w:rsidR="003F40CE" w:rsidRDefault="003F40CE" w:rsidP="003F40CE">
      <w:pPr>
        <w:rPr>
          <w:rFonts w:ascii="Times New Roman" w:hAnsi="Times New Roman" w:cs="Times New Roman"/>
        </w:rPr>
      </w:pPr>
    </w:p>
    <w:p w14:paraId="15028A16" w14:textId="77777777" w:rsidR="003F40CE" w:rsidRDefault="003F40CE" w:rsidP="003F40CE">
      <w:pPr>
        <w:rPr>
          <w:rFonts w:ascii="Times New Roman" w:hAnsi="Times New Roman" w:cs="Times New Roman"/>
        </w:rPr>
      </w:pPr>
      <w:r w:rsidRPr="00131422">
        <w:rPr>
          <w:rFonts w:ascii="Times New Roman" w:hAnsi="Times New Roman" w:cs="Times New Roman"/>
          <w:b/>
          <w:bCs/>
        </w:rPr>
        <w:lastRenderedPageBreak/>
        <w:t xml:space="preserve">Codebook. 2 </w:t>
      </w:r>
      <w:r>
        <w:rPr>
          <w:rFonts w:ascii="Times New Roman" w:hAnsi="Times New Roman" w:cs="Times New Roman"/>
        </w:rPr>
        <w:t xml:space="preserve">Descriptions of emergent thematic codes corresponding to figure 1 – issues in impact assessment that require positive action. Themes emerged from conversations with contributors but were also inspired, in part, by impact assessment literature in the references section (e.g., </w:t>
      </w:r>
      <w:r>
        <w:rPr>
          <w:rFonts w:ascii="Times New Roman" w:hAnsi="Times New Roman" w:cs="Times New Roman"/>
        </w:rPr>
        <w:fldChar w:fldCharType="begin" w:fldLock="1"/>
      </w:r>
      <w:r>
        <w:rPr>
          <w:rFonts w:ascii="Times New Roman" w:hAnsi="Times New Roman" w:cs="Times New Roman"/>
        </w:rPr>
        <w:instrText>ADDIN CSL_CITATION {"citationItems":[{"id":"ITEM-1","itemData":{"URL":"https://www.sshrc-crsh.gc.ca/society-societe/community-communite/ifca-iac/evidence_briefs-donnees_probantes/environmental_and_impact_assessments-evaluations_environnementales_et_impacts/blakley_noble_vella_marty-eng.aspx","author":[{"dropping-particle":"","family":"Blakley","given":"Jill","non-dropping-particle":"","parse-names":false,"suffix":""},{"dropping-particle":"","family":"Noble","given":"Bram","non-dropping-particle":"","parse-names":false,"suffix":""},{"dropping-particle":"","family":"Vella","given":"Karen","non-dropping-particle":"","parse-names":false,"suffix":""},{"dropping-particle":"","family":"Marty","given":"Jerome","non-dropping-particle":"","parse-names":false,"suffix":""},{"dropping-particle":"","family":"Nwanekezie","given":"Kelechi","non-dropping-particle":"","parse-names":false,"suffix":""},{"dropping-particle":"","family":"Federoff","given":"Katherine","non-dropping-particle":"","parse-names":false,"suffix":""}],"container-title":"Social Sciences and Humanities Research Council of Canada and the Impact Assessment Agency of Canada","id":"ITEM-1","issued":{"date-parts":[["2020"]]},"note":"The strategic component of a RA would be used for prospective impact analysis; to determine the most desirable, practicable option or scenario; and, ideally, recommend a course of action to achieve that desired state. In this research, an RA initiative was also considered strategic if one of its chief aims was to influence the nature of future development in the area and/or related environmental management programs and decision-making, including subsequent policy and plan formulation and project approval.\n\nMethodologically, RA is diverse: dozens of methods and tools are employed to assess impacts to a wide range of valued components.\n\nPublic engagement and engagement with Traditional Knowledge are very commonly used in RA practice while scenario analysis is significantly less common.\nThis is known in impact assessment literature as ‘tiering’ (Fischer 2003).\n\nIn IA, it is widely agreed that cumulative environmental effects are best understood by adopting a regional scale of analysis (GoC 2016; CCME 2009). Of\n\n\nPartnerships:\nIt appears that most often, government is the lead proponent of RA initiatives in Canada.\n\nIt appears that the emphasis of regional-scale assessment has gradually shifted away from simply facilitating project approval toward also addressing key issues of governance, a focus on institutional capacity building including relationship building across institutions, socio-political dimensions, innovation and collaborative science and management.\nv\n\nHowever, there is limited research on the scope of recent RA practice in Canada or elsewhere, or on identifying lessons to support RA implementation.\nRegional\n\nWatershed planning\n\nInterestingly, scenario analysis is not often used even though it is believed by many to be a core element of good practice cumulative and strategic environmental assessment (CCME 2009).\n\nFor example, RA cases completed for marine and coastal areas should be looked at as a group to discover promising methods, tools and approaches useful for that sector, given that proponents and non-government organizations are interested in applying RA (see for e.g., Clarke Murray et al. 2014).\n\nA keyword search of the 64 academic articles revealed that very few RA papers touch on topics emphasized in the Canadian IAA 2019 including: climate change; gender; equity and fairness; trade-offs; Indigenous and northern (see Table 3). These kinds of topics are considered important to the future evolution of impact assessment both in Canada and internationally (Gibson et al. 2016) and are germane to RA practice.\n\nRecommendations for good practice: • In order to facilitate more sustainable outcomes, regional-level planning and assessments should incorporate sustainability-led objectives that best align with public interest and concerns about development activities (Kirchhoff et al. 2011; Johnson et al. 2016; Atlin and Gibson 2017; Olagunju and Blakley 2017, and continually inform broader sustainability agendas and allow for strategy formulation at different scales (e.g. local Agenda 21) (Braun 2008; Cooper 2011; McGimpsey and Morgan 2013);\n• The use of scenarios as a tool for visioning and planning is recommended to provide a wholistic picture of possibilities, risks and objectives regarding a range of development trajectories (Mortberg et al. 2007; Noble 2008; Cavalcanti and La Rovere 2011; Atlin and Gibson 2017);\n• Evident openness, transparency, effective engagement, and impartiality are important attributes that can enhance the quality and validity of decisions in RA (Fidler and Noble 2013; De Montis et al.\n2\n2014; Olagunju and Gunn 2016; Johnson et al. 2016; Atlin and Gibson 2017). Emphasis should be on enhancing participatory planning, public participation, and institutional capacity building in the assessment process (Braun 2008; Kooiman and Keshkamat 2012; Olagunju and Gunn 2016);\n• Many authors agree that RA can and should contribute to institutional capacity building (Braun 2008; Franks et al. 2010; McGimpsey and Morgan 2013; Brooks et al. 2016; Johnson et al. 2016; Olagunju and Gunn 2016; Olagunju and Blakley 2017), but there is limited evidence in the literature of how RA actually promotes institutional capacity building in practice (McGimpsey and Morgan 2013);\n• Horizontal integration between management bodies, vertical integration from the strategic level and regional scale to the operational level and project scale, and an overarching vision to guide regional planning and development are three essentials of a more coordinated regional approach to planning for marine resources and offshore development (Johnson et al. 2011; Fidler and Noble 2013a; Brooks et al. 2016);\n• Managing the cumulative impacts of developments at a regional scale will require more advanced CEA approaches including greater coordination and planning and multi-stakeholder monitoring (Dube 2003; Noble 2005; Franks et al. 2010; Arnold et al. 2019);\n\nScholars are increasingly promoting distinct conceptualizations, methodologies, and approaches to RA to improve theory and practice. Some examples include: ecosystem services (ES) concept to spatial planning (Galler et al. 2016); conceptualizing RA as a ‘boundary object’ to facilitate knowledge sharing in complex multi-agency contexts (Bojorquez-Tapia et al. 2011); the data envelopment analysis (DEA) model to identify opportunities to improve environmental performance and enhance socio-economic outcomes in regional assessments (Macpherson et al. 2013); and Economic-Environment Integrated Models (EEIM) to perform ex ante economic and environmental assessment of policies at different scales (Beaussier et al. 2019); and\n• Approaches and methodologies focused on GIS and spatial planning have increasingly received attention in the RA literature over the last decade (Bojorquez-Tapia et al. 2011; Kooiman and Keshkamat 2012; Bastos et al. 2016; Chen et al. 2018; Wei et al. 2020).\nPotential\n\nResearch gaps: • In general, the academic literature on RA is currently quite divorced from the practice record; • Despite increased calls from scholars to foster more effective RA practices, there is a dearth of studies that seek to derive lessons from past and current RA practice to help advance RA concept and practice and learn from experience. There are very case studies of RA and even fewer multi-case comparative analyses even though dozens of RAs have been completed;\n• There is a need to clearly understand how RA as a ‘boundary object’ facilitates knowledge sharing in complex and challenging multi-agency contexts. Specifically, there is a need to understand how the concept of environmental ontologies enables effective communication between knowledge producers (scientists) and (policymakers) (Bojorquez-Tapia et al. 2011);\n• Further research is needed to understand the specific, tangible value-added benefits of tiered regional and project planning and assessments where such tiering exists, and to understand how RA contributes to planning for positive legacies and sustainable futures (Atlin and Gibson, 2017; Johnson et al. 2016);\n• There is a lack of research addressing best practices to both understand and address the socio- political and institutional capacity dimensions of RA initiatives;\n• There is a need to better understand the ways in which certain institutional arrangements affect the advancement and implementation of RA (Fidler and Noble 2013b);\n• There is a need to clarify the potential benefits of scenario analysis in RA: the literature both promotes scenario analysis and warns against its utility in certain planning contexts. Examination of the Canadian cases shows that use of scenario analysis is not particularly common in RA;\n• There is a need to better connect RA scholarship to issues of topical importance in Canadian impact assessment including Indigenous and northern issues; equity, fairness, and ‘trade-offs’, and so on;\n• Given their importance to sustainable development on a global scale, climate change issues are still not often addressed in RA literature (Nadruz et al. 2018); and\n• Given the small number of in-depth case analyses in the RA literature, it is difficult to derive ‘lessons’ or ‘best practices’ from the literature at this stage. This work remains to be done via rigorous case studies.\n23","page":"1-28","publisher-place":"Saskatoon, Saskatchewan","title":"Lessons learned, best practices and critical gaps in regional environmental assessment: A synthesis of Canadian and international literature","type":"webpage"},"uris":["http://www.mendeley.com/documents/?uuid=b513d5c8-e58a-46b2-a16c-bcee2cb501eb"]}],"mendeley":{"formattedCitation":"(Blakley et al. 2020)","manualFormatting":"Blakley et al. 2020)","plainTextFormattedCitation":"(Blakley et al. 2020)","previouslyFormattedCitation":"(Blakley et al. 2020)"},"properties":{"noteIndex":0},"schema":"https://github.com/citation-style-language/schema/raw/master/csl-citation.json"}</w:instrText>
      </w:r>
      <w:r>
        <w:rPr>
          <w:rFonts w:ascii="Times New Roman" w:hAnsi="Times New Roman" w:cs="Times New Roman"/>
        </w:rPr>
        <w:fldChar w:fldCharType="separate"/>
      </w:r>
      <w:r w:rsidRPr="006C4743">
        <w:rPr>
          <w:rFonts w:ascii="Times New Roman" w:hAnsi="Times New Roman" w:cs="Times New Roman"/>
          <w:noProof/>
        </w:rPr>
        <w:t>Blakley et al. 2020)</w:t>
      </w:r>
      <w:r>
        <w:rPr>
          <w:rFonts w:ascii="Times New Roman" w:hAnsi="Times New Roman" w:cs="Times New Roman"/>
        </w:rPr>
        <w:fldChar w:fldCharType="end"/>
      </w:r>
    </w:p>
    <w:tbl>
      <w:tblPr>
        <w:tblStyle w:val="TableGrid"/>
        <w:tblW w:w="0" w:type="auto"/>
        <w:tblLook w:val="04A0" w:firstRow="1" w:lastRow="0" w:firstColumn="1" w:lastColumn="0" w:noHBand="0" w:noVBand="1"/>
      </w:tblPr>
      <w:tblGrid>
        <w:gridCol w:w="1795"/>
        <w:gridCol w:w="6840"/>
      </w:tblGrid>
      <w:tr w:rsidR="003F40CE" w14:paraId="4169E1A3" w14:textId="77777777" w:rsidTr="003A0C14">
        <w:tc>
          <w:tcPr>
            <w:tcW w:w="1795" w:type="dxa"/>
          </w:tcPr>
          <w:p w14:paraId="1D781C4D" w14:textId="77777777" w:rsidR="003F40CE" w:rsidRPr="00A73E6B" w:rsidRDefault="003F40CE" w:rsidP="003A0C14">
            <w:pPr>
              <w:rPr>
                <w:rFonts w:ascii="Times New Roman" w:hAnsi="Times New Roman" w:cs="Times New Roman"/>
                <w:b/>
                <w:bCs/>
                <w:sz w:val="24"/>
                <w:szCs w:val="24"/>
              </w:rPr>
            </w:pPr>
            <w:r>
              <w:rPr>
                <w:rFonts w:ascii="Times New Roman" w:hAnsi="Times New Roman" w:cs="Times New Roman"/>
                <w:b/>
                <w:bCs/>
                <w:sz w:val="24"/>
                <w:szCs w:val="24"/>
              </w:rPr>
              <w:t>Inductive t</w:t>
            </w:r>
            <w:r w:rsidRPr="00A73E6B">
              <w:rPr>
                <w:rFonts w:ascii="Times New Roman" w:hAnsi="Times New Roman" w:cs="Times New Roman"/>
                <w:b/>
                <w:bCs/>
                <w:sz w:val="24"/>
                <w:szCs w:val="24"/>
              </w:rPr>
              <w:t>hematic code</w:t>
            </w:r>
          </w:p>
        </w:tc>
        <w:tc>
          <w:tcPr>
            <w:tcW w:w="6840" w:type="dxa"/>
          </w:tcPr>
          <w:p w14:paraId="23E27331" w14:textId="77777777" w:rsidR="003F40CE" w:rsidRPr="00A73E6B" w:rsidRDefault="003F40CE" w:rsidP="003A0C14">
            <w:pPr>
              <w:rPr>
                <w:rFonts w:ascii="Times New Roman" w:hAnsi="Times New Roman" w:cs="Times New Roman"/>
                <w:b/>
                <w:bCs/>
                <w:sz w:val="24"/>
                <w:szCs w:val="24"/>
              </w:rPr>
            </w:pPr>
            <w:r w:rsidRPr="00A73E6B">
              <w:rPr>
                <w:rFonts w:ascii="Times New Roman" w:hAnsi="Times New Roman" w:cs="Times New Roman"/>
                <w:b/>
                <w:bCs/>
                <w:sz w:val="24"/>
                <w:szCs w:val="24"/>
              </w:rPr>
              <w:t xml:space="preserve">Description </w:t>
            </w:r>
          </w:p>
        </w:tc>
      </w:tr>
      <w:tr w:rsidR="003F40CE" w14:paraId="1227088F" w14:textId="77777777" w:rsidTr="003A0C14">
        <w:tc>
          <w:tcPr>
            <w:tcW w:w="1795" w:type="dxa"/>
          </w:tcPr>
          <w:p w14:paraId="160204F5" w14:textId="77777777" w:rsidR="003F40CE" w:rsidRDefault="003F40CE" w:rsidP="003A0C14">
            <w:pPr>
              <w:rPr>
                <w:rFonts w:ascii="Times New Roman" w:hAnsi="Times New Roman" w:cs="Times New Roman"/>
              </w:rPr>
            </w:pPr>
            <w:r>
              <w:rPr>
                <w:rFonts w:ascii="Times New Roman" w:hAnsi="Times New Roman" w:cs="Times New Roman"/>
              </w:rPr>
              <w:t>Capacity and funding</w:t>
            </w:r>
          </w:p>
        </w:tc>
        <w:tc>
          <w:tcPr>
            <w:tcW w:w="6840" w:type="dxa"/>
          </w:tcPr>
          <w:p w14:paraId="6684DD34" w14:textId="77777777" w:rsidR="003F40CE" w:rsidRDefault="003F40CE" w:rsidP="003A0C14">
            <w:pPr>
              <w:rPr>
                <w:rFonts w:ascii="Times New Roman" w:hAnsi="Times New Roman" w:cs="Times New Roman"/>
              </w:rPr>
            </w:pPr>
            <w:r>
              <w:rPr>
                <w:rFonts w:ascii="Times New Roman" w:hAnsi="Times New Roman" w:cs="Times New Roman"/>
              </w:rPr>
              <w:t xml:space="preserve">Not enough monetary support or a lack of process in impact assessment and engagement to include regional and downstream Rights holders and stakeholders. </w:t>
            </w:r>
          </w:p>
        </w:tc>
      </w:tr>
      <w:tr w:rsidR="003F40CE" w14:paraId="6C8320EA" w14:textId="77777777" w:rsidTr="003A0C14">
        <w:tc>
          <w:tcPr>
            <w:tcW w:w="1795" w:type="dxa"/>
          </w:tcPr>
          <w:p w14:paraId="7E80024E" w14:textId="77777777" w:rsidR="003F40CE" w:rsidRDefault="003F40CE" w:rsidP="003A0C14">
            <w:pPr>
              <w:rPr>
                <w:rFonts w:ascii="Times New Roman" w:hAnsi="Times New Roman" w:cs="Times New Roman"/>
              </w:rPr>
            </w:pPr>
            <w:r>
              <w:rPr>
                <w:rFonts w:ascii="Times New Roman" w:hAnsi="Times New Roman" w:cs="Times New Roman"/>
              </w:rPr>
              <w:t>Data gaps</w:t>
            </w:r>
          </w:p>
        </w:tc>
        <w:tc>
          <w:tcPr>
            <w:tcW w:w="6840" w:type="dxa"/>
          </w:tcPr>
          <w:p w14:paraId="0FE5588F" w14:textId="77777777" w:rsidR="003F40CE" w:rsidRDefault="003F40CE" w:rsidP="003A0C14">
            <w:pPr>
              <w:rPr>
                <w:rFonts w:ascii="Times New Roman" w:hAnsi="Times New Roman" w:cs="Times New Roman"/>
              </w:rPr>
            </w:pPr>
            <w:r>
              <w:rPr>
                <w:rFonts w:ascii="Times New Roman" w:hAnsi="Times New Roman" w:cs="Times New Roman"/>
              </w:rPr>
              <w:t>Lacking regional watershed information and data or a process to collate and synthesize natural and social science information and data.</w:t>
            </w:r>
          </w:p>
        </w:tc>
      </w:tr>
      <w:tr w:rsidR="003F40CE" w14:paraId="3B45F6D3" w14:textId="77777777" w:rsidTr="003A0C14">
        <w:tc>
          <w:tcPr>
            <w:tcW w:w="1795" w:type="dxa"/>
          </w:tcPr>
          <w:p w14:paraId="7D92AF55" w14:textId="77777777" w:rsidR="003F40CE" w:rsidRDefault="003F40CE" w:rsidP="003A0C14">
            <w:pPr>
              <w:rPr>
                <w:rFonts w:ascii="Times New Roman" w:hAnsi="Times New Roman" w:cs="Times New Roman"/>
              </w:rPr>
            </w:pPr>
            <w:r>
              <w:rPr>
                <w:rFonts w:ascii="Times New Roman" w:hAnsi="Times New Roman" w:cs="Times New Roman"/>
              </w:rPr>
              <w:t>Disciplinary siloes</w:t>
            </w:r>
          </w:p>
        </w:tc>
        <w:tc>
          <w:tcPr>
            <w:tcW w:w="6840" w:type="dxa"/>
          </w:tcPr>
          <w:p w14:paraId="7F5D59AB" w14:textId="77777777" w:rsidR="003F40CE" w:rsidRDefault="003F40CE" w:rsidP="003A0C14">
            <w:pPr>
              <w:rPr>
                <w:rFonts w:ascii="Times New Roman" w:hAnsi="Times New Roman" w:cs="Times New Roman"/>
              </w:rPr>
            </w:pPr>
            <w:r>
              <w:rPr>
                <w:rFonts w:ascii="Times New Roman" w:hAnsi="Times New Roman" w:cs="Times New Roman"/>
              </w:rPr>
              <w:t>Compartmentalization of impact assessment disciplines (physical, biophysical, socio-economic) with effort to coordinate but difficulties in practice.</w:t>
            </w:r>
          </w:p>
        </w:tc>
      </w:tr>
      <w:tr w:rsidR="003F40CE" w14:paraId="6DD98C2A" w14:textId="77777777" w:rsidTr="003A0C14">
        <w:tc>
          <w:tcPr>
            <w:tcW w:w="1795" w:type="dxa"/>
          </w:tcPr>
          <w:p w14:paraId="061AC051" w14:textId="77777777" w:rsidR="003F40CE" w:rsidRDefault="003F40CE" w:rsidP="003A0C14">
            <w:pPr>
              <w:rPr>
                <w:rFonts w:ascii="Times New Roman" w:hAnsi="Times New Roman" w:cs="Times New Roman"/>
              </w:rPr>
            </w:pPr>
            <w:r>
              <w:rPr>
                <w:rFonts w:ascii="Times New Roman" w:hAnsi="Times New Roman" w:cs="Times New Roman"/>
              </w:rPr>
              <w:t>Governance negotiation</w:t>
            </w:r>
          </w:p>
        </w:tc>
        <w:tc>
          <w:tcPr>
            <w:tcW w:w="6840" w:type="dxa"/>
          </w:tcPr>
          <w:p w14:paraId="4B5097BA" w14:textId="77777777" w:rsidR="003F40CE" w:rsidRDefault="003F40CE" w:rsidP="003A0C14">
            <w:pPr>
              <w:rPr>
                <w:rFonts w:ascii="Times New Roman" w:hAnsi="Times New Roman" w:cs="Times New Roman"/>
              </w:rPr>
            </w:pPr>
            <w:r>
              <w:rPr>
                <w:rFonts w:ascii="Times New Roman" w:hAnsi="Times New Roman" w:cs="Times New Roman"/>
              </w:rPr>
              <w:t>The need to negotiate governance goals for watersheds ahead of impact assessments to identify if projects interfere with the ability to govern by rightsholders.</w:t>
            </w:r>
          </w:p>
        </w:tc>
      </w:tr>
      <w:tr w:rsidR="003F40CE" w14:paraId="4B1FB359" w14:textId="77777777" w:rsidTr="003A0C14">
        <w:tc>
          <w:tcPr>
            <w:tcW w:w="1795" w:type="dxa"/>
          </w:tcPr>
          <w:p w14:paraId="4DE3200B" w14:textId="77777777" w:rsidR="003F40CE" w:rsidRDefault="003F40CE" w:rsidP="003A0C14">
            <w:pPr>
              <w:rPr>
                <w:rFonts w:ascii="Times New Roman" w:hAnsi="Times New Roman" w:cs="Times New Roman"/>
              </w:rPr>
            </w:pPr>
            <w:r>
              <w:rPr>
                <w:rFonts w:ascii="Times New Roman" w:hAnsi="Times New Roman" w:cs="Times New Roman"/>
              </w:rPr>
              <w:t>Scoping disagreements</w:t>
            </w:r>
          </w:p>
        </w:tc>
        <w:tc>
          <w:tcPr>
            <w:tcW w:w="6840" w:type="dxa"/>
          </w:tcPr>
          <w:p w14:paraId="1D511858" w14:textId="77777777" w:rsidR="003F40CE" w:rsidRDefault="003F40CE" w:rsidP="003A0C14">
            <w:pPr>
              <w:rPr>
                <w:rFonts w:ascii="Times New Roman" w:hAnsi="Times New Roman" w:cs="Times New Roman"/>
              </w:rPr>
            </w:pPr>
            <w:r>
              <w:rPr>
                <w:rFonts w:ascii="Times New Roman" w:hAnsi="Times New Roman" w:cs="Times New Roman"/>
              </w:rPr>
              <w:t>Contention over chosen spatial, temporal, and contextual (institutions/organizations to include) scales to determine impacts on valued components.</w:t>
            </w:r>
          </w:p>
        </w:tc>
      </w:tr>
      <w:tr w:rsidR="003F40CE" w14:paraId="124A4583" w14:textId="77777777" w:rsidTr="003A0C14">
        <w:tc>
          <w:tcPr>
            <w:tcW w:w="1795" w:type="dxa"/>
          </w:tcPr>
          <w:p w14:paraId="1A302CD5" w14:textId="77777777" w:rsidR="003F40CE" w:rsidRDefault="003F40CE" w:rsidP="003A0C14">
            <w:pPr>
              <w:rPr>
                <w:rFonts w:ascii="Times New Roman" w:hAnsi="Times New Roman" w:cs="Times New Roman"/>
              </w:rPr>
            </w:pPr>
            <w:r>
              <w:rPr>
                <w:rFonts w:ascii="Times New Roman" w:hAnsi="Times New Roman" w:cs="Times New Roman"/>
              </w:rPr>
              <w:t>Limited regulatory oversight</w:t>
            </w:r>
          </w:p>
        </w:tc>
        <w:tc>
          <w:tcPr>
            <w:tcW w:w="6840" w:type="dxa"/>
          </w:tcPr>
          <w:p w14:paraId="4534B681" w14:textId="77777777" w:rsidR="003F40CE" w:rsidRDefault="003F40CE" w:rsidP="003A0C14">
            <w:pPr>
              <w:rPr>
                <w:rFonts w:ascii="Times New Roman" w:hAnsi="Times New Roman" w:cs="Times New Roman"/>
              </w:rPr>
            </w:pPr>
            <w:r>
              <w:rPr>
                <w:rFonts w:ascii="Times New Roman" w:hAnsi="Times New Roman" w:cs="Times New Roman"/>
              </w:rPr>
              <w:t xml:space="preserve">No legislation to protect environmental and cultural flows and water or broader water goals in impact assessment. </w:t>
            </w:r>
          </w:p>
        </w:tc>
      </w:tr>
      <w:tr w:rsidR="003F40CE" w14:paraId="294B47A7" w14:textId="77777777" w:rsidTr="003A0C14">
        <w:tc>
          <w:tcPr>
            <w:tcW w:w="1795" w:type="dxa"/>
          </w:tcPr>
          <w:p w14:paraId="4659737A" w14:textId="77777777" w:rsidR="003F40CE" w:rsidRDefault="003F40CE" w:rsidP="003A0C14">
            <w:pPr>
              <w:rPr>
                <w:rFonts w:ascii="Times New Roman" w:hAnsi="Times New Roman" w:cs="Times New Roman"/>
              </w:rPr>
            </w:pPr>
            <w:r>
              <w:rPr>
                <w:rFonts w:ascii="Times New Roman" w:hAnsi="Times New Roman" w:cs="Times New Roman"/>
              </w:rPr>
              <w:t>Political bias</w:t>
            </w:r>
          </w:p>
        </w:tc>
        <w:tc>
          <w:tcPr>
            <w:tcW w:w="6840" w:type="dxa"/>
          </w:tcPr>
          <w:p w14:paraId="70AFF4B2" w14:textId="77777777" w:rsidR="003F40CE" w:rsidRDefault="003F40CE" w:rsidP="003A0C14">
            <w:pPr>
              <w:rPr>
                <w:rFonts w:ascii="Times New Roman" w:hAnsi="Times New Roman" w:cs="Times New Roman"/>
              </w:rPr>
            </w:pPr>
            <w:r>
              <w:rPr>
                <w:rFonts w:ascii="Times New Roman" w:hAnsi="Times New Roman" w:cs="Times New Roman"/>
              </w:rPr>
              <w:t xml:space="preserve">Regional political agendas and economic motivations interfering with proper assessment of proposed projects or dictating which projects require assessments. </w:t>
            </w:r>
          </w:p>
        </w:tc>
      </w:tr>
      <w:tr w:rsidR="003F40CE" w14:paraId="7522B6FE" w14:textId="77777777" w:rsidTr="003A0C14">
        <w:tc>
          <w:tcPr>
            <w:tcW w:w="1795" w:type="dxa"/>
          </w:tcPr>
          <w:p w14:paraId="4808963A" w14:textId="77777777" w:rsidR="003F40CE" w:rsidRDefault="003F40CE" w:rsidP="003A0C14">
            <w:pPr>
              <w:rPr>
                <w:rFonts w:ascii="Times New Roman" w:hAnsi="Times New Roman" w:cs="Times New Roman"/>
              </w:rPr>
            </w:pPr>
            <w:r>
              <w:rPr>
                <w:rFonts w:ascii="Times New Roman" w:hAnsi="Times New Roman" w:cs="Times New Roman"/>
              </w:rPr>
              <w:t>Screening projects</w:t>
            </w:r>
          </w:p>
        </w:tc>
        <w:tc>
          <w:tcPr>
            <w:tcW w:w="6840" w:type="dxa"/>
          </w:tcPr>
          <w:p w14:paraId="0C7810A1" w14:textId="77777777" w:rsidR="003F40CE" w:rsidRDefault="003F40CE" w:rsidP="003A0C14">
            <w:pPr>
              <w:rPr>
                <w:rFonts w:ascii="Times New Roman" w:hAnsi="Times New Roman" w:cs="Times New Roman"/>
              </w:rPr>
            </w:pPr>
            <w:r>
              <w:rPr>
                <w:rFonts w:ascii="Times New Roman" w:hAnsi="Times New Roman" w:cs="Times New Roman"/>
              </w:rPr>
              <w:t>Determining which projects require assessments based on their perceived risk.</w:t>
            </w:r>
          </w:p>
        </w:tc>
      </w:tr>
      <w:tr w:rsidR="003F40CE" w14:paraId="2E3FFAEE" w14:textId="77777777" w:rsidTr="003A0C14">
        <w:tc>
          <w:tcPr>
            <w:tcW w:w="1795" w:type="dxa"/>
          </w:tcPr>
          <w:p w14:paraId="4FD32B8E" w14:textId="77777777" w:rsidR="003F40CE" w:rsidRDefault="003F40CE" w:rsidP="003A0C14">
            <w:pPr>
              <w:rPr>
                <w:rFonts w:ascii="Times New Roman" w:hAnsi="Times New Roman" w:cs="Times New Roman"/>
              </w:rPr>
            </w:pPr>
            <w:r>
              <w:rPr>
                <w:rFonts w:ascii="Times New Roman" w:hAnsi="Times New Roman" w:cs="Times New Roman"/>
              </w:rPr>
              <w:t>Unclear jurisdictional authority</w:t>
            </w:r>
          </w:p>
        </w:tc>
        <w:tc>
          <w:tcPr>
            <w:tcW w:w="6840" w:type="dxa"/>
          </w:tcPr>
          <w:p w14:paraId="733AB508" w14:textId="77777777" w:rsidR="003F40CE" w:rsidRDefault="003F40CE" w:rsidP="003A0C14">
            <w:pPr>
              <w:rPr>
                <w:rFonts w:ascii="Times New Roman" w:hAnsi="Times New Roman" w:cs="Times New Roman"/>
              </w:rPr>
            </w:pPr>
            <w:r>
              <w:rPr>
                <w:rFonts w:ascii="Times New Roman" w:hAnsi="Times New Roman" w:cs="Times New Roman"/>
              </w:rPr>
              <w:t xml:space="preserve">Multiple jurisdictions with overlapping authority to trigger assessment, regulate assessment components (the </w:t>
            </w:r>
            <w:r w:rsidRPr="007724EF">
              <w:rPr>
                <w:rFonts w:ascii="Times New Roman" w:hAnsi="Times New Roman" w:cs="Times New Roman"/>
                <w:i/>
                <w:iCs/>
              </w:rPr>
              <w:t>Fisheries Act</w:t>
            </w:r>
            <w:r>
              <w:rPr>
                <w:rFonts w:ascii="Times New Roman" w:hAnsi="Times New Roman" w:cs="Times New Roman"/>
              </w:rPr>
              <w:t xml:space="preserve">, the </w:t>
            </w:r>
            <w:r w:rsidRPr="007724EF">
              <w:rPr>
                <w:rFonts w:ascii="Times New Roman" w:hAnsi="Times New Roman" w:cs="Times New Roman"/>
                <w:i/>
                <w:iCs/>
              </w:rPr>
              <w:t>Navigable Water Acts</w:t>
            </w:r>
            <w:r>
              <w:rPr>
                <w:rFonts w:ascii="Times New Roman" w:hAnsi="Times New Roman" w:cs="Times New Roman"/>
              </w:rPr>
              <w:t xml:space="preserve">, etc.), or influence decisions that are independent of assessments but influence cumulative stressors. </w:t>
            </w:r>
          </w:p>
        </w:tc>
      </w:tr>
      <w:tr w:rsidR="003F40CE" w14:paraId="3FE43661" w14:textId="77777777" w:rsidTr="003A0C14">
        <w:tc>
          <w:tcPr>
            <w:tcW w:w="1795" w:type="dxa"/>
          </w:tcPr>
          <w:p w14:paraId="678A3C39" w14:textId="77777777" w:rsidR="003F40CE" w:rsidRDefault="003F40CE" w:rsidP="003A0C14">
            <w:pPr>
              <w:rPr>
                <w:rFonts w:ascii="Times New Roman" w:hAnsi="Times New Roman" w:cs="Times New Roman"/>
              </w:rPr>
            </w:pPr>
            <w:r>
              <w:rPr>
                <w:rFonts w:ascii="Times New Roman" w:hAnsi="Times New Roman" w:cs="Times New Roman"/>
              </w:rPr>
              <w:t>No existing thresholds</w:t>
            </w:r>
          </w:p>
        </w:tc>
        <w:tc>
          <w:tcPr>
            <w:tcW w:w="6840" w:type="dxa"/>
          </w:tcPr>
          <w:p w14:paraId="3D3546A7" w14:textId="77777777" w:rsidR="003F40CE" w:rsidRDefault="003F40CE" w:rsidP="003A0C14">
            <w:pPr>
              <w:rPr>
                <w:rFonts w:ascii="Times New Roman" w:hAnsi="Times New Roman" w:cs="Times New Roman"/>
              </w:rPr>
            </w:pPr>
            <w:r>
              <w:rPr>
                <w:rFonts w:ascii="Times New Roman" w:hAnsi="Times New Roman" w:cs="Times New Roman"/>
              </w:rPr>
              <w:t xml:space="preserve">No consensus on limits for water levels, flow, withdrawal, or quality within a region. </w:t>
            </w:r>
          </w:p>
        </w:tc>
      </w:tr>
      <w:tr w:rsidR="003F40CE" w14:paraId="1A2172DA" w14:textId="77777777" w:rsidTr="003A0C14">
        <w:tc>
          <w:tcPr>
            <w:tcW w:w="1795" w:type="dxa"/>
          </w:tcPr>
          <w:p w14:paraId="31070C8B" w14:textId="77777777" w:rsidR="003F40CE" w:rsidRDefault="003F40CE" w:rsidP="003A0C14">
            <w:pPr>
              <w:rPr>
                <w:rFonts w:ascii="Times New Roman" w:hAnsi="Times New Roman" w:cs="Times New Roman"/>
              </w:rPr>
            </w:pPr>
            <w:r>
              <w:rPr>
                <w:rFonts w:ascii="Times New Roman" w:hAnsi="Times New Roman" w:cs="Times New Roman"/>
              </w:rPr>
              <w:t>Unclear assessment triggers</w:t>
            </w:r>
          </w:p>
        </w:tc>
        <w:tc>
          <w:tcPr>
            <w:tcW w:w="6840" w:type="dxa"/>
          </w:tcPr>
          <w:p w14:paraId="7678FA26" w14:textId="77777777" w:rsidR="003F40CE" w:rsidRDefault="003F40CE" w:rsidP="003A0C14">
            <w:pPr>
              <w:rPr>
                <w:rFonts w:ascii="Times New Roman" w:hAnsi="Times New Roman" w:cs="Times New Roman"/>
              </w:rPr>
            </w:pPr>
            <w:r>
              <w:rPr>
                <w:rFonts w:ascii="Times New Roman" w:hAnsi="Times New Roman" w:cs="Times New Roman"/>
              </w:rPr>
              <w:t>Criteria that trigger assessments allow projects to move ahead if they are able to circumvent requirements.</w:t>
            </w:r>
          </w:p>
        </w:tc>
      </w:tr>
      <w:tr w:rsidR="003F40CE" w14:paraId="56E574FC" w14:textId="77777777" w:rsidTr="003A0C14">
        <w:tc>
          <w:tcPr>
            <w:tcW w:w="1795" w:type="dxa"/>
          </w:tcPr>
          <w:p w14:paraId="103FD02B" w14:textId="77777777" w:rsidR="003F40CE" w:rsidRDefault="003F40CE" w:rsidP="003A0C14">
            <w:pPr>
              <w:rPr>
                <w:rFonts w:ascii="Times New Roman" w:hAnsi="Times New Roman" w:cs="Times New Roman"/>
              </w:rPr>
            </w:pPr>
            <w:r>
              <w:rPr>
                <w:rFonts w:ascii="Times New Roman" w:hAnsi="Times New Roman" w:cs="Times New Roman"/>
              </w:rPr>
              <w:t>Unsatisfactory engagement</w:t>
            </w:r>
          </w:p>
        </w:tc>
        <w:tc>
          <w:tcPr>
            <w:tcW w:w="6840" w:type="dxa"/>
          </w:tcPr>
          <w:p w14:paraId="7B21B338" w14:textId="77777777" w:rsidR="003F40CE" w:rsidRDefault="003F40CE" w:rsidP="003A0C14">
            <w:pPr>
              <w:rPr>
                <w:rFonts w:ascii="Times New Roman" w:hAnsi="Times New Roman" w:cs="Times New Roman"/>
              </w:rPr>
            </w:pPr>
            <w:r>
              <w:rPr>
                <w:rFonts w:ascii="Times New Roman" w:hAnsi="Times New Roman" w:cs="Times New Roman"/>
              </w:rPr>
              <w:t>Engagement processes that inform communities rather than create mutually beneficial partnerships.</w:t>
            </w:r>
          </w:p>
        </w:tc>
      </w:tr>
      <w:tr w:rsidR="003F40CE" w14:paraId="06E798C7" w14:textId="77777777" w:rsidTr="003A0C14">
        <w:tc>
          <w:tcPr>
            <w:tcW w:w="1795" w:type="dxa"/>
          </w:tcPr>
          <w:p w14:paraId="3BC5DB50" w14:textId="77777777" w:rsidR="003F40CE" w:rsidRDefault="003F40CE" w:rsidP="003A0C14">
            <w:pPr>
              <w:rPr>
                <w:rFonts w:ascii="Times New Roman" w:hAnsi="Times New Roman" w:cs="Times New Roman"/>
              </w:rPr>
            </w:pPr>
            <w:r>
              <w:rPr>
                <w:rFonts w:ascii="Times New Roman" w:hAnsi="Times New Roman" w:cs="Times New Roman"/>
              </w:rPr>
              <w:t>Inattention to cumulative effects</w:t>
            </w:r>
          </w:p>
        </w:tc>
        <w:tc>
          <w:tcPr>
            <w:tcW w:w="6840" w:type="dxa"/>
          </w:tcPr>
          <w:p w14:paraId="307B57E4" w14:textId="77777777" w:rsidR="003F40CE" w:rsidRDefault="003F40CE" w:rsidP="003A0C14">
            <w:pPr>
              <w:rPr>
                <w:rFonts w:ascii="Times New Roman" w:hAnsi="Times New Roman" w:cs="Times New Roman"/>
              </w:rPr>
            </w:pPr>
            <w:r>
              <w:rPr>
                <w:rFonts w:ascii="Times New Roman" w:hAnsi="Times New Roman" w:cs="Times New Roman"/>
              </w:rPr>
              <w:t>Minimal consideration of broader cumulative effects of multiple project developments within a region.</w:t>
            </w:r>
          </w:p>
        </w:tc>
      </w:tr>
    </w:tbl>
    <w:p w14:paraId="7DDCC0B0" w14:textId="77777777" w:rsidR="003F40CE" w:rsidRDefault="003F40CE" w:rsidP="003F40CE">
      <w:pPr>
        <w:rPr>
          <w:rFonts w:ascii="Times New Roman" w:hAnsi="Times New Roman" w:cs="Times New Roman"/>
        </w:rPr>
      </w:pPr>
    </w:p>
    <w:p w14:paraId="18D91B32" w14:textId="77777777" w:rsidR="003F40CE" w:rsidRDefault="003F40CE" w:rsidP="003F40CE">
      <w:pPr>
        <w:rPr>
          <w:rFonts w:ascii="Times New Roman" w:hAnsi="Times New Roman" w:cs="Times New Roman"/>
        </w:rPr>
      </w:pPr>
      <w:r>
        <w:rPr>
          <w:rFonts w:ascii="Times New Roman" w:hAnsi="Times New Roman" w:cs="Times New Roman"/>
        </w:rPr>
        <w:br w:type="page"/>
      </w:r>
    </w:p>
    <w:p w14:paraId="5BF51F5C" w14:textId="77777777" w:rsidR="003F40CE" w:rsidRPr="00390DD5" w:rsidRDefault="003F40CE" w:rsidP="003F40CE">
      <w:pPr>
        <w:rPr>
          <w:rFonts w:ascii="Times New Roman" w:eastAsia="Times New Roman" w:hAnsi="Times New Roman" w:cs="Times New Roman"/>
          <w:color w:val="000000"/>
        </w:rPr>
      </w:pPr>
      <w:r w:rsidRPr="00131422">
        <w:rPr>
          <w:rFonts w:ascii="Times New Roman" w:hAnsi="Times New Roman" w:cs="Times New Roman"/>
          <w:b/>
          <w:bCs/>
        </w:rPr>
        <w:lastRenderedPageBreak/>
        <w:t>Codebook. 3</w:t>
      </w:r>
      <w:r w:rsidRPr="00692FC3">
        <w:rPr>
          <w:rFonts w:ascii="Times New Roman" w:hAnsi="Times New Roman" w:cs="Times New Roman"/>
        </w:rPr>
        <w:t xml:space="preserve"> A description of </w:t>
      </w:r>
      <w:r w:rsidRPr="00390DD5">
        <w:rPr>
          <w:rFonts w:ascii="Times New Roman" w:eastAsia="Times New Roman" w:hAnsi="Times New Roman" w:cs="Times New Roman"/>
          <w:color w:val="000000"/>
        </w:rPr>
        <w:t>emergent thematic codes related to the application of environmental-cultural flows planning in impact assessments.</w:t>
      </w:r>
      <w:r>
        <w:rPr>
          <w:rFonts w:ascii="Times New Roman" w:eastAsia="Times New Roman" w:hAnsi="Times New Roman" w:cs="Times New Roman"/>
          <w:color w:val="000000"/>
        </w:rPr>
        <w:t xml:space="preserve"> </w:t>
      </w:r>
      <w:r>
        <w:rPr>
          <w:rFonts w:ascii="Times New Roman" w:hAnsi="Times New Roman" w:cs="Times New Roman"/>
        </w:rPr>
        <w:t>Themes emerged from conversations with contributors, but the generation of themes was also informed by existing literature</w:t>
      </w:r>
    </w:p>
    <w:tbl>
      <w:tblPr>
        <w:tblStyle w:val="TableGrid"/>
        <w:tblW w:w="0" w:type="auto"/>
        <w:tblLook w:val="04A0" w:firstRow="1" w:lastRow="0" w:firstColumn="1" w:lastColumn="0" w:noHBand="0" w:noVBand="1"/>
      </w:tblPr>
      <w:tblGrid>
        <w:gridCol w:w="1573"/>
        <w:gridCol w:w="4156"/>
        <w:gridCol w:w="3621"/>
      </w:tblGrid>
      <w:tr w:rsidR="003F40CE" w14:paraId="2AB4BDE1" w14:textId="77777777" w:rsidTr="003A0C14">
        <w:tc>
          <w:tcPr>
            <w:tcW w:w="1573" w:type="dxa"/>
          </w:tcPr>
          <w:p w14:paraId="65C0F039" w14:textId="77777777" w:rsidR="003F40CE" w:rsidRPr="00390DD5" w:rsidRDefault="003F40CE" w:rsidP="003A0C14">
            <w:pPr>
              <w:rPr>
                <w:rFonts w:ascii="Times New Roman" w:hAnsi="Times New Roman" w:cs="Times New Roman"/>
                <w:b/>
                <w:bCs/>
                <w:sz w:val="24"/>
                <w:szCs w:val="24"/>
              </w:rPr>
            </w:pPr>
            <w:r w:rsidRPr="00390DD5">
              <w:rPr>
                <w:rFonts w:ascii="Times New Roman" w:hAnsi="Times New Roman" w:cs="Times New Roman"/>
                <w:b/>
                <w:bCs/>
                <w:sz w:val="24"/>
                <w:szCs w:val="24"/>
              </w:rPr>
              <w:t>Thematic code</w:t>
            </w:r>
          </w:p>
        </w:tc>
        <w:tc>
          <w:tcPr>
            <w:tcW w:w="4156" w:type="dxa"/>
          </w:tcPr>
          <w:p w14:paraId="35CCB8D0" w14:textId="77777777" w:rsidR="003F40CE" w:rsidRPr="00390DD5" w:rsidRDefault="003F40CE" w:rsidP="003A0C14">
            <w:pPr>
              <w:rPr>
                <w:rFonts w:ascii="Times New Roman" w:hAnsi="Times New Roman" w:cs="Times New Roman"/>
                <w:b/>
                <w:bCs/>
                <w:sz w:val="24"/>
                <w:szCs w:val="24"/>
              </w:rPr>
            </w:pPr>
            <w:r w:rsidRPr="00390DD5">
              <w:rPr>
                <w:rFonts w:ascii="Times New Roman" w:hAnsi="Times New Roman" w:cs="Times New Roman"/>
                <w:b/>
                <w:bCs/>
                <w:sz w:val="24"/>
                <w:szCs w:val="24"/>
              </w:rPr>
              <w:t xml:space="preserve">Description </w:t>
            </w:r>
          </w:p>
        </w:tc>
        <w:tc>
          <w:tcPr>
            <w:tcW w:w="3621" w:type="dxa"/>
          </w:tcPr>
          <w:p w14:paraId="09DAD1F1" w14:textId="77777777" w:rsidR="003F40CE" w:rsidRPr="006C4743" w:rsidRDefault="003F40CE" w:rsidP="003A0C14">
            <w:pPr>
              <w:rPr>
                <w:rFonts w:ascii="Times New Roman" w:hAnsi="Times New Roman" w:cs="Times New Roman"/>
                <w:b/>
                <w:bCs/>
                <w:sz w:val="24"/>
                <w:szCs w:val="24"/>
              </w:rPr>
            </w:pPr>
            <w:r>
              <w:rPr>
                <w:rFonts w:ascii="Times New Roman" w:hAnsi="Times New Roman" w:cs="Times New Roman"/>
                <w:b/>
                <w:bCs/>
                <w:sz w:val="24"/>
                <w:szCs w:val="24"/>
              </w:rPr>
              <w:t>Inspiration Source</w:t>
            </w:r>
          </w:p>
        </w:tc>
      </w:tr>
      <w:tr w:rsidR="003F40CE" w14:paraId="1579748C" w14:textId="77777777" w:rsidTr="003A0C14">
        <w:tc>
          <w:tcPr>
            <w:tcW w:w="1573" w:type="dxa"/>
          </w:tcPr>
          <w:p w14:paraId="72E52478" w14:textId="77777777" w:rsidR="003F40CE" w:rsidRDefault="003F40CE" w:rsidP="003A0C14">
            <w:pPr>
              <w:rPr>
                <w:rFonts w:ascii="Times New Roman" w:hAnsi="Times New Roman" w:cs="Times New Roman"/>
              </w:rPr>
            </w:pPr>
            <w:r>
              <w:rPr>
                <w:rFonts w:ascii="Times New Roman" w:hAnsi="Times New Roman" w:cs="Times New Roman"/>
              </w:rPr>
              <w:t>Knowledge sharing</w:t>
            </w:r>
          </w:p>
        </w:tc>
        <w:tc>
          <w:tcPr>
            <w:tcW w:w="4156" w:type="dxa"/>
          </w:tcPr>
          <w:p w14:paraId="5BB51796" w14:textId="77777777" w:rsidR="003F40CE" w:rsidRDefault="003F40CE" w:rsidP="003A0C14">
            <w:pPr>
              <w:rPr>
                <w:rFonts w:ascii="Times New Roman" w:hAnsi="Times New Roman" w:cs="Times New Roman"/>
              </w:rPr>
            </w:pPr>
            <w:r>
              <w:rPr>
                <w:rFonts w:ascii="Times New Roman" w:hAnsi="Times New Roman" w:cs="Times New Roman"/>
              </w:rPr>
              <w:t>The ability to exchange knowledge about water in a generative way through proactive sharing spaces ahead of assessment.</w:t>
            </w:r>
          </w:p>
        </w:tc>
        <w:tc>
          <w:tcPr>
            <w:tcW w:w="3621" w:type="dxa"/>
          </w:tcPr>
          <w:p w14:paraId="4D56C968" w14:textId="77777777" w:rsidR="003F40CE" w:rsidRDefault="003F40CE" w:rsidP="003A0C14">
            <w:pPr>
              <w:rPr>
                <w:rFonts w:ascii="Times New Roman" w:hAnsi="Times New Roman" w:cs="Times New Roman"/>
              </w:rPr>
            </w:pPr>
            <w:r>
              <w:rPr>
                <w:rFonts w:ascii="Times New Roman" w:hAnsi="Times New Roman" w:cs="Times New Roman"/>
              </w:rPr>
              <w:t xml:space="preserve">E.g., </w:t>
            </w:r>
            <w:r>
              <w:rPr>
                <w:rFonts w:ascii="Times New Roman" w:hAnsi="Times New Roman" w:cs="Times New Roman"/>
              </w:rPr>
              <w:fldChar w:fldCharType="begin" w:fldLock="1"/>
            </w:r>
            <w:r>
              <w:rPr>
                <w:rFonts w:ascii="Times New Roman" w:hAnsi="Times New Roman" w:cs="Times New Roman"/>
              </w:rPr>
              <w:instrText>ADDIN CSL_CITATION {"citationItems":[{"id":"ITEM-1","itemData":{"ISBN":"9780987723895","author":[{"dropping-particle":"","family":"Jimmy","given":"Elwood","non-dropping-particle":"","parse-names":false,"suffix":""},{"dropping-particle":"","family":"Andreotti","given":"Vanessa","non-dropping-particle":"","parse-names":false,"suffix":""},{"dropping-particle":"","family":"Stein","given":"Sharon","non-dropping-particle":"","parse-names":false,"suffix":""}],"editor":[{"dropping-particle":"","family":"Jimmy","given":"Elwood","non-dropping-particle":"","parse-names":false,"suffix":""},{"dropping-particle":"","family":"Andreotti","given":"Vanessa","non-dropping-particle":"","parse-names":false,"suffix":""},{"dropping-particle":"","family":"Stein","given":"Sharon","non-dropping-particle":"","parse-names":false,"suffix":""}],"id":"ITEM-1","issued":{"date-parts":[["2019"]]},"note":"Towards generative sensibilities:\n-begin the journey in the negative - before starting point where braiding becomes possible\n\n- A deep recognition of each orientation’s limitations and destructive potential (towards the other, the self, life, the future).\n\n-De-universalized - all Indigenous people similar and have same desires; all thread sensibilities can be interpreted in a similar way \n-the need to embrace differences\n-can't see nuanced language in language \n-I do not feel entitled to access or possess them \n\n- 5Rs: Respect, Relevance, Responsibility, Reciprocity, Rela- tionality\n\n-nourish collective well-being of wide metabolism\n\n-think about why doing work \n\n-move beyond dichotomy of virtue and vice\n\n-I can laugh at things that I know are part of the problem \n\n-empathy premised on victimization is not a generative space \n\n-should not collapse communities based on their shared experiences of white domination \n-CC needs to include critique of colonialism - otherwise, fail to address underlying and harmful unsustainable systems that have led us to a point of climate crisis\n\nde-romanticize:\n-dont universalize (marginalized knowledges have internal values, integrity, and are diverse)\n-dont juxtapose\n-positive representations flatten human complexity\n\n\ngenerative:\n-when you can work together\n-moving slowly while healing together\n-mutually defined \n-developping practices of high sensitivity to tipping points \n-internal preparation work and self-study\n-ensure strategies don't rely on Indigenous peoples' emotional labour\n\nnon-generative:\n-seeing the person as the problem\n-fragility, denial, paternalism, bashing, seeing the person who made the problem visible\n\nBricks vs threads\n\nBrick sensibilities are goal- and progress-oriented. They demand that we share the same convictions about reality in order to engineer proper political, ideological and institutional structures that will in turn engender adequate social relations (i.e., adequate conditions will build adequate institutions that will secure adequate relationships). The focus on engineering reality is knowledge-based, methodological and grounded on consensual decision making.\n\nConversely, thread sensibilities are oriented towards\nrelationality. They require that we sense entanglement in order to weave genuine relationships, which will in turn command responsibility for collective wellbeing as a grounding force for adequate (new) political and institutional systems (i.e. adequate relationships will build adequate capacities to work together that will secure adequate processes). The focus on collective wellbe- ing invites the surrender of individual entitlements for a greater good and calls for a level of ongoing stretch-discomfort within a container of relational interdependence that is unconditional in its generosity over time, but not open to abuse.\n\nBrick sensibilities take language to be something that describes and indexes the world. Knowledge is something that can be discovered and/or transmitted, and accumulated. This\n\nThread sensibilities take language to be both practical and metaphorical. Language can never describe the unknow- able wholeness of the world, but it is extremely useful to move things in the world. In this sense, both language and knowledge are “entities” whose impact is evaluated not by their accuracy in describing something, but in their impact in the world (i.e., what they enable and what they foreclose). In this case, know- ledge can come from many places (the land, altered states of consciousness, non-humans) and is something that is earned (not an entitlement).\n\nBrick sensibilities tend to communicate through “thick scripts” of normativity, protagonism (individualistic heroism), reason and virtue that take different forms in different contexts. Thread sensibilities tend to communicate through modes of self-efface- ment, relationship-weaving, intro/inter-spection and metaphor that are “thin-scripted” as they are grounded in the unknown and unknowable.\n\nWhen brick sensibilities engage in processes of inclusion, they generally require threads to be turned into bricks, so that they can become intelligible in the brick wall.\n\nActs of transgression that challenge brick normativities are not necessarily a manifestation of the thread sensibil- ities: bricks often manifest as a competition of different normativities.","publisher":"Musagetes","publisher-place":"Canada","title":"Towards braiding","type":"book"},"uris":["http://www.mendeley.com/documents/?uuid=f70c48f8-9003-43f2-be79-94a53eac46ef"]}],"mendeley":{"formattedCitation":"(Jimmy et al. 2019)","manualFormatting":"Jimmy et al. 2019","plainTextFormattedCitation":"(Jimmy et al. 2019)","previouslyFormattedCitation":"(Jimmy et al. 2019)"},"properties":{"noteIndex":0},"schema":"https://github.com/citation-style-language/schema/raw/master/csl-citation.json"}</w:instrText>
            </w:r>
            <w:r>
              <w:rPr>
                <w:rFonts w:ascii="Times New Roman" w:hAnsi="Times New Roman" w:cs="Times New Roman"/>
              </w:rPr>
              <w:fldChar w:fldCharType="separate"/>
            </w:r>
            <w:r w:rsidRPr="00EC3E59">
              <w:rPr>
                <w:rFonts w:ascii="Times New Roman" w:hAnsi="Times New Roman" w:cs="Times New Roman"/>
                <w:noProof/>
              </w:rPr>
              <w:t>Jimmy et al. 2019</w:t>
            </w:r>
            <w:r>
              <w:rPr>
                <w:rFonts w:ascii="Times New Roman" w:hAnsi="Times New Roman" w:cs="Times New Roman"/>
              </w:rPr>
              <w:fldChar w:fldCharType="end"/>
            </w:r>
          </w:p>
        </w:tc>
      </w:tr>
      <w:tr w:rsidR="003F40CE" w14:paraId="4B27A623" w14:textId="77777777" w:rsidTr="003A0C14">
        <w:tc>
          <w:tcPr>
            <w:tcW w:w="1573" w:type="dxa"/>
          </w:tcPr>
          <w:p w14:paraId="6F78E98F" w14:textId="77777777" w:rsidR="003F40CE" w:rsidRDefault="003F40CE" w:rsidP="003A0C14">
            <w:pPr>
              <w:rPr>
                <w:rFonts w:ascii="Times New Roman" w:hAnsi="Times New Roman" w:cs="Times New Roman"/>
              </w:rPr>
            </w:pPr>
            <w:r>
              <w:rPr>
                <w:rFonts w:ascii="Times New Roman" w:hAnsi="Times New Roman" w:cs="Times New Roman"/>
              </w:rPr>
              <w:t>Water standards</w:t>
            </w:r>
          </w:p>
        </w:tc>
        <w:tc>
          <w:tcPr>
            <w:tcW w:w="4156" w:type="dxa"/>
          </w:tcPr>
          <w:p w14:paraId="0CA516D4" w14:textId="77777777" w:rsidR="003F40CE" w:rsidRDefault="003F40CE" w:rsidP="003A0C14">
            <w:pPr>
              <w:rPr>
                <w:rFonts w:ascii="Times New Roman" w:hAnsi="Times New Roman" w:cs="Times New Roman"/>
              </w:rPr>
            </w:pPr>
            <w:r>
              <w:rPr>
                <w:rFonts w:ascii="Times New Roman" w:hAnsi="Times New Roman" w:cs="Times New Roman"/>
              </w:rPr>
              <w:t xml:space="preserve">Developing water standards based on evaluating the sensitivity, importance, and sacredness of water bodies. </w:t>
            </w:r>
          </w:p>
        </w:tc>
        <w:tc>
          <w:tcPr>
            <w:tcW w:w="3621" w:type="dxa"/>
          </w:tcPr>
          <w:p w14:paraId="34696A81" w14:textId="77777777" w:rsidR="003F40CE" w:rsidRDefault="003F40CE" w:rsidP="003A0C14">
            <w:pPr>
              <w:rPr>
                <w:rFonts w:ascii="Times New Roman" w:hAnsi="Times New Roman" w:cs="Times New Roman"/>
              </w:rPr>
            </w:pPr>
            <w:r>
              <w:rPr>
                <w:rFonts w:ascii="Times New Roman" w:hAnsi="Times New Roman" w:cs="Times New Roman"/>
              </w:rPr>
              <w:t xml:space="preserve">E.g., </w:t>
            </w:r>
            <w:r>
              <w:rPr>
                <w:rFonts w:ascii="Times New Roman" w:hAnsi="Times New Roman" w:cs="Times New Roman"/>
              </w:rPr>
              <w:fldChar w:fldCharType="begin" w:fldLock="1"/>
            </w:r>
            <w:r>
              <w:rPr>
                <w:rFonts w:ascii="Times New Roman" w:hAnsi="Times New Roman" w:cs="Times New Roman"/>
              </w:rPr>
              <w:instrText>ADDIN CSL_CITATION {"citationItems":[{"id":"ITEM-1","itemData":{"URL":"https://wwf.ca/wp-content/uploads/2020/03/Watershed_Reports_June-2016.pdf","author":[{"dropping-particle":"","family":"WWF-Canada","given":"","non-dropping-particle":"","parse-names":false,"suffix":""}],"id":"ITEM-1","issued":{"date-parts":[["2017"]]},"publisher-place":"Canada","title":"A national assessment of Canada's freshwater: Watershed reports","type":"webpage"},"uris":["http://www.mendeley.com/documents/?uuid=1b147930-aecd-4b0c-8433-db55a1b500bb"]}],"mendeley":{"formattedCitation":"(WWF-Canada 2017)","manualFormatting":"WWF-Canada 2017","plainTextFormattedCitation":"(WWF-Canada 2017)","previouslyFormattedCitation":"(WWF-Canada 2017)"},"properties":{"noteIndex":0},"schema":"https://github.com/citation-style-language/schema/raw/master/csl-citation.json"}</w:instrText>
            </w:r>
            <w:r>
              <w:rPr>
                <w:rFonts w:ascii="Times New Roman" w:hAnsi="Times New Roman" w:cs="Times New Roman"/>
              </w:rPr>
              <w:fldChar w:fldCharType="separate"/>
            </w:r>
            <w:r w:rsidRPr="00EC3E59">
              <w:rPr>
                <w:rFonts w:ascii="Times New Roman" w:hAnsi="Times New Roman" w:cs="Times New Roman"/>
                <w:noProof/>
              </w:rPr>
              <w:t>WWF-Canada 2017</w:t>
            </w:r>
            <w:r>
              <w:rPr>
                <w:rFonts w:ascii="Times New Roman" w:hAnsi="Times New Roman" w:cs="Times New Roman"/>
              </w:rPr>
              <w:fldChar w:fldCharType="end"/>
            </w:r>
          </w:p>
        </w:tc>
      </w:tr>
      <w:tr w:rsidR="003F40CE" w14:paraId="1DBD5EA0" w14:textId="77777777" w:rsidTr="003A0C14">
        <w:tc>
          <w:tcPr>
            <w:tcW w:w="1573" w:type="dxa"/>
          </w:tcPr>
          <w:p w14:paraId="4B1D6D4C" w14:textId="77777777" w:rsidR="003F40CE" w:rsidRDefault="003F40CE" w:rsidP="003A0C14">
            <w:pPr>
              <w:rPr>
                <w:rFonts w:ascii="Times New Roman" w:hAnsi="Times New Roman" w:cs="Times New Roman"/>
              </w:rPr>
            </w:pPr>
            <w:r>
              <w:rPr>
                <w:rFonts w:ascii="Times New Roman" w:hAnsi="Times New Roman" w:cs="Times New Roman"/>
              </w:rPr>
              <w:t>Cumulative effects</w:t>
            </w:r>
          </w:p>
        </w:tc>
        <w:tc>
          <w:tcPr>
            <w:tcW w:w="4156" w:type="dxa"/>
          </w:tcPr>
          <w:p w14:paraId="42F6DB9E" w14:textId="77777777" w:rsidR="003F40CE" w:rsidRDefault="003F40CE" w:rsidP="003A0C14">
            <w:pPr>
              <w:rPr>
                <w:rFonts w:ascii="Times New Roman" w:hAnsi="Times New Roman" w:cs="Times New Roman"/>
              </w:rPr>
            </w:pPr>
            <w:r>
              <w:rPr>
                <w:rFonts w:ascii="Times New Roman" w:hAnsi="Times New Roman" w:cs="Times New Roman"/>
              </w:rPr>
              <w:t xml:space="preserve">Examining the cumulative effects of water abstraction, drainage, and pollution for assessment of designated and undesignated projects ahead of new development. </w:t>
            </w:r>
          </w:p>
        </w:tc>
        <w:tc>
          <w:tcPr>
            <w:tcW w:w="3621" w:type="dxa"/>
          </w:tcPr>
          <w:p w14:paraId="13542287" w14:textId="77777777" w:rsidR="003F40CE" w:rsidRDefault="003F40CE" w:rsidP="003A0C14">
            <w:pPr>
              <w:rPr>
                <w:rFonts w:ascii="Times New Roman" w:hAnsi="Times New Roman" w:cs="Times New Roman"/>
              </w:rPr>
            </w:pPr>
            <w:r>
              <w:rPr>
                <w:rFonts w:ascii="Times New Roman" w:hAnsi="Times New Roman" w:cs="Times New Roman"/>
              </w:rPr>
              <w:t xml:space="preserve">E.g., </w:t>
            </w:r>
            <w:r>
              <w:rPr>
                <w:rFonts w:ascii="Times New Roman" w:hAnsi="Times New Roman" w:cs="Times New Roman"/>
              </w:rPr>
              <w:fldChar w:fldCharType="begin" w:fldLock="1"/>
            </w:r>
            <w:r>
              <w:rPr>
                <w:rFonts w:ascii="Times New Roman" w:hAnsi="Times New Roman" w:cs="Times New Roman"/>
              </w:rPr>
              <w:instrText>ADDIN CSL_CITATION {"citationItems":[{"id":"ITEM-1","itemData":{"DOI":"10.1080/09640568.2021.1882408","ISSN":"13600559","abstract":"This paper discusses trends in recent academic literature on cumulative effects assessment (CEA) in the field of environmental impact assessment (IA). We performed an inductive, thematic analysis of peer-reviewed literature published between 2008 and 2018. We find that most academic research on CEA originates in North America, and much of it is situated in periodicals other than the leading IA journals. There is agreement that CEA is still not well understood conceptually and there remains a need for procedural guidance as support for practitioners. Support for regional and strategic approaches to CEA remains strong. Our review of the literature also shows that, increasingly, researchers advocate estimating relative ecosystem vulnerability to anthropogenic activities by aggregating stressors and differentiating the most heavily disturbed valued components and impact zones. The paper concludes with our suggestions to strengthen CEA scholarship globally.","author":[{"dropping-particle":"","family":"Blakley","given":"Jill","non-dropping-particle":"","parse-names":false,"suffix":""},{"dropping-particle":"","family":"Russell","given":"Jessica","non-dropping-particle":"","parse-names":false,"suffix":""}],"container-title":"Journal of Environmental Planning and Management","id":"ITEM-1","issued":{"date-parts":[["2021"]]},"page":"1-26","publisher":"Routledge","title":"International progress in cumulative effects assessment: A review of academic literature 2008–2018","type":"article-journal"},"uris":["http://www.mendeley.com/documents/?uuid=32a7a0b6-1679-4092-af58-e861251c7d32"]}],"mendeley":{"formattedCitation":"(Blakley and Russell 2021)","manualFormatting":"Blakley and Russell 2021","plainTextFormattedCitation":"(Blakley and Russell 2021)","previouslyFormattedCitation":"(Blakley and Russell 2021)"},"properties":{"noteIndex":0},"schema":"https://github.com/citation-style-language/schema/raw/master/csl-citation.json"}</w:instrText>
            </w:r>
            <w:r>
              <w:rPr>
                <w:rFonts w:ascii="Times New Roman" w:hAnsi="Times New Roman" w:cs="Times New Roman"/>
              </w:rPr>
              <w:fldChar w:fldCharType="separate"/>
            </w:r>
            <w:r w:rsidRPr="00D20C1F">
              <w:rPr>
                <w:rFonts w:ascii="Times New Roman" w:hAnsi="Times New Roman" w:cs="Times New Roman"/>
                <w:noProof/>
              </w:rPr>
              <w:t>Blakley and Russell 2021</w:t>
            </w:r>
            <w:r>
              <w:rPr>
                <w:rFonts w:ascii="Times New Roman" w:hAnsi="Times New Roman" w:cs="Times New Roman"/>
              </w:rPr>
              <w:fldChar w:fldCharType="end"/>
            </w:r>
            <w:r>
              <w:rPr>
                <w:rFonts w:ascii="Times New Roman" w:hAnsi="Times New Roman" w:cs="Times New Roman"/>
              </w:rPr>
              <w:t xml:space="preserve"> </w:t>
            </w:r>
          </w:p>
        </w:tc>
      </w:tr>
      <w:tr w:rsidR="003F40CE" w14:paraId="7E823421" w14:textId="77777777" w:rsidTr="003A0C14">
        <w:tc>
          <w:tcPr>
            <w:tcW w:w="1573" w:type="dxa"/>
          </w:tcPr>
          <w:p w14:paraId="04E3E1D7" w14:textId="77777777" w:rsidR="003F40CE" w:rsidRDefault="003F40CE" w:rsidP="003A0C14">
            <w:pPr>
              <w:rPr>
                <w:rFonts w:ascii="Times New Roman" w:hAnsi="Times New Roman" w:cs="Times New Roman"/>
              </w:rPr>
            </w:pPr>
            <w:r>
              <w:rPr>
                <w:rFonts w:ascii="Times New Roman" w:hAnsi="Times New Roman" w:cs="Times New Roman"/>
              </w:rPr>
              <w:t>Early collaboration</w:t>
            </w:r>
          </w:p>
        </w:tc>
        <w:tc>
          <w:tcPr>
            <w:tcW w:w="4156" w:type="dxa"/>
          </w:tcPr>
          <w:p w14:paraId="355BB40C" w14:textId="77777777" w:rsidR="003F40CE" w:rsidRDefault="003F40CE" w:rsidP="003A0C14">
            <w:pPr>
              <w:rPr>
                <w:rFonts w:ascii="Times New Roman" w:hAnsi="Times New Roman" w:cs="Times New Roman"/>
              </w:rPr>
            </w:pPr>
            <w:r>
              <w:rPr>
                <w:rFonts w:ascii="Times New Roman" w:hAnsi="Times New Roman" w:cs="Times New Roman"/>
              </w:rPr>
              <w:t>Building up the pre-planning phase of impact assessments for greater appreciation of sustainability, strategic, and regional considerations.</w:t>
            </w:r>
          </w:p>
        </w:tc>
        <w:tc>
          <w:tcPr>
            <w:tcW w:w="3621" w:type="dxa"/>
          </w:tcPr>
          <w:p w14:paraId="1A16FA04" w14:textId="77777777" w:rsidR="003F40CE" w:rsidRDefault="003F40CE" w:rsidP="003A0C14">
            <w:pPr>
              <w:rPr>
                <w:rFonts w:ascii="Times New Roman" w:hAnsi="Times New Roman" w:cs="Times New Roman"/>
              </w:rPr>
            </w:pPr>
            <w:r>
              <w:rPr>
                <w:rFonts w:ascii="Times New Roman" w:hAnsi="Times New Roman" w:cs="Times New Roman"/>
              </w:rPr>
              <w:t xml:space="preserve">E.g., </w:t>
            </w:r>
            <w:r>
              <w:rPr>
                <w:rFonts w:ascii="Times New Roman" w:hAnsi="Times New Roman" w:cs="Times New Roman"/>
              </w:rPr>
              <w:fldChar w:fldCharType="begin" w:fldLock="1"/>
            </w:r>
            <w:r>
              <w:rPr>
                <w:rFonts w:ascii="Times New Roman" w:hAnsi="Times New Roman" w:cs="Times New Roman"/>
              </w:rPr>
              <w:instrText>ADDIN CSL_CITATION {"citationItems":[{"id":"ITEM-1","itemData":{"URL":"https://www.sshrc-crsh.gc.ca/society-societe/community-communite/ifca-iac/evidence_briefs-donnees_probantes/environmental_and_impact_assessments-evaluations_environnementales_et_impacts/gibson_scott_doelle_sinclair-eng.aspx?wbdisable=true","author":[{"dropping-particle":"","family":"Gibson","given":"Robert B","non-dropping-particle":"","parse-names":false,"suffix":""},{"dropping-particle":"","family":"McCarthy","given":"Daniel D P","non-dropping-particle":"","parse-names":false,"suffix":""},{"dropping-particle":"","family":"Staples","given":"Kiri","non-dropping-particle":"","parse-names":false,"suffix":""},{"dropping-particle":"","family":"Cooper","given":"Kira","non-dropping-particle":"","parse-names":false,"suffix":""},{"dropping-particle":"","family":"Cloutis","given":"Geneva","non-dropping-particle":"","parse-names":false,"suffix":""},{"dropping-particle":"","family":"Bean","given":"Jordan","non-dropping-particle":"","parse-names":false,"suffix":""},{"dropping-particle":"","family":"Scott","given":"Dayna Nadine","non-dropping-particle":"","parse-names":false,"suffix":""},{"dropping-particle":"","family":"Doelle","given":"Meinhard","non-dropping-particle":"","parse-names":false,"suffix":""},{"dropping-particle":"","family":"Sinclair","given":"John A","non-dropping-particle":"","parse-names":false,"suffix":""}],"container-title":"Impact Assessment Agency: Knowledge Synthesis Report","id":"ITEM-1","issued":{"date-parts":[["2020"]]},"note":"See page 23 on sustainability assessment in Canada\n\n\n\n\n\n\n\nBackground:\ndeep links between sustainability assessment, strategic and regional assessment, and Indigenous partnerships\nThe global roots of current sustainability concerns and actions are usually traced back to the \nUnited Nations’ World Commission on Environment and Development (the Brundtland \nCommission) of the mid 1980s, though it built on much earlier recognition of unsustainable \ntrajectories. The Brundtland Commission focused mostly on the increasing scale of \nenvironmental degradation and the continuing failure of development to serious privation for \nbillions or people\nlearning about complexity is also about uncertainty\ntoo much emphasis on separate boxes of problems than their interconnections\nThe idea that sustainability-based \napproaches could be the foundation for “next generation assessment” originated with Sadler \n(1996)\nThe most widely recognized assessment tools \ninclude multi-criteria analysis (Kain &amp;amp; Söderberg, 2008; Geneletti &amp;amp; Ferretti, 2015), integrated \nassessment (Frame &amp;amp; O’Connor, 2011); (Weaver &amp;amp; Rotmans, 2006), pillar and indicator based \napproaches including recent ones featuring the UN Sustainable Development Goals (Barbier &amp;amp; \nBurgess, 2019; Dahl, 2012; Moldan et al., 2012; Moyer &amp;amp; Bohl, 2019), adjusted forms of cost\u0002benefit analysis (Ekins &amp;amp; Vanner, 2007; Shaffer, 2010), discursive and deliberative techniques \n(Benham &amp;amp; Hussey, 2018; Dryzek, 2016; Niemeyer, 2004), comparison of alternatives (Kuzdas \net al., 2016; Schmitt et al., 2017), lifecycle assessment (Costa et al., 2019), risk analysis and \nuncertainty analysis (Rotmans, 1998; Vose, 2000), vulnerability analysis (O’Brien et al., 2004;\ne. \nFor regional and strategic assessments as will be discussed in the next chapter, the Act provides \nwelcome enabling provisions but few specifics and does not explicitly require that these broader \nassessments are to meet the sustainability-based expectations set out for project assessments \n(Impact Assessment Act, 2019, s.92-103).\n\nStrategic assessments are approaches to planning, evaluation and decision making at the level of \npolicies, plans and programs (strategic-level undertakings). Regional assessments are an \nimportant subset centred on strategic-level undertakings that address regional concerns and \nopportunities. \n\nStrategic assessments are approaches to planning, evaluation and decision making at the level of \npolicies, plans and programs (strategic-level undertakings). Regional assessments are an \nimportant subset centred on strategic-level undertakings that address regional concerns and \nopportunities. \n. In a few cases, a strategic assessment under assessment law has led to \nrules for project assessments under that law. In other cases, a planning process is used to direct \nprojects subject to legislated assessment requirements. Often the R/SA will influence a broad \nrange of activities, only some of which are subject to formal assessment. Predictably, these \ndifferent R/SA models and case applications have also tested a variety of deliberative processes \nand decision-making structures.\n\nThe new federal Impact Assessment Act empowers the Minister of Environment and Climate \nChange to initiate regional and strategic assessments (Impact Assessment Act, 2019, secs. 92, 93 \nand 95(1)). A regional assessment must consider the effects of existing or future physical \nactivities in a region (Impact Assessment Act, 2019, secs. 92, 93). A strategic assessment may \naddress any issue or proposed or existing Government of Canada policy, plan or program that is \nrelevant to conducting project assessments (Impact Assessment Act, 2019, sec. 95). Both \nregional and strategic assessments are to be conducted either by the Impact Assessment Agency \nor by a committee appointed by the Minister.\n\nEvery R/SAs under the Act must make its information public, ensure \nmeaningful public participation, take scientific information and Indigenous knowledge into \naccount, and deliver a report to the Minister (Impact Assessment Act, 2019, secs. 97–102). \nBeyond these provisions, the Act leaves most specifics – concerning R/SA applications, roles, \nscope, ambition, processes, report contents and potential forms of authoritative guidance – to \nsubsequent elaboration in regulations, policy and practice.\n\nKey findings:\n\nAn evidently better option would combine two elements: use project assessments to flag \nregional/strategic guidance needs and inform decision making on priorities for new R/SAs, but \nalso establish a set of suitable approaches to addressing the identified needs in the project level \nassessments in which they were flagged (Doelle &amp;amp; Sinclair, 2006, 2018; Johnston, 2017). \n\nExamples \ninclude the studies commissioned by the Mackenzie Gas Project Joint Review Panel on several \nbroad matters of strategic importance including sustainability-based significance determinations \n(Lawrence, 2005), indicators of social, economic and culture cumulative effects indicators \n(Kruse, 2006), development of sustainability-based evaluation criteria (R. B. Gibson, 2006a), \nand use of future scenarios in cumulative effects assessment (Duinker &amp;amp; Greig, 2007). \n\nFor example, regional/strategic guidance on cumulative effects concerns will be \nexpected to clarify how adverse cumulative effects will be anticipated and managed. Often, that \nwould involve some combination of regional protections for sensitive and valued lands and \nwaters, programs for enhancing equity in the distribution of risks and benefits, and governance \narrangements for controlling the pace and scale of development (Griggs &amp;amp; Dunsby, 2015).\n\nMajor cumulative effects that merit R/SA attention are particularly salient in three \ncircumstances. The first is where multiple major industrial activities are expected in regions that \nhave been previously untouched by such activities (CCME, 2009), such as anticipated mining \nand associated infrastructure in the non-roaded Ring of Fire area of northern Ontario (Atlin &amp;amp; \nGibson, 2017; CCME, 2009; Chetkiewicz &amp;amp; Lintner, 2014). The second is where additional \nindustrial activities are proposed in areas already stressed socially, culturally, and/or \nbiophysically by past and current industrial activities, such as in the traditional territory of the \nBlueberry River First Nation in northern British Columbia’s Peace River Valley (Ecotrust \nCanada, 2016; Yahey v. British Columbia, 2017). The third is in areas of existing or potential \nconflict among multiple current activities and objectives, such as the tensions among marine uses \nfor salmon aquaculture, wild fisheries, shipping, tourism and protection of species at risk on the \neast and west coasts (Davidson, 1999; McNeely et al., 2018). For all three, R/SAs are expected \nnot merely to describe the existing and potential effects, but to identify, evaluate and select \namong the options for effective action, and determine the implications for particular activities\n\nSignificance:\n\nPartnerships:\n\nAll arrangements involve sharing of power; they are vehicles for co-governance\n\nThe Crown has a legal and fiduciary responsibility to consult with Indigenous people when a proposed development has known or potential impacts on Aboriginal and treaty rights (Brideau, 2019; Morellato, 2008). As further defined in the Haida Nation v. British Columbia case in 2004, the duty to consult arises even if title has yet to be proven in the court system, and the Crown cannot discharge this duty to a third party (Haida Nation v British Columbia (Minister of Forests), 2004).\n\nimpact assessment can be an important point of intervention in Indigenous-Crown relations. Consequently, it could serve to be a significant leverage point in transforming this critical relationship beyond consultation and accommodation. Transformation involves fundamental change as well as strengthening of valued existing qualities. In the context of complex issue-areas such as sustainability and reconciliation, the needed transformation requires radical, systemic shifts in values and beliefs, patterns of social behaviour, and governance and management regimes (Olsson et al., 2004, 2014). Regimes\n\nFor more on the legal and constitutional requirements of this kind of transformation see the Centre for First Nations Governance’s work on Transitional and Transformational Governance (CFNG, 2017; TGP, 2017).\n\nThese include treating collaborations as venues for systemic change – repairing the damage from colonial legacies, respecting and maintaining the value and integrity of Indigenous approaches, and treating Indigenous partners as key contributors to regional and strategic assessments as well as authorities with their own decision-making powers.\nIndigenous\n\nIn the context outlined above, respecting the differences and facilitating empowerment entails systemic change. It involves, reforming existing patterns of thought, behaviour and social structures embodied in assessment forms and practices to avoid reinforcing the existing,\n\nBased on a distinction between Brick and Thread framings/understandings of the world (Jimmy &amp;amp; Andreotti, 2017), the notion of braiding in assessments offers powerful tools for analyses of tensions and possibilities for new forms of engagement and collaboration. Braiding has proven very useful in engaging Indigenous peoples in conversations about the tensions of working in and with non-Indigenous institutions and the essential steps that could enable possibilities for new forms of collaboration (Andreotti et al., 2019). T\nBraiding is not a form of synthesis in which two approaches are simply combined in order to create a new, third possibility to replace them both (i.e. get rid of both bricks and threads). Braiding is also not the result of a selective process, taking the best, or worse, most convenient, elements of each and combining them (i.e. throwing bricks and threads together); nor is it the result of an antagonistic process in which one side “wins” and forces the other to conform to their process (i.e. fitting threads into a brick wall).\n\nExamples in assessment regimes include participation by Indigenous authorities in developing sustainability-based mandates for the Voisey’s Bay nickel mine (VBEAP, 1999) and Mackenzie Gas Project (MGPJRP, 2009a) joint assessment panel reviews. In both reviews, Indigenous governments, community representatives and individuals were important contributors to the hearings and the resulting information base. Both panels had Indigenous members and addressed major regional/strategic and regional issues. But like all such panels their role was chiefly to make recommendations to federal and provincial authorities, who made the key decisions, typically\n\nVersions of co-governance arrangements with substantial power sharing have also been demonstrated in at the broader strategic level in regional planning and resource management. Two very different illustrations are provided by in the two case reports included at the end of this chapter. The first case is regional land use planning in the Yukon with powers and processes established under the 1992 Umbrella Final Agreement signed by the Council of Yukon First Nations, Government of Yukon, and Government of Canada (Council for Yukon Indians, 1993). The second covers key agreements and co-governance structures established by the Council for the Haida Nation with the British Columbia and Canada. Both cases are characterized by incremental gains in recovery of Indigenous governing authority won with difficulty over several decades\n\nThese independent assessments reflected Indigenous determination to exercise their inherent right to govern (Mascher, 2019a). They incorporated Indigenous knowledge and ways of seeing, and made use of Indigenous law and process traditions (G. Gibson et al., 2018).\n\nOne set of examples is provided by the independent assessments done by the four First Nations in northern Manitoba who partnered with Manitoba Hydro in the proposed Keeyask hydropower dam project. The Tataskweyak Cree Nation and the War Lake First Nation (jointly), the Fox Lake Cree Nation and the York Factory First Nation prepared assessments of the project and held community consultations and ratification votes before agreeing to participate in the Keeyask Hydropower Limited Partnership (Keeyask Hydropower Limited Partnership, 2012). While each of the four First Nations chose to join the partnership, the assessments reveal how difficult that choice was. Keeyask was to be yet another in a long series of hydropower project in the Churchill-Nelson watershed with serious adverse effects on the Indigenous communities and their territories. The First Nations’ assessments wrestled with how to reconcile commitment to preserving culture and lands and willingness to be partners in the project. While\n\nThe new Canadian Impact Assessment Act as a vehicle for regional and strategic assessments with Indigenous partnerships/collaborations in Canada\nThe most immediate opportunities for Indigenous partnerships in regional and strategic assessments may be those under the new federal Impact Assessment Act. Facilitating Indigenous engagement in assessments was a consistently important theme in the government’s assessment reform process leading to the new legislation (Narine, 2016) and in its post-passage development of guidance for implementation (IAAC, 2020a, s.5).\n\nLittle guidance is available so far on establishing collaborative assessment partnerships with other jurisdictions, including Indigenous ones including in regional assessments. The\n\nFurther potential openings for new and revised partnerships lie in a diversity of activities related to implementation of sustainability agendas that overlap with those of regional and strategic assessments. These include review of co-governance arrangements in resource and protected area management, monitoring and response to identified project-specific and cumulative effects, development and delivery of skills training and economic development programs.\n\nFor example, the literature commonly points to the absence or inadequacy of funding support for assessment partnerships and the capacity limitations of many Indigenous governing bodies (Clogg et al., 2017b; Fidler &amp;amp; Noble, 2013b; G. Gibson et al., 2018; Noble &amp;amp; Udofia, 2015). It\n\nThe challenges lie in application, in a highly complex world in which reliable prediction is at best difficult and many important conditions and trajectories are unsustainable (e.g., nutrition, sanitation, atmospheric chemistry, biodiversity, equity, and other matters recognized by the UN’s Sustainable Development Goals). The\n\nCollaborative assessments have important advantages, especially in Canada. They facilitate joint application of the diverse powers, responsibilities and authority of the multiple relevant jurisdictions, along with their different understandings, processes and capacities. Shared roles in deliberation and decision making increase the potential for mutual learning and commitment to the resulting joint undertakings. Consolidation of assessment requirements promises a more comprehensive scope and more coherently organized requirements. It should also deliver more consistent expectations of proponents and other participants, and make more efficient use of available resources. Collaborations in the development and assessment of undertakings at the regional and strategic level should also permit better overall strategic guidance for project level planning and evaluation in the participating jurisdictions.\n\nThese advantages come with similarly significant challenges. Establishing collaborative partnerships depends on reaching agreements with multiple authorities on key steps, roles and conclusions. Canada has a century and a half of experience with collaboration in a federal system, and a similarly long history of inter-jurisdictional conflict. While assessment collaborations at the project level have been reasonably successful in joint review panel cases, more ambitious partnerships have been rare. That has been due in part to the usual inter- jurisdictional tensions and contextual differences. But no less important has been the great diversity of existing federal, provincial, territorial and Indigenous assessment processes. At the strategic level, where assessment applications are less well established, collaborative initiatives may be less likely to stumble over entrenched process differences. But that is a small positive factor. Strategic matters typically raise more political and institutional sensitivities than mere projects. All jurisdictions engage in some forms of strategic policy making and planning, and much of that strategic work is done behind closed doors. Regional and strategic assessments that move policy making and planning into the public light, while also requiring inter-jurisdictional collaborations, sail into the wind.\nMany","publisher-place":"Canada","title":"Synthesis at the nexus of sustainability assessment, regional/strategic assessment and Indigenous partnerships","type":"webpage"},"uris":["http://www.mendeley.com/documents/?uuid=6573f5b2-1f34-4691-9df1-a217ad2303fe"]}],"mendeley":{"formattedCitation":"(Gibson et al. 2020)","manualFormatting":"Gibson et al. 2020","plainTextFormattedCitation":"(Gibson et al. 2020)","previouslyFormattedCitation":"(Gibson et al. 2020)"},"properties":{"noteIndex":0},"schema":"https://github.com/citation-style-language/schema/raw/master/csl-citation.json"}</w:instrText>
            </w:r>
            <w:r>
              <w:rPr>
                <w:rFonts w:ascii="Times New Roman" w:hAnsi="Times New Roman" w:cs="Times New Roman"/>
              </w:rPr>
              <w:fldChar w:fldCharType="separate"/>
            </w:r>
            <w:r w:rsidRPr="006C4743">
              <w:rPr>
                <w:rFonts w:ascii="Times New Roman" w:hAnsi="Times New Roman" w:cs="Times New Roman"/>
                <w:noProof/>
              </w:rPr>
              <w:t>Gibson et al. 2020</w:t>
            </w:r>
            <w:r>
              <w:rPr>
                <w:rFonts w:ascii="Times New Roman" w:hAnsi="Times New Roman" w:cs="Times New Roman"/>
              </w:rPr>
              <w:fldChar w:fldCharType="end"/>
            </w:r>
          </w:p>
        </w:tc>
      </w:tr>
      <w:tr w:rsidR="003F40CE" w14:paraId="29D5D052" w14:textId="77777777" w:rsidTr="003A0C14">
        <w:tc>
          <w:tcPr>
            <w:tcW w:w="1573" w:type="dxa"/>
          </w:tcPr>
          <w:p w14:paraId="6416DD88" w14:textId="77777777" w:rsidR="003F40CE" w:rsidRDefault="003F40CE" w:rsidP="003A0C14">
            <w:pPr>
              <w:rPr>
                <w:rFonts w:ascii="Times New Roman" w:hAnsi="Times New Roman" w:cs="Times New Roman"/>
              </w:rPr>
            </w:pPr>
            <w:r>
              <w:rPr>
                <w:rFonts w:ascii="Times New Roman" w:hAnsi="Times New Roman" w:cs="Times New Roman"/>
              </w:rPr>
              <w:t>Baseline</w:t>
            </w:r>
          </w:p>
        </w:tc>
        <w:tc>
          <w:tcPr>
            <w:tcW w:w="4156" w:type="dxa"/>
          </w:tcPr>
          <w:p w14:paraId="5C3D9ADF" w14:textId="77777777" w:rsidR="003F40CE" w:rsidRDefault="003F40CE" w:rsidP="003A0C14">
            <w:pPr>
              <w:rPr>
                <w:rFonts w:ascii="Times New Roman" w:hAnsi="Times New Roman" w:cs="Times New Roman"/>
              </w:rPr>
            </w:pPr>
            <w:r>
              <w:rPr>
                <w:rFonts w:ascii="Times New Roman" w:hAnsi="Times New Roman" w:cs="Times New Roman"/>
              </w:rPr>
              <w:t>Understanding hydro-social-ecological information needed to centre a project development within the watershed.</w:t>
            </w:r>
          </w:p>
        </w:tc>
        <w:tc>
          <w:tcPr>
            <w:tcW w:w="3621" w:type="dxa"/>
          </w:tcPr>
          <w:p w14:paraId="426B4F81" w14:textId="77777777" w:rsidR="003F40CE" w:rsidRDefault="003F40CE" w:rsidP="003A0C14">
            <w:pPr>
              <w:rPr>
                <w:rFonts w:ascii="Times New Roman" w:hAnsi="Times New Roman" w:cs="Times New Roman"/>
              </w:rPr>
            </w:pPr>
            <w:r>
              <w:rPr>
                <w:rFonts w:ascii="Times New Roman" w:hAnsi="Times New Roman" w:cs="Times New Roman"/>
              </w:rPr>
              <w:t xml:space="preserve">E.g., </w:t>
            </w:r>
            <w:r>
              <w:rPr>
                <w:rFonts w:ascii="Times New Roman" w:hAnsi="Times New Roman" w:cs="Times New Roman"/>
              </w:rPr>
              <w:fldChar w:fldCharType="begin" w:fldLock="1"/>
            </w:r>
            <w:r>
              <w:rPr>
                <w:rFonts w:ascii="Times New Roman" w:hAnsi="Times New Roman" w:cs="Times New Roman"/>
              </w:rPr>
              <w:instrText>ADDIN CSL_CITATION {"citationItems":[{"id":"ITEM-1","itemData":{"DOI":"10.1016/j.oneear.2019.10.021","ISSN":"25903322","abstract":"Environmental flow assessments (e-flows) are widely used within water allocation planning to address the threat to rivers and human communities posed by water extraction. However, conceptual models underpinning e-flows tend to include only biophysical interactions, eschewing socio-cultural complexity, local knowledge, and governance arrangements. These are critical where Indigenous people have strong connections with rivers and knowledge to contribute to planning. We used a transdisciplinary approach to develop a model of ecological values and a wider set of values held by Indigenous peoples in north-western Australia. Our model demonstrates the importance of hydrological connectivity for maintaining hydro-ecological values and Indigenous use for food and amenity and meeting religious responsibilities. We identified the need to recognize Indigenous and non-Indigenous governance and management systems at multiple scales to build legitimacy in e-flows and water planning. We propose guiding principles for using e-flows to protect aquatic ecosystems and their dependent human cultures and livelihoods. Water is limited in many places, and it must be carefully managed for many different needs. Indigenous people rely on rivers for food, amenities, and to meet spiritual responsibilities, but they can be overlooked when water management plans are being developed. This study looks at the Fitzroy River in northern Australia and how decisions about water use can affect both Indigenous people who live there and the local biodiversity. This information was used to create guidelines for more inclusive water planning. These include encouraging government decision makers to have earlier and more effective dialogue with Indigenous peoples; recognize the rights, values, governance, and management systems of Indigenous peoples; and use both scientific and Indigenous knowledge when considering the water needs of biodiversity. These tools are being used in northern Australia and can be used in other locations to help protect rivers and their dependent human cultures and livelihoods. Water use has fundamentally altered rivers globally. Indigenous people rely on rivers for food, amenities, and spiritual responsibilities, but these needs are rarely included in water management planning. This study looks at how water use can affect Indigenous people and biodiversity in northern Australia. We used this information to create guiding principles for more inclusive water planning. The…","author":[{"dropping-particle":"","family":"Douglas","given":"Michael M.","non-dropping-particle":"","parse-names":false,"suffix":""},{"dropping-particle":"","family":"Jackson","given":"Sue","non-dropping-particle":"","parse-names":false,"suffix":""},{"dropping-particle":"","family":"Canham","given":"Caroline A.","non-dropping-particle":"","parse-names":false,"suffix":""},{"dropping-particle":"","family":"Laborde","given":"Sarah","non-dropping-particle":"","parse-names":false,"suffix":""},{"dropping-particle":"","family":"Beesley","given":"Leah","non-dropping-particle":"","parse-names":false,"suffix":""},{"dropping-particle":"","family":"Kennard","given":"Mark J.","non-dropping-particle":"","parse-names":false,"suffix":""},{"dropping-particle":"","family":"Pusey","given":"Bradley J.","non-dropping-particle":"","parse-names":false,"suffix":""},{"dropping-particle":"","family":"Loomes","given":"Robyn","non-dropping-particle":"","parse-names":false,"suffix":""},{"dropping-particle":"","family":"Setterfield","given":"Samantha A.","non-dropping-particle":"","parse-names":false,"suffix":""}],"container-title":"One Earth","id":"ITEM-1","issue":"3","issued":{"date-parts":[["2019"]]},"note":"Background:\n\nConceptual models under-pinning e-flows tend to include only biophysical inter- actions, eschewing socio-cultural complexity, local knowledge, and governance arrangements\n\nThe UN Sustainable Development Goals, for example, include the need to ‘‘ensure sustainable withdrawals and supply of freshwater’’ and to ‘‘protect and restore water-related ecosys- tems.’\n\nThe past 40 years has seenmajoradvances in thepolicy frameworksandscienceunder- pinning e-flows.11,12Most progress has focusedon the protection of ecological attributes, functions, and processes,9 but more recently there has been growing recognition that the field of e-flows needs to more fully respond to society’s relationships with river catchments and the diverse ways of knowing water and rivers.3,8,9,11,13 According to Anderson et al.13 environmental flows will need to develop more effective means of addressing ‘‘the historical, political, and cultural dimensions of water in policy programs and processes, as well as increased recognition of the complexity of relations between water, society, and ecosystem processes.’’13 S\n\nHSE conceptual models could act as boundary objects35 that bridge research disciplines and knowledge traditions. If developed under the right condi- tions,36 such models could also help to redress power imbal- ances concerning access to and management of water by revealing gaps, deficiencies, and differences in environmental valuation across cultures, as well as the existence of multiple ontologies.\n\nKey Findings:\n\n\nHSE principle \nHydro-socio-ecological Principle\n1. Indigenous water rights, values, knowledge, and governance principles have been overlooked in Australian water policy and planning practice, affecting both the equity of access to water and the fairness of water-planning and management processes. Joint planning and management should be based on recognition of the legitimacy of Indigenous customary law and modes of water governance and should aim for fair outcomes in water distributions and decision making.\n2. Indigenous people have custodial responsibilities at nested scales: place-based responsibilities (e.g., an individual’s strong custodial ties to a significant place), at the scale of Native Title areas, and larger scales that include the whole catchment. A multi-scalar approach to participatory planning and evaluation is therefore needed.\n3. Indigenous people have the right to use water for their economic, social, and cultural development.\n4. Planning occurs in settings where there are multiple world views and many different ways of relating to water.\n5. The knowledge of impacts from water resource development is incomplete and/or contested.\n6. Within-bank flows promote longitudinal connectivity and are important for the ecology of the river and its estuary. Connectivity is valued in and for itself by traditional owners, and the high-velocity wet season flow-pulses are also valued, particularly for their ability to clean the river country and sustain Indigenous fisheries.\n7. Overbank (flood) flows facilitate lateral connectivity, maintaining the health of the riparian zone, floodplain, and off-channel wetlands, which support aquatic and terrestrial biodiversity that is distinct from the main river channel. Off-channel wetlands and billabongs and the life they support are highly valued by traditional owners.\n8. Recessional flows are important for maintaining key habitats, particularly in the dry season. Maintenance of these habitats supports important ecological processes and particular species and places that are important to traditional owners.\n9. Groundwater aquifers are important in maintaining subterranean habitats, off-channel wetlands, riparian zones, and springs and can provide dry season low flows which support runs, riffles, and pools in the main channel. Some of these places and processes (groundwater flow) are of high significance to traditional owners.\n10. Antecedent hydrological conditions (flow regime over a range of temporal scales) have an important influence over the ecology of the system\n\n\nWater is creative and sustaining––it is the essence of life––underpinning cultural practices and social structures, such as kinship relationships withfishandother beings.53\n\nThis outer ring demonstrates that all deci- sions about water resources within the HSE system must be un- dertaken by first considering these large-scale factors that shape the relationships between water and people.\n\nSignificance:\n\nPropose guiding principles for using e-flows to protect aquatic ecosystems and their dependent human cultures and livelihoods\n\nAdopt a transdisciplinary approach","page":"361-373","publisher":"Elsevier Inc.","title":"Conceptualizing hydro-socio-ecological relationships to enable more integrated and inclusive water allocation planning","type":"article-journal","volume":"1"},"uris":["http://www.mendeley.com/documents/?uuid=fb37cb22-4e64-49c7-a3df-3956e2a076da"]}],"mendeley":{"formattedCitation":"(Douglas et al. 2019)","manualFormatting":"Douglas et al. 2019","plainTextFormattedCitation":"(Douglas et al. 2019)","previouslyFormattedCitation":"(Douglas et al. 2019)"},"properties":{"noteIndex":0},"schema":"https://github.com/citation-style-language/schema/raw/master/csl-citation.json"}</w:instrText>
            </w:r>
            <w:r>
              <w:rPr>
                <w:rFonts w:ascii="Times New Roman" w:hAnsi="Times New Roman" w:cs="Times New Roman"/>
              </w:rPr>
              <w:fldChar w:fldCharType="separate"/>
            </w:r>
            <w:r w:rsidRPr="006C4743">
              <w:rPr>
                <w:rFonts w:ascii="Times New Roman" w:hAnsi="Times New Roman" w:cs="Times New Roman"/>
                <w:noProof/>
              </w:rPr>
              <w:t>Douglas et al. 2019</w:t>
            </w:r>
            <w:r>
              <w:rPr>
                <w:rFonts w:ascii="Times New Roman" w:hAnsi="Times New Roman" w:cs="Times New Roman"/>
              </w:rPr>
              <w:fldChar w:fldCharType="end"/>
            </w:r>
          </w:p>
        </w:tc>
      </w:tr>
      <w:tr w:rsidR="003F40CE" w14:paraId="447DD10B" w14:textId="77777777" w:rsidTr="003A0C14">
        <w:tc>
          <w:tcPr>
            <w:tcW w:w="1573" w:type="dxa"/>
          </w:tcPr>
          <w:p w14:paraId="0AA5A612" w14:textId="77777777" w:rsidR="003F40CE" w:rsidRDefault="003F40CE" w:rsidP="003A0C14">
            <w:pPr>
              <w:rPr>
                <w:rFonts w:ascii="Times New Roman" w:hAnsi="Times New Roman" w:cs="Times New Roman"/>
              </w:rPr>
            </w:pPr>
            <w:r>
              <w:rPr>
                <w:rFonts w:ascii="Times New Roman" w:hAnsi="Times New Roman" w:cs="Times New Roman"/>
              </w:rPr>
              <w:t>Inclusive scoping</w:t>
            </w:r>
          </w:p>
        </w:tc>
        <w:tc>
          <w:tcPr>
            <w:tcW w:w="4156" w:type="dxa"/>
          </w:tcPr>
          <w:p w14:paraId="0FE0B092" w14:textId="77777777" w:rsidR="003F40CE" w:rsidRDefault="003F40CE" w:rsidP="003A0C14">
            <w:pPr>
              <w:rPr>
                <w:rFonts w:ascii="Times New Roman" w:hAnsi="Times New Roman" w:cs="Times New Roman"/>
              </w:rPr>
            </w:pPr>
            <w:r>
              <w:rPr>
                <w:rFonts w:ascii="Times New Roman" w:hAnsi="Times New Roman" w:cs="Times New Roman"/>
              </w:rPr>
              <w:t>Broadening the temporal, spatial, and contextual/institutional scales of impacts assessments based on water cycles and transboundary relationships.</w:t>
            </w:r>
          </w:p>
        </w:tc>
        <w:tc>
          <w:tcPr>
            <w:tcW w:w="3621" w:type="dxa"/>
          </w:tcPr>
          <w:p w14:paraId="39E29513" w14:textId="77777777" w:rsidR="003F40CE" w:rsidRDefault="003F40CE" w:rsidP="003A0C14">
            <w:pPr>
              <w:rPr>
                <w:rFonts w:ascii="Times New Roman" w:hAnsi="Times New Roman" w:cs="Times New Roman"/>
              </w:rPr>
            </w:pPr>
            <w:r>
              <w:rPr>
                <w:rFonts w:ascii="Times New Roman" w:hAnsi="Times New Roman" w:cs="Times New Roman"/>
              </w:rPr>
              <w:t xml:space="preserve">E.g., </w:t>
            </w:r>
            <w:r>
              <w:rPr>
                <w:rFonts w:ascii="Times New Roman" w:hAnsi="Times New Roman" w:cs="Times New Roman"/>
              </w:rPr>
              <w:fldChar w:fldCharType="begin" w:fldLock="1"/>
            </w:r>
            <w:r>
              <w:rPr>
                <w:rFonts w:ascii="Times New Roman" w:hAnsi="Times New Roman" w:cs="Times New Roman"/>
              </w:rPr>
              <w:instrText>ADDIN CSL_CITATION {"citationItems":[{"id":"ITEM-1","itemData":{"DOI":"10.1080/02508060.2018.1458272","ISSN":"02508060","author":[{"dropping-particle":"","family":"Sultana","given":"Farhana","non-dropping-particle":"","parse-names":false,"suffix":""}],"container-title":"Water International","id":"ITEM-1","issue":"4","issued":{"date-parts":[["2018"]]},"note":"This underscores the importance of understanding hydrosocial cycles (water–society connections) rather than just paying attention to the hydrological cycle (Linton &amp;amp; Budds, 2014). \n\nThe rising commodification ofwater means that water is given an economic value driven by a market logic (McDonald, 2016). This often results in the poor not being able to afford water at all (Bakker, 2010;Shiva, 2002;Swyngedouw, 2005). \n\nSolving water issues in one area may exacerbate problems elsewhere. Some of the starker examples of intensifying water problems while trying to solve them are large dam and diver- sion projects, such as the Three Gorges Dam in China (Stone, 2011), as well as not equitably sharing transboundary rivers (Salman, 2006; Zeitoun et al., 2014). \n\nInfrastructure and water technologies have also created tensions between water for city versus water for rural areas, as well as\n\nJustice has to be ‘relational, situated, and context- sensitive rather than universalistic’ (Roth, Zwarteveen, Joy, &amp;amp; Kulkarni, 2014: 949).\n\nWhile water justice is often tied to anti-privatization movements, remunicipalization efforts, and ensuring public water for all (Hall &amp;amp; Lobina, 2007; McDonald, 2016), water justice activists and scholars have also advocated and mobilized around important concerns of democratizing water governance, recognizing struggles, and addressing equity and social injustice (Joy, Kulkarni, Roth, &amp;amp; Zwarteveen, 2014; Zwarteveen &amp;amp; Boelens, 2014). Scholars have simultaneously promoted ideals for water ethics to be adopted in water governance (Groenfeldt, 2013). Brought\n\nIn 2010, the United Nations passed the resolution on the Human Right to Water and\nSanitation, which states: ‘The right to safe and clean drinking water and sanitation is a human right that is essential for the full enjoyment of life and all human rights’ (UN, 2010). This resolution was approved in both the UN General Assembly and the UN Human Rights Council. Water justice advocates were instrumental in bringing this international policy into fruition. However, the right to water was not ratified by all countries; 122 countries supported the resolution, but 41 countries abstained, including the US, Canada and several European and other industrialized countries. There were no votes against. The resolution means that the right to water is universal and must be ensured by governments.\n\nGuidelines developed for the progressive realization of the right to water included paying attention to quality/safety, quantity, reliability, affordability, accessibility, availability and acceptability.\n\nIncreasing education and awareness on water issues and water justice more broadly is essential in advancing citizen participation in water governance. Those who are already suffering from water scarcity or injustice are often more aware than those who do not, but they are not always knowledgeable of complex connections across scales and sites. It is often difficult to galvanize those not currently feeling the effects of a water crisis to see how they are connected to watersheds throughout the world through the very things they consume and their lifestyle choices. But everyone should care about the global water crises and water justice, not only because it’s the right thing to do but also because water crises may affect water-secure areas some dayverysoon. Thereare severalthings individuals, especially students and educators, as well as local communities, can do towards advancing cross-scalar water justice. \n\nThose who have the power to control water can decide whose lives and livelihoods matter.","page":"483-493","publisher":"Routledge","title":"Water justice: why it matters and how to achieve it","type":"article-journal","volume":"43"},"uris":["http://www.mendeley.com/documents/?uuid=a1ad5bad-cffb-4399-9e9c-479179c9390d"]}],"mendeley":{"formattedCitation":"(Sultana 2018)","manualFormatting":"Sultana 2018","plainTextFormattedCitation":"(Sultana 2018)","previouslyFormattedCitation":"(Sultana 2018)"},"properties":{"noteIndex":0},"schema":"https://github.com/citation-style-language/schema/raw/master/csl-citation.json"}</w:instrText>
            </w:r>
            <w:r>
              <w:rPr>
                <w:rFonts w:ascii="Times New Roman" w:hAnsi="Times New Roman" w:cs="Times New Roman"/>
              </w:rPr>
              <w:fldChar w:fldCharType="separate"/>
            </w:r>
            <w:r w:rsidRPr="006C4743">
              <w:rPr>
                <w:rFonts w:ascii="Times New Roman" w:hAnsi="Times New Roman" w:cs="Times New Roman"/>
                <w:noProof/>
              </w:rPr>
              <w:t>Sultana 2018</w:t>
            </w:r>
            <w:r>
              <w:rPr>
                <w:rFonts w:ascii="Times New Roman" w:hAnsi="Times New Roman" w:cs="Times New Roman"/>
              </w:rPr>
              <w:fldChar w:fldCharType="end"/>
            </w:r>
          </w:p>
        </w:tc>
      </w:tr>
      <w:tr w:rsidR="003F40CE" w14:paraId="63615588" w14:textId="77777777" w:rsidTr="003A0C14">
        <w:tc>
          <w:tcPr>
            <w:tcW w:w="1573" w:type="dxa"/>
          </w:tcPr>
          <w:p w14:paraId="29C9765A" w14:textId="77777777" w:rsidR="003F40CE" w:rsidRDefault="003F40CE" w:rsidP="003A0C14">
            <w:pPr>
              <w:rPr>
                <w:rFonts w:ascii="Times New Roman" w:hAnsi="Times New Roman" w:cs="Times New Roman"/>
              </w:rPr>
            </w:pPr>
            <w:r>
              <w:rPr>
                <w:rFonts w:ascii="Times New Roman" w:hAnsi="Times New Roman" w:cs="Times New Roman"/>
              </w:rPr>
              <w:t>Rights and culture</w:t>
            </w:r>
          </w:p>
        </w:tc>
        <w:tc>
          <w:tcPr>
            <w:tcW w:w="4156" w:type="dxa"/>
          </w:tcPr>
          <w:p w14:paraId="30CE2EFE" w14:textId="77777777" w:rsidR="003F40CE" w:rsidRDefault="003F40CE" w:rsidP="003A0C14">
            <w:pPr>
              <w:rPr>
                <w:rFonts w:ascii="Times New Roman" w:hAnsi="Times New Roman" w:cs="Times New Roman"/>
              </w:rPr>
            </w:pPr>
            <w:r>
              <w:rPr>
                <w:rFonts w:ascii="Times New Roman" w:hAnsi="Times New Roman" w:cs="Times New Roman"/>
              </w:rPr>
              <w:t xml:space="preserve">Appreciating impacts to rights and culture for those downstream of development decisions. </w:t>
            </w:r>
          </w:p>
        </w:tc>
        <w:tc>
          <w:tcPr>
            <w:tcW w:w="3621" w:type="dxa"/>
          </w:tcPr>
          <w:p w14:paraId="70ED8702" w14:textId="77777777" w:rsidR="003F40CE" w:rsidRDefault="003F40CE" w:rsidP="003A0C14">
            <w:pPr>
              <w:rPr>
                <w:rFonts w:ascii="Times New Roman" w:hAnsi="Times New Roman" w:cs="Times New Roman"/>
              </w:rPr>
            </w:pPr>
            <w:r>
              <w:rPr>
                <w:rFonts w:ascii="Times New Roman" w:hAnsi="Times New Roman" w:cs="Times New Roman"/>
              </w:rPr>
              <w:t xml:space="preserve">E.g., </w:t>
            </w:r>
            <w:r>
              <w:rPr>
                <w:rFonts w:ascii="Times New Roman" w:hAnsi="Times New Roman" w:cs="Times New Roman"/>
              </w:rPr>
              <w:fldChar w:fldCharType="begin" w:fldLock="1"/>
            </w:r>
            <w:r>
              <w:rPr>
                <w:rFonts w:ascii="Times New Roman" w:hAnsi="Times New Roman" w:cs="Times New Roman"/>
              </w:rPr>
              <w:instrText>ADDIN CSL_CITATION {"citationItems":[{"id":"ITEM-1","itemData":{"DOI":"10.1007/978-94-007-1774-9_31","author":[{"dropping-particle":"","family":"Morgan","given":"M","non-dropping-particle":"","parse-names":false,"suffix":""}],"chapter-number":"5.3","container-title":"Water, Cultural Diversity, and Global Environmental Change: Emerging Trends, Sustainable Futures?","editor":[{"dropping-particle":"","family":"Johnston","given":"B.R.","non-dropping-particle":"","parse-names":false,"suffix":""},{"dropping-particle":"","family":"Hiwasaki","given":"L.","non-dropping-particle":"","parse-names":false,"suffix":""},{"dropping-particle":"","family":"Klaver","given":"IJ","non-dropping-particle":"","parse-names":false,"suffix":""},{"dropping-particle":"","family":"Castillo","given":"A Ramos","non-dropping-particle":"","parse-names":false,"suffix":""},{"dropping-particle":"","family":"Strang","given":"V","non-dropping-particle":"","parse-names":false,"suffix":""}],"id":"ITEM-1","issued":{"date-parts":[["2012"]]},"note":"Cited By :6\n\nExport Date: 13 January 2022","page":"453-466","publisher":"Springer","title":"Cultural flows: Asserting Indigenous rights and interests in the waters of the Murray-Darling River system, Australia","type":"chapter"},"uris":["http://www.mendeley.com/documents/?uuid=6f4a16b3-e6c4-4a4e-ad68-9aa22425d251"]}],"mendeley":{"formattedCitation":"(Morgan 2012)","manualFormatting":"Morgan 2012","plainTextFormattedCitation":"(Morgan 2012)","previouslyFormattedCitation":"(Morgan 2012)"},"properties":{"noteIndex":0},"schema":"https://github.com/citation-style-language/schema/raw/master/csl-citation.json"}</w:instrText>
            </w:r>
            <w:r>
              <w:rPr>
                <w:rFonts w:ascii="Times New Roman" w:hAnsi="Times New Roman" w:cs="Times New Roman"/>
              </w:rPr>
              <w:fldChar w:fldCharType="separate"/>
            </w:r>
            <w:r w:rsidRPr="00EC3E59">
              <w:rPr>
                <w:rFonts w:ascii="Times New Roman" w:hAnsi="Times New Roman" w:cs="Times New Roman"/>
                <w:noProof/>
              </w:rPr>
              <w:t>Morgan 2012</w:t>
            </w:r>
            <w:r>
              <w:rPr>
                <w:rFonts w:ascii="Times New Roman" w:hAnsi="Times New Roman" w:cs="Times New Roman"/>
              </w:rPr>
              <w:fldChar w:fldCharType="end"/>
            </w:r>
          </w:p>
        </w:tc>
      </w:tr>
      <w:tr w:rsidR="003F40CE" w14:paraId="611F3E65" w14:textId="77777777" w:rsidTr="003A0C14">
        <w:tc>
          <w:tcPr>
            <w:tcW w:w="1573" w:type="dxa"/>
          </w:tcPr>
          <w:p w14:paraId="281B1B59" w14:textId="77777777" w:rsidR="003F40CE" w:rsidRDefault="003F40CE" w:rsidP="003A0C14">
            <w:pPr>
              <w:rPr>
                <w:rFonts w:ascii="Times New Roman" w:hAnsi="Times New Roman" w:cs="Times New Roman"/>
              </w:rPr>
            </w:pPr>
            <w:r>
              <w:rPr>
                <w:rFonts w:ascii="Times New Roman" w:hAnsi="Times New Roman" w:cs="Times New Roman"/>
              </w:rPr>
              <w:t>Screening projects</w:t>
            </w:r>
          </w:p>
        </w:tc>
        <w:tc>
          <w:tcPr>
            <w:tcW w:w="4156" w:type="dxa"/>
          </w:tcPr>
          <w:p w14:paraId="32F4F01D" w14:textId="77777777" w:rsidR="003F40CE" w:rsidRDefault="003F40CE" w:rsidP="003A0C14">
            <w:pPr>
              <w:rPr>
                <w:rFonts w:ascii="Times New Roman" w:hAnsi="Times New Roman" w:cs="Times New Roman"/>
              </w:rPr>
            </w:pPr>
            <w:r>
              <w:rPr>
                <w:rFonts w:ascii="Times New Roman" w:hAnsi="Times New Roman" w:cs="Times New Roman"/>
              </w:rPr>
              <w:t>Determining what projects should undergo assessments and be approved based on the creation of a water development space.</w:t>
            </w:r>
          </w:p>
        </w:tc>
        <w:tc>
          <w:tcPr>
            <w:tcW w:w="3621" w:type="dxa"/>
          </w:tcPr>
          <w:p w14:paraId="79AC46A6" w14:textId="77777777" w:rsidR="003F40CE" w:rsidRDefault="003F40CE" w:rsidP="003A0C14">
            <w:pPr>
              <w:rPr>
                <w:rFonts w:ascii="Times New Roman" w:hAnsi="Times New Roman" w:cs="Times New Roman"/>
              </w:rPr>
            </w:pPr>
            <w:r>
              <w:rPr>
                <w:rFonts w:ascii="Times New Roman" w:hAnsi="Times New Roman" w:cs="Times New Roman"/>
              </w:rPr>
              <w:t xml:space="preserve">E.g., </w:t>
            </w:r>
            <w:r>
              <w:rPr>
                <w:rFonts w:ascii="Times New Roman" w:hAnsi="Times New Roman" w:cs="Times New Roman"/>
              </w:rPr>
              <w:fldChar w:fldCharType="begin" w:fldLock="1"/>
            </w:r>
            <w:r>
              <w:rPr>
                <w:rFonts w:ascii="Times New Roman" w:hAnsi="Times New Roman" w:cs="Times New Roman"/>
              </w:rPr>
              <w:instrText>ADDIN CSL_CITATION {"citationItems":[{"id":"ITEM-1","itemData":{"DOI":"10.3389/fenvs.2018.00113","ISSN":"2296665X","abstract":"Multiple planned dams in developing countries, mostly for hydropower, are threatening some of the world's great river systems. Concern over their social and environmental impacts has led to hydropower being excluded from the sustainability term 'green energy.' Better planning, design and operation of hydropower dams could guide where to build and not to build, and how to mitigate some of their negative impacts. Impact assessments presently done for dams include Cumulative Impact Assessments (CIAs) or similar at the basin level, and Environmental Impact Assessments at the project level. These typically do not detail how the river ecosystem could change and the implications for its dependent social structures. A comprehensive Environmental Flows (EFlows) Assessment does provide this information but is almost always not linked to the other impact assessments. When done at all, it is often rudimentary; rarely basin-wide; and almost always done after major development decisions have already been made. A more effective approach for any basin targeted for hydropower or other large dam development would be to formally and automatically embed the requirement for a basin-wide, detailed EFlows Assessment into a CIA. This should be done at the earliest stage of planning, before dam sites are selected and allocated to developers. The EFlows method adopted matters, as it dictates the scope and flexibility of a study. Rapid one-size-fits-all methods do not provide the detail that governments and other stakeholders need to understand the possible future of their river basins, negotiate and make informed decisions.","author":[{"dropping-particle":"","family":"King","given":"Jackie M.","non-dropping-particle":"","parse-names":false,"suffix":""},{"dropping-particle":"","family":"Brown","given":"Cate","non-dropping-particle":"","parse-names":false,"suffix":""}],"container-title":"Frontiers in Environmental Science","id":"ITEM-1","issue":"113","issued":{"date-parts":[["2018"]]},"note":"These typically do not detail how the river ecosystem could change and the implications for its dependent social structures. A comprehensive Environmental Flows (EFlows) Assessment does provide this information but is almost always not linked to the other impact assessments.\n\nRapid one-size-fits-all methods do not provide the detail that governments and other stakeholders need to understand the possible future of their river basins, negotiate and make informed decisions\n\nIn their most comprehensive form, they describe the predicted basin-wide ecological and social outcomes linked to scenarios of different water management options. Where\n\nConventional wisdom is that the level of detail for an EFlows\nAssessment should increase as the scale of the assessment decreases, so that basin-wide assessments can be done as rapid, low-resolution, low-confidence inputs and project-specific assessments as high-resolution detailed inputs (Richter et al., 1997; Arthington et al., 2003; Acreman and Dunbar, 2004).\n\nneed in-depth EFlows investigations at an early stage of planning that consider the potential incremental and cumulative impacts over a whole basin from a suite of projects (e.g., NCEA, 2015).\n\nCumulative Impact Assessment (CIA1; IFC, 2013) or similar is done to guide decision-making in these basins, but almost always these post- date the major decisions on number and location of HPPs, and are relegated to tinkering with an already-laid plan (Meynell et al., 2014). Further, unless they include a detailed, systematic EFlows Assessment they too run the risk of failing to identify or address key environmental and design challenges related to the river ecosystem and its dependent people. Developers\n\nThese could include a requirement to release EFlows beyond those factored into their bid, to forego peak-power generation, or to meet international funders’ safeguards or performance standards, such as “no nett biodiversity loss” (IFC, 2012).\n\nAn holistic detailed EFlows Assessment uses permutations of potential water-resource developments in scenarios to predict changes in river health, river resources (such as fish and other food items), biodiversity, river-dependent rural lifestyles and other strategic considerations. The predictions are made at a level of detail that stakeholders can relate to. Done at the basin scale, an EFlows Assessment can identify: the incremental and cumulative effects of all proposed projects on the above; thresholds in the degree of environmental and social impacts; the least- and most-sensitive river reaches in a basin; barriers to flow, sediment and biota that would be least or most destructive; which tributaries could best be developed and which conserved with natural flows and fish migrations (sacrificial v sacrosanct); the configuration, design and operation of dams that would best promote biodiversity and support fish populations; which rivers are most important to rural communities and why; and how much water in what pattern of flows would be required to maintain different parts of the river system at various levels of health. Opportunities and risks not apparent in single-dam studies are revealed andmitigation impossible at the project scale may become possible in the wider context. From\n\nThe concept provides a limit, identified by the stakeholders via EFlows scenarios, beyond which further development should not proceed because of the resulting social and ecological degradation (King and Brown, 2010)\n\nMinimum flows so recommended do not capture the complex impacts of dams on river ecosystems, and so do not support meaningful engagement with stakeholders on the likely future state of their river. Where","title":"Environmental flow assessments are not realizing their potential as an aid to basin planning","type":"article-journal","volume":"6"},"uris":["http://www.mendeley.com/documents/?uuid=a7ebef50-4a91-4e14-a75a-370959c3f6a2"]}],"mendeley":{"formattedCitation":"(King and Brown 2018)","manualFormatting":"King and Brown 2018","plainTextFormattedCitation":"(King and Brown 2018)","previouslyFormattedCitation":"(King and Brown 2018)"},"properties":{"noteIndex":0},"schema":"https://github.com/citation-style-language/schema/raw/master/csl-citation.json"}</w:instrText>
            </w:r>
            <w:r>
              <w:rPr>
                <w:rFonts w:ascii="Times New Roman" w:hAnsi="Times New Roman" w:cs="Times New Roman"/>
              </w:rPr>
              <w:fldChar w:fldCharType="separate"/>
            </w:r>
            <w:r w:rsidRPr="006C4743">
              <w:rPr>
                <w:rFonts w:ascii="Times New Roman" w:hAnsi="Times New Roman" w:cs="Times New Roman"/>
                <w:noProof/>
              </w:rPr>
              <w:t>King and Brown 2018</w:t>
            </w:r>
            <w:r>
              <w:rPr>
                <w:rFonts w:ascii="Times New Roman" w:hAnsi="Times New Roman" w:cs="Times New Roman"/>
              </w:rPr>
              <w:fldChar w:fldCharType="end"/>
            </w:r>
          </w:p>
        </w:tc>
      </w:tr>
      <w:tr w:rsidR="003F40CE" w14:paraId="33A4D47F" w14:textId="77777777" w:rsidTr="003A0C14">
        <w:tc>
          <w:tcPr>
            <w:tcW w:w="1573" w:type="dxa"/>
          </w:tcPr>
          <w:p w14:paraId="06A99EB5" w14:textId="77777777" w:rsidR="003F40CE" w:rsidRDefault="003F40CE" w:rsidP="003A0C14">
            <w:pPr>
              <w:rPr>
                <w:rFonts w:ascii="Times New Roman" w:hAnsi="Times New Roman" w:cs="Times New Roman"/>
              </w:rPr>
            </w:pPr>
            <w:r>
              <w:rPr>
                <w:rFonts w:ascii="Times New Roman" w:hAnsi="Times New Roman" w:cs="Times New Roman"/>
              </w:rPr>
              <w:t>Systems thinking</w:t>
            </w:r>
          </w:p>
        </w:tc>
        <w:tc>
          <w:tcPr>
            <w:tcW w:w="4156" w:type="dxa"/>
          </w:tcPr>
          <w:p w14:paraId="343A3C74" w14:textId="77777777" w:rsidR="003F40CE" w:rsidRDefault="003F40CE" w:rsidP="003A0C14">
            <w:pPr>
              <w:rPr>
                <w:rFonts w:ascii="Times New Roman" w:hAnsi="Times New Roman" w:cs="Times New Roman"/>
              </w:rPr>
            </w:pPr>
            <w:r>
              <w:rPr>
                <w:rFonts w:ascii="Times New Roman" w:hAnsi="Times New Roman" w:cs="Times New Roman"/>
              </w:rPr>
              <w:t xml:space="preserve">Including greater appreciation of social-ecological systems and related frameworks in assessments in watersheds. </w:t>
            </w:r>
          </w:p>
        </w:tc>
        <w:tc>
          <w:tcPr>
            <w:tcW w:w="3621" w:type="dxa"/>
          </w:tcPr>
          <w:p w14:paraId="392DF88C" w14:textId="77777777" w:rsidR="003F40CE" w:rsidRDefault="003F40CE" w:rsidP="003A0C14">
            <w:pPr>
              <w:rPr>
                <w:rFonts w:ascii="Times New Roman" w:hAnsi="Times New Roman" w:cs="Times New Roman"/>
              </w:rPr>
            </w:pPr>
            <w:r>
              <w:rPr>
                <w:rFonts w:ascii="Times New Roman" w:hAnsi="Times New Roman" w:cs="Times New Roman"/>
              </w:rPr>
              <w:t xml:space="preserve">E.g., </w:t>
            </w:r>
            <w:r>
              <w:rPr>
                <w:rFonts w:ascii="Times New Roman" w:hAnsi="Times New Roman" w:cs="Times New Roman"/>
              </w:rPr>
              <w:fldChar w:fldCharType="begin" w:fldLock="1"/>
            </w:r>
            <w:r>
              <w:rPr>
                <w:rFonts w:ascii="Times New Roman" w:hAnsi="Times New Roman" w:cs="Times New Roman"/>
              </w:rPr>
              <w:instrText>ADDIN CSL_CITATION {"citationItems":[{"id":"ITEM-1","itemData":{"DOI":"10.1126/science.1172133","ISSN":"00368075","PMID":"19628857","abstract":"A major problem worldwide is the potential loss of fisheries, forests, and water resources. Understanding of the processes that lead to improvements in or deterioration of natural resources is limited, because scientific disciplines use different concepts and languages to describe and explain complex social-ecological systems (SESs). Without a common framework to organize findings, isolated knowledge does not cumulate. Until recently, accepted theory has assumed that resource users will never self-organize to maintain their resources and that governments must impose solutions. Research in multiple disciplines, however, has found that some government policies accelerate resource destruction, whereas some resource users have invested their time and energy to achieve sustainability. A general framework is used to identify 10 subsystem variables that affect the likelihood of self-organization in efforts to achieve a sustainable SES.","author":[{"dropping-particle":"","family":"Ostrom","given":"Elinor","non-dropping-particle":"","parse-names":false,"suffix":""}],"container-title":"Science","id":"ITEM-1","issue":"5939","issued":{"date-parts":[["2009"]]},"page":"419-422","title":"A general framework for analyzing sustainability of social-ecological systems","type":"article-journal","volume":"325"},"uris":["http://www.mendeley.com/documents/?uuid=1b770a35-7670-4b2a-9721-9294b111c747"]}],"mendeley":{"formattedCitation":"(Ostrom 2009)","manualFormatting":"Ostrom 2009","plainTextFormattedCitation":"(Ostrom 2009)","previouslyFormattedCitation":"(Ostrom 2009)"},"properties":{"noteIndex":0},"schema":"https://github.com/citation-style-language/schema/raw/master/csl-citation.json"}</w:instrText>
            </w:r>
            <w:r>
              <w:rPr>
                <w:rFonts w:ascii="Times New Roman" w:hAnsi="Times New Roman" w:cs="Times New Roman"/>
              </w:rPr>
              <w:fldChar w:fldCharType="separate"/>
            </w:r>
            <w:r w:rsidRPr="006C4743">
              <w:rPr>
                <w:rFonts w:ascii="Times New Roman" w:hAnsi="Times New Roman" w:cs="Times New Roman"/>
                <w:noProof/>
              </w:rPr>
              <w:t>Ostrom 2009</w:t>
            </w:r>
            <w:r>
              <w:rPr>
                <w:rFonts w:ascii="Times New Roman" w:hAnsi="Times New Roman" w:cs="Times New Roman"/>
              </w:rPr>
              <w:fldChar w:fldCharType="end"/>
            </w:r>
          </w:p>
        </w:tc>
      </w:tr>
      <w:tr w:rsidR="003F40CE" w:rsidRPr="00506C01" w14:paraId="0025D5A7" w14:textId="77777777" w:rsidTr="003A0C14">
        <w:tc>
          <w:tcPr>
            <w:tcW w:w="1573" w:type="dxa"/>
          </w:tcPr>
          <w:p w14:paraId="5578EA78" w14:textId="77777777" w:rsidR="003F40CE" w:rsidRDefault="003F40CE" w:rsidP="003A0C14">
            <w:pPr>
              <w:rPr>
                <w:rFonts w:ascii="Times New Roman" w:hAnsi="Times New Roman" w:cs="Times New Roman"/>
              </w:rPr>
            </w:pPr>
            <w:r>
              <w:rPr>
                <w:rFonts w:ascii="Times New Roman" w:hAnsi="Times New Roman" w:cs="Times New Roman"/>
              </w:rPr>
              <w:t>Tiering</w:t>
            </w:r>
          </w:p>
        </w:tc>
        <w:tc>
          <w:tcPr>
            <w:tcW w:w="4156" w:type="dxa"/>
          </w:tcPr>
          <w:p w14:paraId="1AC7F1BC" w14:textId="77777777" w:rsidR="003F40CE" w:rsidRDefault="003F40CE" w:rsidP="003A0C14">
            <w:pPr>
              <w:rPr>
                <w:rFonts w:ascii="Times New Roman" w:hAnsi="Times New Roman" w:cs="Times New Roman"/>
              </w:rPr>
            </w:pPr>
            <w:r>
              <w:rPr>
                <w:rFonts w:ascii="Times New Roman" w:hAnsi="Times New Roman" w:cs="Times New Roman"/>
              </w:rPr>
              <w:t>Setting goals at the regional/watershed level, using that information to inform plans, programs, policies, and projects, and then testing success on the ground and informing water supply and allocation strategies at a higher level.</w:t>
            </w:r>
          </w:p>
        </w:tc>
        <w:tc>
          <w:tcPr>
            <w:tcW w:w="3621" w:type="dxa"/>
          </w:tcPr>
          <w:p w14:paraId="0391819B" w14:textId="77777777" w:rsidR="003F40CE" w:rsidRPr="00390DD5" w:rsidRDefault="003F40CE" w:rsidP="003A0C14">
            <w:pPr>
              <w:rPr>
                <w:rFonts w:ascii="Times New Roman" w:hAnsi="Times New Roman" w:cs="Times New Roman"/>
                <w:lang w:val="fr-FR"/>
              </w:rPr>
            </w:pPr>
            <w:r w:rsidRPr="00390DD5">
              <w:rPr>
                <w:rFonts w:ascii="Times New Roman" w:hAnsi="Times New Roman" w:cs="Times New Roman"/>
                <w:lang w:val="fr-FR"/>
              </w:rPr>
              <w:t xml:space="preserve">E.g., </w:t>
            </w:r>
            <w:r>
              <w:rPr>
                <w:rFonts w:ascii="Times New Roman" w:hAnsi="Times New Roman" w:cs="Times New Roman"/>
              </w:rPr>
              <w:fldChar w:fldCharType="begin" w:fldLock="1"/>
            </w:r>
            <w:r>
              <w:rPr>
                <w:rFonts w:ascii="Times New Roman" w:hAnsi="Times New Roman" w:cs="Times New Roman"/>
                <w:lang w:val="fr-FR"/>
              </w:rPr>
              <w:instrText>ADDIN CSL_CITATION {"citationItems":[{"id":"ITEM-1","itemData":{"author":[{"dropping-particle":"","family":"Arts","given":"Jos","non-dropping-particle":"","parse-names":false,"suffix":""},{"dropping-particle":"","family":"Tomlinson","given":"Paul","non-dropping-particle":"","parse-names":false,"suffix":""},{"dropping-particle":"","family":"Voogd","given":"Henk","non-dropping-particle":"","parse-names":false,"suffix":""}],"chapter-number":"26","container-title":"Handbook of Strategic Environmental Assessment","edition":"1","editor":[{"dropping-particle":"","family":"Sadler","given":"Barry","non-dropping-particle":"","parse-names":false,"suffix":""},{"dropping-particle":"","family":"Aschemann","given":"Ralf","non-dropping-particle":"","parse-names":false,"suffix":""},{"dropping-particle":"","family":"Dusik","given":"Jiri","non-dropping-particle":"","parse-names":false,"suffix":""}],"id":"ITEM-1","issued":{"date-parts":[["2011"]]},"page":"415-433","publisher":"Earthscan","publisher-place":"London","title":"Planning in tiers? Tiering as a way of linking SEA and EIA","type":"chapter"},"uris":["http://www.mendeley.com/documents/?uuid=00397cd8-502a-4741-8a0e-e6e7a83e8c11"]}],"mendeley":{"formattedCitation":"(Arts et al. 2011)","manualFormatting":"Arts et al. 2011","plainTextFormattedCitation":"(Arts et al. 2011)","previouslyFormattedCitation":"(Arts et al. 2011)"},"properties":{"noteIndex":0},"schema":"https://github.com/citation-style-language/schema/raw/master/csl-citation.json"}</w:instrText>
            </w:r>
            <w:r>
              <w:rPr>
                <w:rFonts w:ascii="Times New Roman" w:hAnsi="Times New Roman" w:cs="Times New Roman"/>
              </w:rPr>
              <w:fldChar w:fldCharType="separate"/>
            </w:r>
            <w:r w:rsidRPr="00390DD5">
              <w:rPr>
                <w:rFonts w:ascii="Times New Roman" w:hAnsi="Times New Roman" w:cs="Times New Roman"/>
                <w:noProof/>
                <w:lang w:val="fr-FR"/>
              </w:rPr>
              <w:t>Arts et al. 2011</w:t>
            </w:r>
            <w:r>
              <w:rPr>
                <w:rFonts w:ascii="Times New Roman" w:hAnsi="Times New Roman" w:cs="Times New Roman"/>
              </w:rPr>
              <w:fldChar w:fldCharType="end"/>
            </w:r>
          </w:p>
        </w:tc>
      </w:tr>
      <w:tr w:rsidR="003F40CE" w14:paraId="4CA79F78" w14:textId="77777777" w:rsidTr="003A0C14">
        <w:tc>
          <w:tcPr>
            <w:tcW w:w="1573" w:type="dxa"/>
          </w:tcPr>
          <w:p w14:paraId="46821FF0" w14:textId="77777777" w:rsidR="003F40CE" w:rsidRDefault="003F40CE" w:rsidP="003A0C14">
            <w:pPr>
              <w:rPr>
                <w:rFonts w:ascii="Times New Roman" w:hAnsi="Times New Roman" w:cs="Times New Roman"/>
              </w:rPr>
            </w:pPr>
            <w:r>
              <w:rPr>
                <w:rFonts w:ascii="Times New Roman" w:hAnsi="Times New Roman" w:cs="Times New Roman"/>
              </w:rPr>
              <w:t>Water Relationships</w:t>
            </w:r>
          </w:p>
        </w:tc>
        <w:tc>
          <w:tcPr>
            <w:tcW w:w="4156" w:type="dxa"/>
          </w:tcPr>
          <w:p w14:paraId="091023D7" w14:textId="77777777" w:rsidR="003F40CE" w:rsidRDefault="003F40CE" w:rsidP="003A0C14">
            <w:pPr>
              <w:rPr>
                <w:rFonts w:ascii="Times New Roman" w:hAnsi="Times New Roman" w:cs="Times New Roman"/>
              </w:rPr>
            </w:pPr>
            <w:r>
              <w:rPr>
                <w:rFonts w:ascii="Times New Roman" w:hAnsi="Times New Roman" w:cs="Times New Roman"/>
              </w:rPr>
              <w:t>Understanding how communities relate to and steward water systems, both through tangible and intangible expressions.</w:t>
            </w:r>
          </w:p>
        </w:tc>
        <w:tc>
          <w:tcPr>
            <w:tcW w:w="3621" w:type="dxa"/>
          </w:tcPr>
          <w:p w14:paraId="4B3BB550" w14:textId="77777777" w:rsidR="003F40CE" w:rsidRDefault="003F40CE" w:rsidP="003A0C14">
            <w:pPr>
              <w:rPr>
                <w:rFonts w:ascii="Times New Roman" w:hAnsi="Times New Roman" w:cs="Times New Roman"/>
              </w:rPr>
            </w:pPr>
            <w:r>
              <w:rPr>
                <w:rFonts w:ascii="Times New Roman" w:hAnsi="Times New Roman" w:cs="Times New Roman"/>
              </w:rPr>
              <w:t xml:space="preserve">E.g., </w:t>
            </w:r>
            <w:r>
              <w:rPr>
                <w:rFonts w:ascii="Times New Roman" w:hAnsi="Times New Roman" w:cs="Times New Roman"/>
              </w:rPr>
              <w:fldChar w:fldCharType="begin" w:fldLock="1"/>
            </w:r>
            <w:r>
              <w:rPr>
                <w:rFonts w:ascii="Times New Roman" w:hAnsi="Times New Roman" w:cs="Times New Roman"/>
              </w:rPr>
              <w:instrText>ADDIN CSL_CITATION {"citationItems":[{"id":"ITEM-1","itemData":{"DOI":"10.3390/w13040532","ISSN":"20734441","abstract":"Ratified in 2019, the Nibi Declaration of Treaty #3 voices the relationship with water (Nibi) and jurisdictional responsibility that all Anishinaabe citizens have within the Treaty #3 territory. It affirms the responsibilities and relationships that others living within the territory should have with the water and ensures that the spirit of Nibi is central to decision-making and water governance. This article details the process of developing The Declaration, in accordance with the Treaty #3 lawmaking process and, which was driven by women, in ceremony, with the help of Gitiizii m-inaanik, and with the input of The Nation as a whole. This process embodies nationhood, sovereignty, and Anishinaabe jurisdiction as it relates to the environment and water, in accordance with the Manito Aki Inakonigaawin (Mother Earth law). Every person has a relationship with water. The process of nurturing that relationship through the teachings exemplified in the implementation of The Declaration will provide clarity on the responsibilities and partnerships that must be developed to protect the water for future generations.","author":[{"dropping-particle":"","family":"Craft","given":"Aimée","non-dropping-particle":"","parse-names":false,"suffix":""},{"dropping-particle":"","family":"King","given":"Lucas","non-dropping-particle":"","parse-names":false,"suffix":""}],"container-title":"Water (Switzerland)","id":"ITEM-1","issue":"4","issued":{"date-parts":[["2021"]]},"title":"Building the Treaty #3 Nibi Declaration using an Anishinaabe methodology of ceremony, language and engagement","type":"article-journal","volume":"13"},"uris":["http://www.mendeley.com/documents/?uuid=5440a13b-4405-4397-874e-2a3fbb6fddf7"]}],"mendeley":{"formattedCitation":"(Craft and King 2021)","manualFormatting":"Craft and King 2021","plainTextFormattedCitation":"(Craft and King 2021)","previouslyFormattedCitation":"(Craft and King 2021)"},"properties":{"noteIndex":0},"schema":"https://github.com/citation-style-language/schema/raw/master/csl-citation.json"}</w:instrText>
            </w:r>
            <w:r>
              <w:rPr>
                <w:rFonts w:ascii="Times New Roman" w:hAnsi="Times New Roman" w:cs="Times New Roman"/>
              </w:rPr>
              <w:fldChar w:fldCharType="separate"/>
            </w:r>
            <w:r w:rsidRPr="006C4743">
              <w:rPr>
                <w:rFonts w:ascii="Times New Roman" w:hAnsi="Times New Roman" w:cs="Times New Roman"/>
                <w:noProof/>
              </w:rPr>
              <w:t>Craft and King 2021</w:t>
            </w:r>
            <w:r>
              <w:rPr>
                <w:rFonts w:ascii="Times New Roman" w:hAnsi="Times New Roman" w:cs="Times New Roman"/>
              </w:rPr>
              <w:fldChar w:fldCharType="end"/>
            </w:r>
          </w:p>
        </w:tc>
      </w:tr>
    </w:tbl>
    <w:p w14:paraId="559D9D87" w14:textId="77777777" w:rsidR="003F40CE" w:rsidRDefault="003F40CE" w:rsidP="003F40CE">
      <w:pPr>
        <w:rPr>
          <w:rFonts w:ascii="Times New Roman" w:hAnsi="Times New Roman" w:cs="Times New Roman"/>
        </w:rPr>
      </w:pPr>
    </w:p>
    <w:p w14:paraId="1AB12334" w14:textId="77777777" w:rsidR="003F40CE" w:rsidRDefault="003F40CE" w:rsidP="003F40CE">
      <w:pPr>
        <w:rPr>
          <w:rFonts w:ascii="Times New Roman" w:hAnsi="Times New Roman" w:cs="Times New Roman"/>
        </w:rPr>
      </w:pPr>
      <w:r>
        <w:rPr>
          <w:rFonts w:ascii="Times New Roman" w:hAnsi="Times New Roman" w:cs="Times New Roman"/>
        </w:rPr>
        <w:br w:type="page"/>
      </w:r>
    </w:p>
    <w:p w14:paraId="6D417C02" w14:textId="77777777" w:rsidR="00CF1FEB" w:rsidRDefault="00CF1FEB">
      <w:bookmarkStart w:id="16" w:name="_GoBack"/>
      <w:bookmarkEnd w:id="16"/>
    </w:p>
    <w:sectPr w:rsidR="00CF1FE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6B3247"/>
    <w:multiLevelType w:val="hybridMultilevel"/>
    <w:tmpl w:val="66C6164E"/>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102469C1"/>
    <w:multiLevelType w:val="hybridMultilevel"/>
    <w:tmpl w:val="C11E3812"/>
    <w:lvl w:ilvl="0" w:tplc="3680488E">
      <w:numFmt w:val="bullet"/>
      <w:lvlText w:val="-"/>
      <w:lvlJc w:val="left"/>
      <w:pPr>
        <w:ind w:left="360" w:hanging="360"/>
      </w:pPr>
      <w:rPr>
        <w:rFonts w:ascii="Times New Roman" w:eastAsiaTheme="minorHAnsi" w:hAnsi="Times New Roman" w:cs="Times New Roman"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13B1243D"/>
    <w:multiLevelType w:val="hybridMultilevel"/>
    <w:tmpl w:val="CEAE77C6"/>
    <w:lvl w:ilvl="0" w:tplc="53AAF886">
      <w:start w:val="1"/>
      <w:numFmt w:val="decimal"/>
      <w:lvlText w:val="%1."/>
      <w:lvlJc w:val="left"/>
      <w:pPr>
        <w:ind w:left="1080" w:hanging="360"/>
      </w:pPr>
      <w:rPr>
        <w:rFonts w:ascii="Times New Roman" w:eastAsiaTheme="minorHAnsi" w:hAnsi="Times New Roman" w:cs="Times New Roman"/>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3" w15:restartNumberingAfterBreak="0">
    <w:nsid w:val="38055608"/>
    <w:multiLevelType w:val="hybridMultilevel"/>
    <w:tmpl w:val="A0BCE06E"/>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3A615657"/>
    <w:multiLevelType w:val="hybridMultilevel"/>
    <w:tmpl w:val="C90E9332"/>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3ACB480E"/>
    <w:multiLevelType w:val="hybridMultilevel"/>
    <w:tmpl w:val="A0BCE06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428075F2"/>
    <w:multiLevelType w:val="hybridMultilevel"/>
    <w:tmpl w:val="8BD28FEA"/>
    <w:lvl w:ilvl="0" w:tplc="928205EC">
      <w:start w:val="1"/>
      <w:numFmt w:val="decimal"/>
      <w:lvlText w:val="%1."/>
      <w:lvlJc w:val="left"/>
      <w:pPr>
        <w:ind w:left="1080" w:hanging="360"/>
      </w:pPr>
      <w:rPr>
        <w:rFonts w:ascii="Times New Roman" w:eastAsiaTheme="minorHAnsi" w:hAnsi="Times New Roman" w:cs="Times New Roman"/>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7" w15:restartNumberingAfterBreak="0">
    <w:nsid w:val="45B2118E"/>
    <w:multiLevelType w:val="hybridMultilevel"/>
    <w:tmpl w:val="CF8CC3D0"/>
    <w:lvl w:ilvl="0" w:tplc="3680488E">
      <w:numFmt w:val="bullet"/>
      <w:lvlText w:val="-"/>
      <w:lvlJc w:val="left"/>
      <w:pPr>
        <w:ind w:left="720" w:hanging="360"/>
      </w:pPr>
      <w:rPr>
        <w:rFonts w:ascii="Times New Roman" w:eastAsiaTheme="minorHAnsi"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564137B8"/>
    <w:multiLevelType w:val="hybridMultilevel"/>
    <w:tmpl w:val="D22A1F3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8D657A5"/>
    <w:multiLevelType w:val="hybridMultilevel"/>
    <w:tmpl w:val="B61E4FCC"/>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15:restartNumberingAfterBreak="0">
    <w:nsid w:val="59667036"/>
    <w:multiLevelType w:val="hybridMultilevel"/>
    <w:tmpl w:val="CFF43890"/>
    <w:lvl w:ilvl="0" w:tplc="3680488E">
      <w:numFmt w:val="bullet"/>
      <w:lvlText w:val="-"/>
      <w:lvlJc w:val="left"/>
      <w:pPr>
        <w:ind w:left="720" w:hanging="360"/>
      </w:pPr>
      <w:rPr>
        <w:rFonts w:ascii="Times New Roman" w:eastAsiaTheme="minorHAnsi"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631140D4"/>
    <w:multiLevelType w:val="hybridMultilevel"/>
    <w:tmpl w:val="425628DE"/>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6A8E27D5"/>
    <w:multiLevelType w:val="hybridMultilevel"/>
    <w:tmpl w:val="D22A1F3E"/>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 w15:restartNumberingAfterBreak="0">
    <w:nsid w:val="761979AE"/>
    <w:multiLevelType w:val="hybridMultilevel"/>
    <w:tmpl w:val="7E6EA362"/>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10"/>
  </w:num>
  <w:num w:numId="2">
    <w:abstractNumId w:val="7"/>
  </w:num>
  <w:num w:numId="3">
    <w:abstractNumId w:val="1"/>
  </w:num>
  <w:num w:numId="4">
    <w:abstractNumId w:val="3"/>
  </w:num>
  <w:num w:numId="5">
    <w:abstractNumId w:val="6"/>
  </w:num>
  <w:num w:numId="6">
    <w:abstractNumId w:val="5"/>
  </w:num>
  <w:num w:numId="7">
    <w:abstractNumId w:val="9"/>
  </w:num>
  <w:num w:numId="8">
    <w:abstractNumId w:val="0"/>
  </w:num>
  <w:num w:numId="9">
    <w:abstractNumId w:val="11"/>
  </w:num>
  <w:num w:numId="10">
    <w:abstractNumId w:val="13"/>
  </w:num>
  <w:num w:numId="11">
    <w:abstractNumId w:val="12"/>
  </w:num>
  <w:num w:numId="12">
    <w:abstractNumId w:val="2"/>
  </w:num>
  <w:num w:numId="13">
    <w:abstractNumId w:val="8"/>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0CCA"/>
    <w:rsid w:val="00022687"/>
    <w:rsid w:val="003F0CCA"/>
    <w:rsid w:val="003F40CE"/>
    <w:rsid w:val="00CF1F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75F7960-46AE-479B-8B33-36DEE6E92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F40CE"/>
    <w:rPr>
      <w:lang w:val="en-CA"/>
    </w:rPr>
  </w:style>
  <w:style w:type="paragraph" w:styleId="Heading1">
    <w:name w:val="heading 1"/>
    <w:basedOn w:val="Normal"/>
    <w:next w:val="Normal"/>
    <w:link w:val="Heading1Char"/>
    <w:uiPriority w:val="9"/>
    <w:qFormat/>
    <w:rsid w:val="003F40CE"/>
    <w:pPr>
      <w:keepNext/>
      <w:keepLines/>
      <w:spacing w:before="120" w:after="60"/>
      <w:ind w:right="562"/>
      <w:outlineLvl w:val="0"/>
    </w:pPr>
    <w:rPr>
      <w:rFonts w:ascii="Times New Roman" w:eastAsiaTheme="majorEastAsia" w:hAnsi="Times New Roman" w:cstheme="majorBidi"/>
      <w:b/>
      <w:sz w:val="24"/>
      <w:szCs w:val="32"/>
    </w:rPr>
  </w:style>
  <w:style w:type="paragraph" w:styleId="Heading2">
    <w:name w:val="heading 2"/>
    <w:basedOn w:val="Normal"/>
    <w:next w:val="Normal"/>
    <w:link w:val="Heading2Char"/>
    <w:uiPriority w:val="9"/>
    <w:unhideWhenUsed/>
    <w:qFormat/>
    <w:rsid w:val="003F40CE"/>
    <w:pPr>
      <w:keepNext/>
      <w:keepLines/>
      <w:spacing w:before="120" w:after="60"/>
      <w:outlineLvl w:val="1"/>
    </w:pPr>
    <w:rPr>
      <w:rFonts w:ascii="Times New Roman" w:eastAsiaTheme="majorEastAsia" w:hAnsi="Times New Roman" w:cstheme="majorBidi"/>
      <w:b/>
      <w:i/>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40CE"/>
    <w:rPr>
      <w:rFonts w:ascii="Times New Roman" w:eastAsiaTheme="majorEastAsia" w:hAnsi="Times New Roman" w:cstheme="majorBidi"/>
      <w:b/>
      <w:sz w:val="24"/>
      <w:szCs w:val="32"/>
      <w:lang w:val="en-CA"/>
    </w:rPr>
  </w:style>
  <w:style w:type="character" w:customStyle="1" w:styleId="Heading2Char">
    <w:name w:val="Heading 2 Char"/>
    <w:basedOn w:val="DefaultParagraphFont"/>
    <w:link w:val="Heading2"/>
    <w:uiPriority w:val="9"/>
    <w:rsid w:val="003F40CE"/>
    <w:rPr>
      <w:rFonts w:ascii="Times New Roman" w:eastAsiaTheme="majorEastAsia" w:hAnsi="Times New Roman" w:cstheme="majorBidi"/>
      <w:b/>
      <w:i/>
      <w:sz w:val="24"/>
      <w:szCs w:val="26"/>
      <w:lang w:val="en-CA"/>
    </w:rPr>
  </w:style>
  <w:style w:type="paragraph" w:styleId="ListParagraph">
    <w:name w:val="List Paragraph"/>
    <w:basedOn w:val="Normal"/>
    <w:uiPriority w:val="34"/>
    <w:qFormat/>
    <w:rsid w:val="003F40CE"/>
    <w:pPr>
      <w:ind w:left="720"/>
      <w:contextualSpacing/>
    </w:pPr>
  </w:style>
  <w:style w:type="table" w:styleId="TableGrid">
    <w:name w:val="Table Grid"/>
    <w:basedOn w:val="TableNormal"/>
    <w:uiPriority w:val="39"/>
    <w:rsid w:val="003F40CE"/>
    <w:pPr>
      <w:spacing w:after="0" w:line="240" w:lineRule="auto"/>
    </w:pPr>
    <w:rPr>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3F40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13178</Words>
  <Characters>75117</Characters>
  <Application>Microsoft Office Word</Application>
  <DocSecurity>0</DocSecurity>
  <Lines>625</Lines>
  <Paragraphs>176</Paragraphs>
  <ScaleCrop>false</ScaleCrop>
  <Company/>
  <LinksUpToDate>false</LinksUpToDate>
  <CharactersWithSpaces>88119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Ashish Rawat1</dc:creator>
  <cp:keywords/>
  <dc:description/>
  <cp:lastModifiedBy>Ashish Rawat1</cp:lastModifiedBy>
  <cp:revision>2</cp:revision>
  <dcterms:created xsi:type="dcterms:W3CDTF">2025-05-20T07:23:00Z</dcterms:created>
  <dcterms:modified xsi:type="dcterms:W3CDTF">2025-05-20T07:24:00Z</dcterms:modified>
</cp:coreProperties>
</file>