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C4E4" w14:textId="57CA4301" w:rsidR="00137074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Supplementary Material Information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– S</w:t>
      </w:r>
      <w:r w:rsidR="007010AF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14:paraId="2C08530B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669C45" w14:textId="2D9FA396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 xml:space="preserve">Article Title: </w:t>
      </w:r>
      <w:r w:rsidR="00FC0D98" w:rsidRPr="00FC0D98">
        <w:rPr>
          <w:rFonts w:ascii="Times New Roman" w:hAnsi="Times New Roman" w:cs="Times New Roman"/>
          <w:sz w:val="20"/>
          <w:szCs w:val="20"/>
        </w:rPr>
        <w:t>Fishers' perceptions of fishing dynamics and socio-environmental threats in coastal protected areas of northeastern Brazil</w:t>
      </w:r>
    </w:p>
    <w:p w14:paraId="3985E3A6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Journal: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622E">
        <w:rPr>
          <w:rFonts w:ascii="Times New Roman" w:hAnsi="Times New Roman" w:cs="Times New Roman"/>
          <w:sz w:val="20"/>
          <w:szCs w:val="20"/>
        </w:rPr>
        <w:t>Environmental Management</w:t>
      </w:r>
    </w:p>
    <w:p w14:paraId="607B3650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</w:p>
    <w:p w14:paraId="71DF8130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Authors and Affiliations:</w:t>
      </w:r>
    </w:p>
    <w:p w14:paraId="266BFE62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Yedda Christina Bezerra Barbosa de Oliveira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 xml:space="preserve">Researcher, Programa de Pós-Graduação em Etnobiologia e Conservação da Natureza, Universidade Federal 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E-mail: yedda.oliveira@gmail.com</w:t>
      </w:r>
    </w:p>
    <w:p w14:paraId="180AB777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6E2D1D1B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Priscila Fabiana Macedo Lopes</w:t>
      </w:r>
      <w:r w:rsidRPr="00A3622E">
        <w:rPr>
          <w:rFonts w:ascii="Times New Roman" w:hAnsi="Times New Roman" w:cs="Times New Roman"/>
          <w:sz w:val="20"/>
          <w:szCs w:val="20"/>
        </w:rPr>
        <w:br/>
        <w:t>Associate Professor, Departamento de Ecologia, Universidade Federal do Rio Grande do Norte,</w:t>
      </w:r>
      <w:r w:rsidRPr="00A3622E">
        <w:rPr>
          <w:rFonts w:ascii="Times New Roman" w:hAnsi="Times New Roman" w:cs="Times New Roman"/>
          <w:sz w:val="20"/>
          <w:szCs w:val="20"/>
        </w:rPr>
        <w:br/>
        <w:t>Researcher, Research Institute of the University of Bucharest,</w:t>
      </w:r>
      <w:r w:rsidRPr="00A3622E">
        <w:rPr>
          <w:rFonts w:ascii="Times New Roman" w:hAnsi="Times New Roman" w:cs="Times New Roman"/>
          <w:sz w:val="20"/>
          <w:szCs w:val="20"/>
        </w:rPr>
        <w:br/>
        <w:t>Researcher, Institute of Biological Research Cluj, National Institute of Research and Development for Biological Sciences,</w:t>
      </w:r>
      <w:r w:rsidRPr="00A3622E">
        <w:rPr>
          <w:rFonts w:ascii="Times New Roman" w:hAnsi="Times New Roman" w:cs="Times New Roman"/>
          <w:sz w:val="20"/>
          <w:szCs w:val="20"/>
        </w:rPr>
        <w:br/>
      </w:r>
    </w:p>
    <w:p w14:paraId="53C27C95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324FFF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Tiago Almeida de Oliveira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Departamento de Estatística, Universidade Estadual da Paraíba,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1033CABF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Diogo Guedes Vidal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Assistant Professor, Department of Social Sciences and Management, Universidade Aberta,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2DF5C473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Maria de Fátima Pereira Alves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Department of Social Sciences and Management, Universidade Aberta,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487E390F" w14:textId="77777777" w:rsidR="00137074" w:rsidRPr="009E2646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Maria do Rosário Tomás Rosa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  <w:r w:rsidRPr="009E2646">
        <w:rPr>
          <w:rFonts w:ascii="Times New Roman" w:hAnsi="Times New Roman" w:cs="Times New Roman"/>
          <w:sz w:val="20"/>
          <w:szCs w:val="20"/>
          <w:lang w:val="pt-BR"/>
        </w:rPr>
        <w:t>Assistant Professor, Department of Social Sciences and Management, Universidade Aberta,</w:t>
      </w:r>
      <w:r w:rsidRPr="009E2646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9E2646">
        <w:rPr>
          <w:rFonts w:ascii="Times New Roman" w:hAnsi="Times New Roman" w:cs="Times New Roman"/>
          <w:sz w:val="20"/>
          <w:szCs w:val="20"/>
          <w:lang w:val="pt-BR"/>
        </w:rPr>
        <w:br/>
        <w:t>Calçada Martim de Freitas, 3000-456 Coimbra, Portugal.</w:t>
      </w:r>
    </w:p>
    <w:p w14:paraId="2D5FC0A7" w14:textId="77777777" w:rsidR="00137074" w:rsidRPr="009E2646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4D6E9617" w14:textId="77777777" w:rsidR="00137074" w:rsidRPr="009E2646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9E2646">
        <w:rPr>
          <w:rFonts w:ascii="Times New Roman" w:hAnsi="Times New Roman" w:cs="Times New Roman"/>
          <w:b/>
          <w:bCs/>
          <w:sz w:val="20"/>
          <w:szCs w:val="20"/>
          <w:lang w:val="pt-BR"/>
        </w:rPr>
        <w:t>José da Silva Mourão</w:t>
      </w:r>
      <w:r w:rsidRPr="009E2646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Departamento de Biologia, Universidade Estadual da Paraíba,</w:t>
      </w:r>
      <w:r w:rsidRPr="009E2646">
        <w:rPr>
          <w:rFonts w:ascii="Times New Roman" w:hAnsi="Times New Roman" w:cs="Times New Roman"/>
          <w:sz w:val="20"/>
          <w:szCs w:val="20"/>
          <w:lang w:val="pt-BR"/>
        </w:rPr>
        <w:br/>
        <w:t xml:space="preserve">Associate Professor, Programa de Pós-Graduação em Etnobiologia e Conservação da Natureza, Universidade </w:t>
      </w:r>
    </w:p>
    <w:p w14:paraId="6F7D164C" w14:textId="77777777" w:rsidR="00137074" w:rsidRPr="009E2646" w:rsidRDefault="00137074" w:rsidP="00267042">
      <w:pPr>
        <w:rPr>
          <w:rFonts w:ascii="Times New Roman" w:hAnsi="Times New Roman" w:cs="Times New Roman"/>
          <w:b/>
          <w:sz w:val="20"/>
          <w:szCs w:val="20"/>
          <w:lang w:val="pt-BR"/>
        </w:rPr>
      </w:pPr>
    </w:p>
    <w:p w14:paraId="5BF80ACA" w14:textId="77777777" w:rsidR="00137074" w:rsidRPr="009E2646" w:rsidRDefault="00137074" w:rsidP="00267042">
      <w:pPr>
        <w:rPr>
          <w:rFonts w:ascii="Times New Roman" w:hAnsi="Times New Roman" w:cs="Times New Roman"/>
          <w:b/>
          <w:sz w:val="20"/>
          <w:szCs w:val="20"/>
          <w:lang w:val="pt-BR"/>
        </w:rPr>
      </w:pPr>
    </w:p>
    <w:p w14:paraId="7BC5C74A" w14:textId="77777777" w:rsidR="00391E5F" w:rsidRPr="009E2646" w:rsidRDefault="00391E5F">
      <w:pPr>
        <w:rPr>
          <w:rFonts w:ascii="Times New Roman" w:hAnsi="Times New Roman" w:cs="Times New Roman"/>
          <w:b/>
          <w:sz w:val="20"/>
          <w:szCs w:val="20"/>
          <w:lang w:val="pt-BR"/>
        </w:rPr>
      </w:pPr>
      <w:r w:rsidRPr="009E2646">
        <w:rPr>
          <w:rFonts w:ascii="Times New Roman" w:hAnsi="Times New Roman" w:cs="Times New Roman"/>
          <w:b/>
          <w:sz w:val="20"/>
          <w:szCs w:val="20"/>
          <w:lang w:val="pt-BR"/>
        </w:rPr>
        <w:br w:type="page"/>
      </w:r>
    </w:p>
    <w:p w14:paraId="2C91DDE2" w14:textId="77777777" w:rsidR="00391E5F" w:rsidRPr="009E2646" w:rsidRDefault="00391E5F" w:rsidP="00267042">
      <w:pPr>
        <w:rPr>
          <w:rFonts w:ascii="Times New Roman" w:hAnsi="Times New Roman" w:cs="Times New Roman"/>
          <w:b/>
          <w:sz w:val="20"/>
          <w:szCs w:val="20"/>
          <w:lang w:val="pt-BR"/>
        </w:rPr>
        <w:sectPr w:rsidR="00391E5F" w:rsidRPr="009E2646" w:rsidSect="00A2561F">
          <w:pgSz w:w="11900" w:h="16820"/>
          <w:pgMar w:top="1701" w:right="1268" w:bottom="1134" w:left="1701" w:header="0" w:footer="720" w:gutter="0"/>
          <w:pgNumType w:start="1"/>
          <w:cols w:space="720"/>
          <w:docGrid w:linePitch="299"/>
        </w:sectPr>
      </w:pPr>
    </w:p>
    <w:p w14:paraId="694A56D2" w14:textId="129EE850" w:rsidR="00267042" w:rsidRPr="009E2646" w:rsidRDefault="00267042" w:rsidP="00267042">
      <w:pPr>
        <w:rPr>
          <w:rFonts w:ascii="Times New Roman" w:hAnsi="Times New Roman" w:cs="Times New Roman"/>
          <w:sz w:val="20"/>
          <w:szCs w:val="20"/>
        </w:rPr>
      </w:pPr>
      <w:r w:rsidRPr="009E2646">
        <w:rPr>
          <w:rFonts w:ascii="Times New Roman" w:hAnsi="Times New Roman" w:cs="Times New Roman"/>
          <w:b/>
          <w:sz w:val="20"/>
          <w:szCs w:val="20"/>
        </w:rPr>
        <w:lastRenderedPageBreak/>
        <w:t>Tabl</w:t>
      </w:r>
      <w:r w:rsidR="009D6686" w:rsidRPr="009E2646">
        <w:rPr>
          <w:rFonts w:ascii="Times New Roman" w:hAnsi="Times New Roman" w:cs="Times New Roman"/>
          <w:b/>
          <w:sz w:val="20"/>
          <w:szCs w:val="20"/>
        </w:rPr>
        <w:t>e</w:t>
      </w:r>
      <w:r w:rsidRPr="009E2646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7010AF" w:rsidRPr="009E2646">
        <w:rPr>
          <w:rFonts w:ascii="Times New Roman" w:hAnsi="Times New Roman" w:cs="Times New Roman"/>
          <w:b/>
          <w:sz w:val="20"/>
          <w:szCs w:val="20"/>
        </w:rPr>
        <w:t>5</w:t>
      </w:r>
      <w:r w:rsidRPr="009E2646">
        <w:rPr>
          <w:rFonts w:ascii="Times New Roman" w:hAnsi="Times New Roman" w:cs="Times New Roman"/>
          <w:b/>
          <w:sz w:val="20"/>
          <w:szCs w:val="20"/>
        </w:rPr>
        <w:t>.</w:t>
      </w:r>
      <w:r w:rsidRPr="009E2646">
        <w:rPr>
          <w:rFonts w:ascii="Times New Roman" w:hAnsi="Times New Roman" w:cs="Times New Roman"/>
          <w:sz w:val="20"/>
          <w:szCs w:val="20"/>
        </w:rPr>
        <w:t xml:space="preserve"> </w:t>
      </w:r>
      <w:r w:rsidR="00B4751D" w:rsidRPr="009E2646">
        <w:rPr>
          <w:rFonts w:ascii="Times New Roman" w:hAnsi="Times New Roman" w:cs="Times New Roman"/>
          <w:b/>
          <w:bCs/>
          <w:sz w:val="20"/>
          <w:szCs w:val="20"/>
        </w:rPr>
        <w:t>Coding criteria for the content analysis of perceived changes in small-scale fisheries dynamics.</w:t>
      </w:r>
    </w:p>
    <w:p w14:paraId="63F1A721" w14:textId="77777777" w:rsidR="00267042" w:rsidRPr="009E2646" w:rsidRDefault="00267042" w:rsidP="0026704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470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4662"/>
        <w:gridCol w:w="2995"/>
        <w:gridCol w:w="3463"/>
      </w:tblGrid>
      <w:tr w:rsidR="00391E5F" w:rsidRPr="009E2646" w14:paraId="08C7E15A" w14:textId="77777777" w:rsidTr="00391E5F">
        <w:trPr>
          <w:trHeight w:val="300"/>
        </w:trPr>
        <w:tc>
          <w:tcPr>
            <w:tcW w:w="3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D0B638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Category</w:t>
            </w:r>
          </w:p>
        </w:tc>
        <w:tc>
          <w:tcPr>
            <w:tcW w:w="46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EB40AF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Operational definition</w:t>
            </w:r>
          </w:p>
        </w:tc>
        <w:tc>
          <w:tcPr>
            <w:tcW w:w="29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1D6F34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Inclusion criteria</w:t>
            </w:r>
          </w:p>
        </w:tc>
        <w:tc>
          <w:tcPr>
            <w:tcW w:w="34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3FEF30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Exclusion criteria</w:t>
            </w:r>
          </w:p>
        </w:tc>
      </w:tr>
      <w:tr w:rsidR="00391E5F" w:rsidRPr="009E2646" w14:paraId="55D06BAE" w14:textId="77777777" w:rsidTr="00391E5F">
        <w:trPr>
          <w:trHeight w:val="1200"/>
        </w:trPr>
        <w:tc>
          <w:tcPr>
            <w:tcW w:w="35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1CF629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Decline in productivity</w:t>
            </w:r>
          </w:p>
        </w:tc>
        <w:tc>
          <w:tcPr>
            <w:tcW w:w="4662" w:type="dxa"/>
            <w:tcBorders>
              <w:top w:val="single" w:sz="4" w:space="0" w:color="auto"/>
            </w:tcBorders>
            <w:vAlign w:val="center"/>
            <w:hideMark/>
          </w:tcPr>
          <w:p w14:paraId="2D1C7323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Explicit comparison between past and present indicating reduction in catch volume, species abundance, size of individuals, or success rate per fishing trip.</w:t>
            </w:r>
          </w:p>
        </w:tc>
        <w:tc>
          <w:tcPr>
            <w:tcW w:w="2995" w:type="dxa"/>
            <w:tcBorders>
              <w:top w:val="single" w:sz="4" w:space="0" w:color="auto"/>
            </w:tcBorders>
            <w:vAlign w:val="center"/>
            <w:hideMark/>
          </w:tcPr>
          <w:p w14:paraId="3779E373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Mentions of catching fewer kg than before; needing more effort for less return; disappearance or scarcity of species; reduced size of fish/shellfish; higher probability of returning to landing port empty.</w:t>
            </w:r>
          </w:p>
        </w:tc>
        <w:tc>
          <w:tcPr>
            <w:tcW w:w="3463" w:type="dxa"/>
            <w:tcBorders>
              <w:top w:val="single" w:sz="4" w:space="0" w:color="auto"/>
            </w:tcBorders>
            <w:vAlign w:val="center"/>
            <w:hideMark/>
          </w:tcPr>
          <w:p w14:paraId="5A179588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Statements attributing change exclusively to seasonality without long-term comparison.</w:t>
            </w:r>
          </w:p>
        </w:tc>
      </w:tr>
      <w:tr w:rsidR="00391E5F" w:rsidRPr="009E2646" w14:paraId="471B7621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37BFD3EB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Increase in productivity</w:t>
            </w:r>
          </w:p>
        </w:tc>
        <w:tc>
          <w:tcPr>
            <w:tcW w:w="4662" w:type="dxa"/>
            <w:vAlign w:val="center"/>
            <w:hideMark/>
          </w:tcPr>
          <w:p w14:paraId="5531B2D0" w14:textId="22AC7193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Explicit perception that catches volume or abundance has increased compared to the past.</w:t>
            </w:r>
          </w:p>
        </w:tc>
        <w:tc>
          <w:tcPr>
            <w:tcW w:w="2995" w:type="dxa"/>
            <w:vAlign w:val="center"/>
            <w:hideMark/>
          </w:tcPr>
          <w:p w14:paraId="6EA5CA99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Mentions of “there are more than/now”, “improved”, greater availability than before.</w:t>
            </w:r>
          </w:p>
        </w:tc>
        <w:tc>
          <w:tcPr>
            <w:tcW w:w="3463" w:type="dxa"/>
            <w:vAlign w:val="center"/>
            <w:hideMark/>
          </w:tcPr>
          <w:p w14:paraId="695A4524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Isolated good fishing days without temporal comparison.</w:t>
            </w:r>
          </w:p>
        </w:tc>
      </w:tr>
      <w:tr w:rsidR="00391E5F" w:rsidRPr="009E2646" w14:paraId="78C8CFD8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038FBA17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Advancement in gear and technology </w:t>
            </w:r>
          </w:p>
        </w:tc>
        <w:tc>
          <w:tcPr>
            <w:tcW w:w="4662" w:type="dxa"/>
            <w:vAlign w:val="center"/>
            <w:hideMark/>
          </w:tcPr>
          <w:p w14:paraId="3BE2BFA0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Introduction, substitution, or diffusion of fishing gear, motorization, dredges, compressors, larger boats, or other technological changes altering capture method or effort.</w:t>
            </w:r>
          </w:p>
        </w:tc>
        <w:tc>
          <w:tcPr>
            <w:tcW w:w="2995" w:type="dxa"/>
            <w:vAlign w:val="center"/>
            <w:hideMark/>
          </w:tcPr>
          <w:p w14:paraId="04DE2A9B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Mentions of transition from hand gathering to gear; from sail to motor; new nets; increased efficiency due to equipment.</w:t>
            </w:r>
          </w:p>
        </w:tc>
        <w:tc>
          <w:tcPr>
            <w:tcW w:w="3463" w:type="dxa"/>
            <w:vAlign w:val="center"/>
            <w:hideMark/>
          </w:tcPr>
          <w:p w14:paraId="5A1528BD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References only to increased number of fishers without mention of technological change.</w:t>
            </w:r>
          </w:p>
        </w:tc>
      </w:tr>
      <w:tr w:rsidR="00391E5F" w:rsidRPr="009E2646" w14:paraId="7FD2C4A1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4ADA94F8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Predatory fishing practices</w:t>
            </w:r>
          </w:p>
        </w:tc>
        <w:tc>
          <w:tcPr>
            <w:tcW w:w="4662" w:type="dxa"/>
            <w:vAlign w:val="center"/>
            <w:hideMark/>
          </w:tcPr>
          <w:p w14:paraId="3E91BF8B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Explicit identification of destructive capture methods that remove juveniles, damage habitats, or overexploit stocks.</w:t>
            </w:r>
          </w:p>
        </w:tc>
        <w:tc>
          <w:tcPr>
            <w:tcW w:w="2995" w:type="dxa"/>
            <w:vAlign w:val="center"/>
            <w:hideMark/>
          </w:tcPr>
          <w:p w14:paraId="786DFBFA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Mentions of small mesh (e.g., 8 mm), dragging gear destroying substrate, harvesting undersized individuals.</w:t>
            </w:r>
          </w:p>
        </w:tc>
        <w:tc>
          <w:tcPr>
            <w:tcW w:w="3463" w:type="dxa"/>
            <w:vAlign w:val="center"/>
            <w:hideMark/>
          </w:tcPr>
          <w:p w14:paraId="2E68A6C6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decline in fish without attribution to harmful practice.</w:t>
            </w:r>
          </w:p>
        </w:tc>
      </w:tr>
      <w:tr w:rsidR="00391E5F" w:rsidRPr="009E2646" w14:paraId="5B43E348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53CE585C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Increase in number of fishers</w:t>
            </w:r>
          </w:p>
        </w:tc>
        <w:tc>
          <w:tcPr>
            <w:tcW w:w="4662" w:type="dxa"/>
            <w:vAlign w:val="center"/>
            <w:hideMark/>
          </w:tcPr>
          <w:p w14:paraId="2E20B5A3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growth in fishing pressure due to more boats, fishers, or community participation in fishing.</w:t>
            </w:r>
          </w:p>
        </w:tc>
        <w:tc>
          <w:tcPr>
            <w:tcW w:w="2995" w:type="dxa"/>
            <w:vAlign w:val="center"/>
            <w:hideMark/>
          </w:tcPr>
          <w:p w14:paraId="37E4FD7D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Mentions of “more boats”, “more fishers”, expansion of activity across households.</w:t>
            </w:r>
          </w:p>
        </w:tc>
        <w:tc>
          <w:tcPr>
            <w:tcW w:w="3463" w:type="dxa"/>
            <w:vAlign w:val="center"/>
            <w:hideMark/>
          </w:tcPr>
          <w:p w14:paraId="66DD84FE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Technological intensification without explicit reference to number of actors.</w:t>
            </w:r>
          </w:p>
        </w:tc>
      </w:tr>
      <w:tr w:rsidR="00391E5F" w:rsidRPr="009E2646" w14:paraId="0A93EA66" w14:textId="77777777" w:rsidTr="00391E5F">
        <w:trPr>
          <w:trHeight w:val="900"/>
        </w:trPr>
        <w:tc>
          <w:tcPr>
            <w:tcW w:w="3580" w:type="dxa"/>
            <w:noWrap/>
            <w:vAlign w:val="center"/>
            <w:hideMark/>
          </w:tcPr>
          <w:p w14:paraId="56732748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Changes in the landscape</w:t>
            </w:r>
          </w:p>
        </w:tc>
        <w:tc>
          <w:tcPr>
            <w:tcW w:w="4662" w:type="dxa"/>
            <w:vAlign w:val="center"/>
            <w:hideMark/>
          </w:tcPr>
          <w:p w14:paraId="1AB6E51A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physical transformation of river, estuary, coastline, seabed or mangrove structure affecting fishing grounds.</w:t>
            </w:r>
          </w:p>
        </w:tc>
        <w:tc>
          <w:tcPr>
            <w:tcW w:w="2995" w:type="dxa"/>
            <w:vAlign w:val="center"/>
            <w:hideMark/>
          </w:tcPr>
          <w:p w14:paraId="757FD828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References to silting, drying rivers, sea retreat/advance, sandbanks, erosion, habitat loss.</w:t>
            </w:r>
          </w:p>
        </w:tc>
        <w:tc>
          <w:tcPr>
            <w:tcW w:w="3463" w:type="dxa"/>
            <w:vAlign w:val="center"/>
            <w:hideMark/>
          </w:tcPr>
          <w:p w14:paraId="44945BD6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Biotic aspects (e.g., changes in species abundance, composition, or behavior) unless explicitly framed as physical alteration of landscape structure.</w:t>
            </w:r>
          </w:p>
        </w:tc>
      </w:tr>
      <w:tr w:rsidR="00391E5F" w:rsidRPr="009E2646" w14:paraId="645DE927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679413BC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Increased enforcement</w:t>
            </w:r>
          </w:p>
        </w:tc>
        <w:tc>
          <w:tcPr>
            <w:tcW w:w="4662" w:type="dxa"/>
            <w:vAlign w:val="center"/>
            <w:hideMark/>
          </w:tcPr>
          <w:p w14:paraId="36C5F47B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Perception of intensified state regulation or monitoring affecting fishing practices.</w:t>
            </w:r>
          </w:p>
        </w:tc>
        <w:tc>
          <w:tcPr>
            <w:tcW w:w="2995" w:type="dxa"/>
            <w:vAlign w:val="center"/>
            <w:hideMark/>
          </w:tcPr>
          <w:p w14:paraId="6340DCB6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Mentions of IBAMA, Navy presence, bureaucracy, protected area influence, increased inspection.</w:t>
            </w:r>
          </w:p>
        </w:tc>
        <w:tc>
          <w:tcPr>
            <w:tcW w:w="3463" w:type="dxa"/>
            <w:vAlign w:val="center"/>
            <w:hideMark/>
          </w:tcPr>
          <w:p w14:paraId="4A601DA4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environmental concerns without reference to regulatory issues, informal social control.</w:t>
            </w:r>
          </w:p>
        </w:tc>
      </w:tr>
      <w:tr w:rsidR="00391E5F" w:rsidRPr="009E2646" w14:paraId="65C7DFEB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01C66F70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Devaluation of small-scale fishers’ labor</w:t>
            </w:r>
          </w:p>
        </w:tc>
        <w:tc>
          <w:tcPr>
            <w:tcW w:w="4662" w:type="dxa"/>
            <w:vAlign w:val="center"/>
            <w:hideMark/>
          </w:tcPr>
          <w:p w14:paraId="34ADCF3D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decline in occupational prestige, intergenerational continuity, or viability of fishing as livelihood.</w:t>
            </w:r>
          </w:p>
        </w:tc>
        <w:tc>
          <w:tcPr>
            <w:tcW w:w="2995" w:type="dxa"/>
            <w:vAlign w:val="center"/>
            <w:hideMark/>
          </w:tcPr>
          <w:p w14:paraId="0AF42FCE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Statements about not wanting children to fish; youth migration to other sectors; profession “not worth it”.</w:t>
            </w:r>
          </w:p>
        </w:tc>
        <w:tc>
          <w:tcPr>
            <w:tcW w:w="3463" w:type="dxa"/>
            <w:vAlign w:val="center"/>
            <w:hideMark/>
          </w:tcPr>
          <w:p w14:paraId="54DAB7BE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Reduced income due solely to productivity decline without occupational framing.</w:t>
            </w:r>
          </w:p>
        </w:tc>
      </w:tr>
      <w:tr w:rsidR="00391E5F" w:rsidRPr="009E2646" w14:paraId="0401B2EE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3FE629CA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 xml:space="preserve">Increased value of catch </w:t>
            </w:r>
          </w:p>
        </w:tc>
        <w:tc>
          <w:tcPr>
            <w:tcW w:w="4662" w:type="dxa"/>
            <w:vAlign w:val="center"/>
            <w:hideMark/>
          </w:tcPr>
          <w:p w14:paraId="7BDE080A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increase in market price, commercialization opportunities, or better selling conditions independent of production volume.</w:t>
            </w:r>
          </w:p>
        </w:tc>
        <w:tc>
          <w:tcPr>
            <w:tcW w:w="2995" w:type="dxa"/>
            <w:vAlign w:val="center"/>
            <w:hideMark/>
          </w:tcPr>
          <w:p w14:paraId="0FE769C9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Mentions of higher price per kg; selling at market value; better commercialization channels.</w:t>
            </w:r>
          </w:p>
        </w:tc>
        <w:tc>
          <w:tcPr>
            <w:tcW w:w="3463" w:type="dxa"/>
            <w:vAlign w:val="center"/>
            <w:hideMark/>
          </w:tcPr>
          <w:p w14:paraId="3BD20B21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Higher income due solely to increased productivity.</w:t>
            </w:r>
          </w:p>
        </w:tc>
      </w:tr>
      <w:tr w:rsidR="00391E5F" w:rsidRPr="009E2646" w14:paraId="5CA30C1D" w14:textId="77777777" w:rsidTr="00391E5F">
        <w:trPr>
          <w:trHeight w:val="300"/>
        </w:trPr>
        <w:tc>
          <w:tcPr>
            <w:tcW w:w="3580" w:type="dxa"/>
            <w:noWrap/>
            <w:vAlign w:val="center"/>
            <w:hideMark/>
          </w:tcPr>
          <w:p w14:paraId="503A01F1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lastRenderedPageBreak/>
              <w:t>Invasive species</w:t>
            </w:r>
          </w:p>
        </w:tc>
        <w:tc>
          <w:tcPr>
            <w:tcW w:w="4662" w:type="dxa"/>
            <w:vAlign w:val="center"/>
            <w:hideMark/>
          </w:tcPr>
          <w:p w14:paraId="5C695E34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appearance or increase of non-native species affecting ecosystem dynamics.</w:t>
            </w:r>
          </w:p>
        </w:tc>
        <w:tc>
          <w:tcPr>
            <w:tcW w:w="2995" w:type="dxa"/>
            <w:vAlign w:val="center"/>
            <w:hideMark/>
          </w:tcPr>
          <w:p w14:paraId="514FE10F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Explicit mention of lionfish or other non-native species.</w:t>
            </w:r>
          </w:p>
        </w:tc>
        <w:tc>
          <w:tcPr>
            <w:tcW w:w="3463" w:type="dxa"/>
            <w:vAlign w:val="center"/>
            <w:hideMark/>
          </w:tcPr>
          <w:p w14:paraId="0079D312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Native species abundance change.</w:t>
            </w:r>
          </w:p>
        </w:tc>
      </w:tr>
      <w:tr w:rsidR="00391E5F" w:rsidRPr="009E2646" w14:paraId="2AF391A3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7614A5AD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Recovery of threatened species</w:t>
            </w:r>
          </w:p>
        </w:tc>
        <w:tc>
          <w:tcPr>
            <w:tcW w:w="4662" w:type="dxa"/>
            <w:vAlign w:val="center"/>
            <w:hideMark/>
          </w:tcPr>
          <w:p w14:paraId="1124CDCB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increase in protected or previously rare species.</w:t>
            </w:r>
          </w:p>
        </w:tc>
        <w:tc>
          <w:tcPr>
            <w:tcW w:w="2995" w:type="dxa"/>
            <w:vAlign w:val="center"/>
            <w:hideMark/>
          </w:tcPr>
          <w:p w14:paraId="4BF7A69C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Mentions of sea turtle increase or other endangered especies.</w:t>
            </w:r>
          </w:p>
        </w:tc>
        <w:tc>
          <w:tcPr>
            <w:tcW w:w="3463" w:type="dxa"/>
            <w:vAlign w:val="center"/>
            <w:hideMark/>
          </w:tcPr>
          <w:p w14:paraId="76BF7B8C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General biodiversity discussion without explicit increase.</w:t>
            </w:r>
          </w:p>
        </w:tc>
      </w:tr>
      <w:tr w:rsidR="00391E5F" w:rsidRPr="009E2646" w14:paraId="0D1BC9B1" w14:textId="77777777" w:rsidTr="00391E5F">
        <w:trPr>
          <w:trHeight w:val="600"/>
        </w:trPr>
        <w:tc>
          <w:tcPr>
            <w:tcW w:w="3580" w:type="dxa"/>
            <w:noWrap/>
            <w:vAlign w:val="center"/>
            <w:hideMark/>
          </w:tcPr>
          <w:p w14:paraId="5D26E3B8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9E2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Seasonal variations</w:t>
            </w:r>
          </w:p>
        </w:tc>
        <w:tc>
          <w:tcPr>
            <w:tcW w:w="4662" w:type="dxa"/>
            <w:vAlign w:val="center"/>
            <w:hideMark/>
          </w:tcPr>
          <w:p w14:paraId="37FAEAF4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Explicit denial of long-term change; variability attributed to natural cycles (e.g., winter/summer).</w:t>
            </w:r>
          </w:p>
        </w:tc>
        <w:tc>
          <w:tcPr>
            <w:tcW w:w="2995" w:type="dxa"/>
            <w:vAlign w:val="center"/>
            <w:hideMark/>
          </w:tcPr>
          <w:p w14:paraId="301455B4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Statements such as “everything is the same”, “it's seasonal”, “it is always been like this”.</w:t>
            </w:r>
          </w:p>
        </w:tc>
        <w:tc>
          <w:tcPr>
            <w:tcW w:w="3463" w:type="dxa"/>
            <w:vAlign w:val="center"/>
            <w:hideMark/>
          </w:tcPr>
          <w:p w14:paraId="1728A3AC" w14:textId="77777777" w:rsidR="00391E5F" w:rsidRPr="009E2646" w:rsidRDefault="00391E5F" w:rsidP="00391E5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2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Statements containing both seasonal reference and long-term decline.</w:t>
            </w:r>
          </w:p>
        </w:tc>
      </w:tr>
    </w:tbl>
    <w:p w14:paraId="384D270D" w14:textId="77777777" w:rsidR="007010AF" w:rsidRPr="009E2646" w:rsidRDefault="007010AF" w:rsidP="0026704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010AF" w:rsidRPr="009E2646" w:rsidSect="00391E5F">
      <w:pgSz w:w="16820" w:h="11900" w:orient="landscape"/>
      <w:pgMar w:top="1701" w:right="1701" w:bottom="1270" w:left="1134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CB77" w14:textId="77777777" w:rsidR="00E60E36" w:rsidRPr="0082352C" w:rsidRDefault="00E60E36" w:rsidP="00EB71E7">
      <w:pPr>
        <w:spacing w:line="240" w:lineRule="auto"/>
      </w:pPr>
      <w:r w:rsidRPr="0082352C">
        <w:separator/>
      </w:r>
    </w:p>
  </w:endnote>
  <w:endnote w:type="continuationSeparator" w:id="0">
    <w:p w14:paraId="103DEF4B" w14:textId="77777777" w:rsidR="00E60E36" w:rsidRPr="0082352C" w:rsidRDefault="00E60E36" w:rsidP="00EB71E7">
      <w:pPr>
        <w:spacing w:line="240" w:lineRule="auto"/>
      </w:pPr>
      <w:r w:rsidRPr="008235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E2822" w14:textId="77777777" w:rsidR="00E60E36" w:rsidRPr="0082352C" w:rsidRDefault="00E60E36" w:rsidP="00EB71E7">
      <w:pPr>
        <w:spacing w:line="240" w:lineRule="auto"/>
      </w:pPr>
      <w:r w:rsidRPr="0082352C">
        <w:separator/>
      </w:r>
    </w:p>
  </w:footnote>
  <w:footnote w:type="continuationSeparator" w:id="0">
    <w:p w14:paraId="4D2B5DAD" w14:textId="77777777" w:rsidR="00E60E36" w:rsidRPr="0082352C" w:rsidRDefault="00E60E36" w:rsidP="00EB71E7">
      <w:pPr>
        <w:spacing w:line="240" w:lineRule="auto"/>
      </w:pPr>
      <w:r w:rsidRPr="0082352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7ACE"/>
    <w:multiLevelType w:val="hybridMultilevel"/>
    <w:tmpl w:val="0B7A98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3BEB"/>
    <w:multiLevelType w:val="multilevel"/>
    <w:tmpl w:val="E1C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395"/>
    <w:multiLevelType w:val="hybridMultilevel"/>
    <w:tmpl w:val="E44234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640F"/>
    <w:multiLevelType w:val="multilevel"/>
    <w:tmpl w:val="E2ACA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243D7A"/>
    <w:multiLevelType w:val="multilevel"/>
    <w:tmpl w:val="79A060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5" w15:restartNumberingAfterBreak="0">
    <w:nsid w:val="44495A67"/>
    <w:multiLevelType w:val="hybridMultilevel"/>
    <w:tmpl w:val="E6F04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92133"/>
    <w:multiLevelType w:val="hybridMultilevel"/>
    <w:tmpl w:val="B22611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468FC"/>
    <w:multiLevelType w:val="multilevel"/>
    <w:tmpl w:val="ADEEF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num w:numId="1" w16cid:durableId="399787462">
    <w:abstractNumId w:val="4"/>
  </w:num>
  <w:num w:numId="2" w16cid:durableId="1431392412">
    <w:abstractNumId w:val="2"/>
  </w:num>
  <w:num w:numId="3" w16cid:durableId="1594120754">
    <w:abstractNumId w:val="7"/>
  </w:num>
  <w:num w:numId="4" w16cid:durableId="2011785772">
    <w:abstractNumId w:val="6"/>
  </w:num>
  <w:num w:numId="5" w16cid:durableId="1269044495">
    <w:abstractNumId w:val="5"/>
  </w:num>
  <w:num w:numId="6" w16cid:durableId="1603024602">
    <w:abstractNumId w:val="0"/>
  </w:num>
  <w:num w:numId="7" w16cid:durableId="545022710">
    <w:abstractNumId w:val="1"/>
  </w:num>
  <w:num w:numId="8" w16cid:durableId="1719162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QxNDUzsLQ0NzQwNLBU0lEKTi0uzszPAykwrAUAHeK7kywAAAA="/>
  </w:docVars>
  <w:rsids>
    <w:rsidRoot w:val="00F71EE5"/>
    <w:rsid w:val="0000049E"/>
    <w:rsid w:val="0000275E"/>
    <w:rsid w:val="00003BAC"/>
    <w:rsid w:val="00003DA1"/>
    <w:rsid w:val="000060BC"/>
    <w:rsid w:val="00006587"/>
    <w:rsid w:val="0002114A"/>
    <w:rsid w:val="00023E11"/>
    <w:rsid w:val="00030B82"/>
    <w:rsid w:val="00032823"/>
    <w:rsid w:val="00033DEF"/>
    <w:rsid w:val="00034A95"/>
    <w:rsid w:val="000417C9"/>
    <w:rsid w:val="00041D20"/>
    <w:rsid w:val="00042CC0"/>
    <w:rsid w:val="00042D8C"/>
    <w:rsid w:val="00042FF6"/>
    <w:rsid w:val="0004465F"/>
    <w:rsid w:val="00046BB5"/>
    <w:rsid w:val="000503BE"/>
    <w:rsid w:val="00052116"/>
    <w:rsid w:val="00057C89"/>
    <w:rsid w:val="00063CD2"/>
    <w:rsid w:val="000649C9"/>
    <w:rsid w:val="0007169F"/>
    <w:rsid w:val="0007264B"/>
    <w:rsid w:val="0007376D"/>
    <w:rsid w:val="00076F8F"/>
    <w:rsid w:val="00080D0F"/>
    <w:rsid w:val="000836AC"/>
    <w:rsid w:val="000836B6"/>
    <w:rsid w:val="0008450E"/>
    <w:rsid w:val="00084799"/>
    <w:rsid w:val="0008513A"/>
    <w:rsid w:val="00096C34"/>
    <w:rsid w:val="000A0C4E"/>
    <w:rsid w:val="000A2169"/>
    <w:rsid w:val="000A35DA"/>
    <w:rsid w:val="000A37A2"/>
    <w:rsid w:val="000A3F01"/>
    <w:rsid w:val="000A4A13"/>
    <w:rsid w:val="000A6F38"/>
    <w:rsid w:val="000A7E7C"/>
    <w:rsid w:val="000B0043"/>
    <w:rsid w:val="000B032D"/>
    <w:rsid w:val="000B58A5"/>
    <w:rsid w:val="000B5A68"/>
    <w:rsid w:val="000B65E6"/>
    <w:rsid w:val="000B6ED3"/>
    <w:rsid w:val="000C1BDD"/>
    <w:rsid w:val="000C2FBE"/>
    <w:rsid w:val="000C45FE"/>
    <w:rsid w:val="000C460E"/>
    <w:rsid w:val="000D1BCC"/>
    <w:rsid w:val="000E4CF9"/>
    <w:rsid w:val="000E4D11"/>
    <w:rsid w:val="000E5B41"/>
    <w:rsid w:val="000E767E"/>
    <w:rsid w:val="000E7A4B"/>
    <w:rsid w:val="000F06C1"/>
    <w:rsid w:val="000F08F5"/>
    <w:rsid w:val="000F3C0B"/>
    <w:rsid w:val="000F7EA0"/>
    <w:rsid w:val="00100F17"/>
    <w:rsid w:val="001014CF"/>
    <w:rsid w:val="001060DC"/>
    <w:rsid w:val="00112C54"/>
    <w:rsid w:val="0011496C"/>
    <w:rsid w:val="00125221"/>
    <w:rsid w:val="001252DA"/>
    <w:rsid w:val="0012700C"/>
    <w:rsid w:val="001337D6"/>
    <w:rsid w:val="0013417B"/>
    <w:rsid w:val="00135ABC"/>
    <w:rsid w:val="001363FE"/>
    <w:rsid w:val="00137074"/>
    <w:rsid w:val="00141E7A"/>
    <w:rsid w:val="001426D7"/>
    <w:rsid w:val="00143672"/>
    <w:rsid w:val="00150540"/>
    <w:rsid w:val="00153778"/>
    <w:rsid w:val="00156586"/>
    <w:rsid w:val="00156716"/>
    <w:rsid w:val="00157D9B"/>
    <w:rsid w:val="00161040"/>
    <w:rsid w:val="00163B1A"/>
    <w:rsid w:val="00164ABB"/>
    <w:rsid w:val="00171AF7"/>
    <w:rsid w:val="00177CF7"/>
    <w:rsid w:val="0018042B"/>
    <w:rsid w:val="00181347"/>
    <w:rsid w:val="00181DB5"/>
    <w:rsid w:val="0018514A"/>
    <w:rsid w:val="00190311"/>
    <w:rsid w:val="00190347"/>
    <w:rsid w:val="001943EB"/>
    <w:rsid w:val="00197009"/>
    <w:rsid w:val="001A1B2F"/>
    <w:rsid w:val="001A3342"/>
    <w:rsid w:val="001A5326"/>
    <w:rsid w:val="001B7B87"/>
    <w:rsid w:val="001C0BCE"/>
    <w:rsid w:val="001C27A2"/>
    <w:rsid w:val="001C39CB"/>
    <w:rsid w:val="001C6EAC"/>
    <w:rsid w:val="001D0EE2"/>
    <w:rsid w:val="001D2029"/>
    <w:rsid w:val="001D414E"/>
    <w:rsid w:val="001D6928"/>
    <w:rsid w:val="001D73F0"/>
    <w:rsid w:val="001E64EA"/>
    <w:rsid w:val="001F1643"/>
    <w:rsid w:val="001F1DE3"/>
    <w:rsid w:val="00200798"/>
    <w:rsid w:val="00201426"/>
    <w:rsid w:val="0020296F"/>
    <w:rsid w:val="0020594C"/>
    <w:rsid w:val="00210AA9"/>
    <w:rsid w:val="0021137E"/>
    <w:rsid w:val="002117A1"/>
    <w:rsid w:val="0021325C"/>
    <w:rsid w:val="00214374"/>
    <w:rsid w:val="002143AD"/>
    <w:rsid w:val="00224247"/>
    <w:rsid w:val="00224A75"/>
    <w:rsid w:val="00224B76"/>
    <w:rsid w:val="00224DF4"/>
    <w:rsid w:val="00232DD6"/>
    <w:rsid w:val="00233C81"/>
    <w:rsid w:val="00234897"/>
    <w:rsid w:val="00234C19"/>
    <w:rsid w:val="0023556C"/>
    <w:rsid w:val="00235F53"/>
    <w:rsid w:val="00242C2E"/>
    <w:rsid w:val="0024400F"/>
    <w:rsid w:val="00244AC7"/>
    <w:rsid w:val="0024628B"/>
    <w:rsid w:val="0024743A"/>
    <w:rsid w:val="002514CE"/>
    <w:rsid w:val="00253A12"/>
    <w:rsid w:val="00255526"/>
    <w:rsid w:val="00255C34"/>
    <w:rsid w:val="00261FCF"/>
    <w:rsid w:val="0026352A"/>
    <w:rsid w:val="00263ECD"/>
    <w:rsid w:val="002644E6"/>
    <w:rsid w:val="00265551"/>
    <w:rsid w:val="00267042"/>
    <w:rsid w:val="0026782F"/>
    <w:rsid w:val="00271153"/>
    <w:rsid w:val="00273481"/>
    <w:rsid w:val="00276996"/>
    <w:rsid w:val="00276B60"/>
    <w:rsid w:val="00284460"/>
    <w:rsid w:val="00287301"/>
    <w:rsid w:val="00294A2B"/>
    <w:rsid w:val="00295A44"/>
    <w:rsid w:val="002979E3"/>
    <w:rsid w:val="002A27A9"/>
    <w:rsid w:val="002A500A"/>
    <w:rsid w:val="002A599B"/>
    <w:rsid w:val="002A77CD"/>
    <w:rsid w:val="002B0079"/>
    <w:rsid w:val="002B0A82"/>
    <w:rsid w:val="002C0702"/>
    <w:rsid w:val="002C2974"/>
    <w:rsid w:val="002C4D32"/>
    <w:rsid w:val="002C566C"/>
    <w:rsid w:val="002C5711"/>
    <w:rsid w:val="002D2168"/>
    <w:rsid w:val="002D32A6"/>
    <w:rsid w:val="002E015E"/>
    <w:rsid w:val="002E1720"/>
    <w:rsid w:val="002E2322"/>
    <w:rsid w:val="002E732C"/>
    <w:rsid w:val="002F1D06"/>
    <w:rsid w:val="002F1DD3"/>
    <w:rsid w:val="0030647B"/>
    <w:rsid w:val="00306BA5"/>
    <w:rsid w:val="0031198C"/>
    <w:rsid w:val="00311C94"/>
    <w:rsid w:val="0031252C"/>
    <w:rsid w:val="00313F1E"/>
    <w:rsid w:val="003171CF"/>
    <w:rsid w:val="00317EBA"/>
    <w:rsid w:val="00325CB6"/>
    <w:rsid w:val="00326B2A"/>
    <w:rsid w:val="00327629"/>
    <w:rsid w:val="0033091D"/>
    <w:rsid w:val="0033663D"/>
    <w:rsid w:val="003368C0"/>
    <w:rsid w:val="0034008F"/>
    <w:rsid w:val="003422AE"/>
    <w:rsid w:val="00343DCA"/>
    <w:rsid w:val="00344BA4"/>
    <w:rsid w:val="00345D67"/>
    <w:rsid w:val="00346D78"/>
    <w:rsid w:val="00351A4D"/>
    <w:rsid w:val="0035330B"/>
    <w:rsid w:val="00356248"/>
    <w:rsid w:val="00356457"/>
    <w:rsid w:val="00356BDD"/>
    <w:rsid w:val="00361F43"/>
    <w:rsid w:val="00366C6B"/>
    <w:rsid w:val="00367447"/>
    <w:rsid w:val="003815A3"/>
    <w:rsid w:val="00384ED6"/>
    <w:rsid w:val="0038756D"/>
    <w:rsid w:val="00391E5F"/>
    <w:rsid w:val="00393D40"/>
    <w:rsid w:val="003960BB"/>
    <w:rsid w:val="003A0621"/>
    <w:rsid w:val="003A3FB0"/>
    <w:rsid w:val="003A4711"/>
    <w:rsid w:val="003B48E8"/>
    <w:rsid w:val="003B60E2"/>
    <w:rsid w:val="003B78F6"/>
    <w:rsid w:val="003B7B64"/>
    <w:rsid w:val="003C0DCB"/>
    <w:rsid w:val="003C1B7F"/>
    <w:rsid w:val="003C5BCC"/>
    <w:rsid w:val="003C5BEA"/>
    <w:rsid w:val="003C5DF0"/>
    <w:rsid w:val="003C6EFC"/>
    <w:rsid w:val="003D05DA"/>
    <w:rsid w:val="003D179A"/>
    <w:rsid w:val="003D4E4E"/>
    <w:rsid w:val="003D52EE"/>
    <w:rsid w:val="003D53A5"/>
    <w:rsid w:val="003D7421"/>
    <w:rsid w:val="003D7DB6"/>
    <w:rsid w:val="003E02C5"/>
    <w:rsid w:val="003E11EE"/>
    <w:rsid w:val="003F0E91"/>
    <w:rsid w:val="003F2C1C"/>
    <w:rsid w:val="003F6BCA"/>
    <w:rsid w:val="003F70E5"/>
    <w:rsid w:val="00401431"/>
    <w:rsid w:val="00402FA9"/>
    <w:rsid w:val="004046A5"/>
    <w:rsid w:val="0040703B"/>
    <w:rsid w:val="00410348"/>
    <w:rsid w:val="004133A9"/>
    <w:rsid w:val="00421F39"/>
    <w:rsid w:val="0042226C"/>
    <w:rsid w:val="004222F4"/>
    <w:rsid w:val="00423124"/>
    <w:rsid w:val="004231E6"/>
    <w:rsid w:val="0042488F"/>
    <w:rsid w:val="00434C47"/>
    <w:rsid w:val="00436979"/>
    <w:rsid w:val="004420D1"/>
    <w:rsid w:val="00444921"/>
    <w:rsid w:val="004540C3"/>
    <w:rsid w:val="00461C93"/>
    <w:rsid w:val="00462248"/>
    <w:rsid w:val="00462C5D"/>
    <w:rsid w:val="00462D2D"/>
    <w:rsid w:val="0047133E"/>
    <w:rsid w:val="00475257"/>
    <w:rsid w:val="00480DE1"/>
    <w:rsid w:val="00486C55"/>
    <w:rsid w:val="00487FE3"/>
    <w:rsid w:val="004B7A93"/>
    <w:rsid w:val="004C1EA5"/>
    <w:rsid w:val="004C311E"/>
    <w:rsid w:val="004C4880"/>
    <w:rsid w:val="004C5F74"/>
    <w:rsid w:val="004C7CCF"/>
    <w:rsid w:val="004D15C3"/>
    <w:rsid w:val="004D1EDB"/>
    <w:rsid w:val="004D279B"/>
    <w:rsid w:val="004D37B8"/>
    <w:rsid w:val="004D5E70"/>
    <w:rsid w:val="004D775E"/>
    <w:rsid w:val="004E068C"/>
    <w:rsid w:val="004E1EAC"/>
    <w:rsid w:val="004E6B57"/>
    <w:rsid w:val="004E7BD1"/>
    <w:rsid w:val="004F016F"/>
    <w:rsid w:val="004F50BE"/>
    <w:rsid w:val="004F65CE"/>
    <w:rsid w:val="004F6A8A"/>
    <w:rsid w:val="00502171"/>
    <w:rsid w:val="00507C2B"/>
    <w:rsid w:val="0051034D"/>
    <w:rsid w:val="00511E09"/>
    <w:rsid w:val="00514D4D"/>
    <w:rsid w:val="0051524F"/>
    <w:rsid w:val="00516AF6"/>
    <w:rsid w:val="00521D19"/>
    <w:rsid w:val="0052243E"/>
    <w:rsid w:val="00530784"/>
    <w:rsid w:val="00531A32"/>
    <w:rsid w:val="0053278F"/>
    <w:rsid w:val="00533F69"/>
    <w:rsid w:val="00534136"/>
    <w:rsid w:val="005350E4"/>
    <w:rsid w:val="00536DAC"/>
    <w:rsid w:val="00537F65"/>
    <w:rsid w:val="00540B8E"/>
    <w:rsid w:val="00542087"/>
    <w:rsid w:val="00551512"/>
    <w:rsid w:val="00551E5B"/>
    <w:rsid w:val="00552206"/>
    <w:rsid w:val="0055309F"/>
    <w:rsid w:val="005536CC"/>
    <w:rsid w:val="005654FA"/>
    <w:rsid w:val="005664B1"/>
    <w:rsid w:val="00570A1D"/>
    <w:rsid w:val="00571036"/>
    <w:rsid w:val="00573E69"/>
    <w:rsid w:val="005765F8"/>
    <w:rsid w:val="00577ACE"/>
    <w:rsid w:val="00577C6C"/>
    <w:rsid w:val="00582B2C"/>
    <w:rsid w:val="00583056"/>
    <w:rsid w:val="00583D2B"/>
    <w:rsid w:val="005840B7"/>
    <w:rsid w:val="005862EC"/>
    <w:rsid w:val="00587D38"/>
    <w:rsid w:val="0059095B"/>
    <w:rsid w:val="005923FC"/>
    <w:rsid w:val="00595507"/>
    <w:rsid w:val="005A0927"/>
    <w:rsid w:val="005A2158"/>
    <w:rsid w:val="005A226C"/>
    <w:rsid w:val="005A2536"/>
    <w:rsid w:val="005B0CBE"/>
    <w:rsid w:val="005B2F80"/>
    <w:rsid w:val="005B4EC1"/>
    <w:rsid w:val="005B68E1"/>
    <w:rsid w:val="005C1276"/>
    <w:rsid w:val="005C6C73"/>
    <w:rsid w:val="005D319C"/>
    <w:rsid w:val="005D42EF"/>
    <w:rsid w:val="005D4C00"/>
    <w:rsid w:val="005D6831"/>
    <w:rsid w:val="005D7657"/>
    <w:rsid w:val="005D76E8"/>
    <w:rsid w:val="005D76F0"/>
    <w:rsid w:val="005E1ACC"/>
    <w:rsid w:val="005E1E36"/>
    <w:rsid w:val="005E2C28"/>
    <w:rsid w:val="005E5CA4"/>
    <w:rsid w:val="005E693D"/>
    <w:rsid w:val="005E7613"/>
    <w:rsid w:val="005F3D65"/>
    <w:rsid w:val="005F4003"/>
    <w:rsid w:val="005F45B5"/>
    <w:rsid w:val="005F4EB5"/>
    <w:rsid w:val="0060020F"/>
    <w:rsid w:val="00602D6C"/>
    <w:rsid w:val="006061A2"/>
    <w:rsid w:val="006066A5"/>
    <w:rsid w:val="00607EA2"/>
    <w:rsid w:val="00612182"/>
    <w:rsid w:val="00613243"/>
    <w:rsid w:val="00616350"/>
    <w:rsid w:val="00621868"/>
    <w:rsid w:val="006257C9"/>
    <w:rsid w:val="0063109F"/>
    <w:rsid w:val="006311E3"/>
    <w:rsid w:val="00633449"/>
    <w:rsid w:val="00635395"/>
    <w:rsid w:val="00635F05"/>
    <w:rsid w:val="00636928"/>
    <w:rsid w:val="00644B93"/>
    <w:rsid w:val="00645BED"/>
    <w:rsid w:val="006510AB"/>
    <w:rsid w:val="00652A24"/>
    <w:rsid w:val="00654CEA"/>
    <w:rsid w:val="00655B77"/>
    <w:rsid w:val="00665C5F"/>
    <w:rsid w:val="0066624A"/>
    <w:rsid w:val="00671CD8"/>
    <w:rsid w:val="00672E34"/>
    <w:rsid w:val="00674271"/>
    <w:rsid w:val="00674E82"/>
    <w:rsid w:val="00677A00"/>
    <w:rsid w:val="00681650"/>
    <w:rsid w:val="00684568"/>
    <w:rsid w:val="0068539C"/>
    <w:rsid w:val="00687D47"/>
    <w:rsid w:val="00691B41"/>
    <w:rsid w:val="00695703"/>
    <w:rsid w:val="006A5C2B"/>
    <w:rsid w:val="006A7DF3"/>
    <w:rsid w:val="006B2167"/>
    <w:rsid w:val="006B2D08"/>
    <w:rsid w:val="006B52C4"/>
    <w:rsid w:val="006B5491"/>
    <w:rsid w:val="006B6BEE"/>
    <w:rsid w:val="006B6EAC"/>
    <w:rsid w:val="006B7020"/>
    <w:rsid w:val="006C0B64"/>
    <w:rsid w:val="006C1AC6"/>
    <w:rsid w:val="006C4027"/>
    <w:rsid w:val="006C47C9"/>
    <w:rsid w:val="006C58D1"/>
    <w:rsid w:val="006C5BA7"/>
    <w:rsid w:val="006C6E89"/>
    <w:rsid w:val="006D0FE7"/>
    <w:rsid w:val="006D28EA"/>
    <w:rsid w:val="006D3B33"/>
    <w:rsid w:val="006E36D2"/>
    <w:rsid w:val="006F13D2"/>
    <w:rsid w:val="006F27E3"/>
    <w:rsid w:val="006F3ECE"/>
    <w:rsid w:val="006F51F1"/>
    <w:rsid w:val="006F5746"/>
    <w:rsid w:val="006F6D0B"/>
    <w:rsid w:val="007010AF"/>
    <w:rsid w:val="00702E8D"/>
    <w:rsid w:val="007033A4"/>
    <w:rsid w:val="007034B9"/>
    <w:rsid w:val="00703F91"/>
    <w:rsid w:val="00706494"/>
    <w:rsid w:val="0070700A"/>
    <w:rsid w:val="007132E2"/>
    <w:rsid w:val="007139F4"/>
    <w:rsid w:val="00715481"/>
    <w:rsid w:val="00716556"/>
    <w:rsid w:val="00720C36"/>
    <w:rsid w:val="00722B0C"/>
    <w:rsid w:val="00727343"/>
    <w:rsid w:val="0073055F"/>
    <w:rsid w:val="00730B26"/>
    <w:rsid w:val="0073377D"/>
    <w:rsid w:val="00740C5B"/>
    <w:rsid w:val="00741D1D"/>
    <w:rsid w:val="00745C8E"/>
    <w:rsid w:val="007479D6"/>
    <w:rsid w:val="00751493"/>
    <w:rsid w:val="00752D68"/>
    <w:rsid w:val="00753DD9"/>
    <w:rsid w:val="00754F8B"/>
    <w:rsid w:val="00757485"/>
    <w:rsid w:val="0076227E"/>
    <w:rsid w:val="00765ABC"/>
    <w:rsid w:val="00770FE6"/>
    <w:rsid w:val="0077242D"/>
    <w:rsid w:val="00774C1F"/>
    <w:rsid w:val="007761FB"/>
    <w:rsid w:val="007834B0"/>
    <w:rsid w:val="00783BF3"/>
    <w:rsid w:val="00783C76"/>
    <w:rsid w:val="00786879"/>
    <w:rsid w:val="007876F0"/>
    <w:rsid w:val="00790DC2"/>
    <w:rsid w:val="00790E0C"/>
    <w:rsid w:val="007914C2"/>
    <w:rsid w:val="00791F73"/>
    <w:rsid w:val="00795E00"/>
    <w:rsid w:val="0079795A"/>
    <w:rsid w:val="007A1DEF"/>
    <w:rsid w:val="007A551B"/>
    <w:rsid w:val="007B0576"/>
    <w:rsid w:val="007B1C4B"/>
    <w:rsid w:val="007B2411"/>
    <w:rsid w:val="007B24C0"/>
    <w:rsid w:val="007B33A5"/>
    <w:rsid w:val="007B37BF"/>
    <w:rsid w:val="007B4305"/>
    <w:rsid w:val="007B4352"/>
    <w:rsid w:val="007B4A88"/>
    <w:rsid w:val="007C4775"/>
    <w:rsid w:val="007D2B9B"/>
    <w:rsid w:val="007D7960"/>
    <w:rsid w:val="007D7D2B"/>
    <w:rsid w:val="007E508A"/>
    <w:rsid w:val="007F1257"/>
    <w:rsid w:val="007F5522"/>
    <w:rsid w:val="008002C3"/>
    <w:rsid w:val="008012C6"/>
    <w:rsid w:val="00801330"/>
    <w:rsid w:val="00801FEF"/>
    <w:rsid w:val="00802D1D"/>
    <w:rsid w:val="008043A0"/>
    <w:rsid w:val="00804D0C"/>
    <w:rsid w:val="008108D7"/>
    <w:rsid w:val="00810A17"/>
    <w:rsid w:val="0081271D"/>
    <w:rsid w:val="0081314A"/>
    <w:rsid w:val="00821236"/>
    <w:rsid w:val="0082352C"/>
    <w:rsid w:val="00824F0B"/>
    <w:rsid w:val="008255B8"/>
    <w:rsid w:val="008260E5"/>
    <w:rsid w:val="00831A0F"/>
    <w:rsid w:val="00841796"/>
    <w:rsid w:val="008438E9"/>
    <w:rsid w:val="00846926"/>
    <w:rsid w:val="00846AC2"/>
    <w:rsid w:val="00851C59"/>
    <w:rsid w:val="00856102"/>
    <w:rsid w:val="00860034"/>
    <w:rsid w:val="00862A79"/>
    <w:rsid w:val="008641C7"/>
    <w:rsid w:val="008700DF"/>
    <w:rsid w:val="00870E66"/>
    <w:rsid w:val="00872F76"/>
    <w:rsid w:val="00873A1C"/>
    <w:rsid w:val="00873FBE"/>
    <w:rsid w:val="008746F1"/>
    <w:rsid w:val="00875D87"/>
    <w:rsid w:val="008873C6"/>
    <w:rsid w:val="0088756A"/>
    <w:rsid w:val="008901B1"/>
    <w:rsid w:val="0089187C"/>
    <w:rsid w:val="00891F82"/>
    <w:rsid w:val="00892EC1"/>
    <w:rsid w:val="00894297"/>
    <w:rsid w:val="008964B9"/>
    <w:rsid w:val="0089715A"/>
    <w:rsid w:val="00897D5E"/>
    <w:rsid w:val="008A32CD"/>
    <w:rsid w:val="008A3B1A"/>
    <w:rsid w:val="008A4193"/>
    <w:rsid w:val="008B04DD"/>
    <w:rsid w:val="008B06FB"/>
    <w:rsid w:val="008B0CFB"/>
    <w:rsid w:val="008B302E"/>
    <w:rsid w:val="008B5471"/>
    <w:rsid w:val="008B5B60"/>
    <w:rsid w:val="008B6C92"/>
    <w:rsid w:val="008B6E52"/>
    <w:rsid w:val="008B702A"/>
    <w:rsid w:val="008B7119"/>
    <w:rsid w:val="008B7BF4"/>
    <w:rsid w:val="008B7F0C"/>
    <w:rsid w:val="008C0079"/>
    <w:rsid w:val="008C16DB"/>
    <w:rsid w:val="008D0B15"/>
    <w:rsid w:val="008D4634"/>
    <w:rsid w:val="008D4FF3"/>
    <w:rsid w:val="008D68A5"/>
    <w:rsid w:val="008D6E26"/>
    <w:rsid w:val="008D75F7"/>
    <w:rsid w:val="008D7CA5"/>
    <w:rsid w:val="008D7E65"/>
    <w:rsid w:val="008E0704"/>
    <w:rsid w:val="008E18BE"/>
    <w:rsid w:val="008E3420"/>
    <w:rsid w:val="008E3584"/>
    <w:rsid w:val="008E5437"/>
    <w:rsid w:val="008E7CDF"/>
    <w:rsid w:val="008E7EBB"/>
    <w:rsid w:val="008F011A"/>
    <w:rsid w:val="008F328C"/>
    <w:rsid w:val="009004A5"/>
    <w:rsid w:val="00901EEA"/>
    <w:rsid w:val="00902698"/>
    <w:rsid w:val="00903A3C"/>
    <w:rsid w:val="009041FF"/>
    <w:rsid w:val="00911CA8"/>
    <w:rsid w:val="0091476C"/>
    <w:rsid w:val="00920317"/>
    <w:rsid w:val="0092330A"/>
    <w:rsid w:val="0092617B"/>
    <w:rsid w:val="00926915"/>
    <w:rsid w:val="00926B60"/>
    <w:rsid w:val="00926C1D"/>
    <w:rsid w:val="00930AFF"/>
    <w:rsid w:val="009346BC"/>
    <w:rsid w:val="00940325"/>
    <w:rsid w:val="00942D4B"/>
    <w:rsid w:val="009444A4"/>
    <w:rsid w:val="0094599F"/>
    <w:rsid w:val="009542F5"/>
    <w:rsid w:val="009558D3"/>
    <w:rsid w:val="00966344"/>
    <w:rsid w:val="009728C5"/>
    <w:rsid w:val="00973CCB"/>
    <w:rsid w:val="0097593C"/>
    <w:rsid w:val="00982020"/>
    <w:rsid w:val="009838EC"/>
    <w:rsid w:val="00984C2E"/>
    <w:rsid w:val="00984E50"/>
    <w:rsid w:val="00986190"/>
    <w:rsid w:val="009862F2"/>
    <w:rsid w:val="00987CFA"/>
    <w:rsid w:val="009905E4"/>
    <w:rsid w:val="00995D11"/>
    <w:rsid w:val="009A090F"/>
    <w:rsid w:val="009A0B8C"/>
    <w:rsid w:val="009A14AF"/>
    <w:rsid w:val="009A1770"/>
    <w:rsid w:val="009A648D"/>
    <w:rsid w:val="009B247C"/>
    <w:rsid w:val="009B5BCA"/>
    <w:rsid w:val="009B63F5"/>
    <w:rsid w:val="009B68F7"/>
    <w:rsid w:val="009C0658"/>
    <w:rsid w:val="009C3DBC"/>
    <w:rsid w:val="009C5AEA"/>
    <w:rsid w:val="009C5D70"/>
    <w:rsid w:val="009C7482"/>
    <w:rsid w:val="009D0F88"/>
    <w:rsid w:val="009D3746"/>
    <w:rsid w:val="009D6686"/>
    <w:rsid w:val="009E059A"/>
    <w:rsid w:val="009E0644"/>
    <w:rsid w:val="009E2646"/>
    <w:rsid w:val="009E32F4"/>
    <w:rsid w:val="009F0549"/>
    <w:rsid w:val="009F352A"/>
    <w:rsid w:val="009F53A9"/>
    <w:rsid w:val="00A01290"/>
    <w:rsid w:val="00A0467F"/>
    <w:rsid w:val="00A05B1C"/>
    <w:rsid w:val="00A06976"/>
    <w:rsid w:val="00A069FB"/>
    <w:rsid w:val="00A10CCA"/>
    <w:rsid w:val="00A12B59"/>
    <w:rsid w:val="00A13A64"/>
    <w:rsid w:val="00A13D0B"/>
    <w:rsid w:val="00A147D9"/>
    <w:rsid w:val="00A14CD5"/>
    <w:rsid w:val="00A1643A"/>
    <w:rsid w:val="00A2561F"/>
    <w:rsid w:val="00A25B5B"/>
    <w:rsid w:val="00A26BFB"/>
    <w:rsid w:val="00A31EAF"/>
    <w:rsid w:val="00A432A6"/>
    <w:rsid w:val="00A446D5"/>
    <w:rsid w:val="00A450F7"/>
    <w:rsid w:val="00A46AC8"/>
    <w:rsid w:val="00A474D1"/>
    <w:rsid w:val="00A500EC"/>
    <w:rsid w:val="00A5405E"/>
    <w:rsid w:val="00A54BCC"/>
    <w:rsid w:val="00A55622"/>
    <w:rsid w:val="00A557E8"/>
    <w:rsid w:val="00A564AB"/>
    <w:rsid w:val="00A650E9"/>
    <w:rsid w:val="00A70F66"/>
    <w:rsid w:val="00A72DFE"/>
    <w:rsid w:val="00A74279"/>
    <w:rsid w:val="00A750ED"/>
    <w:rsid w:val="00A76310"/>
    <w:rsid w:val="00A808CB"/>
    <w:rsid w:val="00A81C0C"/>
    <w:rsid w:val="00A9090D"/>
    <w:rsid w:val="00A933E8"/>
    <w:rsid w:val="00A97447"/>
    <w:rsid w:val="00AA2787"/>
    <w:rsid w:val="00AA6406"/>
    <w:rsid w:val="00AA7DB8"/>
    <w:rsid w:val="00AB39C0"/>
    <w:rsid w:val="00AB5259"/>
    <w:rsid w:val="00AB5892"/>
    <w:rsid w:val="00AB595C"/>
    <w:rsid w:val="00AB6AF1"/>
    <w:rsid w:val="00AC025B"/>
    <w:rsid w:val="00AC0A18"/>
    <w:rsid w:val="00AC67BC"/>
    <w:rsid w:val="00AC6B39"/>
    <w:rsid w:val="00AC6FE5"/>
    <w:rsid w:val="00AC72AC"/>
    <w:rsid w:val="00AC7AC7"/>
    <w:rsid w:val="00AD0305"/>
    <w:rsid w:val="00AD2510"/>
    <w:rsid w:val="00AD27DA"/>
    <w:rsid w:val="00AD59A0"/>
    <w:rsid w:val="00AD667C"/>
    <w:rsid w:val="00AD66FF"/>
    <w:rsid w:val="00AE1AB4"/>
    <w:rsid w:val="00AE46C1"/>
    <w:rsid w:val="00AF380C"/>
    <w:rsid w:val="00B00776"/>
    <w:rsid w:val="00B01B8F"/>
    <w:rsid w:val="00B01DFB"/>
    <w:rsid w:val="00B05566"/>
    <w:rsid w:val="00B06396"/>
    <w:rsid w:val="00B07684"/>
    <w:rsid w:val="00B0787A"/>
    <w:rsid w:val="00B1027D"/>
    <w:rsid w:val="00B104C5"/>
    <w:rsid w:val="00B17BE2"/>
    <w:rsid w:val="00B217D9"/>
    <w:rsid w:val="00B21DEA"/>
    <w:rsid w:val="00B24222"/>
    <w:rsid w:val="00B26BD1"/>
    <w:rsid w:val="00B31E9A"/>
    <w:rsid w:val="00B34164"/>
    <w:rsid w:val="00B352AD"/>
    <w:rsid w:val="00B36885"/>
    <w:rsid w:val="00B37784"/>
    <w:rsid w:val="00B4751D"/>
    <w:rsid w:val="00B5198F"/>
    <w:rsid w:val="00B53748"/>
    <w:rsid w:val="00B56926"/>
    <w:rsid w:val="00B56C8D"/>
    <w:rsid w:val="00B630F5"/>
    <w:rsid w:val="00B70288"/>
    <w:rsid w:val="00B71E40"/>
    <w:rsid w:val="00B71F7A"/>
    <w:rsid w:val="00B72535"/>
    <w:rsid w:val="00B728D4"/>
    <w:rsid w:val="00B75445"/>
    <w:rsid w:val="00B75F60"/>
    <w:rsid w:val="00B80E7A"/>
    <w:rsid w:val="00B81076"/>
    <w:rsid w:val="00B841F0"/>
    <w:rsid w:val="00B908B5"/>
    <w:rsid w:val="00B90FE5"/>
    <w:rsid w:val="00B913F9"/>
    <w:rsid w:val="00B95A74"/>
    <w:rsid w:val="00B97A3D"/>
    <w:rsid w:val="00BA04E7"/>
    <w:rsid w:val="00BA2638"/>
    <w:rsid w:val="00BA423F"/>
    <w:rsid w:val="00BA6A40"/>
    <w:rsid w:val="00BB2BA1"/>
    <w:rsid w:val="00BB425D"/>
    <w:rsid w:val="00BB4F60"/>
    <w:rsid w:val="00BB52AD"/>
    <w:rsid w:val="00BB6DFA"/>
    <w:rsid w:val="00BC047C"/>
    <w:rsid w:val="00BC3756"/>
    <w:rsid w:val="00BC3A1B"/>
    <w:rsid w:val="00BC43BE"/>
    <w:rsid w:val="00BC5E37"/>
    <w:rsid w:val="00BC78A4"/>
    <w:rsid w:val="00BD3A49"/>
    <w:rsid w:val="00BD5A24"/>
    <w:rsid w:val="00BF4855"/>
    <w:rsid w:val="00BF48ED"/>
    <w:rsid w:val="00C011C6"/>
    <w:rsid w:val="00C0212B"/>
    <w:rsid w:val="00C02644"/>
    <w:rsid w:val="00C04125"/>
    <w:rsid w:val="00C04673"/>
    <w:rsid w:val="00C06743"/>
    <w:rsid w:val="00C06BA5"/>
    <w:rsid w:val="00C10B8A"/>
    <w:rsid w:val="00C16904"/>
    <w:rsid w:val="00C21FD5"/>
    <w:rsid w:val="00C2213F"/>
    <w:rsid w:val="00C236D9"/>
    <w:rsid w:val="00C23E8F"/>
    <w:rsid w:val="00C26693"/>
    <w:rsid w:val="00C27CCD"/>
    <w:rsid w:val="00C31AC7"/>
    <w:rsid w:val="00C37359"/>
    <w:rsid w:val="00C41417"/>
    <w:rsid w:val="00C457C2"/>
    <w:rsid w:val="00C47BCB"/>
    <w:rsid w:val="00C5042D"/>
    <w:rsid w:val="00C5079C"/>
    <w:rsid w:val="00C532F1"/>
    <w:rsid w:val="00C53730"/>
    <w:rsid w:val="00C539F1"/>
    <w:rsid w:val="00C54794"/>
    <w:rsid w:val="00C61EFD"/>
    <w:rsid w:val="00C6418E"/>
    <w:rsid w:val="00C6593B"/>
    <w:rsid w:val="00C747D7"/>
    <w:rsid w:val="00C74B89"/>
    <w:rsid w:val="00C80F99"/>
    <w:rsid w:val="00C81E9C"/>
    <w:rsid w:val="00C82497"/>
    <w:rsid w:val="00C857E5"/>
    <w:rsid w:val="00C8771A"/>
    <w:rsid w:val="00C90B94"/>
    <w:rsid w:val="00C9123C"/>
    <w:rsid w:val="00C948CB"/>
    <w:rsid w:val="00C97FAC"/>
    <w:rsid w:val="00CA053C"/>
    <w:rsid w:val="00CA2F7B"/>
    <w:rsid w:val="00CA4335"/>
    <w:rsid w:val="00CB0A04"/>
    <w:rsid w:val="00CB4750"/>
    <w:rsid w:val="00CB4C88"/>
    <w:rsid w:val="00CB62B6"/>
    <w:rsid w:val="00CB74AE"/>
    <w:rsid w:val="00CC0EE8"/>
    <w:rsid w:val="00CC5258"/>
    <w:rsid w:val="00CC55E2"/>
    <w:rsid w:val="00CC6750"/>
    <w:rsid w:val="00CC7840"/>
    <w:rsid w:val="00CD7236"/>
    <w:rsid w:val="00CE19D7"/>
    <w:rsid w:val="00CE38BC"/>
    <w:rsid w:val="00CE5103"/>
    <w:rsid w:val="00CF083C"/>
    <w:rsid w:val="00CF0B50"/>
    <w:rsid w:val="00CF1799"/>
    <w:rsid w:val="00CF18D4"/>
    <w:rsid w:val="00CF2B3C"/>
    <w:rsid w:val="00CF50A6"/>
    <w:rsid w:val="00CF5115"/>
    <w:rsid w:val="00CF5654"/>
    <w:rsid w:val="00CF6F5D"/>
    <w:rsid w:val="00CF717C"/>
    <w:rsid w:val="00CF7A37"/>
    <w:rsid w:val="00D034D4"/>
    <w:rsid w:val="00D03BF0"/>
    <w:rsid w:val="00D03FA0"/>
    <w:rsid w:val="00D05826"/>
    <w:rsid w:val="00D1082B"/>
    <w:rsid w:val="00D125DD"/>
    <w:rsid w:val="00D22C12"/>
    <w:rsid w:val="00D23585"/>
    <w:rsid w:val="00D24CB3"/>
    <w:rsid w:val="00D26C87"/>
    <w:rsid w:val="00D353EF"/>
    <w:rsid w:val="00D40EE2"/>
    <w:rsid w:val="00D43034"/>
    <w:rsid w:val="00D45239"/>
    <w:rsid w:val="00D46573"/>
    <w:rsid w:val="00D51CB2"/>
    <w:rsid w:val="00D52ED5"/>
    <w:rsid w:val="00D5569C"/>
    <w:rsid w:val="00D55B81"/>
    <w:rsid w:val="00D56646"/>
    <w:rsid w:val="00D56799"/>
    <w:rsid w:val="00D568E8"/>
    <w:rsid w:val="00D618F1"/>
    <w:rsid w:val="00D63699"/>
    <w:rsid w:val="00D64F3B"/>
    <w:rsid w:val="00D717AC"/>
    <w:rsid w:val="00D74287"/>
    <w:rsid w:val="00D74CFB"/>
    <w:rsid w:val="00D75C87"/>
    <w:rsid w:val="00D76A20"/>
    <w:rsid w:val="00D7746B"/>
    <w:rsid w:val="00D816C5"/>
    <w:rsid w:val="00D8186A"/>
    <w:rsid w:val="00D8258A"/>
    <w:rsid w:val="00D842C7"/>
    <w:rsid w:val="00D84C15"/>
    <w:rsid w:val="00D8714B"/>
    <w:rsid w:val="00D92B2E"/>
    <w:rsid w:val="00D93E79"/>
    <w:rsid w:val="00D966DF"/>
    <w:rsid w:val="00D96DC7"/>
    <w:rsid w:val="00DA2083"/>
    <w:rsid w:val="00DA765E"/>
    <w:rsid w:val="00DB0994"/>
    <w:rsid w:val="00DB1B4F"/>
    <w:rsid w:val="00DB5268"/>
    <w:rsid w:val="00DB54C1"/>
    <w:rsid w:val="00DB6343"/>
    <w:rsid w:val="00DB68DC"/>
    <w:rsid w:val="00DC3F98"/>
    <w:rsid w:val="00DD76B3"/>
    <w:rsid w:val="00DD7D8F"/>
    <w:rsid w:val="00DE20CE"/>
    <w:rsid w:val="00DE218A"/>
    <w:rsid w:val="00DE3206"/>
    <w:rsid w:val="00DE3F88"/>
    <w:rsid w:val="00DE6DC7"/>
    <w:rsid w:val="00DE7BE8"/>
    <w:rsid w:val="00DF289B"/>
    <w:rsid w:val="00DF4A65"/>
    <w:rsid w:val="00DF5873"/>
    <w:rsid w:val="00E0027C"/>
    <w:rsid w:val="00E02343"/>
    <w:rsid w:val="00E127E6"/>
    <w:rsid w:val="00E12847"/>
    <w:rsid w:val="00E13DF2"/>
    <w:rsid w:val="00E17345"/>
    <w:rsid w:val="00E20FE6"/>
    <w:rsid w:val="00E233EF"/>
    <w:rsid w:val="00E24D68"/>
    <w:rsid w:val="00E24FBD"/>
    <w:rsid w:val="00E27E3A"/>
    <w:rsid w:val="00E3169B"/>
    <w:rsid w:val="00E330EE"/>
    <w:rsid w:val="00E36B17"/>
    <w:rsid w:val="00E37F1E"/>
    <w:rsid w:val="00E4222B"/>
    <w:rsid w:val="00E440F5"/>
    <w:rsid w:val="00E444B2"/>
    <w:rsid w:val="00E44DC9"/>
    <w:rsid w:val="00E45E6B"/>
    <w:rsid w:val="00E471C3"/>
    <w:rsid w:val="00E53FE4"/>
    <w:rsid w:val="00E60CFA"/>
    <w:rsid w:val="00E60E36"/>
    <w:rsid w:val="00E639EC"/>
    <w:rsid w:val="00E66DDA"/>
    <w:rsid w:val="00E6726B"/>
    <w:rsid w:val="00E711B5"/>
    <w:rsid w:val="00E716BD"/>
    <w:rsid w:val="00E7224C"/>
    <w:rsid w:val="00E73851"/>
    <w:rsid w:val="00E7795A"/>
    <w:rsid w:val="00E808AF"/>
    <w:rsid w:val="00E80BF3"/>
    <w:rsid w:val="00E824B4"/>
    <w:rsid w:val="00E8478C"/>
    <w:rsid w:val="00E90304"/>
    <w:rsid w:val="00E91084"/>
    <w:rsid w:val="00E919C3"/>
    <w:rsid w:val="00EA1B69"/>
    <w:rsid w:val="00EA396B"/>
    <w:rsid w:val="00EA4148"/>
    <w:rsid w:val="00EA76F0"/>
    <w:rsid w:val="00EB1180"/>
    <w:rsid w:val="00EB26E8"/>
    <w:rsid w:val="00EB37BC"/>
    <w:rsid w:val="00EB480D"/>
    <w:rsid w:val="00EB71E7"/>
    <w:rsid w:val="00EC03CB"/>
    <w:rsid w:val="00EC1D0B"/>
    <w:rsid w:val="00EC1D8F"/>
    <w:rsid w:val="00EC2466"/>
    <w:rsid w:val="00EC3F9A"/>
    <w:rsid w:val="00EC4F1E"/>
    <w:rsid w:val="00EC5842"/>
    <w:rsid w:val="00ED0B24"/>
    <w:rsid w:val="00ED425A"/>
    <w:rsid w:val="00ED6D6A"/>
    <w:rsid w:val="00EE188C"/>
    <w:rsid w:val="00EE23BB"/>
    <w:rsid w:val="00EE679A"/>
    <w:rsid w:val="00EF1049"/>
    <w:rsid w:val="00EF6B51"/>
    <w:rsid w:val="00F0003A"/>
    <w:rsid w:val="00F032F0"/>
    <w:rsid w:val="00F03CD5"/>
    <w:rsid w:val="00F0403E"/>
    <w:rsid w:val="00F054CA"/>
    <w:rsid w:val="00F06BF0"/>
    <w:rsid w:val="00F06C7F"/>
    <w:rsid w:val="00F16160"/>
    <w:rsid w:val="00F163AC"/>
    <w:rsid w:val="00F16A2E"/>
    <w:rsid w:val="00F21C36"/>
    <w:rsid w:val="00F25FBE"/>
    <w:rsid w:val="00F26FEA"/>
    <w:rsid w:val="00F275E5"/>
    <w:rsid w:val="00F361AD"/>
    <w:rsid w:val="00F36A69"/>
    <w:rsid w:val="00F40AFF"/>
    <w:rsid w:val="00F41C26"/>
    <w:rsid w:val="00F420BC"/>
    <w:rsid w:val="00F4442F"/>
    <w:rsid w:val="00F45829"/>
    <w:rsid w:val="00F508AA"/>
    <w:rsid w:val="00F51783"/>
    <w:rsid w:val="00F520F7"/>
    <w:rsid w:val="00F52D82"/>
    <w:rsid w:val="00F5339E"/>
    <w:rsid w:val="00F53BB8"/>
    <w:rsid w:val="00F55D93"/>
    <w:rsid w:val="00F56F15"/>
    <w:rsid w:val="00F620AD"/>
    <w:rsid w:val="00F65CC0"/>
    <w:rsid w:val="00F665A8"/>
    <w:rsid w:val="00F701E5"/>
    <w:rsid w:val="00F708C1"/>
    <w:rsid w:val="00F71EE5"/>
    <w:rsid w:val="00F7533A"/>
    <w:rsid w:val="00F76285"/>
    <w:rsid w:val="00F81393"/>
    <w:rsid w:val="00F81C30"/>
    <w:rsid w:val="00F81F1C"/>
    <w:rsid w:val="00F85677"/>
    <w:rsid w:val="00F972BF"/>
    <w:rsid w:val="00FA543E"/>
    <w:rsid w:val="00FB017D"/>
    <w:rsid w:val="00FB036C"/>
    <w:rsid w:val="00FB43C4"/>
    <w:rsid w:val="00FB5983"/>
    <w:rsid w:val="00FB6B44"/>
    <w:rsid w:val="00FB6EB6"/>
    <w:rsid w:val="00FC0D98"/>
    <w:rsid w:val="00FC2407"/>
    <w:rsid w:val="00FC2A8F"/>
    <w:rsid w:val="00FC43A8"/>
    <w:rsid w:val="00FC598C"/>
    <w:rsid w:val="00FD06F1"/>
    <w:rsid w:val="00FD378C"/>
    <w:rsid w:val="00FD7B45"/>
    <w:rsid w:val="00FE0946"/>
    <w:rsid w:val="00FE0AB2"/>
    <w:rsid w:val="00FE3ABB"/>
    <w:rsid w:val="00FE46C4"/>
    <w:rsid w:val="00FF1E2A"/>
    <w:rsid w:val="00FF263E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E78AC3"/>
  <w15:docId w15:val="{C1A42710-75CC-4F81-B3AB-C5952026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Ttulo1">
    <w:name w:val="heading 1"/>
    <w:basedOn w:val="Normal"/>
    <w:next w:val="Normal"/>
    <w:rsid w:val="00343DCA"/>
    <w:pPr>
      <w:keepNext/>
      <w:keepLines/>
      <w:spacing w:before="120" w:after="120"/>
      <w:outlineLvl w:val="0"/>
    </w:pPr>
    <w:rPr>
      <w:rFonts w:ascii="Times New Roman" w:hAnsi="Times New Roman"/>
      <w:b/>
      <w:sz w:val="24"/>
      <w:szCs w:val="48"/>
    </w:rPr>
  </w:style>
  <w:style w:type="paragraph" w:styleId="Ttulo2">
    <w:name w:val="heading 2"/>
    <w:basedOn w:val="Normal"/>
    <w:next w:val="Normal"/>
    <w:rsid w:val="008D7CA5"/>
    <w:pPr>
      <w:keepNext/>
      <w:keepLines/>
      <w:spacing w:before="360" w:after="80"/>
      <w:outlineLvl w:val="1"/>
    </w:pPr>
    <w:rPr>
      <w:rFonts w:ascii="Times New Roman" w:hAnsi="Times New Roman"/>
      <w:sz w:val="24"/>
      <w:szCs w:val="36"/>
    </w:rPr>
  </w:style>
  <w:style w:type="paragraph" w:styleId="Ttulo3">
    <w:name w:val="heading 3"/>
    <w:basedOn w:val="Normal"/>
    <w:next w:val="Normal"/>
    <w:rsid w:val="00343DCA"/>
    <w:pPr>
      <w:keepNext/>
      <w:keepLines/>
      <w:spacing w:line="360" w:lineRule="auto"/>
      <w:outlineLvl w:val="2"/>
    </w:pPr>
    <w:rPr>
      <w:rFonts w:ascii="Times New Roman" w:hAnsi="Times New Roman"/>
      <w:b/>
      <w:sz w:val="24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doSumrio">
    <w:name w:val="TOC Heading"/>
    <w:basedOn w:val="Ttulo1"/>
    <w:next w:val="Normal"/>
    <w:uiPriority w:val="39"/>
    <w:unhideWhenUsed/>
    <w:qFormat/>
    <w:rsid w:val="008D4FF3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Sumrio">
    <w:name w:val="Sumário"/>
    <w:basedOn w:val="Normal"/>
    <w:link w:val="SumrioChar"/>
    <w:qFormat/>
    <w:rsid w:val="00DE3F88"/>
    <w:pPr>
      <w:widowControl w:val="0"/>
      <w:pBdr>
        <w:top w:val="nil"/>
        <w:left w:val="nil"/>
        <w:bottom w:val="nil"/>
        <w:right w:val="nil"/>
        <w:between w:val="nil"/>
      </w:pBdr>
      <w:spacing w:before="639" w:line="395" w:lineRule="auto"/>
      <w:ind w:left="322" w:right="38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984E50"/>
    <w:rPr>
      <w:sz w:val="16"/>
      <w:szCs w:val="16"/>
    </w:rPr>
  </w:style>
  <w:style w:type="character" w:customStyle="1" w:styleId="SumrioChar">
    <w:name w:val="Sumário Char"/>
    <w:basedOn w:val="Fontepargpadro"/>
    <w:link w:val="Sumrio"/>
    <w:rsid w:val="00DE3F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84E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84E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4E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4E5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4E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4E50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B0CFB"/>
    <w:pPr>
      <w:contextualSpacing/>
    </w:pPr>
    <w:rPr>
      <w:lang w:val="en-US" w:eastAsia="en-US"/>
    </w:rPr>
  </w:style>
  <w:style w:type="paragraph" w:styleId="Legenda">
    <w:name w:val="caption"/>
    <w:basedOn w:val="Normal"/>
    <w:next w:val="Normal"/>
    <w:uiPriority w:val="35"/>
    <w:unhideWhenUsed/>
    <w:qFormat/>
    <w:rsid w:val="00FB017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caption-label">
    <w:name w:val="caption-label"/>
    <w:basedOn w:val="Fontepargpadro"/>
    <w:rsid w:val="00FB017D"/>
  </w:style>
  <w:style w:type="character" w:customStyle="1" w:styleId="p">
    <w:name w:val="p"/>
    <w:basedOn w:val="Fontepargpadro"/>
    <w:rsid w:val="00FB017D"/>
  </w:style>
  <w:style w:type="character" w:styleId="Hyperlink">
    <w:name w:val="Hyperlink"/>
    <w:basedOn w:val="Fontepargpadro"/>
    <w:uiPriority w:val="99"/>
    <w:unhideWhenUsed/>
    <w:rsid w:val="001C6EAC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E5B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Fontepargpadro"/>
    <w:rsid w:val="0092330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B71E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B71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B71E7"/>
    <w:rPr>
      <w:vertAlign w:val="superscript"/>
    </w:rPr>
  </w:style>
  <w:style w:type="paragraph" w:styleId="Bibliografia">
    <w:name w:val="Bibliography"/>
    <w:basedOn w:val="Normal"/>
    <w:next w:val="Normal"/>
    <w:uiPriority w:val="37"/>
    <w:unhideWhenUsed/>
    <w:rsid w:val="00926915"/>
    <w:pPr>
      <w:spacing w:after="240" w:line="240" w:lineRule="auto"/>
    </w:pPr>
  </w:style>
  <w:style w:type="paragraph" w:customStyle="1" w:styleId="Ttulo10">
    <w:name w:val="Título 1."/>
    <w:basedOn w:val="Sumrio"/>
    <w:link w:val="Ttulo1Char"/>
    <w:qFormat/>
    <w:rsid w:val="00255526"/>
    <w:pPr>
      <w:spacing w:before="0" w:line="360" w:lineRule="auto"/>
      <w:ind w:left="0" w:right="0"/>
    </w:pPr>
    <w:rPr>
      <w:b/>
    </w:rPr>
  </w:style>
  <w:style w:type="character" w:customStyle="1" w:styleId="Ttulo1Char">
    <w:name w:val="Título 1. Char"/>
    <w:basedOn w:val="SumrioChar"/>
    <w:link w:val="Ttulo10"/>
    <w:rsid w:val="00255526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styleId="SemEspaamento">
    <w:name w:val="No Spacing"/>
    <w:aliases w:val="Padrão ABNT"/>
    <w:basedOn w:val="Normal"/>
    <w:uiPriority w:val="1"/>
    <w:qFormat/>
    <w:rsid w:val="001E64EA"/>
    <w:pPr>
      <w:spacing w:line="360" w:lineRule="auto"/>
      <w:jc w:val="both"/>
    </w:pPr>
    <w:rPr>
      <w:rFonts w:ascii="Times New Roman" w:hAnsi="Times New Roman"/>
    </w:rPr>
  </w:style>
  <w:style w:type="paragraph" w:styleId="Sumrio1">
    <w:name w:val="toc 1"/>
    <w:basedOn w:val="Normal"/>
    <w:next w:val="Normal"/>
    <w:autoRedefine/>
    <w:uiPriority w:val="39"/>
    <w:unhideWhenUsed/>
    <w:rsid w:val="008D7CA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D7CA5"/>
    <w:pPr>
      <w:spacing w:after="100"/>
      <w:ind w:left="220"/>
    </w:pPr>
  </w:style>
  <w:style w:type="paragraph" w:styleId="PargrafodaLista">
    <w:name w:val="List Paragraph"/>
    <w:basedOn w:val="Normal"/>
    <w:uiPriority w:val="34"/>
    <w:qFormat/>
    <w:rsid w:val="00E27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C2407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rsid w:val="00F2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4D775E"/>
  </w:style>
  <w:style w:type="character" w:styleId="TextodoEspaoReservado">
    <w:name w:val="Placeholder Text"/>
    <w:basedOn w:val="Fontepargpadro"/>
    <w:uiPriority w:val="99"/>
    <w:semiHidden/>
    <w:rsid w:val="001252DA"/>
    <w:rPr>
      <w:color w:val="808080"/>
    </w:rPr>
  </w:style>
  <w:style w:type="paragraph" w:customStyle="1" w:styleId="c-bibliographic-informationcitation">
    <w:name w:val="c-bibliographic-information__citation"/>
    <w:basedOn w:val="Normal"/>
    <w:rsid w:val="0034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rte">
    <w:name w:val="Strong"/>
    <w:basedOn w:val="Fontepargpadro"/>
    <w:uiPriority w:val="22"/>
    <w:qFormat/>
    <w:rsid w:val="00D5569C"/>
    <w:rPr>
      <w:b/>
      <w:bCs/>
    </w:rPr>
  </w:style>
  <w:style w:type="paragraph" w:styleId="Reviso">
    <w:name w:val="Revision"/>
    <w:hidden/>
    <w:uiPriority w:val="99"/>
    <w:semiHidden/>
    <w:rsid w:val="00BA263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4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3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3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47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61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92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66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F3C8C-265E-4FE7-B744-0CA582D9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894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Yedda Oliveira</dc:creator>
  <cp:keywords/>
  <dc:description/>
  <cp:lastModifiedBy>Yedda Oliveira</cp:lastModifiedBy>
  <cp:revision>8</cp:revision>
  <dcterms:created xsi:type="dcterms:W3CDTF">2026-02-12T18:01:00Z</dcterms:created>
  <dcterms:modified xsi:type="dcterms:W3CDTF">2026-03-26T23:40:00Z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id="rhjp4oOX"/&gt;&lt;style id="http://www.zotero.org/styles/associacao-brasileira-de-normas-tecnicas-ufrgs-initials" hasBibliography="1" bibliographyStyleHasBeenSet="1"/&gt;&lt;prefs&gt;&lt;pref name="fieldType" valu</vt:lpwstr>
  </property>
  <property fmtid="{D5CDD505-2E9C-101B-9397-08002B2CF9AE}" pid="3" name="ZOTERO_PREF_2">
    <vt:lpwstr>e="Field"/&gt;&lt;/prefs&gt;&lt;/data&gt;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6th/7th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http://www.zotero.org/styles/conservation-biology</vt:lpwstr>
  </property>
  <property fmtid="{D5CDD505-2E9C-101B-9397-08002B2CF9AE}" pid="13" name="Mendeley Recent Style Name 4_1">
    <vt:lpwstr>Conservation Biology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http://www.zotero.org/styles/ocean-and-coastal-management</vt:lpwstr>
  </property>
  <property fmtid="{D5CDD505-2E9C-101B-9397-08002B2CF9AE}" pid="17" name="Mendeley Recent Style Name 6_1">
    <vt:lpwstr>Ocean and Coastal Management</vt:lpwstr>
  </property>
  <property fmtid="{D5CDD505-2E9C-101B-9397-08002B2CF9AE}" pid="18" name="Mendeley Recent Style Id 7_1">
    <vt:lpwstr>http://www.zotero.org/styles/associacao-brasileira-de-normas-tecnicas-ufrgs-initials</vt:lpwstr>
  </property>
  <property fmtid="{D5CDD505-2E9C-101B-9397-08002B2CF9AE}" pid="19" name="Mendeley Recent Style Name 7_1">
    <vt:lpwstr>Universidade Federal do Rio Grande do Sul - ABNT (autoria abreviada) (Português - Brasil)</vt:lpwstr>
  </property>
  <property fmtid="{D5CDD505-2E9C-101B-9397-08002B2CF9AE}" pid="20" name="Mendeley Recent Style Id 8_1">
    <vt:lpwstr>http://www.zotero.org/styles/universidade-de-sao-paulo-instituto-de-fisica-de-sao-carlos-abnt-numerico</vt:lpwstr>
  </property>
  <property fmtid="{D5CDD505-2E9C-101B-9397-08002B2CF9AE}" pid="21" name="Mendeley Recent Style Name 8_1">
    <vt:lpwstr>Universidade de São Paulo - Instituto de Fisica de São Carlos - ABNT (numérico, Português - Brasil)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139afd0c-3b1c-328c-90a0-05a762e99a17</vt:lpwstr>
  </property>
  <property fmtid="{D5CDD505-2E9C-101B-9397-08002B2CF9AE}" pid="26" name="Mendeley Citation Style_1">
    <vt:lpwstr>http://www.zotero.org/styles/ocean-and-coastal-management</vt:lpwstr>
  </property>
  <property fmtid="{D5CDD505-2E9C-101B-9397-08002B2CF9AE}" pid="27" name="GrammarlyDocumentId">
    <vt:lpwstr>c211d44d5618eb8b7129443f57b7630c3d6f1720f9fd3211ab82eb054a78cd2c</vt:lpwstr>
  </property>
</Properties>
</file>