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13AB6" w14:textId="77777777" w:rsidR="00220033" w:rsidRPr="00B96DF8" w:rsidRDefault="00220033" w:rsidP="00220033">
      <w:pPr>
        <w:rPr>
          <w:b/>
          <w:bCs/>
        </w:rPr>
      </w:pPr>
      <w:r w:rsidRPr="00B96DF8">
        <w:rPr>
          <w:b/>
          <w:bCs/>
        </w:rPr>
        <w:t>SUPPLEMENTARY INFORMATION:</w:t>
      </w:r>
    </w:p>
    <w:p w14:paraId="03261D5B" w14:textId="4DBF5226" w:rsidR="00220033" w:rsidRPr="00B96DF8" w:rsidRDefault="00220033" w:rsidP="00220033">
      <w:pPr>
        <w:spacing w:after="200"/>
      </w:pPr>
      <w:r w:rsidRPr="00B96DF8">
        <w:rPr>
          <w:b/>
          <w:bCs/>
        </w:rPr>
        <w:t xml:space="preserve">Supplementary </w:t>
      </w:r>
      <w:r w:rsidR="00730A22" w:rsidRPr="00B96DF8">
        <w:rPr>
          <w:b/>
          <w:bCs/>
        </w:rPr>
        <w:t>Table</w:t>
      </w:r>
      <w:r w:rsidRPr="00B96DF8">
        <w:rPr>
          <w:b/>
          <w:bCs/>
        </w:rPr>
        <w:t xml:space="preserve"> S1</w:t>
      </w:r>
      <w:r w:rsidRPr="00B96DF8">
        <w:t xml:space="preserve"> LULC classes analy</w:t>
      </w:r>
      <w:r w:rsidR="00B96DF8">
        <w:t>z</w:t>
      </w:r>
      <w:r w:rsidRPr="00B96DF8">
        <w:t xml:space="preserve">ed in this study </w:t>
      </w:r>
    </w:p>
    <w:tbl>
      <w:tblPr>
        <w:tblW w:w="95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850"/>
        <w:gridCol w:w="6720"/>
      </w:tblGrid>
      <w:tr w:rsidR="00220033" w:rsidRPr="00B96DF8" w14:paraId="5AE88CA0" w14:textId="77777777" w:rsidTr="001502C4">
        <w:trPr>
          <w:trHeight w:val="2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840D93D" w14:textId="69C31176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 xml:space="preserve">Collapsed LULC classes 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ADAE74F" w14:textId="640D0FCE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Source LULC classes included</w:t>
            </w:r>
          </w:p>
        </w:tc>
      </w:tr>
      <w:tr w:rsidR="00220033" w:rsidRPr="00B96DF8" w14:paraId="70A7BCF1" w14:textId="77777777" w:rsidTr="001502C4">
        <w:trPr>
          <w:trHeight w:val="399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667C88B" w14:textId="77777777" w:rsidR="00220033" w:rsidRPr="00B96DF8" w:rsidRDefault="00220033" w:rsidP="001502C4">
            <w:pPr>
              <w:spacing w:line="276" w:lineRule="auto"/>
            </w:pPr>
            <w:r w:rsidRPr="00B96DF8">
              <w:t>Natural vegetation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6853DFB" w14:textId="77777777" w:rsidR="00220033" w:rsidRPr="00B96DF8" w:rsidRDefault="00220033" w:rsidP="001502C4">
            <w:pPr>
              <w:widowControl w:val="0"/>
              <w:spacing w:line="276" w:lineRule="auto"/>
            </w:pPr>
            <w:r w:rsidRPr="00B96DF8">
              <w:t>Low forest and thicket, dense forest and woodland, wooded grassland, and natural grassland</w:t>
            </w:r>
          </w:p>
        </w:tc>
      </w:tr>
      <w:tr w:rsidR="00220033" w:rsidRPr="00B96DF8" w14:paraId="12C443D3" w14:textId="77777777" w:rsidTr="001502C4">
        <w:trPr>
          <w:trHeight w:val="2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E086601" w14:textId="77777777" w:rsidR="00220033" w:rsidRPr="00B96DF8" w:rsidRDefault="00220033" w:rsidP="001502C4">
            <w:pPr>
              <w:spacing w:line="276" w:lineRule="auto"/>
            </w:pPr>
            <w:r w:rsidRPr="00B96DF8">
              <w:t>Planted vegetation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33E2953" w14:textId="77777777" w:rsidR="00220033" w:rsidRPr="00B96DF8" w:rsidRDefault="00220033" w:rsidP="001502C4">
            <w:pPr>
              <w:widowControl w:val="0"/>
              <w:spacing w:line="360" w:lineRule="auto"/>
            </w:pPr>
            <w:r w:rsidRPr="00B96DF8">
              <w:t>Plantation forest, open and sparsely planted forest, temporary planted forest</w:t>
            </w:r>
          </w:p>
        </w:tc>
      </w:tr>
      <w:tr w:rsidR="00220033" w:rsidRPr="00B96DF8" w14:paraId="30F1AEEE" w14:textId="77777777" w:rsidTr="001502C4">
        <w:trPr>
          <w:trHeight w:val="300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E6AB3FF" w14:textId="77777777" w:rsidR="00220033" w:rsidRPr="00B96DF8" w:rsidRDefault="00220033" w:rsidP="001502C4">
            <w:pPr>
              <w:spacing w:line="276" w:lineRule="auto"/>
            </w:pPr>
            <w:r w:rsidRPr="00B96DF8">
              <w:t>Waterbodies and wetlands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E87F5E9" w14:textId="77777777" w:rsidR="00220033" w:rsidRPr="00B96DF8" w:rsidRDefault="00220033" w:rsidP="001502C4">
            <w:pPr>
              <w:widowControl w:val="0"/>
              <w:spacing w:line="276" w:lineRule="auto"/>
            </w:pPr>
            <w:r w:rsidRPr="00B96DF8">
              <w:t>Natural pans, artificial dams, herbaceous wetlands, and natural rivers</w:t>
            </w:r>
          </w:p>
        </w:tc>
      </w:tr>
      <w:tr w:rsidR="00220033" w:rsidRPr="00B96DF8" w14:paraId="61A8A9FD" w14:textId="77777777" w:rsidTr="001502C4">
        <w:trPr>
          <w:trHeight w:val="653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42D0BEA5" w14:textId="77777777" w:rsidR="00220033" w:rsidRPr="00B96DF8" w:rsidRDefault="00220033" w:rsidP="001502C4">
            <w:pPr>
              <w:spacing w:line="276" w:lineRule="auto"/>
            </w:pPr>
            <w:r w:rsidRPr="00B96DF8">
              <w:t>Barren land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D2EA624" w14:textId="77777777" w:rsidR="00220033" w:rsidRPr="00B96DF8" w:rsidRDefault="00220033" w:rsidP="001502C4">
            <w:pPr>
              <w:widowControl w:val="0"/>
              <w:spacing w:line="360" w:lineRule="auto"/>
            </w:pPr>
            <w:r w:rsidRPr="00B96DF8">
              <w:t>Natural rock surfaces, dry pans, eroded lands, bare riverbed material, and other bare</w:t>
            </w:r>
          </w:p>
        </w:tc>
      </w:tr>
      <w:tr w:rsidR="00220033" w:rsidRPr="00B96DF8" w14:paraId="15EA22DE" w14:textId="77777777" w:rsidTr="001502C4">
        <w:trPr>
          <w:trHeight w:val="78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E8E32DE" w14:textId="77777777" w:rsidR="00220033" w:rsidRPr="00B96DF8" w:rsidRDefault="00220033" w:rsidP="001502C4">
            <w:pPr>
              <w:spacing w:line="276" w:lineRule="auto"/>
            </w:pPr>
            <w:r w:rsidRPr="00B96DF8">
              <w:t>Cultivated land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0422DF6" w14:textId="77777777" w:rsidR="00220033" w:rsidRPr="00B96DF8" w:rsidRDefault="00220033" w:rsidP="001502C4">
            <w:pPr>
              <w:widowControl w:val="0"/>
              <w:spacing w:line="360" w:lineRule="auto"/>
            </w:pPr>
            <w:r w:rsidRPr="00B96DF8">
              <w:t>Cultivated commercial permanent orchards, commercial annual crops pivot irrigated, commercial annual crops non-pivot irrigated, commercial annual crops rain-fed/dryland, subsistence/small-scale annual crops, and fallow land, built-up formal (residential formal and roads and rail)</w:t>
            </w:r>
          </w:p>
        </w:tc>
      </w:tr>
      <w:tr w:rsidR="00220033" w:rsidRPr="00B96DF8" w14:paraId="2D51F720" w14:textId="77777777" w:rsidTr="001502C4">
        <w:trPr>
          <w:trHeight w:val="294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24852B9" w14:textId="77777777" w:rsidR="00220033" w:rsidRPr="00B96DF8" w:rsidRDefault="00220033" w:rsidP="001502C4">
            <w:pPr>
              <w:spacing w:line="276" w:lineRule="auto"/>
            </w:pPr>
            <w:r w:rsidRPr="00B96DF8">
              <w:t>Formal built-up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B9A6643" w14:textId="77777777" w:rsidR="00220033" w:rsidRPr="00B96DF8" w:rsidRDefault="00220033" w:rsidP="001502C4">
            <w:pPr>
              <w:spacing w:line="276" w:lineRule="auto"/>
            </w:pPr>
            <w:r w:rsidRPr="00B96DF8">
              <w:t>Residential formal, residential formal (trees)</w:t>
            </w:r>
          </w:p>
        </w:tc>
      </w:tr>
      <w:tr w:rsidR="00220033" w:rsidRPr="00B96DF8" w14:paraId="5B9193E1" w14:textId="77777777" w:rsidTr="001502C4">
        <w:trPr>
          <w:trHeight w:val="127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C8257D9" w14:textId="77777777" w:rsidR="00220033" w:rsidRPr="00B96DF8" w:rsidRDefault="00220033" w:rsidP="001502C4">
            <w:pPr>
              <w:spacing w:line="276" w:lineRule="auto"/>
            </w:pPr>
            <w:r w:rsidRPr="00B96DF8">
              <w:t xml:space="preserve">Informal built-up 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F70F5C6" w14:textId="77777777" w:rsidR="00220033" w:rsidRPr="00B96DF8" w:rsidRDefault="00220033" w:rsidP="001502C4">
            <w:pPr>
              <w:spacing w:line="276" w:lineRule="auto"/>
            </w:pPr>
            <w:r w:rsidRPr="00B96DF8">
              <w:t>Residential, informal residences and villages</w:t>
            </w:r>
          </w:p>
        </w:tc>
      </w:tr>
      <w:tr w:rsidR="00220033" w:rsidRPr="00B96DF8" w14:paraId="3F656CDD" w14:textId="77777777" w:rsidTr="001502C4">
        <w:trPr>
          <w:trHeight w:val="231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AE30EC1" w14:textId="77777777" w:rsidR="00220033" w:rsidRPr="00B96DF8" w:rsidRDefault="00220033" w:rsidP="001502C4">
            <w:pPr>
              <w:spacing w:line="276" w:lineRule="auto"/>
            </w:pPr>
            <w:r w:rsidRPr="00B96DF8">
              <w:t>Smallholdings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73B9F127" w14:textId="77777777" w:rsidR="00220033" w:rsidRPr="00B96DF8" w:rsidRDefault="00220033" w:rsidP="001502C4">
            <w:pPr>
              <w:spacing w:line="276" w:lineRule="auto"/>
            </w:pPr>
            <w:r w:rsidRPr="00B96DF8">
              <w:t>Smallholdings</w:t>
            </w:r>
          </w:p>
        </w:tc>
      </w:tr>
      <w:tr w:rsidR="00220033" w:rsidRPr="00B96DF8" w14:paraId="03BD2CA0" w14:textId="77777777" w:rsidTr="001502C4">
        <w:trPr>
          <w:trHeight w:val="14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310E3254" w14:textId="77777777" w:rsidR="00220033" w:rsidRPr="00B96DF8" w:rsidRDefault="00220033" w:rsidP="001502C4">
            <w:pPr>
              <w:spacing w:line="276" w:lineRule="auto"/>
            </w:pPr>
            <w:r w:rsidRPr="00B96DF8">
              <w:t>Urban vegetation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8AD8468" w14:textId="77777777" w:rsidR="00220033" w:rsidRPr="00B96DF8" w:rsidRDefault="00220033" w:rsidP="001502C4">
            <w:pPr>
              <w:spacing w:line="276" w:lineRule="auto"/>
            </w:pPr>
            <w:r w:rsidRPr="00B96DF8">
              <w:t>Urban recreational fields</w:t>
            </w:r>
          </w:p>
        </w:tc>
      </w:tr>
      <w:tr w:rsidR="00220033" w:rsidRPr="00B96DF8" w14:paraId="79F370DF" w14:textId="77777777" w:rsidTr="001502C4">
        <w:trPr>
          <w:trHeight w:val="2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65BB5D" w14:textId="77777777" w:rsidR="00220033" w:rsidRPr="00B96DF8" w:rsidRDefault="00220033" w:rsidP="001502C4">
            <w:pPr>
              <w:spacing w:line="276" w:lineRule="auto"/>
            </w:pPr>
            <w:r w:rsidRPr="00B96DF8">
              <w:t>Commercial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58D18BF7" w14:textId="77777777" w:rsidR="00220033" w:rsidRPr="00B96DF8" w:rsidRDefault="00220033" w:rsidP="001502C4">
            <w:pPr>
              <w:spacing w:line="276" w:lineRule="auto"/>
            </w:pPr>
            <w:r w:rsidRPr="00B96DF8">
              <w:t xml:space="preserve">Commercial </w:t>
            </w:r>
          </w:p>
        </w:tc>
      </w:tr>
      <w:tr w:rsidR="00220033" w:rsidRPr="00B96DF8" w14:paraId="7A61E145" w14:textId="77777777" w:rsidTr="001502C4">
        <w:trPr>
          <w:trHeight w:val="2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0B3E1BAB" w14:textId="77777777" w:rsidR="00220033" w:rsidRPr="00B96DF8" w:rsidRDefault="00220033" w:rsidP="001502C4">
            <w:pPr>
              <w:spacing w:line="276" w:lineRule="auto"/>
            </w:pPr>
            <w:r w:rsidRPr="00B96DF8">
              <w:t>Industrial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68B81DF3" w14:textId="77777777" w:rsidR="00220033" w:rsidRPr="00B96DF8" w:rsidRDefault="00220033" w:rsidP="001502C4">
            <w:pPr>
              <w:spacing w:line="276" w:lineRule="auto"/>
            </w:pPr>
            <w:r w:rsidRPr="00B96DF8">
              <w:t>Industrial</w:t>
            </w:r>
          </w:p>
        </w:tc>
      </w:tr>
      <w:tr w:rsidR="00220033" w:rsidRPr="00B96DF8" w14:paraId="1142D39B" w14:textId="77777777" w:rsidTr="001502C4">
        <w:trPr>
          <w:trHeight w:val="26"/>
        </w:trPr>
        <w:tc>
          <w:tcPr>
            <w:tcW w:w="285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180C06C9" w14:textId="77777777" w:rsidR="00220033" w:rsidRPr="00B96DF8" w:rsidRDefault="00220033" w:rsidP="001502C4">
            <w:pPr>
              <w:spacing w:line="276" w:lineRule="auto"/>
            </w:pPr>
            <w:r w:rsidRPr="00B96DF8">
              <w:t>Mines and quarries, and waste</w:t>
            </w:r>
          </w:p>
        </w:tc>
        <w:tc>
          <w:tcPr>
            <w:tcW w:w="6720" w:type="dxa"/>
            <w:tcMar>
              <w:top w:w="43" w:type="dxa"/>
              <w:left w:w="43" w:type="dxa"/>
              <w:bottom w:w="43" w:type="dxa"/>
              <w:right w:w="43" w:type="dxa"/>
            </w:tcMar>
          </w:tcPr>
          <w:p w14:paraId="206D0418" w14:textId="77777777" w:rsidR="00220033" w:rsidRPr="00B96DF8" w:rsidRDefault="00220033" w:rsidP="001502C4">
            <w:pPr>
              <w:widowControl w:val="0"/>
              <w:spacing w:line="276" w:lineRule="auto"/>
            </w:pPr>
            <w:r w:rsidRPr="00B96DF8">
              <w:t>Mines, quarries and waste</w:t>
            </w:r>
          </w:p>
        </w:tc>
      </w:tr>
    </w:tbl>
    <w:p w14:paraId="4BBC8E57" w14:textId="7B43988B" w:rsidR="00220033" w:rsidRPr="00B96DF8" w:rsidRDefault="006046EA" w:rsidP="00220033">
      <w:pPr>
        <w:spacing w:before="200" w:line="360" w:lineRule="auto"/>
        <w:jc w:val="both"/>
      </w:pPr>
      <w:r w:rsidRPr="00B96DF8">
        <w:rPr>
          <w:b/>
          <w:bCs/>
        </w:rPr>
        <w:t xml:space="preserve">Supplementary </w:t>
      </w:r>
      <w:r w:rsidR="00730A22" w:rsidRPr="00B96DF8">
        <w:rPr>
          <w:b/>
          <w:bCs/>
        </w:rPr>
        <w:t xml:space="preserve">Table </w:t>
      </w:r>
      <w:r w:rsidR="00220033" w:rsidRPr="00B96DF8">
        <w:rPr>
          <w:b/>
          <w:bCs/>
        </w:rPr>
        <w:t>S2</w:t>
      </w:r>
      <w:r w:rsidR="00220033" w:rsidRPr="00B96DF8">
        <w:t xml:space="preserve"> LULC class persistence rates: Percentage of each LULC class remaining unchanged (1990-2020) </w:t>
      </w:r>
    </w:p>
    <w:tbl>
      <w:tblPr>
        <w:tblW w:w="957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05"/>
        <w:gridCol w:w="1485"/>
        <w:gridCol w:w="1650"/>
        <w:gridCol w:w="1380"/>
        <w:gridCol w:w="3150"/>
      </w:tblGrid>
      <w:tr w:rsidR="00220033" w:rsidRPr="00B96DF8" w14:paraId="69955297" w14:textId="77777777" w:rsidTr="001502C4">
        <w:trPr>
          <w:trHeight w:val="113"/>
        </w:trPr>
        <w:tc>
          <w:tcPr>
            <w:tcW w:w="19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D7FD1" w14:textId="71C7A165" w:rsidR="00220033" w:rsidRPr="00B96DF8" w:rsidRDefault="00220033" w:rsidP="001502C4">
            <w:pPr>
              <w:spacing w:line="276" w:lineRule="auto"/>
              <w:jc w:val="center"/>
              <w:rPr>
                <w:b/>
                <w:bCs/>
                <w:color w:val="333333"/>
              </w:rPr>
            </w:pPr>
            <w:r w:rsidRPr="00B96DF8">
              <w:rPr>
                <w:b/>
                <w:bCs/>
                <w:color w:val="333333"/>
              </w:rPr>
              <w:t>LULC class</w:t>
            </w:r>
          </w:p>
        </w:tc>
        <w:tc>
          <w:tcPr>
            <w:tcW w:w="148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0D3117" w14:textId="3D692CCB" w:rsidR="00220033" w:rsidRPr="00B96DF8" w:rsidRDefault="00220033" w:rsidP="00220033">
            <w:pPr>
              <w:spacing w:line="276" w:lineRule="auto"/>
              <w:rPr>
                <w:b/>
                <w:bCs/>
                <w:color w:val="333333"/>
              </w:rPr>
            </w:pPr>
            <w:r w:rsidRPr="00B96DF8">
              <w:rPr>
                <w:b/>
                <w:bCs/>
                <w:color w:val="333333"/>
              </w:rPr>
              <w:t>Area of persisting pixels</w:t>
            </w:r>
          </w:p>
        </w:tc>
        <w:tc>
          <w:tcPr>
            <w:tcW w:w="16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13A17" w14:textId="159C3B04" w:rsidR="00220033" w:rsidRPr="00B96DF8" w:rsidRDefault="00220033" w:rsidP="00220033">
            <w:pPr>
              <w:spacing w:line="276" w:lineRule="auto"/>
              <w:rPr>
                <w:b/>
                <w:bCs/>
                <w:color w:val="333333"/>
              </w:rPr>
            </w:pPr>
            <w:r w:rsidRPr="00B96DF8">
              <w:rPr>
                <w:b/>
                <w:bCs/>
                <w:color w:val="333333"/>
              </w:rPr>
              <w:t>Persistence rate (%)</w:t>
            </w:r>
          </w:p>
        </w:tc>
        <w:tc>
          <w:tcPr>
            <w:tcW w:w="13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E4C0F" w14:textId="3B72778C" w:rsidR="00220033" w:rsidRPr="00B96DF8" w:rsidRDefault="00220033" w:rsidP="00220033">
            <w:pPr>
              <w:spacing w:line="276" w:lineRule="auto"/>
              <w:rPr>
                <w:b/>
                <w:bCs/>
                <w:color w:val="333333"/>
              </w:rPr>
            </w:pPr>
            <w:r w:rsidRPr="00B96DF8">
              <w:rPr>
                <w:b/>
                <w:bCs/>
                <w:color w:val="333333"/>
              </w:rPr>
              <w:t>Area changed pixels</w:t>
            </w:r>
          </w:p>
        </w:tc>
        <w:tc>
          <w:tcPr>
            <w:tcW w:w="31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8D522" w14:textId="755EC3C8" w:rsidR="00220033" w:rsidRPr="00B96DF8" w:rsidRDefault="00220033" w:rsidP="00220033">
            <w:pPr>
              <w:spacing w:line="276" w:lineRule="auto"/>
              <w:rPr>
                <w:b/>
                <w:bCs/>
                <w:color w:val="333333"/>
              </w:rPr>
            </w:pPr>
            <w:r w:rsidRPr="00B96DF8">
              <w:rPr>
                <w:b/>
                <w:bCs/>
                <w:color w:val="333333"/>
              </w:rPr>
              <w:t>Interpretation</w:t>
            </w:r>
          </w:p>
        </w:tc>
      </w:tr>
      <w:tr w:rsidR="00C911B5" w:rsidRPr="00B96DF8" w14:paraId="3ACEF6CC" w14:textId="77777777" w:rsidTr="001502C4">
        <w:trPr>
          <w:trHeight w:val="315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8E5182" w14:textId="77777777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Natural vegetation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D9BC39" w14:textId="2B5B73B2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765.06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16A1EF" w14:textId="6E7230E1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69.2%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F35C0" w14:textId="2DCA10F0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339.88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DDE1D" w14:textId="77777777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Moderate stability, substantial loss</w:t>
            </w:r>
          </w:p>
        </w:tc>
      </w:tr>
      <w:tr w:rsidR="00C911B5" w:rsidRPr="00B96DF8" w14:paraId="4D499520" w14:textId="77777777" w:rsidTr="001502C4">
        <w:trPr>
          <w:trHeight w:val="113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DEB81E" w14:textId="77777777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Cultivated land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A1FBA" w14:textId="3BF8A1ED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498.65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011B1" w14:textId="4C68D9AA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85.3%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A3752A" w14:textId="6D731D0E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85.94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D29921" w14:textId="77777777" w:rsidR="00C911B5" w:rsidRPr="00B96DF8" w:rsidRDefault="00C911B5" w:rsidP="00C911B5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High stability; agricultural resilience</w:t>
            </w:r>
          </w:p>
        </w:tc>
      </w:tr>
      <w:tr w:rsidR="003F64A7" w:rsidRPr="00B96DF8" w14:paraId="73C7EBAA" w14:textId="77777777" w:rsidTr="001502C4">
        <w:trPr>
          <w:trHeight w:val="113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EADC7F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lastRenderedPageBreak/>
              <w:t>Built-up formal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19AEE2" w14:textId="742E9B2B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268.77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6D729" w14:textId="3B03AED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74.7%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892F8A" w14:textId="17574F71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91.25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F18D55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Moderate stability; expansion zones</w:t>
            </w:r>
          </w:p>
        </w:tc>
      </w:tr>
      <w:tr w:rsidR="003F64A7" w:rsidRPr="00B96DF8" w14:paraId="3B486E69" w14:textId="77777777" w:rsidTr="001502C4">
        <w:trPr>
          <w:trHeight w:val="113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8C747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Mines, quarries and waste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F1C5A4" w14:textId="0B8F53A8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81.82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7C5B2" w14:textId="148910F3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56.7%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A82272" w14:textId="695C079A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>
              <w:rPr>
                <w:color w:val="333333"/>
              </w:rPr>
              <w:t>62.42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E3A1E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Low stability; active rehabilitation/expansion</w:t>
            </w:r>
          </w:p>
        </w:tc>
      </w:tr>
      <w:tr w:rsidR="003F64A7" w:rsidRPr="00B96DF8" w14:paraId="6BC8CC45" w14:textId="77777777" w:rsidTr="001502C4">
        <w:trPr>
          <w:trHeight w:val="113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C07FFE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Built-up informal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FB28E9" w14:textId="0A9C8A2C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2.30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5D533B" w14:textId="326D6AB0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45.4%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EB714" w14:textId="2AA2BE53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2.76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26064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Highly dynamic; rapid expansion</w:t>
            </w:r>
          </w:p>
        </w:tc>
      </w:tr>
      <w:tr w:rsidR="003F64A7" w:rsidRPr="00B96DF8" w14:paraId="0A510762" w14:textId="77777777" w:rsidTr="001502C4">
        <w:trPr>
          <w:trHeight w:val="113"/>
        </w:trPr>
        <w:tc>
          <w:tcPr>
            <w:tcW w:w="19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515B25" w14:textId="77777777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Planted vegetation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225974" w14:textId="406C4E91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17.29 km²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CEAE21" w14:textId="160EF768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27.8%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AEC8C" w14:textId="57360561" w:rsidR="003F64A7" w:rsidRPr="00B96DF8" w:rsidRDefault="003F64A7" w:rsidP="003F64A7">
            <w:pPr>
              <w:spacing w:line="276" w:lineRule="auto"/>
              <w:jc w:val="center"/>
              <w:rPr>
                <w:color w:val="333333"/>
              </w:rPr>
            </w:pPr>
            <w:r>
              <w:rPr>
                <w:color w:val="333333"/>
              </w:rPr>
              <w:t>44.82 km²</w:t>
            </w:r>
          </w:p>
        </w:tc>
        <w:tc>
          <w:tcPr>
            <w:tcW w:w="31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51986B" w14:textId="54712F6D" w:rsidR="003F64A7" w:rsidRPr="00B96DF8" w:rsidRDefault="003F64A7" w:rsidP="003F64A7">
            <w:pPr>
              <w:spacing w:line="276" w:lineRule="auto"/>
              <w:rPr>
                <w:color w:val="333333"/>
              </w:rPr>
            </w:pPr>
            <w:r w:rsidRPr="00B96DF8">
              <w:rPr>
                <w:color w:val="333333"/>
              </w:rPr>
              <w:t>Unstable; converted to other uses</w:t>
            </w:r>
          </w:p>
        </w:tc>
      </w:tr>
    </w:tbl>
    <w:p w14:paraId="6194EB27" w14:textId="4D3C6E9C" w:rsidR="00220033" w:rsidRPr="00B96DF8" w:rsidRDefault="006046EA" w:rsidP="00220033">
      <w:pPr>
        <w:spacing w:before="200" w:after="200" w:line="360" w:lineRule="auto"/>
        <w:jc w:val="both"/>
      </w:pPr>
      <w:r w:rsidRPr="00B96DF8">
        <w:rPr>
          <w:b/>
          <w:bCs/>
        </w:rPr>
        <w:t xml:space="preserve">Supplementary </w:t>
      </w:r>
      <w:r w:rsidR="00730A22" w:rsidRPr="00B96DF8">
        <w:rPr>
          <w:b/>
          <w:bCs/>
        </w:rPr>
        <w:t xml:space="preserve">Table </w:t>
      </w:r>
      <w:r w:rsidR="00220033" w:rsidRPr="00B96DF8">
        <w:rPr>
          <w:b/>
          <w:bCs/>
        </w:rPr>
        <w:t>S3</w:t>
      </w:r>
      <w:r w:rsidR="00220033" w:rsidRPr="00B96DF8">
        <w:t xml:space="preserve"> Transition direction distribution: Over- and under-represented transitions </w:t>
      </w:r>
    </w:p>
    <w:tbl>
      <w:tblPr>
        <w:tblW w:w="95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20"/>
        <w:gridCol w:w="945"/>
        <w:gridCol w:w="1680"/>
        <w:gridCol w:w="4980"/>
      </w:tblGrid>
      <w:tr w:rsidR="00220033" w:rsidRPr="00B96DF8" w14:paraId="7116DC2B" w14:textId="77777777" w:rsidTr="001502C4">
        <w:trPr>
          <w:trHeight w:val="210"/>
        </w:trPr>
        <w:tc>
          <w:tcPr>
            <w:tcW w:w="19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90E2BFC" w14:textId="0A2D1F82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Transition type</w:t>
            </w:r>
          </w:p>
        </w:tc>
        <w:tc>
          <w:tcPr>
            <w:tcW w:w="94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FBA1CD8" w14:textId="2B4794B4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Count</w:t>
            </w:r>
          </w:p>
        </w:tc>
        <w:tc>
          <w:tcPr>
            <w:tcW w:w="16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1F14A15" w14:textId="1CB647C7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Percentage</w:t>
            </w:r>
          </w:p>
        </w:tc>
        <w:tc>
          <w:tcPr>
            <w:tcW w:w="498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0B3E9A2" w14:textId="609B5EF6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Interpretation</w:t>
            </w:r>
          </w:p>
        </w:tc>
      </w:tr>
      <w:tr w:rsidR="004C5F03" w:rsidRPr="00B96DF8" w14:paraId="765BFE47" w14:textId="77777777" w:rsidTr="001502C4">
        <w:trPr>
          <w:trHeight w:val="633"/>
        </w:trPr>
        <w:tc>
          <w:tcPr>
            <w:tcW w:w="19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509422E" w14:textId="77777777" w:rsidR="004C5F03" w:rsidRPr="00B96DF8" w:rsidRDefault="004C5F03" w:rsidP="004C5F03">
            <w:pPr>
              <w:spacing w:line="240" w:lineRule="auto"/>
            </w:pPr>
            <w:r w:rsidRPr="00B96DF8">
              <w:t>Over-represented (z-score &gt; +2.0)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F3C8933" w14:textId="4E7947B5" w:rsidR="004C5F03" w:rsidRPr="00B96DF8" w:rsidRDefault="004C5F03" w:rsidP="004C5F03">
            <w:pPr>
              <w:spacing w:line="240" w:lineRule="auto"/>
            </w:pPr>
            <w:r>
              <w:t>29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0681CA0" w14:textId="1DC0D30E" w:rsidR="004C5F03" w:rsidRPr="00B96DF8" w:rsidRDefault="004C5F03" w:rsidP="004C5F03">
            <w:pPr>
              <w:spacing w:line="240" w:lineRule="auto"/>
            </w:pPr>
            <w:r>
              <w:t>20.6%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1F21AE" w14:textId="096D93EF" w:rsidR="004C5F03" w:rsidRPr="00B96DF8" w:rsidRDefault="004C5F03" w:rsidP="004C5F03">
            <w:pPr>
              <w:spacing w:line="240" w:lineRule="auto"/>
            </w:pPr>
            <w:r>
              <w:t xml:space="preserve">Class persistence </w:t>
            </w:r>
            <w:r w:rsidR="009B4A3D">
              <w:t>dominates</w:t>
            </w:r>
            <w:r>
              <w:t xml:space="preserve"> stability is more frequent than random, driven by systematic processes</w:t>
            </w:r>
          </w:p>
        </w:tc>
      </w:tr>
      <w:tr w:rsidR="004C5F03" w:rsidRPr="00B96DF8" w14:paraId="2E05BFDB" w14:textId="77777777" w:rsidTr="001502C4">
        <w:trPr>
          <w:trHeight w:val="420"/>
        </w:trPr>
        <w:tc>
          <w:tcPr>
            <w:tcW w:w="19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236E37A" w14:textId="77777777" w:rsidR="004C5F03" w:rsidRPr="00B96DF8" w:rsidRDefault="004C5F03" w:rsidP="004C5F03">
            <w:pPr>
              <w:spacing w:line="276" w:lineRule="auto"/>
            </w:pPr>
            <w:r w:rsidRPr="00B96DF8">
              <w:t>Under-represented (z-score &lt; -2.0)</w:t>
            </w:r>
          </w:p>
        </w:tc>
        <w:tc>
          <w:tcPr>
            <w:tcW w:w="9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EC1988F" w14:textId="4BD0F51D" w:rsidR="004C5F03" w:rsidRPr="00B96DF8" w:rsidRDefault="004C5F03" w:rsidP="004C5F03">
            <w:pPr>
              <w:spacing w:line="276" w:lineRule="auto"/>
            </w:pPr>
            <w:r>
              <w:t>112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4068C99" w14:textId="2A5849B4" w:rsidR="004C5F03" w:rsidRPr="00B96DF8" w:rsidRDefault="004C5F03" w:rsidP="004C5F03">
            <w:pPr>
              <w:spacing w:line="276" w:lineRule="auto"/>
            </w:pPr>
            <w:r>
              <w:t>79.4%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3A4CC3F1" w14:textId="18105503" w:rsidR="004C5F03" w:rsidRPr="00B96DF8" w:rsidRDefault="004C5F03" w:rsidP="004C5F03">
            <w:pPr>
              <w:spacing w:line="276" w:lineRule="auto"/>
            </w:pPr>
            <w:r>
              <w:t>Includes the major vegetation conversions, occurring less than random expectation</w:t>
            </w:r>
          </w:p>
        </w:tc>
      </w:tr>
      <w:tr w:rsidR="00C1492C" w:rsidRPr="00B96DF8" w14:paraId="0AC6C3BD" w14:textId="77777777" w:rsidTr="001502C4">
        <w:trPr>
          <w:trHeight w:val="420"/>
        </w:trPr>
        <w:tc>
          <w:tcPr>
            <w:tcW w:w="192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D9DFD17" w14:textId="77777777" w:rsidR="00C1492C" w:rsidRPr="00B96DF8" w:rsidRDefault="00C1492C" w:rsidP="00C1492C">
            <w:pPr>
              <w:spacing w:line="276" w:lineRule="auto"/>
            </w:pPr>
            <w:r w:rsidRPr="00B96DF8">
              <w:t>TOTAL SIGNIFICANT</w:t>
            </w:r>
          </w:p>
        </w:tc>
        <w:tc>
          <w:tcPr>
            <w:tcW w:w="94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21032E9A" w14:textId="459A06AB" w:rsidR="00C1492C" w:rsidRPr="00B96DF8" w:rsidRDefault="00C1492C" w:rsidP="00C1492C">
            <w:pPr>
              <w:spacing w:line="276" w:lineRule="auto"/>
            </w:pPr>
            <w:r>
              <w:t>141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121F9C38" w14:textId="40FE98E6" w:rsidR="00C1492C" w:rsidRPr="00B96DF8" w:rsidRDefault="00C1492C" w:rsidP="00C1492C">
            <w:pPr>
              <w:spacing w:line="276" w:lineRule="auto"/>
            </w:pPr>
            <w:r>
              <w:t>97.9%</w:t>
            </w:r>
          </w:p>
        </w:tc>
        <w:tc>
          <w:tcPr>
            <w:tcW w:w="498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1B8D4C0" w14:textId="0DA283D6" w:rsidR="00C1492C" w:rsidRPr="00B96DF8" w:rsidRDefault="00C1492C" w:rsidP="00C1492C">
            <w:pPr>
              <w:spacing w:line="276" w:lineRule="auto"/>
            </w:pPr>
            <w:r w:rsidRPr="00B96DF8">
              <w:t>High statistical power; observed patterns represent genuine landscape processes</w:t>
            </w:r>
          </w:p>
        </w:tc>
      </w:tr>
    </w:tbl>
    <w:p w14:paraId="064FD20D" w14:textId="76B1A402" w:rsidR="00220033" w:rsidRPr="00B96DF8" w:rsidRDefault="006046EA" w:rsidP="00220033">
      <w:pPr>
        <w:spacing w:before="240" w:after="200" w:line="276" w:lineRule="auto"/>
        <w:rPr>
          <w:color w:val="333333"/>
        </w:rPr>
      </w:pPr>
      <w:r w:rsidRPr="00B96DF8">
        <w:rPr>
          <w:b/>
          <w:bCs/>
        </w:rPr>
        <w:t xml:space="preserve">Supplementary </w:t>
      </w:r>
      <w:r w:rsidR="00730A22" w:rsidRPr="00B96DF8">
        <w:rPr>
          <w:b/>
          <w:bCs/>
        </w:rPr>
        <w:t xml:space="preserve">Table </w:t>
      </w:r>
      <w:r w:rsidR="00220033" w:rsidRPr="00B96DF8">
        <w:rPr>
          <w:b/>
          <w:bCs/>
        </w:rPr>
        <w:t xml:space="preserve">S4 </w:t>
      </w:r>
      <w:r w:rsidR="00220033" w:rsidRPr="00B96DF8">
        <w:t xml:space="preserve">Confidence intervals for key transitions (95% CI with binomial method) </w:t>
      </w:r>
    </w:p>
    <w:tbl>
      <w:tblPr>
        <w:tblW w:w="954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1650"/>
        <w:gridCol w:w="1590"/>
        <w:gridCol w:w="1590"/>
        <w:gridCol w:w="1920"/>
      </w:tblGrid>
      <w:tr w:rsidR="00220033" w:rsidRPr="00B96DF8" w14:paraId="4C7BF9CE" w14:textId="77777777" w:rsidTr="001502C4">
        <w:trPr>
          <w:trHeight w:val="230"/>
        </w:trPr>
        <w:tc>
          <w:tcPr>
            <w:tcW w:w="27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F39EC87" w14:textId="0E57C46E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Transition</w:t>
            </w:r>
          </w:p>
        </w:tc>
        <w:tc>
          <w:tcPr>
            <w:tcW w:w="165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C33CC8A" w14:textId="12EA2166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Proportion (%)</w:t>
            </w:r>
          </w:p>
        </w:tc>
        <w:tc>
          <w:tcPr>
            <w:tcW w:w="1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A3A8746" w14:textId="70AAD3A4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95% ci lower</w:t>
            </w:r>
          </w:p>
        </w:tc>
        <w:tc>
          <w:tcPr>
            <w:tcW w:w="159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2646AAA" w14:textId="0CA0DB5F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95% ci upper</w:t>
            </w:r>
          </w:p>
        </w:tc>
        <w:tc>
          <w:tcPr>
            <w:tcW w:w="192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15CB441" w14:textId="06398D06" w:rsidR="00220033" w:rsidRPr="00B96DF8" w:rsidRDefault="00220033" w:rsidP="001502C4">
            <w:pPr>
              <w:spacing w:line="276" w:lineRule="auto"/>
              <w:rPr>
                <w:b/>
                <w:bCs/>
              </w:rPr>
            </w:pPr>
            <w:r w:rsidRPr="00B96DF8">
              <w:rPr>
                <w:b/>
                <w:bCs/>
              </w:rPr>
              <w:t>Margin of error</w:t>
            </w:r>
          </w:p>
        </w:tc>
      </w:tr>
      <w:tr w:rsidR="005C418E" w:rsidRPr="00B96DF8" w14:paraId="5FB8532D" w14:textId="77777777" w:rsidTr="001502C4">
        <w:trPr>
          <w:trHeight w:val="287"/>
        </w:trPr>
        <w:tc>
          <w:tcPr>
            <w:tcW w:w="27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B2B25A8" w14:textId="061288D8" w:rsidR="005C418E" w:rsidRPr="00B96DF8" w:rsidRDefault="005C418E" w:rsidP="005C418E">
            <w:pPr>
              <w:spacing w:line="276" w:lineRule="auto"/>
            </w:pPr>
            <w:r w:rsidRPr="00B96DF8">
              <w:rPr>
                <w:rFonts w:eastAsia="Cardo"/>
              </w:rPr>
              <w:t>Natural vegetation to Cultivated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150855B" w14:textId="023C940A" w:rsidR="005C418E" w:rsidRPr="00B96DF8" w:rsidRDefault="005C418E" w:rsidP="005C418E">
            <w:pPr>
              <w:spacing w:line="276" w:lineRule="auto"/>
            </w:pPr>
            <w:r>
              <w:t>4.089%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918E068" w14:textId="6907E6FF" w:rsidR="005C418E" w:rsidRPr="00B96DF8" w:rsidRDefault="005C418E" w:rsidP="005C418E">
            <w:pPr>
              <w:spacing w:line="276" w:lineRule="auto"/>
            </w:pPr>
            <w:r>
              <w:t>4.066%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A65C248" w14:textId="6F35BAA6" w:rsidR="005C418E" w:rsidRPr="00B96DF8" w:rsidRDefault="005C418E" w:rsidP="005C418E">
            <w:pPr>
              <w:spacing w:line="276" w:lineRule="auto"/>
            </w:pPr>
            <w:r>
              <w:t>4.112%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CDB2F74" w14:textId="7B46665E" w:rsidR="005C418E" w:rsidRPr="00B96DF8" w:rsidRDefault="005C418E" w:rsidP="005C418E">
            <w:pPr>
              <w:spacing w:line="276" w:lineRule="auto"/>
            </w:pPr>
            <w:r>
              <w:t>±0.023%</w:t>
            </w:r>
          </w:p>
        </w:tc>
      </w:tr>
      <w:tr w:rsidR="005C418E" w:rsidRPr="00B96DF8" w14:paraId="3DEFB768" w14:textId="77777777" w:rsidTr="001502C4">
        <w:trPr>
          <w:trHeight w:val="287"/>
        </w:trPr>
        <w:tc>
          <w:tcPr>
            <w:tcW w:w="27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D5BBD9D" w14:textId="5A8A0DE8" w:rsidR="005C418E" w:rsidRPr="00B96DF8" w:rsidRDefault="005C418E" w:rsidP="005C418E">
            <w:pPr>
              <w:spacing w:line="276" w:lineRule="auto"/>
            </w:pPr>
            <w:r w:rsidRPr="00B96DF8">
              <w:rPr>
                <w:rFonts w:eastAsia="Cardo"/>
              </w:rPr>
              <w:t>Natural vegetation to Built-up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38608D4" w14:textId="56D20BEC" w:rsidR="005C418E" w:rsidRPr="00B96DF8" w:rsidRDefault="005C418E" w:rsidP="005C418E">
            <w:pPr>
              <w:spacing w:line="276" w:lineRule="auto"/>
            </w:pPr>
            <w:r>
              <w:t>3.379%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80D69DB" w14:textId="53204C9A" w:rsidR="005C418E" w:rsidRPr="00B96DF8" w:rsidRDefault="005C418E" w:rsidP="005C418E">
            <w:pPr>
              <w:spacing w:line="276" w:lineRule="auto"/>
            </w:pPr>
            <w:r>
              <w:t>3.358%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45A2E348" w14:textId="1927910E" w:rsidR="005C418E" w:rsidRPr="00B96DF8" w:rsidRDefault="005C418E" w:rsidP="005C418E">
            <w:pPr>
              <w:spacing w:line="276" w:lineRule="auto"/>
            </w:pPr>
            <w:r>
              <w:t>3.399%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4F60A24" w14:textId="1DF48926" w:rsidR="005C418E" w:rsidRPr="00B96DF8" w:rsidRDefault="005C418E" w:rsidP="005C418E">
            <w:pPr>
              <w:spacing w:line="276" w:lineRule="auto"/>
            </w:pPr>
            <w:r>
              <w:t>±0.021%</w:t>
            </w:r>
          </w:p>
        </w:tc>
      </w:tr>
      <w:tr w:rsidR="005C418E" w:rsidRPr="00B96DF8" w14:paraId="622E19A0" w14:textId="77777777" w:rsidTr="001502C4">
        <w:trPr>
          <w:trHeight w:val="287"/>
        </w:trPr>
        <w:tc>
          <w:tcPr>
            <w:tcW w:w="27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05BF0B1" w14:textId="41C0D3BC" w:rsidR="005C418E" w:rsidRPr="00B96DF8" w:rsidRDefault="005C418E" w:rsidP="005C418E">
            <w:pPr>
              <w:spacing w:line="276" w:lineRule="auto"/>
            </w:pPr>
            <w:r w:rsidRPr="00B96DF8">
              <w:rPr>
                <w:rFonts w:eastAsia="Cardo"/>
              </w:rPr>
              <w:t>Mines to Natural vegetation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22D7CF5" w14:textId="493E4016" w:rsidR="005C418E" w:rsidRPr="00B96DF8" w:rsidRDefault="005C418E" w:rsidP="005C418E">
            <w:pPr>
              <w:spacing w:line="276" w:lineRule="auto"/>
            </w:pPr>
            <w:r>
              <w:t>2.088%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61FA7DC" w14:textId="742D5831" w:rsidR="005C418E" w:rsidRPr="00B96DF8" w:rsidRDefault="005C418E" w:rsidP="005C418E">
            <w:pPr>
              <w:spacing w:line="276" w:lineRule="auto"/>
            </w:pPr>
            <w:r>
              <w:t>2.072%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77776920" w14:textId="0A9D4597" w:rsidR="005C418E" w:rsidRPr="00B96DF8" w:rsidRDefault="005C418E" w:rsidP="005C418E">
            <w:pPr>
              <w:spacing w:line="276" w:lineRule="auto"/>
            </w:pPr>
            <w:r>
              <w:t>2.105%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B08F865" w14:textId="4E837A03" w:rsidR="005C418E" w:rsidRPr="00B96DF8" w:rsidRDefault="005C418E" w:rsidP="005C418E">
            <w:pPr>
              <w:spacing w:line="276" w:lineRule="auto"/>
            </w:pPr>
            <w:r>
              <w:t>±0.016%</w:t>
            </w:r>
          </w:p>
        </w:tc>
      </w:tr>
      <w:tr w:rsidR="00CA2588" w:rsidRPr="00B96DF8" w14:paraId="6F2F73E6" w14:textId="77777777" w:rsidTr="001502C4">
        <w:trPr>
          <w:trHeight w:val="287"/>
        </w:trPr>
        <w:tc>
          <w:tcPr>
            <w:tcW w:w="27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D99EE49" w14:textId="73EEAE64" w:rsidR="00CA2588" w:rsidRPr="00B96DF8" w:rsidRDefault="00CA2588" w:rsidP="00CA2588">
            <w:pPr>
              <w:spacing w:line="276" w:lineRule="auto"/>
            </w:pPr>
            <w:r w:rsidRPr="00B96DF8">
              <w:rPr>
                <w:rFonts w:eastAsia="Cardo"/>
              </w:rPr>
              <w:t>Cultivated to Built-up formal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35573439" w14:textId="24EC9BDC" w:rsidR="00CA2588" w:rsidRPr="00B96DF8" w:rsidRDefault="00CA2588" w:rsidP="00CA2588">
            <w:pPr>
              <w:spacing w:line="276" w:lineRule="auto"/>
            </w:pPr>
            <w:r>
              <w:t>1.431%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D7B300B" w14:textId="24240770" w:rsidR="00CA2588" w:rsidRPr="00B96DF8" w:rsidRDefault="00CA2588" w:rsidP="00CA2588">
            <w:pPr>
              <w:spacing w:line="276" w:lineRule="auto"/>
            </w:pPr>
            <w:r>
              <w:t>1.417%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9EEFED3" w14:textId="153E163A" w:rsidR="00CA2588" w:rsidRPr="00B96DF8" w:rsidRDefault="00CA2588" w:rsidP="00CA2588">
            <w:pPr>
              <w:spacing w:line="276" w:lineRule="auto"/>
            </w:pPr>
            <w:r>
              <w:t>1.444%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0B29CA0" w14:textId="09E76DF0" w:rsidR="00CA2588" w:rsidRPr="00B96DF8" w:rsidRDefault="00C617C3" w:rsidP="00CA2588">
            <w:pPr>
              <w:spacing w:line="276" w:lineRule="auto"/>
            </w:pPr>
            <w:r w:rsidRPr="00C617C3">
              <w:t>±0.014%</w:t>
            </w:r>
          </w:p>
        </w:tc>
      </w:tr>
      <w:tr w:rsidR="00CA2588" w:rsidRPr="00B96DF8" w14:paraId="0D5635DF" w14:textId="77777777" w:rsidTr="001502C4">
        <w:trPr>
          <w:trHeight w:val="287"/>
        </w:trPr>
        <w:tc>
          <w:tcPr>
            <w:tcW w:w="279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0A7E2D3A" w14:textId="7B467F2E" w:rsidR="00CA2588" w:rsidRPr="00B96DF8" w:rsidRDefault="00CA2588" w:rsidP="00CA2588">
            <w:pPr>
              <w:spacing w:line="276" w:lineRule="auto"/>
            </w:pPr>
            <w:r w:rsidRPr="00B96DF8">
              <w:rPr>
                <w:rFonts w:eastAsia="Cardo"/>
              </w:rPr>
              <w:t>Mining to Built-up areas</w:t>
            </w:r>
          </w:p>
        </w:tc>
        <w:tc>
          <w:tcPr>
            <w:tcW w:w="165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2599C87D" w14:textId="0E7152E1" w:rsidR="00CA2588" w:rsidRPr="00B96DF8" w:rsidRDefault="00CA2588" w:rsidP="00CA2588">
            <w:pPr>
              <w:spacing w:line="276" w:lineRule="auto"/>
            </w:pPr>
            <w:r>
              <w:t>0.031%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17AD22A7" w14:textId="2C85282E" w:rsidR="00CA2588" w:rsidRPr="00B96DF8" w:rsidRDefault="00CA2588" w:rsidP="00CA2588">
            <w:pPr>
              <w:spacing w:line="276" w:lineRule="auto"/>
            </w:pPr>
            <w:r>
              <w:t>0.029%</w:t>
            </w:r>
          </w:p>
        </w:tc>
        <w:tc>
          <w:tcPr>
            <w:tcW w:w="159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68171FD5" w14:textId="0B632729" w:rsidR="00CA2588" w:rsidRPr="00B96DF8" w:rsidRDefault="00CA2588" w:rsidP="00CA2588">
            <w:pPr>
              <w:spacing w:line="276" w:lineRule="auto"/>
            </w:pPr>
            <w:r>
              <w:t>0.033%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56" w:type="dxa"/>
              <w:left w:w="56" w:type="dxa"/>
              <w:bottom w:w="56" w:type="dxa"/>
              <w:right w:w="56" w:type="dxa"/>
            </w:tcMar>
          </w:tcPr>
          <w:p w14:paraId="5A2D0CF0" w14:textId="77777777" w:rsidR="00CA2588" w:rsidRPr="00B96DF8" w:rsidRDefault="00CA2588" w:rsidP="00CA2588">
            <w:pPr>
              <w:spacing w:line="276" w:lineRule="auto"/>
            </w:pPr>
            <w:r w:rsidRPr="00B96DF8">
              <w:t>±0.002%</w:t>
            </w:r>
          </w:p>
        </w:tc>
      </w:tr>
    </w:tbl>
    <w:p w14:paraId="62E9E563" w14:textId="77777777" w:rsidR="002128F2" w:rsidRDefault="002128F2"/>
    <w:sectPr w:rsidR="002128F2" w:rsidSect="00176D6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1" w:h="16840"/>
      <w:pgMar w:top="566" w:right="1133" w:bottom="566" w:left="1133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466D8" w14:textId="77777777" w:rsidR="00E65422" w:rsidRPr="00B96DF8" w:rsidRDefault="00E65422">
      <w:pPr>
        <w:spacing w:line="240" w:lineRule="auto"/>
      </w:pPr>
      <w:r w:rsidRPr="00B96DF8">
        <w:separator/>
      </w:r>
    </w:p>
  </w:endnote>
  <w:endnote w:type="continuationSeparator" w:id="0">
    <w:p w14:paraId="1088CED1" w14:textId="77777777" w:rsidR="00E65422" w:rsidRPr="00B96DF8" w:rsidRDefault="00E65422">
      <w:pPr>
        <w:spacing w:line="240" w:lineRule="auto"/>
      </w:pPr>
      <w:r w:rsidRPr="00B96D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rdo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82751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4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1B307" w14:textId="77777777" w:rsidR="00176D69" w:rsidRPr="00B96DF8" w:rsidRDefault="00176D69"/>
  <w:p w14:paraId="0DCDDC3A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40" w:line="240" w:lineRule="auto"/>
      <w:jc w:val="right"/>
      <w:rPr>
        <w:color w:val="000000"/>
      </w:rPr>
    </w:pPr>
    <w:r w:rsidRPr="00B96DF8">
      <w:fldChar w:fldCharType="begin"/>
    </w:r>
    <w:r w:rsidRPr="00B96DF8">
      <w:instrText>PAGE</w:instrText>
    </w:r>
    <w:r w:rsidRPr="00B96DF8">
      <w:fldChar w:fldCharType="separate"/>
    </w:r>
    <w:r w:rsidRPr="001705A8">
      <w:t>1</w:t>
    </w:r>
    <w:r w:rsidRPr="00B96DF8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4E234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before="24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790BAD" w14:textId="77777777" w:rsidR="00E65422" w:rsidRPr="00B96DF8" w:rsidRDefault="00E65422">
      <w:pPr>
        <w:spacing w:line="240" w:lineRule="auto"/>
      </w:pPr>
      <w:r w:rsidRPr="00B96DF8">
        <w:separator/>
      </w:r>
    </w:p>
  </w:footnote>
  <w:footnote w:type="continuationSeparator" w:id="0">
    <w:p w14:paraId="7D41FAA5" w14:textId="77777777" w:rsidR="00E65422" w:rsidRPr="00B96DF8" w:rsidRDefault="00E65422">
      <w:pPr>
        <w:spacing w:line="240" w:lineRule="auto"/>
      </w:pPr>
      <w:r w:rsidRPr="00B96D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8847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2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65E37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2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68FDC" w14:textId="77777777" w:rsidR="00176D69" w:rsidRPr="00B96DF8" w:rsidRDefault="00176D69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12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316"/>
    <w:rsid w:val="00006E24"/>
    <w:rsid w:val="0006039F"/>
    <w:rsid w:val="000A042B"/>
    <w:rsid w:val="001705A8"/>
    <w:rsid w:val="00176D69"/>
    <w:rsid w:val="002128F2"/>
    <w:rsid w:val="00220033"/>
    <w:rsid w:val="00223316"/>
    <w:rsid w:val="00280736"/>
    <w:rsid w:val="002D76BE"/>
    <w:rsid w:val="002E092B"/>
    <w:rsid w:val="0034210E"/>
    <w:rsid w:val="0035744D"/>
    <w:rsid w:val="00365446"/>
    <w:rsid w:val="003B519E"/>
    <w:rsid w:val="003F64A7"/>
    <w:rsid w:val="00440F53"/>
    <w:rsid w:val="004C5F03"/>
    <w:rsid w:val="005C418E"/>
    <w:rsid w:val="005D05B1"/>
    <w:rsid w:val="006046EA"/>
    <w:rsid w:val="006A2930"/>
    <w:rsid w:val="006C7DBD"/>
    <w:rsid w:val="00730A22"/>
    <w:rsid w:val="007406F4"/>
    <w:rsid w:val="00762A61"/>
    <w:rsid w:val="00856B25"/>
    <w:rsid w:val="008962C9"/>
    <w:rsid w:val="009930CB"/>
    <w:rsid w:val="009B4A3D"/>
    <w:rsid w:val="009C7313"/>
    <w:rsid w:val="00A179B2"/>
    <w:rsid w:val="00B708AF"/>
    <w:rsid w:val="00B925A3"/>
    <w:rsid w:val="00B96DF8"/>
    <w:rsid w:val="00C1492C"/>
    <w:rsid w:val="00C617C3"/>
    <w:rsid w:val="00C911B5"/>
    <w:rsid w:val="00CA2588"/>
    <w:rsid w:val="00D0574E"/>
    <w:rsid w:val="00E65422"/>
    <w:rsid w:val="00F60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C7F79D1"/>
  <w15:chartTrackingRefBased/>
  <w15:docId w15:val="{B23A2DB2-BF11-4D6E-ADDD-FCC1B2661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0033"/>
    <w:pPr>
      <w:spacing w:after="0" w:line="480" w:lineRule="auto"/>
    </w:pPr>
    <w:rPr>
      <w:rFonts w:ascii="Times New Roman" w:eastAsia="Times New Roman" w:hAnsi="Times New Roman" w:cs="Times New Roman"/>
      <w:kern w:val="0"/>
      <w:lang w:val="en-US" w:eastAsia="en-Z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331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ZA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331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ZA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3316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ZA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3316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ZA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3316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ZA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3316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ZA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3316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ZA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3316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ZA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3316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ZA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2331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331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331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331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331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33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33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33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33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3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23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3316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ZA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23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3316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ZA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233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3316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ZA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2331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31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ZA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31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3316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730A22"/>
    <w:pPr>
      <w:spacing w:after="0" w:line="240" w:lineRule="auto"/>
    </w:pPr>
    <w:rPr>
      <w:rFonts w:ascii="Times New Roman" w:eastAsia="Times New Roman" w:hAnsi="Times New Roman" w:cs="Times New Roman"/>
      <w:kern w:val="0"/>
      <w:lang w:val="en-GB"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Samkelisiwe Khanyile</dc:creator>
  <cp:keywords/>
  <dc:description/>
  <cp:lastModifiedBy>Samkelisiwe Khanyile</cp:lastModifiedBy>
  <cp:revision>2</cp:revision>
  <dcterms:created xsi:type="dcterms:W3CDTF">2026-06-23T17:24:00Z</dcterms:created>
  <dcterms:modified xsi:type="dcterms:W3CDTF">2026-06-23T17:24:00Z</dcterms:modified>
</cp:coreProperties>
</file>