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582" w:rsidRDefault="007372F8" w:rsidP="007A7582">
      <w:pPr>
        <w:pStyle w:val="Body"/>
        <w:jc w:val="center"/>
        <w:rPr>
          <w:rFonts w:ascii="Times" w:eastAsia="Times" w:hAnsi="Times" w:cs="Times"/>
          <w:sz w:val="20"/>
          <w:szCs w:val="20"/>
        </w:rPr>
      </w:pPr>
      <w:r>
        <w:rPr>
          <w:rFonts w:ascii="Times" w:hAnsi="Times"/>
          <w:sz w:val="20"/>
          <w:szCs w:val="20"/>
          <w:lang w:val="en-US"/>
        </w:rPr>
        <w:t>Online supplement</w:t>
      </w:r>
      <w:r w:rsidR="007A7582">
        <w:rPr>
          <w:rFonts w:ascii="Times" w:hAnsi="Times"/>
          <w:sz w:val="20"/>
          <w:szCs w:val="20"/>
          <w:lang w:val="en-US"/>
        </w:rPr>
        <w:t xml:space="preserve"> </w:t>
      </w:r>
      <w:r w:rsidR="003132C4">
        <w:rPr>
          <w:rFonts w:ascii="Times" w:hAnsi="Times"/>
          <w:sz w:val="20"/>
          <w:szCs w:val="20"/>
          <w:lang w:val="en-US"/>
        </w:rPr>
        <w:t>3</w:t>
      </w:r>
      <w:r w:rsidR="007A7582">
        <w:rPr>
          <w:rFonts w:ascii="Times" w:hAnsi="Times"/>
          <w:sz w:val="20"/>
          <w:szCs w:val="20"/>
          <w:lang w:val="en-US"/>
        </w:rPr>
        <w:t xml:space="preserve">. </w:t>
      </w:r>
      <w:proofErr w:type="gramStart"/>
      <w:r w:rsidR="007A7582">
        <w:rPr>
          <w:rFonts w:ascii="Times" w:hAnsi="Times"/>
          <w:sz w:val="20"/>
          <w:szCs w:val="20"/>
          <w:lang w:val="en-US"/>
        </w:rPr>
        <w:t>Amalgamation of suggested definitions to create a new written definition for loss of domain.</w:t>
      </w:r>
      <w:bookmarkStart w:id="0" w:name="_GoBack"/>
      <w:bookmarkEnd w:id="0"/>
      <w:proofErr w:type="gramEnd"/>
    </w:p>
    <w:p w:rsidR="007A7582" w:rsidRDefault="007A7582"/>
    <w:tbl>
      <w:tblPr>
        <w:tblW w:w="159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6440"/>
        <w:gridCol w:w="1493"/>
        <w:gridCol w:w="1414"/>
        <w:gridCol w:w="1660"/>
        <w:gridCol w:w="2740"/>
        <w:gridCol w:w="2200"/>
      </w:tblGrid>
      <w:tr w:rsidR="007A7582" w:rsidTr="00B14210">
        <w:trPr>
          <w:trHeight w:val="20"/>
          <w:jc w:val="center"/>
        </w:trPr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Many alternatives suggested - Panelists asked to select all the definitions they agreed with.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Round 2 (%)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Concept 1: Irreducible due to lack of space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Concept 2: Primary fa</w:t>
            </w:r>
            <w:r w:rsidR="003F7385">
              <w:rPr>
                <w:rFonts w:ascii="Times New Roman" w:hAnsi="Times New Roman"/>
                <w:sz w:val="22"/>
                <w:szCs w:val="22"/>
                <w:lang w:val="en-US"/>
              </w:rPr>
              <w:t>s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cial closure cannot be achieved without an augmentation technique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Concept 3: Primary closure would lead to compartment syndrome</w:t>
            </w:r>
          </w:p>
        </w:tc>
      </w:tr>
      <w:tr w:rsidR="007A7582" w:rsidTr="00B14210">
        <w:trPr>
          <w:trHeight w:val="20"/>
          <w:jc w:val="center"/>
        </w:trPr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1. Hernia sac forms a second abdomen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11 (55%)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Outdated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27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2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</w:tr>
      <w:tr w:rsidR="007A7582" w:rsidTr="00B14210">
        <w:trPr>
          <w:trHeight w:val="20"/>
          <w:jc w:val="center"/>
        </w:trPr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2. Lateral retraction of the rectus abdominis and the abdominal strap muscles.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6 (30%)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Physiological</w:t>
            </w:r>
          </w:p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definition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</w:tr>
      <w:tr w:rsidR="007A7582" w:rsidTr="00B14210">
        <w:trPr>
          <w:trHeight w:val="20"/>
          <w:jc w:val="center"/>
        </w:trPr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New suggested definitions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14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</w:tr>
      <w:tr w:rsidR="007A7582" w:rsidTr="00B14210">
        <w:trPr>
          <w:trHeight w:val="20"/>
          <w:jc w:val="center"/>
        </w:trPr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3. A hernia where the fascia cannot be approximated even with component separation.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 (5%)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Yes</w:t>
            </w:r>
          </w:p>
        </w:tc>
        <w:tc>
          <w:tcPr>
            <w:tcW w:w="27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</w:tr>
      <w:tr w:rsidR="007A7582" w:rsidTr="00B14210">
        <w:trPr>
          <w:trHeight w:val="20"/>
          <w:jc w:val="center"/>
        </w:trPr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4. Irreducible hernia due lack of space or volume.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6 (30%)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Yes</w:t>
            </w:r>
          </w:p>
        </w:tc>
        <w:tc>
          <w:tcPr>
            <w:tcW w:w="27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</w:tr>
      <w:tr w:rsidR="007A7582" w:rsidTr="00B14210">
        <w:trPr>
          <w:trHeight w:val="20"/>
          <w:jc w:val="center"/>
        </w:trPr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5. LOD is when the abdominal contents protrude through a hernia defect and is not able to be reduced and allow for abdominal closure.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3 (15%)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Yes</w:t>
            </w:r>
          </w:p>
        </w:tc>
        <w:tc>
          <w:tcPr>
            <w:tcW w:w="27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</w:tr>
      <w:tr w:rsidR="007A7582" w:rsidTr="00B14210">
        <w:trPr>
          <w:trHeight w:val="20"/>
          <w:jc w:val="center"/>
        </w:trPr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6. Irreversible/Reversible loss of domain. Irreversible - the viscera cannot be replaced into the abdominal cavity by any technique. Reversible loss of domain means the ventral hernia can be reconstructed using any technique.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5 (25%)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Yes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Yes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</w:tr>
      <w:tr w:rsidR="007A7582" w:rsidTr="00B14210">
        <w:trPr>
          <w:trHeight w:val="20"/>
          <w:jc w:val="center"/>
        </w:trPr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7. Loss of domain is when the abdomen cannot be closed primarily without the help of any augmentation technique.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8 (40%)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1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Yes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</w:tr>
      <w:tr w:rsidR="007A7582" w:rsidTr="00B14210">
        <w:trPr>
          <w:trHeight w:val="20"/>
          <w:jc w:val="center"/>
        </w:trPr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8. A hernia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where  the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fascia cannot be approximated without developing abdominal compartment syndrome.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3 (15%)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2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Yes</w:t>
            </w:r>
          </w:p>
        </w:tc>
      </w:tr>
      <w:tr w:rsidR="007A7582" w:rsidTr="00B14210">
        <w:trPr>
          <w:trHeight w:val="20"/>
          <w:jc w:val="center"/>
        </w:trPr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9. Closure of the fascia is either impossible, or can lead to high intra-abdominal pressures, fascial dehiscence, or abdominal compartment syndrome.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15 (75%)</w:t>
            </w:r>
          </w:p>
        </w:tc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/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7582" w:rsidRDefault="007A7582" w:rsidP="00B14210">
            <w:pPr>
              <w:pStyle w:val="Body"/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Yes</w:t>
            </w:r>
          </w:p>
        </w:tc>
      </w:tr>
    </w:tbl>
    <w:p w:rsidR="007A7582" w:rsidRDefault="007A7582"/>
    <w:sectPr w:rsidR="007A7582" w:rsidSect="007A7582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582"/>
    <w:rsid w:val="003132C4"/>
    <w:rsid w:val="003F7385"/>
    <w:rsid w:val="005C5850"/>
    <w:rsid w:val="007372F8"/>
    <w:rsid w:val="007A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7A758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7A758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Parker, Samuel</dc:creator>
  <cp:lastModifiedBy>worldjsurg</cp:lastModifiedBy>
  <cp:revision>2</cp:revision>
  <dcterms:created xsi:type="dcterms:W3CDTF">2019-12-01T18:51:00Z</dcterms:created>
  <dcterms:modified xsi:type="dcterms:W3CDTF">2019-12-01T18:51:00Z</dcterms:modified>
</cp:coreProperties>
</file>