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01129" w14:textId="77777777" w:rsidR="008F591D" w:rsidRDefault="00000000">
      <w:pPr>
        <w:pStyle w:val="Textoindependiente"/>
        <w:spacing w:before="72" w:line="249" w:lineRule="auto"/>
        <w:ind w:left="100"/>
      </w:pPr>
      <w:r>
        <w:t>Clinical</w:t>
      </w:r>
      <w:r>
        <w:rPr>
          <w:spacing w:val="-3"/>
        </w:rPr>
        <w:t xml:space="preserve"> </w:t>
      </w:r>
      <w:r>
        <w:t>Practices</w:t>
      </w:r>
      <w:r>
        <w:rPr>
          <w:spacing w:val="-3"/>
        </w:rPr>
        <w:t xml:space="preserve"> </w:t>
      </w:r>
      <w:r>
        <w:t>Following</w:t>
      </w:r>
      <w:r>
        <w:rPr>
          <w:spacing w:val="-3"/>
        </w:rPr>
        <w:t xml:space="preserve"> </w:t>
      </w:r>
      <w:r>
        <w:t>Train-The-Trainer</w:t>
      </w:r>
      <w:r>
        <w:rPr>
          <w:spacing w:val="-3"/>
        </w:rPr>
        <w:t xml:space="preserve"> </w:t>
      </w:r>
      <w:r>
        <w:t>Trauma</w:t>
      </w:r>
      <w:r>
        <w:rPr>
          <w:spacing w:val="-3"/>
        </w:rPr>
        <w:t xml:space="preserve"> </w:t>
      </w:r>
      <w:r>
        <w:t>Course</w:t>
      </w:r>
      <w:r>
        <w:rPr>
          <w:spacing w:val="-4"/>
        </w:rPr>
        <w:t xml:space="preserve"> </w:t>
      </w:r>
      <w:r>
        <w:t>Completion</w:t>
      </w:r>
      <w:r>
        <w:rPr>
          <w:spacing w:val="-3"/>
        </w:rPr>
        <w:t xml:space="preserve"> </w:t>
      </w:r>
      <w:r>
        <w:t>in</w:t>
      </w:r>
      <w:r>
        <w:rPr>
          <w:spacing w:val="-4"/>
        </w:rPr>
        <w:t xml:space="preserve"> </w:t>
      </w:r>
      <w:r>
        <w:t>Uganda:</w:t>
      </w:r>
      <w:r>
        <w:rPr>
          <w:spacing w:val="-3"/>
        </w:rPr>
        <w:t xml:space="preserve"> </w:t>
      </w:r>
      <w:r>
        <w:t>A</w:t>
      </w:r>
      <w:r>
        <w:rPr>
          <w:spacing w:val="-3"/>
        </w:rPr>
        <w:t xml:space="preserve"> </w:t>
      </w:r>
      <w:r>
        <w:t>Parallel-Convergent</w:t>
      </w:r>
      <w:r>
        <w:rPr>
          <w:spacing w:val="-3"/>
        </w:rPr>
        <w:t xml:space="preserve"> </w:t>
      </w:r>
      <w:r>
        <w:t>Mixed-Methods</w:t>
      </w:r>
      <w:r>
        <w:rPr>
          <w:spacing w:val="-3"/>
        </w:rPr>
        <w:t xml:space="preserve"> </w:t>
      </w:r>
      <w:r>
        <w:t>Study World Journal of Surgery</w:t>
      </w:r>
    </w:p>
    <w:p w14:paraId="086F38DA" w14:textId="77777777" w:rsidR="008F591D" w:rsidRDefault="00000000">
      <w:pPr>
        <w:pStyle w:val="Textoindependiente"/>
        <w:spacing w:before="1"/>
        <w:ind w:left="100"/>
      </w:pPr>
      <w:r>
        <w:t>Corresponding</w:t>
      </w:r>
      <w:r>
        <w:rPr>
          <w:spacing w:val="-5"/>
        </w:rPr>
        <w:t xml:space="preserve"> </w:t>
      </w:r>
      <w:r>
        <w:t>author:</w:t>
      </w:r>
      <w:r>
        <w:rPr>
          <w:spacing w:val="-5"/>
        </w:rPr>
        <w:t xml:space="preserve"> </w:t>
      </w:r>
      <w:proofErr w:type="spellStart"/>
      <w:r>
        <w:t>Zeyu</w:t>
      </w:r>
      <w:proofErr w:type="spellEnd"/>
      <w:r>
        <w:rPr>
          <w:spacing w:val="-5"/>
        </w:rPr>
        <w:t xml:space="preserve"> </w:t>
      </w:r>
      <w:r>
        <w:t>Tang,</w:t>
      </w:r>
      <w:r>
        <w:rPr>
          <w:spacing w:val="-4"/>
        </w:rPr>
        <w:t xml:space="preserve"> </w:t>
      </w:r>
      <w:hyperlink r:id="rId4">
        <w:r>
          <w:rPr>
            <w:spacing w:val="-2"/>
          </w:rPr>
          <w:t>zeyu.tang@yale.edu</w:t>
        </w:r>
      </w:hyperlink>
    </w:p>
    <w:p w14:paraId="2DE4A657" w14:textId="77777777" w:rsidR="008F591D" w:rsidRDefault="008F591D">
      <w:pPr>
        <w:pStyle w:val="Textoindependiente"/>
        <w:rPr>
          <w:sz w:val="20"/>
        </w:rPr>
      </w:pPr>
    </w:p>
    <w:p w14:paraId="37CE125A" w14:textId="77777777" w:rsidR="008F591D" w:rsidRDefault="008F591D">
      <w:pPr>
        <w:pStyle w:val="Textoindependiente"/>
        <w:rPr>
          <w:sz w:val="20"/>
        </w:rPr>
      </w:pPr>
    </w:p>
    <w:p w14:paraId="77A2C9C1" w14:textId="77777777" w:rsidR="008F591D" w:rsidRDefault="008F591D">
      <w:pPr>
        <w:pStyle w:val="Textoindependiente"/>
        <w:spacing w:before="6"/>
        <w:rPr>
          <w:sz w:val="22"/>
        </w:rPr>
      </w:pPr>
    </w:p>
    <w:p w14:paraId="3B22E0C2" w14:textId="77777777" w:rsidR="008F591D" w:rsidRDefault="00000000">
      <w:pPr>
        <w:pStyle w:val="Ttulo"/>
      </w:pPr>
      <w:r>
        <w:t>Supplementary</w:t>
      </w:r>
      <w:r>
        <w:rPr>
          <w:spacing w:val="-4"/>
        </w:rPr>
        <w:t xml:space="preserve"> </w:t>
      </w:r>
      <w:r>
        <w:t>Table</w:t>
      </w:r>
      <w:r>
        <w:rPr>
          <w:spacing w:val="-3"/>
        </w:rPr>
        <w:t xml:space="preserve"> </w:t>
      </w:r>
      <w:r>
        <w:t>3.</w:t>
      </w:r>
      <w:r>
        <w:rPr>
          <w:spacing w:val="-4"/>
        </w:rPr>
        <w:t xml:space="preserve"> </w:t>
      </w:r>
      <w:r>
        <w:t>Sample</w:t>
      </w:r>
      <w:r>
        <w:rPr>
          <w:spacing w:val="-3"/>
        </w:rPr>
        <w:t xml:space="preserve"> </w:t>
      </w:r>
      <w:r>
        <w:t>Quotations</w:t>
      </w:r>
      <w:r>
        <w:rPr>
          <w:spacing w:val="-3"/>
        </w:rPr>
        <w:t xml:space="preserve"> </w:t>
      </w:r>
      <w:r>
        <w:t>of</w:t>
      </w:r>
      <w:r>
        <w:rPr>
          <w:spacing w:val="-1"/>
        </w:rPr>
        <w:t xml:space="preserve"> </w:t>
      </w:r>
      <w:r>
        <w:t>Interviews</w:t>
      </w:r>
      <w:r>
        <w:rPr>
          <w:spacing w:val="-6"/>
        </w:rPr>
        <w:t xml:space="preserve"> </w:t>
      </w:r>
      <w:r>
        <w:t>for</w:t>
      </w:r>
      <w:r>
        <w:rPr>
          <w:spacing w:val="-3"/>
        </w:rPr>
        <w:t xml:space="preserve"> </w:t>
      </w:r>
      <w:r>
        <w:t>Thematic</w:t>
      </w:r>
      <w:r>
        <w:rPr>
          <w:spacing w:val="-3"/>
        </w:rPr>
        <w:t xml:space="preserve"> </w:t>
      </w:r>
      <w:r>
        <w:rPr>
          <w:spacing w:val="-2"/>
        </w:rPr>
        <w:t>Analysis</w:t>
      </w:r>
    </w:p>
    <w:tbl>
      <w:tblPr>
        <w:tblStyle w:val="TableNormal"/>
        <w:tblW w:w="0" w:type="auto"/>
        <w:tblInd w:w="1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877"/>
        <w:gridCol w:w="6478"/>
      </w:tblGrid>
      <w:tr w:rsidR="008F591D" w14:paraId="7E18285F" w14:textId="77777777">
        <w:trPr>
          <w:trHeight w:val="230"/>
        </w:trPr>
        <w:tc>
          <w:tcPr>
            <w:tcW w:w="9355" w:type="dxa"/>
            <w:gridSpan w:val="2"/>
          </w:tcPr>
          <w:p w14:paraId="44153ED4" w14:textId="77777777" w:rsidR="008F591D" w:rsidRDefault="00000000">
            <w:pPr>
              <w:pStyle w:val="TableParagraph"/>
              <w:spacing w:line="210" w:lineRule="exact"/>
              <w:ind w:left="3949" w:right="3939"/>
              <w:jc w:val="center"/>
              <w:rPr>
                <w:b/>
                <w:sz w:val="20"/>
              </w:rPr>
            </w:pPr>
            <w:r>
              <w:rPr>
                <w:b/>
                <w:sz w:val="20"/>
              </w:rPr>
              <w:t>Sample</w:t>
            </w:r>
            <w:r>
              <w:rPr>
                <w:b/>
                <w:spacing w:val="-6"/>
                <w:sz w:val="20"/>
              </w:rPr>
              <w:t xml:space="preserve"> </w:t>
            </w:r>
            <w:r>
              <w:rPr>
                <w:b/>
                <w:spacing w:val="-2"/>
                <w:sz w:val="20"/>
              </w:rPr>
              <w:t>Excerpts</w:t>
            </w:r>
          </w:p>
        </w:tc>
      </w:tr>
      <w:tr w:rsidR="008F591D" w14:paraId="7F8F5697" w14:textId="77777777">
        <w:trPr>
          <w:trHeight w:val="2531"/>
        </w:trPr>
        <w:tc>
          <w:tcPr>
            <w:tcW w:w="2877" w:type="dxa"/>
          </w:tcPr>
          <w:p w14:paraId="7FD1D126" w14:textId="77777777" w:rsidR="008F591D" w:rsidRDefault="00000000">
            <w:pPr>
              <w:pStyle w:val="TableParagraph"/>
              <w:spacing w:line="228" w:lineRule="exact"/>
              <w:ind w:left="110"/>
              <w:rPr>
                <w:sz w:val="20"/>
              </w:rPr>
            </w:pPr>
            <w:r>
              <w:rPr>
                <w:sz w:val="20"/>
              </w:rPr>
              <w:t>A.</w:t>
            </w:r>
            <w:r>
              <w:rPr>
                <w:spacing w:val="-2"/>
                <w:sz w:val="20"/>
              </w:rPr>
              <w:t xml:space="preserve"> </w:t>
            </w:r>
            <w:r>
              <w:rPr>
                <w:sz w:val="20"/>
              </w:rPr>
              <w:t>Overall</w:t>
            </w:r>
            <w:r>
              <w:rPr>
                <w:spacing w:val="-3"/>
                <w:sz w:val="20"/>
              </w:rPr>
              <w:t xml:space="preserve"> </w:t>
            </w:r>
            <w:r>
              <w:rPr>
                <w:spacing w:val="-2"/>
                <w:sz w:val="20"/>
              </w:rPr>
              <w:t>Impression</w:t>
            </w:r>
          </w:p>
        </w:tc>
        <w:tc>
          <w:tcPr>
            <w:tcW w:w="6478" w:type="dxa"/>
          </w:tcPr>
          <w:p w14:paraId="2F519CC3" w14:textId="77777777" w:rsidR="008F591D" w:rsidRDefault="00000000">
            <w:pPr>
              <w:pStyle w:val="TableParagraph"/>
              <w:ind w:right="151"/>
              <w:rPr>
                <w:sz w:val="20"/>
              </w:rPr>
            </w:pPr>
            <w:r>
              <w:rPr>
                <w:b/>
                <w:sz w:val="20"/>
              </w:rPr>
              <w:t xml:space="preserve">Nurse, tertiary public facility: </w:t>
            </w:r>
            <w:r>
              <w:rPr>
                <w:sz w:val="20"/>
              </w:rPr>
              <w:t>We used to handle patients as they would come. But at the end of</w:t>
            </w:r>
            <w:r>
              <w:rPr>
                <w:spacing w:val="-1"/>
                <w:sz w:val="20"/>
              </w:rPr>
              <w:t xml:space="preserve"> </w:t>
            </w:r>
            <w:r>
              <w:rPr>
                <w:sz w:val="20"/>
              </w:rPr>
              <w:t>it all</w:t>
            </w:r>
            <w:r>
              <w:rPr>
                <w:spacing w:val="-1"/>
                <w:sz w:val="20"/>
              </w:rPr>
              <w:t xml:space="preserve"> </w:t>
            </w:r>
            <w:r>
              <w:rPr>
                <w:sz w:val="20"/>
              </w:rPr>
              <w:t>sometimes, you</w:t>
            </w:r>
            <w:r>
              <w:rPr>
                <w:spacing w:val="-4"/>
                <w:sz w:val="20"/>
              </w:rPr>
              <w:t xml:space="preserve"> </w:t>
            </w:r>
            <w:r>
              <w:rPr>
                <w:sz w:val="20"/>
              </w:rPr>
              <w:t>would find you are missing out the</w:t>
            </w:r>
            <w:r>
              <w:rPr>
                <w:spacing w:val="-3"/>
                <w:sz w:val="20"/>
              </w:rPr>
              <w:t xml:space="preserve"> </w:t>
            </w:r>
            <w:r>
              <w:rPr>
                <w:sz w:val="20"/>
              </w:rPr>
              <w:t>basics</w:t>
            </w:r>
            <w:r>
              <w:rPr>
                <w:spacing w:val="-2"/>
                <w:sz w:val="20"/>
              </w:rPr>
              <w:t xml:space="preserve"> </w:t>
            </w:r>
            <w:r>
              <w:rPr>
                <w:sz w:val="20"/>
              </w:rPr>
              <w:t>but</w:t>
            </w:r>
            <w:r>
              <w:rPr>
                <w:spacing w:val="-5"/>
                <w:sz w:val="20"/>
              </w:rPr>
              <w:t xml:space="preserve"> </w:t>
            </w:r>
            <w:r>
              <w:rPr>
                <w:sz w:val="20"/>
              </w:rPr>
              <w:t>when</w:t>
            </w:r>
            <w:r>
              <w:rPr>
                <w:spacing w:val="-4"/>
                <w:sz w:val="20"/>
              </w:rPr>
              <w:t xml:space="preserve"> </w:t>
            </w:r>
            <w:r>
              <w:rPr>
                <w:sz w:val="20"/>
              </w:rPr>
              <w:t>the</w:t>
            </w:r>
            <w:r>
              <w:rPr>
                <w:spacing w:val="-3"/>
                <w:sz w:val="20"/>
              </w:rPr>
              <w:t xml:space="preserve"> </w:t>
            </w:r>
            <w:r>
              <w:rPr>
                <w:sz w:val="20"/>
              </w:rPr>
              <w:t>trauma</w:t>
            </w:r>
            <w:r>
              <w:rPr>
                <w:spacing w:val="-3"/>
                <w:sz w:val="20"/>
              </w:rPr>
              <w:t xml:space="preserve"> </w:t>
            </w:r>
            <w:r>
              <w:rPr>
                <w:sz w:val="20"/>
              </w:rPr>
              <w:t>training</w:t>
            </w:r>
            <w:r>
              <w:rPr>
                <w:spacing w:val="-4"/>
                <w:sz w:val="20"/>
              </w:rPr>
              <w:t xml:space="preserve"> </w:t>
            </w:r>
            <w:r>
              <w:rPr>
                <w:sz w:val="20"/>
              </w:rPr>
              <w:t>team</w:t>
            </w:r>
            <w:r>
              <w:rPr>
                <w:spacing w:val="-5"/>
                <w:sz w:val="20"/>
              </w:rPr>
              <w:t xml:space="preserve"> </w:t>
            </w:r>
            <w:proofErr w:type="gramStart"/>
            <w:r>
              <w:rPr>
                <w:sz w:val="20"/>
              </w:rPr>
              <w:t>came</w:t>
            </w:r>
            <w:proofErr w:type="gramEnd"/>
            <w:r>
              <w:rPr>
                <w:spacing w:val="-3"/>
                <w:sz w:val="20"/>
              </w:rPr>
              <w:t xml:space="preserve"> </w:t>
            </w:r>
            <w:r>
              <w:rPr>
                <w:sz w:val="20"/>
              </w:rPr>
              <w:t>they</w:t>
            </w:r>
            <w:r>
              <w:rPr>
                <w:spacing w:val="-4"/>
                <w:sz w:val="20"/>
              </w:rPr>
              <w:t xml:space="preserve"> </w:t>
            </w:r>
            <w:r>
              <w:rPr>
                <w:sz w:val="20"/>
              </w:rPr>
              <w:t>highlighted</w:t>
            </w:r>
            <w:r>
              <w:rPr>
                <w:spacing w:val="-4"/>
                <w:sz w:val="20"/>
              </w:rPr>
              <w:t xml:space="preserve"> </w:t>
            </w:r>
            <w:r>
              <w:rPr>
                <w:sz w:val="20"/>
              </w:rPr>
              <w:t>us</w:t>
            </w:r>
            <w:r>
              <w:rPr>
                <w:spacing w:val="-2"/>
                <w:sz w:val="20"/>
              </w:rPr>
              <w:t xml:space="preserve"> </w:t>
            </w:r>
            <w:r>
              <w:rPr>
                <w:sz w:val="20"/>
              </w:rPr>
              <w:t>on</w:t>
            </w:r>
            <w:r>
              <w:rPr>
                <w:spacing w:val="-4"/>
                <w:sz w:val="20"/>
              </w:rPr>
              <w:t xml:space="preserve"> </w:t>
            </w:r>
            <w:r>
              <w:rPr>
                <w:sz w:val="20"/>
              </w:rPr>
              <w:t>the key things you have to look for</w:t>
            </w:r>
            <w:r>
              <w:rPr>
                <w:spacing w:val="-2"/>
                <w:sz w:val="20"/>
              </w:rPr>
              <w:t xml:space="preserve"> </w:t>
            </w:r>
            <w:r>
              <w:rPr>
                <w:sz w:val="20"/>
              </w:rPr>
              <w:t>while assessing the patients, especially when you have like massive trauma casualties. Being on the roadside</w:t>
            </w:r>
            <w:r>
              <w:rPr>
                <w:spacing w:val="-2"/>
                <w:sz w:val="20"/>
              </w:rPr>
              <w:t xml:space="preserve"> </w:t>
            </w:r>
            <w:r>
              <w:rPr>
                <w:sz w:val="20"/>
              </w:rPr>
              <w:t xml:space="preserve">we normally get sometimes massive trauma </w:t>
            </w:r>
            <w:proofErr w:type="gramStart"/>
            <w:r>
              <w:rPr>
                <w:sz w:val="20"/>
              </w:rPr>
              <w:t>casualties</w:t>
            </w:r>
            <w:proofErr w:type="gramEnd"/>
            <w:r>
              <w:rPr>
                <w:sz w:val="20"/>
              </w:rPr>
              <w:t xml:space="preserve"> and they pour</w:t>
            </w:r>
            <w:r>
              <w:rPr>
                <w:spacing w:val="-1"/>
                <w:sz w:val="20"/>
              </w:rPr>
              <w:t xml:space="preserve"> </w:t>
            </w:r>
            <w:r>
              <w:rPr>
                <w:sz w:val="20"/>
              </w:rPr>
              <w:t>like thirty at a go, so sometimes you would start on who is closer to you, but when the trauma training course came in, they taught us how to identify those potentially dangerous patients whom we can lose in the quickest short time and it has</w:t>
            </w:r>
          </w:p>
          <w:p w14:paraId="68F7A55A" w14:textId="77777777" w:rsidR="008F591D" w:rsidRDefault="00000000">
            <w:pPr>
              <w:pStyle w:val="TableParagraph"/>
              <w:spacing w:line="230" w:lineRule="atLeast"/>
              <w:ind w:right="151"/>
              <w:rPr>
                <w:sz w:val="20"/>
              </w:rPr>
            </w:pPr>
            <w:r>
              <w:rPr>
                <w:sz w:val="20"/>
              </w:rPr>
              <w:t>improved</w:t>
            </w:r>
            <w:r>
              <w:rPr>
                <w:spacing w:val="-4"/>
                <w:sz w:val="20"/>
              </w:rPr>
              <w:t xml:space="preserve"> </w:t>
            </w:r>
            <w:r>
              <w:rPr>
                <w:sz w:val="20"/>
              </w:rPr>
              <w:t>our</w:t>
            </w:r>
            <w:r>
              <w:rPr>
                <w:spacing w:val="-6"/>
                <w:sz w:val="20"/>
              </w:rPr>
              <w:t xml:space="preserve"> </w:t>
            </w:r>
            <w:r>
              <w:rPr>
                <w:sz w:val="20"/>
              </w:rPr>
              <w:t>basics</w:t>
            </w:r>
            <w:r>
              <w:rPr>
                <w:spacing w:val="-3"/>
                <w:sz w:val="20"/>
              </w:rPr>
              <w:t xml:space="preserve"> </w:t>
            </w:r>
            <w:r>
              <w:rPr>
                <w:sz w:val="20"/>
              </w:rPr>
              <w:t>especially</w:t>
            </w:r>
            <w:r>
              <w:rPr>
                <w:spacing w:val="-4"/>
                <w:sz w:val="20"/>
              </w:rPr>
              <w:t xml:space="preserve"> </w:t>
            </w:r>
            <w:r>
              <w:rPr>
                <w:sz w:val="20"/>
              </w:rPr>
              <w:t>in</w:t>
            </w:r>
            <w:r>
              <w:rPr>
                <w:spacing w:val="-4"/>
                <w:sz w:val="20"/>
              </w:rPr>
              <w:t xml:space="preserve"> </w:t>
            </w:r>
            <w:r>
              <w:rPr>
                <w:sz w:val="20"/>
              </w:rPr>
              <w:t>triaging</w:t>
            </w:r>
            <w:r>
              <w:rPr>
                <w:spacing w:val="-4"/>
                <w:sz w:val="20"/>
              </w:rPr>
              <w:t xml:space="preserve"> </w:t>
            </w:r>
            <w:r>
              <w:rPr>
                <w:sz w:val="20"/>
              </w:rPr>
              <w:t>who’s</w:t>
            </w:r>
            <w:r>
              <w:rPr>
                <w:spacing w:val="-3"/>
                <w:sz w:val="20"/>
              </w:rPr>
              <w:t xml:space="preserve"> </w:t>
            </w:r>
            <w:r>
              <w:rPr>
                <w:sz w:val="20"/>
              </w:rPr>
              <w:t>most</w:t>
            </w:r>
            <w:r>
              <w:rPr>
                <w:spacing w:val="-5"/>
                <w:sz w:val="20"/>
              </w:rPr>
              <w:t xml:space="preserve"> </w:t>
            </w:r>
            <w:r>
              <w:rPr>
                <w:sz w:val="20"/>
              </w:rPr>
              <w:t>sick,</w:t>
            </w:r>
            <w:r>
              <w:rPr>
                <w:spacing w:val="-4"/>
                <w:sz w:val="20"/>
              </w:rPr>
              <w:t xml:space="preserve"> </w:t>
            </w:r>
            <w:r>
              <w:rPr>
                <w:sz w:val="20"/>
              </w:rPr>
              <w:t>who</w:t>
            </w:r>
            <w:r>
              <w:rPr>
                <w:spacing w:val="-4"/>
                <w:sz w:val="20"/>
              </w:rPr>
              <w:t xml:space="preserve"> </w:t>
            </w:r>
            <w:r>
              <w:rPr>
                <w:sz w:val="20"/>
              </w:rPr>
              <w:t>needs</w:t>
            </w:r>
            <w:r>
              <w:rPr>
                <w:spacing w:val="-2"/>
                <w:sz w:val="20"/>
              </w:rPr>
              <w:t xml:space="preserve"> </w:t>
            </w:r>
            <w:r>
              <w:rPr>
                <w:sz w:val="20"/>
              </w:rPr>
              <w:t xml:space="preserve">urgent </w:t>
            </w:r>
            <w:r>
              <w:rPr>
                <w:spacing w:val="-2"/>
                <w:sz w:val="20"/>
              </w:rPr>
              <w:t>attention.</w:t>
            </w:r>
          </w:p>
        </w:tc>
      </w:tr>
      <w:tr w:rsidR="008F591D" w14:paraId="1A45579B" w14:textId="77777777">
        <w:trPr>
          <w:trHeight w:val="1840"/>
        </w:trPr>
        <w:tc>
          <w:tcPr>
            <w:tcW w:w="2877" w:type="dxa"/>
            <w:tcBorders>
              <w:bottom w:val="single" w:sz="4" w:space="0" w:color="000000"/>
            </w:tcBorders>
          </w:tcPr>
          <w:p w14:paraId="38F9EA73" w14:textId="77777777" w:rsidR="008F591D" w:rsidRDefault="00000000">
            <w:pPr>
              <w:pStyle w:val="TableParagraph"/>
              <w:spacing w:line="228" w:lineRule="exact"/>
              <w:ind w:left="110"/>
              <w:rPr>
                <w:sz w:val="20"/>
              </w:rPr>
            </w:pPr>
            <w:r>
              <w:rPr>
                <w:sz w:val="20"/>
              </w:rPr>
              <w:t>B.</w:t>
            </w:r>
            <w:r>
              <w:rPr>
                <w:spacing w:val="-1"/>
                <w:sz w:val="20"/>
              </w:rPr>
              <w:t xml:space="preserve"> </w:t>
            </w:r>
            <w:r>
              <w:rPr>
                <w:spacing w:val="-2"/>
                <w:sz w:val="20"/>
              </w:rPr>
              <w:t>Forgetting</w:t>
            </w:r>
          </w:p>
        </w:tc>
        <w:tc>
          <w:tcPr>
            <w:tcW w:w="6478" w:type="dxa"/>
          </w:tcPr>
          <w:p w14:paraId="66A40089" w14:textId="77777777" w:rsidR="008F591D" w:rsidRDefault="00000000">
            <w:pPr>
              <w:pStyle w:val="TableParagraph"/>
              <w:ind w:right="151"/>
              <w:rPr>
                <w:sz w:val="20"/>
              </w:rPr>
            </w:pPr>
            <w:r>
              <w:rPr>
                <w:b/>
                <w:sz w:val="20"/>
              </w:rPr>
              <w:t xml:space="preserve">Medical clinical officer, district: </w:t>
            </w:r>
            <w:r>
              <w:rPr>
                <w:sz w:val="20"/>
              </w:rPr>
              <w:t>Yeah, I think the issue is they forget. You know when you don’t do it regularly, so sometimes when the patient comes, you</w:t>
            </w:r>
            <w:r>
              <w:rPr>
                <w:spacing w:val="-1"/>
                <w:sz w:val="20"/>
              </w:rPr>
              <w:t xml:space="preserve"> </w:t>
            </w:r>
            <w:r>
              <w:rPr>
                <w:sz w:val="20"/>
              </w:rPr>
              <w:t>tend</w:t>
            </w:r>
            <w:r>
              <w:rPr>
                <w:spacing w:val="-1"/>
                <w:sz w:val="20"/>
              </w:rPr>
              <w:t xml:space="preserve"> </w:t>
            </w:r>
            <w:r>
              <w:rPr>
                <w:sz w:val="20"/>
              </w:rPr>
              <w:t>to</w:t>
            </w:r>
            <w:r>
              <w:rPr>
                <w:spacing w:val="-1"/>
                <w:sz w:val="20"/>
              </w:rPr>
              <w:t xml:space="preserve"> </w:t>
            </w:r>
            <w:r>
              <w:rPr>
                <w:sz w:val="20"/>
              </w:rPr>
              <w:t>go</w:t>
            </w:r>
            <w:r>
              <w:rPr>
                <w:spacing w:val="-1"/>
                <w:sz w:val="20"/>
              </w:rPr>
              <w:t xml:space="preserve"> </w:t>
            </w:r>
            <w:r>
              <w:rPr>
                <w:sz w:val="20"/>
              </w:rPr>
              <w:t>to</w:t>
            </w:r>
            <w:r>
              <w:rPr>
                <w:spacing w:val="-1"/>
                <w:sz w:val="20"/>
              </w:rPr>
              <w:t xml:space="preserve"> </w:t>
            </w:r>
            <w:r>
              <w:rPr>
                <w:sz w:val="20"/>
              </w:rPr>
              <w:t>the old</w:t>
            </w:r>
            <w:r>
              <w:rPr>
                <w:spacing w:val="-1"/>
                <w:sz w:val="20"/>
              </w:rPr>
              <w:t xml:space="preserve"> </w:t>
            </w:r>
            <w:r>
              <w:rPr>
                <w:sz w:val="20"/>
              </w:rPr>
              <w:t>thing</w:t>
            </w:r>
            <w:r>
              <w:rPr>
                <w:spacing w:val="-1"/>
                <w:sz w:val="20"/>
              </w:rPr>
              <w:t xml:space="preserve"> </w:t>
            </w:r>
            <w:r>
              <w:rPr>
                <w:sz w:val="20"/>
              </w:rPr>
              <w:t>because maybe you</w:t>
            </w:r>
            <w:r>
              <w:rPr>
                <w:spacing w:val="-1"/>
                <w:sz w:val="20"/>
              </w:rPr>
              <w:t xml:space="preserve"> </w:t>
            </w:r>
            <w:r>
              <w:rPr>
                <w:sz w:val="20"/>
              </w:rPr>
              <w:t>don’t</w:t>
            </w:r>
            <w:r>
              <w:rPr>
                <w:spacing w:val="-2"/>
                <w:sz w:val="20"/>
              </w:rPr>
              <w:t xml:space="preserve"> </w:t>
            </w:r>
            <w:r>
              <w:rPr>
                <w:sz w:val="20"/>
              </w:rPr>
              <w:t>have someone close to</w:t>
            </w:r>
            <w:r>
              <w:rPr>
                <w:spacing w:val="-4"/>
                <w:sz w:val="20"/>
              </w:rPr>
              <w:t xml:space="preserve"> </w:t>
            </w:r>
            <w:r>
              <w:rPr>
                <w:sz w:val="20"/>
              </w:rPr>
              <w:t>you</w:t>
            </w:r>
            <w:r>
              <w:rPr>
                <w:spacing w:val="-3"/>
                <w:sz w:val="20"/>
              </w:rPr>
              <w:t xml:space="preserve"> </w:t>
            </w:r>
            <w:r>
              <w:rPr>
                <w:sz w:val="20"/>
              </w:rPr>
              <w:t>who</w:t>
            </w:r>
            <w:r>
              <w:rPr>
                <w:spacing w:val="-4"/>
                <w:sz w:val="20"/>
              </w:rPr>
              <w:t xml:space="preserve"> </w:t>
            </w:r>
            <w:r>
              <w:rPr>
                <w:sz w:val="20"/>
              </w:rPr>
              <w:t>can</w:t>
            </w:r>
            <w:r>
              <w:rPr>
                <w:spacing w:val="-3"/>
                <w:sz w:val="20"/>
              </w:rPr>
              <w:t xml:space="preserve"> </w:t>
            </w:r>
            <w:r>
              <w:rPr>
                <w:sz w:val="20"/>
              </w:rPr>
              <w:t>help,</w:t>
            </w:r>
            <w:r>
              <w:rPr>
                <w:spacing w:val="-3"/>
                <w:sz w:val="20"/>
              </w:rPr>
              <w:t xml:space="preserve"> </w:t>
            </w:r>
            <w:r>
              <w:rPr>
                <w:sz w:val="20"/>
              </w:rPr>
              <w:t>who’s</w:t>
            </w:r>
            <w:r>
              <w:rPr>
                <w:spacing w:val="-2"/>
                <w:sz w:val="20"/>
              </w:rPr>
              <w:t xml:space="preserve"> </w:t>
            </w:r>
            <w:r>
              <w:rPr>
                <w:sz w:val="20"/>
              </w:rPr>
              <w:t>also</w:t>
            </w:r>
            <w:r>
              <w:rPr>
                <w:spacing w:val="-3"/>
                <w:sz w:val="20"/>
              </w:rPr>
              <w:t xml:space="preserve"> </w:t>
            </w:r>
            <w:r>
              <w:rPr>
                <w:sz w:val="20"/>
              </w:rPr>
              <w:t>trained</w:t>
            </w:r>
            <w:r>
              <w:rPr>
                <w:spacing w:val="-3"/>
                <w:sz w:val="20"/>
              </w:rPr>
              <w:t xml:space="preserve"> </w:t>
            </w:r>
            <w:r>
              <w:rPr>
                <w:sz w:val="20"/>
              </w:rPr>
              <w:t>who</w:t>
            </w:r>
            <w:r>
              <w:rPr>
                <w:spacing w:val="-3"/>
                <w:sz w:val="20"/>
              </w:rPr>
              <w:t xml:space="preserve"> </w:t>
            </w:r>
            <w:r>
              <w:rPr>
                <w:sz w:val="20"/>
              </w:rPr>
              <w:t>has</w:t>
            </w:r>
            <w:r>
              <w:rPr>
                <w:spacing w:val="-1"/>
                <w:sz w:val="20"/>
              </w:rPr>
              <w:t xml:space="preserve"> </w:t>
            </w:r>
            <w:r>
              <w:rPr>
                <w:sz w:val="20"/>
              </w:rPr>
              <w:t>the</w:t>
            </w:r>
            <w:r>
              <w:rPr>
                <w:spacing w:val="-6"/>
                <w:sz w:val="20"/>
              </w:rPr>
              <w:t xml:space="preserve"> </w:t>
            </w:r>
            <w:r>
              <w:rPr>
                <w:sz w:val="20"/>
              </w:rPr>
              <w:t>same</w:t>
            </w:r>
            <w:r>
              <w:rPr>
                <w:spacing w:val="-6"/>
                <w:sz w:val="20"/>
              </w:rPr>
              <w:t xml:space="preserve"> </w:t>
            </w:r>
            <w:r>
              <w:rPr>
                <w:sz w:val="20"/>
              </w:rPr>
              <w:t>skills</w:t>
            </w:r>
            <w:r>
              <w:rPr>
                <w:spacing w:val="-1"/>
                <w:sz w:val="20"/>
              </w:rPr>
              <w:t xml:space="preserve"> </w:t>
            </w:r>
            <w:r>
              <w:rPr>
                <w:sz w:val="20"/>
              </w:rPr>
              <w:t>with</w:t>
            </w:r>
            <w:r>
              <w:rPr>
                <w:spacing w:val="-3"/>
                <w:sz w:val="20"/>
              </w:rPr>
              <w:t xml:space="preserve"> </w:t>
            </w:r>
            <w:r>
              <w:rPr>
                <w:sz w:val="20"/>
              </w:rPr>
              <w:t>you.</w:t>
            </w:r>
            <w:r>
              <w:rPr>
                <w:spacing w:val="-3"/>
                <w:sz w:val="20"/>
              </w:rPr>
              <w:t xml:space="preserve"> </w:t>
            </w:r>
            <w:r>
              <w:rPr>
                <w:sz w:val="20"/>
              </w:rPr>
              <w:t>So that you flow. So you end up doing something different though you can command here and think we have to do,</w:t>
            </w:r>
            <w:r>
              <w:rPr>
                <w:spacing w:val="-4"/>
                <w:sz w:val="20"/>
              </w:rPr>
              <w:t xml:space="preserve"> </w:t>
            </w:r>
            <w:r>
              <w:rPr>
                <w:sz w:val="20"/>
              </w:rPr>
              <w:t>so it’s something that</w:t>
            </w:r>
            <w:r>
              <w:rPr>
                <w:spacing w:val="-5"/>
                <w:sz w:val="20"/>
              </w:rPr>
              <w:t xml:space="preserve"> </w:t>
            </w:r>
            <w:r>
              <w:rPr>
                <w:sz w:val="20"/>
              </w:rPr>
              <w:t>we need to, to make it wide so that people get to know that it is fast and it can save life</w:t>
            </w:r>
          </w:p>
          <w:p w14:paraId="3CB581E7" w14:textId="77777777" w:rsidR="008F591D" w:rsidRDefault="00000000">
            <w:pPr>
              <w:pStyle w:val="TableParagraph"/>
              <w:spacing w:line="212" w:lineRule="exact"/>
              <w:rPr>
                <w:sz w:val="20"/>
              </w:rPr>
            </w:pPr>
            <w:r>
              <w:rPr>
                <w:sz w:val="20"/>
              </w:rPr>
              <w:t>better</w:t>
            </w:r>
            <w:r>
              <w:rPr>
                <w:spacing w:val="-5"/>
                <w:sz w:val="20"/>
              </w:rPr>
              <w:t xml:space="preserve"> </w:t>
            </w:r>
            <w:r>
              <w:rPr>
                <w:sz w:val="20"/>
              </w:rPr>
              <w:t>than the other</w:t>
            </w:r>
            <w:r>
              <w:rPr>
                <w:spacing w:val="-2"/>
                <w:sz w:val="20"/>
              </w:rPr>
              <w:t xml:space="preserve"> </w:t>
            </w:r>
            <w:r>
              <w:rPr>
                <w:sz w:val="20"/>
              </w:rPr>
              <w:t xml:space="preserve">old </w:t>
            </w:r>
            <w:r>
              <w:rPr>
                <w:spacing w:val="-4"/>
                <w:sz w:val="20"/>
              </w:rPr>
              <w:t>one.</w:t>
            </w:r>
          </w:p>
        </w:tc>
      </w:tr>
      <w:tr w:rsidR="008F591D" w14:paraId="74F95B2B" w14:textId="77777777">
        <w:trPr>
          <w:trHeight w:val="690"/>
        </w:trPr>
        <w:tc>
          <w:tcPr>
            <w:tcW w:w="2877" w:type="dxa"/>
            <w:vMerge w:val="restart"/>
            <w:tcBorders>
              <w:top w:val="single" w:sz="4" w:space="0" w:color="000000"/>
            </w:tcBorders>
          </w:tcPr>
          <w:p w14:paraId="713EA33B" w14:textId="77777777" w:rsidR="008F591D" w:rsidRDefault="00000000">
            <w:pPr>
              <w:pStyle w:val="TableParagraph"/>
              <w:spacing w:line="228" w:lineRule="exact"/>
              <w:ind w:left="110"/>
              <w:rPr>
                <w:sz w:val="20"/>
              </w:rPr>
            </w:pPr>
            <w:r>
              <w:rPr>
                <w:sz w:val="20"/>
              </w:rPr>
              <w:t>C. “Islands</w:t>
            </w:r>
            <w:r>
              <w:rPr>
                <w:spacing w:val="2"/>
                <w:sz w:val="20"/>
              </w:rPr>
              <w:t xml:space="preserve"> </w:t>
            </w:r>
            <w:r>
              <w:rPr>
                <w:sz w:val="20"/>
              </w:rPr>
              <w:t>of</w:t>
            </w:r>
            <w:r>
              <w:rPr>
                <w:spacing w:val="-1"/>
                <w:sz w:val="20"/>
              </w:rPr>
              <w:t xml:space="preserve"> </w:t>
            </w:r>
            <w:r>
              <w:rPr>
                <w:spacing w:val="-2"/>
                <w:sz w:val="20"/>
              </w:rPr>
              <w:t>Knowledge”</w:t>
            </w:r>
          </w:p>
        </w:tc>
        <w:tc>
          <w:tcPr>
            <w:tcW w:w="6478" w:type="dxa"/>
          </w:tcPr>
          <w:p w14:paraId="0B090B0B" w14:textId="77777777" w:rsidR="008F591D" w:rsidRDefault="00000000">
            <w:pPr>
              <w:pStyle w:val="TableParagraph"/>
              <w:spacing w:line="230" w:lineRule="exact"/>
              <w:ind w:right="151"/>
              <w:rPr>
                <w:sz w:val="20"/>
              </w:rPr>
            </w:pPr>
            <w:r>
              <w:rPr>
                <w:b/>
                <w:sz w:val="20"/>
              </w:rPr>
              <w:t>Specialist</w:t>
            </w:r>
            <w:r>
              <w:rPr>
                <w:b/>
                <w:spacing w:val="-7"/>
                <w:sz w:val="20"/>
              </w:rPr>
              <w:t xml:space="preserve"> </w:t>
            </w:r>
            <w:r>
              <w:rPr>
                <w:b/>
                <w:sz w:val="20"/>
              </w:rPr>
              <w:t>surgeon,</w:t>
            </w:r>
            <w:r>
              <w:rPr>
                <w:b/>
                <w:spacing w:val="-4"/>
                <w:sz w:val="20"/>
              </w:rPr>
              <w:t xml:space="preserve"> </w:t>
            </w:r>
            <w:r>
              <w:rPr>
                <w:b/>
                <w:sz w:val="20"/>
              </w:rPr>
              <w:t>tertiary</w:t>
            </w:r>
            <w:r>
              <w:rPr>
                <w:b/>
                <w:spacing w:val="-4"/>
                <w:sz w:val="20"/>
              </w:rPr>
              <w:t xml:space="preserve"> </w:t>
            </w:r>
            <w:r>
              <w:rPr>
                <w:b/>
                <w:sz w:val="20"/>
              </w:rPr>
              <w:t>public</w:t>
            </w:r>
            <w:r>
              <w:rPr>
                <w:b/>
                <w:spacing w:val="-3"/>
                <w:sz w:val="20"/>
              </w:rPr>
              <w:t xml:space="preserve"> </w:t>
            </w:r>
            <w:r>
              <w:rPr>
                <w:b/>
                <w:sz w:val="20"/>
              </w:rPr>
              <w:t>facility:</w:t>
            </w:r>
            <w:r>
              <w:rPr>
                <w:b/>
                <w:spacing w:val="-2"/>
                <w:sz w:val="20"/>
              </w:rPr>
              <w:t xml:space="preserve"> </w:t>
            </w:r>
            <w:r>
              <w:rPr>
                <w:sz w:val="20"/>
              </w:rPr>
              <w:t>Right</w:t>
            </w:r>
            <w:r>
              <w:rPr>
                <w:spacing w:val="-5"/>
                <w:sz w:val="20"/>
              </w:rPr>
              <w:t xml:space="preserve"> </w:t>
            </w:r>
            <w:proofErr w:type="gramStart"/>
            <w:r>
              <w:rPr>
                <w:sz w:val="20"/>
              </w:rPr>
              <w:t>now</w:t>
            </w:r>
            <w:proofErr w:type="gramEnd"/>
            <w:r>
              <w:rPr>
                <w:spacing w:val="-4"/>
                <w:sz w:val="20"/>
              </w:rPr>
              <w:t xml:space="preserve"> </w:t>
            </w:r>
            <w:r>
              <w:rPr>
                <w:sz w:val="20"/>
              </w:rPr>
              <w:t>there</w:t>
            </w:r>
            <w:r>
              <w:rPr>
                <w:spacing w:val="-3"/>
                <w:sz w:val="20"/>
              </w:rPr>
              <w:t xml:space="preserve"> </w:t>
            </w:r>
            <w:r>
              <w:rPr>
                <w:sz w:val="20"/>
              </w:rPr>
              <w:t>are</w:t>
            </w:r>
            <w:r>
              <w:rPr>
                <w:spacing w:val="-3"/>
                <w:sz w:val="20"/>
              </w:rPr>
              <w:t xml:space="preserve"> </w:t>
            </w:r>
            <w:r>
              <w:rPr>
                <w:sz w:val="20"/>
              </w:rPr>
              <w:t>islands</w:t>
            </w:r>
            <w:r>
              <w:rPr>
                <w:spacing w:val="-2"/>
                <w:sz w:val="20"/>
              </w:rPr>
              <w:t xml:space="preserve"> </w:t>
            </w:r>
            <w:r>
              <w:rPr>
                <w:sz w:val="20"/>
              </w:rPr>
              <w:t>of knowledge where a few people have the skills for trauma care but not everyone does.</w:t>
            </w:r>
          </w:p>
        </w:tc>
      </w:tr>
      <w:tr w:rsidR="008F591D" w14:paraId="5563C223" w14:textId="77777777">
        <w:trPr>
          <w:trHeight w:val="1840"/>
        </w:trPr>
        <w:tc>
          <w:tcPr>
            <w:tcW w:w="2877" w:type="dxa"/>
            <w:vMerge/>
            <w:tcBorders>
              <w:top w:val="nil"/>
            </w:tcBorders>
          </w:tcPr>
          <w:p w14:paraId="1D2B66FA" w14:textId="77777777" w:rsidR="008F591D" w:rsidRDefault="008F591D">
            <w:pPr>
              <w:rPr>
                <w:sz w:val="2"/>
                <w:szCs w:val="2"/>
              </w:rPr>
            </w:pPr>
          </w:p>
        </w:tc>
        <w:tc>
          <w:tcPr>
            <w:tcW w:w="6478" w:type="dxa"/>
          </w:tcPr>
          <w:p w14:paraId="251A3D18" w14:textId="77777777" w:rsidR="008F591D" w:rsidRDefault="00000000">
            <w:pPr>
              <w:pStyle w:val="TableParagraph"/>
              <w:ind w:right="198"/>
              <w:rPr>
                <w:sz w:val="20"/>
              </w:rPr>
            </w:pPr>
            <w:r>
              <w:rPr>
                <w:b/>
                <w:sz w:val="20"/>
              </w:rPr>
              <w:t>Senior</w:t>
            </w:r>
            <w:r>
              <w:rPr>
                <w:b/>
                <w:spacing w:val="-3"/>
                <w:sz w:val="20"/>
              </w:rPr>
              <w:t xml:space="preserve"> </w:t>
            </w:r>
            <w:r>
              <w:rPr>
                <w:b/>
                <w:sz w:val="20"/>
              </w:rPr>
              <w:t>house</w:t>
            </w:r>
            <w:r>
              <w:rPr>
                <w:b/>
                <w:spacing w:val="-3"/>
                <w:sz w:val="20"/>
              </w:rPr>
              <w:t xml:space="preserve"> </w:t>
            </w:r>
            <w:r>
              <w:rPr>
                <w:b/>
                <w:sz w:val="20"/>
              </w:rPr>
              <w:t>officer,</w:t>
            </w:r>
            <w:r>
              <w:rPr>
                <w:b/>
                <w:spacing w:val="-4"/>
                <w:sz w:val="20"/>
              </w:rPr>
              <w:t xml:space="preserve"> </w:t>
            </w:r>
            <w:r>
              <w:rPr>
                <w:b/>
                <w:sz w:val="20"/>
              </w:rPr>
              <w:t>tertiary</w:t>
            </w:r>
            <w:r>
              <w:rPr>
                <w:b/>
                <w:spacing w:val="-4"/>
                <w:sz w:val="20"/>
              </w:rPr>
              <w:t xml:space="preserve"> </w:t>
            </w:r>
            <w:r>
              <w:rPr>
                <w:b/>
                <w:sz w:val="20"/>
              </w:rPr>
              <w:t>public</w:t>
            </w:r>
            <w:r>
              <w:rPr>
                <w:b/>
                <w:spacing w:val="-3"/>
                <w:sz w:val="20"/>
              </w:rPr>
              <w:t xml:space="preserve"> </w:t>
            </w:r>
            <w:r>
              <w:rPr>
                <w:b/>
                <w:sz w:val="20"/>
              </w:rPr>
              <w:t>facility:</w:t>
            </w:r>
            <w:r>
              <w:rPr>
                <w:b/>
                <w:spacing w:val="-1"/>
                <w:sz w:val="20"/>
              </w:rPr>
              <w:t xml:space="preserve"> </w:t>
            </w:r>
            <w:r>
              <w:rPr>
                <w:sz w:val="20"/>
              </w:rPr>
              <w:t>So</w:t>
            </w:r>
            <w:r>
              <w:rPr>
                <w:spacing w:val="-4"/>
                <w:sz w:val="20"/>
              </w:rPr>
              <w:t xml:space="preserve"> </w:t>
            </w:r>
            <w:proofErr w:type="gramStart"/>
            <w:r>
              <w:rPr>
                <w:sz w:val="20"/>
              </w:rPr>
              <w:t>far</w:t>
            </w:r>
            <w:proofErr w:type="gramEnd"/>
            <w:r>
              <w:rPr>
                <w:spacing w:val="-6"/>
                <w:sz w:val="20"/>
              </w:rPr>
              <w:t xml:space="preserve"> </w:t>
            </w:r>
            <w:r>
              <w:rPr>
                <w:sz w:val="20"/>
              </w:rPr>
              <w:t>the</w:t>
            </w:r>
            <w:r>
              <w:rPr>
                <w:spacing w:val="-3"/>
                <w:sz w:val="20"/>
              </w:rPr>
              <w:t xml:space="preserve"> </w:t>
            </w:r>
            <w:r>
              <w:rPr>
                <w:sz w:val="20"/>
              </w:rPr>
              <w:t>training</w:t>
            </w:r>
            <w:r>
              <w:rPr>
                <w:spacing w:val="-4"/>
                <w:sz w:val="20"/>
              </w:rPr>
              <w:t xml:space="preserve"> </w:t>
            </w:r>
            <w:r>
              <w:rPr>
                <w:sz w:val="20"/>
              </w:rPr>
              <w:t>that</w:t>
            </w:r>
            <w:r>
              <w:rPr>
                <w:spacing w:val="-5"/>
                <w:sz w:val="20"/>
              </w:rPr>
              <w:t xml:space="preserve"> </w:t>
            </w:r>
            <w:r>
              <w:rPr>
                <w:sz w:val="20"/>
              </w:rPr>
              <w:t xml:space="preserve">is being done is haphazard… it’s a drop in an ocean I should say. It </w:t>
            </w:r>
            <w:proofErr w:type="gramStart"/>
            <w:r>
              <w:rPr>
                <w:sz w:val="20"/>
              </w:rPr>
              <w:t>is</w:t>
            </w:r>
            <w:proofErr w:type="gramEnd"/>
          </w:p>
          <w:p w14:paraId="7AA68500" w14:textId="77777777" w:rsidR="008F591D" w:rsidRDefault="00000000">
            <w:pPr>
              <w:pStyle w:val="TableParagraph"/>
              <w:ind w:right="151"/>
              <w:rPr>
                <w:sz w:val="20"/>
              </w:rPr>
            </w:pPr>
            <w:r>
              <w:rPr>
                <w:sz w:val="20"/>
              </w:rPr>
              <w:t>something</w:t>
            </w:r>
            <w:r>
              <w:rPr>
                <w:spacing w:val="-4"/>
                <w:sz w:val="20"/>
              </w:rPr>
              <w:t xml:space="preserve"> </w:t>
            </w:r>
            <w:r>
              <w:rPr>
                <w:sz w:val="20"/>
              </w:rPr>
              <w:t>but</w:t>
            </w:r>
            <w:r>
              <w:rPr>
                <w:spacing w:val="-4"/>
                <w:sz w:val="20"/>
              </w:rPr>
              <w:t xml:space="preserve"> </w:t>
            </w:r>
            <w:r>
              <w:rPr>
                <w:sz w:val="20"/>
              </w:rPr>
              <w:t>really,</w:t>
            </w:r>
            <w:r>
              <w:rPr>
                <w:spacing w:val="-4"/>
                <w:sz w:val="20"/>
              </w:rPr>
              <w:t xml:space="preserve"> </w:t>
            </w:r>
            <w:r>
              <w:rPr>
                <w:sz w:val="20"/>
              </w:rPr>
              <w:t>if,</w:t>
            </w:r>
            <w:r>
              <w:rPr>
                <w:spacing w:val="-4"/>
                <w:sz w:val="20"/>
              </w:rPr>
              <w:t xml:space="preserve"> </w:t>
            </w:r>
            <w:r>
              <w:rPr>
                <w:sz w:val="20"/>
              </w:rPr>
              <w:t>if</w:t>
            </w:r>
            <w:r>
              <w:rPr>
                <w:spacing w:val="-6"/>
                <w:sz w:val="20"/>
              </w:rPr>
              <w:t xml:space="preserve"> </w:t>
            </w:r>
            <w:r>
              <w:rPr>
                <w:sz w:val="20"/>
              </w:rPr>
              <w:t>for</w:t>
            </w:r>
            <w:r>
              <w:rPr>
                <w:spacing w:val="-6"/>
                <w:sz w:val="20"/>
              </w:rPr>
              <w:t xml:space="preserve"> </w:t>
            </w:r>
            <w:r>
              <w:rPr>
                <w:sz w:val="20"/>
              </w:rPr>
              <w:t>instance</w:t>
            </w:r>
            <w:r>
              <w:rPr>
                <w:spacing w:val="-3"/>
                <w:sz w:val="20"/>
              </w:rPr>
              <w:t xml:space="preserve"> </w:t>
            </w:r>
            <w:r>
              <w:rPr>
                <w:sz w:val="20"/>
              </w:rPr>
              <w:t>from</w:t>
            </w:r>
            <w:r>
              <w:rPr>
                <w:spacing w:val="-5"/>
                <w:sz w:val="20"/>
              </w:rPr>
              <w:t xml:space="preserve"> </w:t>
            </w:r>
            <w:r>
              <w:rPr>
                <w:sz w:val="20"/>
              </w:rPr>
              <w:t>the</w:t>
            </w:r>
            <w:r>
              <w:rPr>
                <w:spacing w:val="-3"/>
                <w:sz w:val="20"/>
              </w:rPr>
              <w:t xml:space="preserve"> </w:t>
            </w:r>
            <w:r>
              <w:rPr>
                <w:sz w:val="20"/>
              </w:rPr>
              <w:t>whole</w:t>
            </w:r>
            <w:r>
              <w:rPr>
                <w:spacing w:val="-3"/>
                <w:sz w:val="20"/>
              </w:rPr>
              <w:t xml:space="preserve"> </w:t>
            </w:r>
            <w:r>
              <w:rPr>
                <w:sz w:val="20"/>
              </w:rPr>
              <w:t>Casualty</w:t>
            </w:r>
            <w:r>
              <w:rPr>
                <w:spacing w:val="-4"/>
                <w:sz w:val="20"/>
              </w:rPr>
              <w:t xml:space="preserve"> </w:t>
            </w:r>
            <w:r>
              <w:rPr>
                <w:sz w:val="20"/>
              </w:rPr>
              <w:t xml:space="preserve">Department, you train one doctor and one nurse… Those two don’t form a trauma team. So, via knowledge, </w:t>
            </w:r>
            <w:proofErr w:type="gramStart"/>
            <w:r>
              <w:rPr>
                <w:sz w:val="20"/>
              </w:rPr>
              <w:t>yes</w:t>
            </w:r>
            <w:proofErr w:type="gramEnd"/>
            <w:r>
              <w:rPr>
                <w:sz w:val="20"/>
              </w:rPr>
              <w:t xml:space="preserve"> they have acquired the skill but the impact of their knowledge might not really give measurable outcomes, because they don’t have, they don’t have a team with which they can work and they cannot be</w:t>
            </w:r>
          </w:p>
          <w:p w14:paraId="6149558C" w14:textId="77777777" w:rsidR="008F591D" w:rsidRDefault="00000000">
            <w:pPr>
              <w:pStyle w:val="TableParagraph"/>
              <w:spacing w:line="212" w:lineRule="exact"/>
              <w:rPr>
                <w:sz w:val="20"/>
              </w:rPr>
            </w:pPr>
            <w:r>
              <w:rPr>
                <w:sz w:val="20"/>
              </w:rPr>
              <w:t>there all</w:t>
            </w:r>
            <w:r>
              <w:rPr>
                <w:spacing w:val="-3"/>
                <w:sz w:val="20"/>
              </w:rPr>
              <w:t xml:space="preserve"> </w:t>
            </w:r>
            <w:r>
              <w:rPr>
                <w:sz w:val="20"/>
              </w:rPr>
              <w:t>the</w:t>
            </w:r>
            <w:r>
              <w:rPr>
                <w:spacing w:val="1"/>
                <w:sz w:val="20"/>
              </w:rPr>
              <w:t xml:space="preserve"> </w:t>
            </w:r>
            <w:r>
              <w:rPr>
                <w:spacing w:val="-2"/>
                <w:sz w:val="20"/>
              </w:rPr>
              <w:t>time.</w:t>
            </w:r>
          </w:p>
        </w:tc>
      </w:tr>
      <w:tr w:rsidR="008F591D" w14:paraId="190531F6" w14:textId="77777777">
        <w:trPr>
          <w:trHeight w:val="1610"/>
        </w:trPr>
        <w:tc>
          <w:tcPr>
            <w:tcW w:w="2877" w:type="dxa"/>
          </w:tcPr>
          <w:p w14:paraId="6F1B903B" w14:textId="77777777" w:rsidR="008F591D" w:rsidRDefault="00000000">
            <w:pPr>
              <w:pStyle w:val="TableParagraph"/>
              <w:spacing w:line="228" w:lineRule="exact"/>
              <w:ind w:left="110"/>
              <w:rPr>
                <w:sz w:val="20"/>
              </w:rPr>
            </w:pPr>
            <w:r>
              <w:rPr>
                <w:sz w:val="20"/>
              </w:rPr>
              <w:t>D.</w:t>
            </w:r>
            <w:r>
              <w:rPr>
                <w:spacing w:val="-4"/>
                <w:sz w:val="20"/>
              </w:rPr>
              <w:t xml:space="preserve"> </w:t>
            </w:r>
            <w:r>
              <w:rPr>
                <w:sz w:val="20"/>
              </w:rPr>
              <w:t>Gaps</w:t>
            </w:r>
            <w:r>
              <w:rPr>
                <w:spacing w:val="-1"/>
                <w:sz w:val="20"/>
              </w:rPr>
              <w:t xml:space="preserve"> </w:t>
            </w:r>
            <w:r>
              <w:rPr>
                <w:sz w:val="20"/>
              </w:rPr>
              <w:t>in</w:t>
            </w:r>
            <w:r>
              <w:rPr>
                <w:spacing w:val="-3"/>
                <w:sz w:val="20"/>
              </w:rPr>
              <w:t xml:space="preserve"> </w:t>
            </w:r>
            <w:r>
              <w:rPr>
                <w:spacing w:val="-2"/>
                <w:sz w:val="20"/>
              </w:rPr>
              <w:t>Coverage</w:t>
            </w:r>
          </w:p>
        </w:tc>
        <w:tc>
          <w:tcPr>
            <w:tcW w:w="6478" w:type="dxa"/>
          </w:tcPr>
          <w:p w14:paraId="0F790745" w14:textId="77777777" w:rsidR="008F591D" w:rsidRDefault="00000000">
            <w:pPr>
              <w:pStyle w:val="TableParagraph"/>
              <w:ind w:right="151"/>
              <w:rPr>
                <w:sz w:val="20"/>
              </w:rPr>
            </w:pPr>
            <w:r>
              <w:rPr>
                <w:b/>
                <w:sz w:val="20"/>
              </w:rPr>
              <w:t>Medical</w:t>
            </w:r>
            <w:r>
              <w:rPr>
                <w:b/>
                <w:spacing w:val="-5"/>
                <w:sz w:val="20"/>
              </w:rPr>
              <w:t xml:space="preserve"> </w:t>
            </w:r>
            <w:r>
              <w:rPr>
                <w:b/>
                <w:sz w:val="20"/>
              </w:rPr>
              <w:t>officer,</w:t>
            </w:r>
            <w:r>
              <w:rPr>
                <w:b/>
                <w:spacing w:val="-4"/>
                <w:sz w:val="20"/>
              </w:rPr>
              <w:t xml:space="preserve"> </w:t>
            </w:r>
            <w:r>
              <w:rPr>
                <w:b/>
                <w:sz w:val="20"/>
              </w:rPr>
              <w:t>tertiary</w:t>
            </w:r>
            <w:r>
              <w:rPr>
                <w:b/>
                <w:spacing w:val="-4"/>
                <w:sz w:val="20"/>
              </w:rPr>
              <w:t xml:space="preserve"> </w:t>
            </w:r>
            <w:r>
              <w:rPr>
                <w:b/>
                <w:sz w:val="20"/>
              </w:rPr>
              <w:t>public</w:t>
            </w:r>
            <w:r>
              <w:rPr>
                <w:b/>
                <w:spacing w:val="-3"/>
                <w:sz w:val="20"/>
              </w:rPr>
              <w:t xml:space="preserve"> </w:t>
            </w:r>
            <w:r>
              <w:rPr>
                <w:b/>
                <w:sz w:val="20"/>
              </w:rPr>
              <w:t>facility:</w:t>
            </w:r>
            <w:r>
              <w:rPr>
                <w:b/>
                <w:spacing w:val="-2"/>
                <w:sz w:val="20"/>
              </w:rPr>
              <w:t xml:space="preserve"> </w:t>
            </w:r>
            <w:r>
              <w:rPr>
                <w:sz w:val="20"/>
              </w:rPr>
              <w:t>[Intern</w:t>
            </w:r>
            <w:r>
              <w:rPr>
                <w:spacing w:val="-4"/>
                <w:sz w:val="20"/>
              </w:rPr>
              <w:t xml:space="preserve"> </w:t>
            </w:r>
            <w:r>
              <w:rPr>
                <w:sz w:val="20"/>
              </w:rPr>
              <w:t>doctors]</w:t>
            </w:r>
            <w:r>
              <w:rPr>
                <w:spacing w:val="-6"/>
                <w:sz w:val="20"/>
              </w:rPr>
              <w:t xml:space="preserve"> </w:t>
            </w:r>
            <w:r>
              <w:rPr>
                <w:sz w:val="20"/>
              </w:rPr>
              <w:t>temporarily</w:t>
            </w:r>
            <w:r>
              <w:rPr>
                <w:spacing w:val="-4"/>
                <w:sz w:val="20"/>
              </w:rPr>
              <w:t xml:space="preserve"> </w:t>
            </w:r>
            <w:r>
              <w:rPr>
                <w:sz w:val="20"/>
              </w:rPr>
              <w:t>stay</w:t>
            </w:r>
            <w:r>
              <w:rPr>
                <w:spacing w:val="-4"/>
                <w:sz w:val="20"/>
              </w:rPr>
              <w:t xml:space="preserve"> </w:t>
            </w:r>
            <w:r>
              <w:rPr>
                <w:sz w:val="20"/>
              </w:rPr>
              <w:t>in the department so in a few months, we have a new group of intern doctors coming in, so when you pass on the skill to those very doctors, they, they’ll not be there in a few, after four or three months, they’re, they’re gone. So that,</w:t>
            </w:r>
            <w:r>
              <w:rPr>
                <w:spacing w:val="-4"/>
                <w:sz w:val="20"/>
              </w:rPr>
              <w:t xml:space="preserve"> </w:t>
            </w:r>
            <w:r>
              <w:rPr>
                <w:sz w:val="20"/>
              </w:rPr>
              <w:t>that</w:t>
            </w:r>
            <w:r>
              <w:rPr>
                <w:spacing w:val="-4"/>
                <w:sz w:val="20"/>
              </w:rPr>
              <w:t xml:space="preserve"> </w:t>
            </w:r>
            <w:r>
              <w:rPr>
                <w:sz w:val="20"/>
              </w:rPr>
              <w:t>becomes</w:t>
            </w:r>
            <w:r>
              <w:rPr>
                <w:spacing w:val="-1"/>
                <w:sz w:val="20"/>
              </w:rPr>
              <w:t xml:space="preserve"> </w:t>
            </w:r>
            <w:r>
              <w:rPr>
                <w:sz w:val="20"/>
              </w:rPr>
              <w:t>a</w:t>
            </w:r>
            <w:r>
              <w:rPr>
                <w:spacing w:val="-7"/>
                <w:sz w:val="20"/>
              </w:rPr>
              <w:t xml:space="preserve"> </w:t>
            </w:r>
            <w:r>
              <w:rPr>
                <w:sz w:val="20"/>
              </w:rPr>
              <w:t>challenge.</w:t>
            </w:r>
            <w:r>
              <w:rPr>
                <w:spacing w:val="-8"/>
                <w:sz w:val="20"/>
              </w:rPr>
              <w:t xml:space="preserve"> </w:t>
            </w:r>
            <w:r>
              <w:rPr>
                <w:sz w:val="20"/>
              </w:rPr>
              <w:t>The</w:t>
            </w:r>
            <w:r>
              <w:rPr>
                <w:spacing w:val="-2"/>
                <w:sz w:val="20"/>
              </w:rPr>
              <w:t xml:space="preserve"> </w:t>
            </w:r>
            <w:r>
              <w:rPr>
                <w:sz w:val="20"/>
              </w:rPr>
              <w:t>same</w:t>
            </w:r>
            <w:r>
              <w:rPr>
                <w:spacing w:val="-2"/>
                <w:sz w:val="20"/>
              </w:rPr>
              <w:t xml:space="preserve"> </w:t>
            </w:r>
            <w:r>
              <w:rPr>
                <w:sz w:val="20"/>
              </w:rPr>
              <w:t>to</w:t>
            </w:r>
            <w:r>
              <w:rPr>
                <w:spacing w:val="-3"/>
                <w:sz w:val="20"/>
              </w:rPr>
              <w:t xml:space="preserve"> </w:t>
            </w:r>
            <w:r>
              <w:rPr>
                <w:sz w:val="20"/>
              </w:rPr>
              <w:t>the</w:t>
            </w:r>
            <w:r>
              <w:rPr>
                <w:spacing w:val="-2"/>
                <w:sz w:val="20"/>
              </w:rPr>
              <w:t xml:space="preserve"> </w:t>
            </w:r>
            <w:r>
              <w:rPr>
                <w:sz w:val="20"/>
              </w:rPr>
              <w:t>nursing</w:t>
            </w:r>
            <w:r>
              <w:rPr>
                <w:spacing w:val="-3"/>
                <w:sz w:val="20"/>
              </w:rPr>
              <w:t xml:space="preserve"> </w:t>
            </w:r>
            <w:r>
              <w:rPr>
                <w:sz w:val="20"/>
              </w:rPr>
              <w:t>officers</w:t>
            </w:r>
            <w:r>
              <w:rPr>
                <w:spacing w:val="-6"/>
                <w:sz w:val="20"/>
              </w:rPr>
              <w:t xml:space="preserve"> </w:t>
            </w:r>
            <w:r>
              <w:rPr>
                <w:sz w:val="20"/>
              </w:rPr>
              <w:t>or</w:t>
            </w:r>
            <w:r>
              <w:rPr>
                <w:spacing w:val="-5"/>
                <w:sz w:val="20"/>
              </w:rPr>
              <w:t xml:space="preserve"> </w:t>
            </w:r>
            <w:r>
              <w:rPr>
                <w:sz w:val="20"/>
              </w:rPr>
              <w:t>the</w:t>
            </w:r>
            <w:r>
              <w:rPr>
                <w:spacing w:val="-2"/>
                <w:sz w:val="20"/>
              </w:rPr>
              <w:t xml:space="preserve"> </w:t>
            </w:r>
            <w:r>
              <w:rPr>
                <w:sz w:val="20"/>
              </w:rPr>
              <w:t xml:space="preserve">nurses, if you pass on the skill to one or two, after a few months, they are in </w:t>
            </w:r>
            <w:proofErr w:type="gramStart"/>
            <w:r>
              <w:rPr>
                <w:sz w:val="20"/>
              </w:rPr>
              <w:t>another</w:t>
            </w:r>
            <w:proofErr w:type="gramEnd"/>
          </w:p>
          <w:p w14:paraId="3118A1D5" w14:textId="77777777" w:rsidR="008F591D" w:rsidRDefault="00000000">
            <w:pPr>
              <w:pStyle w:val="TableParagraph"/>
              <w:spacing w:line="212" w:lineRule="exact"/>
              <w:rPr>
                <w:sz w:val="20"/>
              </w:rPr>
            </w:pPr>
            <w:r>
              <w:rPr>
                <w:sz w:val="20"/>
              </w:rPr>
              <w:t>ward</w:t>
            </w:r>
            <w:r>
              <w:rPr>
                <w:spacing w:val="-1"/>
                <w:sz w:val="20"/>
              </w:rPr>
              <w:t xml:space="preserve"> </w:t>
            </w:r>
            <w:r>
              <w:rPr>
                <w:sz w:val="20"/>
              </w:rPr>
              <w:t>or</w:t>
            </w:r>
            <w:r>
              <w:rPr>
                <w:spacing w:val="-3"/>
                <w:sz w:val="20"/>
              </w:rPr>
              <w:t xml:space="preserve"> </w:t>
            </w:r>
            <w:r>
              <w:rPr>
                <w:sz w:val="20"/>
              </w:rPr>
              <w:t>in another</w:t>
            </w:r>
            <w:r>
              <w:rPr>
                <w:spacing w:val="-3"/>
                <w:sz w:val="20"/>
              </w:rPr>
              <w:t xml:space="preserve"> </w:t>
            </w:r>
            <w:r>
              <w:rPr>
                <w:sz w:val="20"/>
              </w:rPr>
              <w:t xml:space="preserve">department… </w:t>
            </w:r>
            <w:proofErr w:type="gramStart"/>
            <w:r>
              <w:rPr>
                <w:sz w:val="20"/>
              </w:rPr>
              <w:t>So</w:t>
            </w:r>
            <w:proofErr w:type="gramEnd"/>
            <w:r>
              <w:rPr>
                <w:spacing w:val="-1"/>
                <w:sz w:val="20"/>
              </w:rPr>
              <w:t xml:space="preserve"> </w:t>
            </w:r>
            <w:r>
              <w:rPr>
                <w:sz w:val="20"/>
              </w:rPr>
              <w:t>we don’t</w:t>
            </w:r>
            <w:r>
              <w:rPr>
                <w:spacing w:val="-1"/>
                <w:sz w:val="20"/>
              </w:rPr>
              <w:t xml:space="preserve"> </w:t>
            </w:r>
            <w:r>
              <w:rPr>
                <w:sz w:val="20"/>
              </w:rPr>
              <w:t>have permanent</w:t>
            </w:r>
            <w:r>
              <w:rPr>
                <w:spacing w:val="-1"/>
                <w:sz w:val="20"/>
              </w:rPr>
              <w:t xml:space="preserve"> </w:t>
            </w:r>
            <w:r>
              <w:rPr>
                <w:spacing w:val="-2"/>
                <w:sz w:val="20"/>
              </w:rPr>
              <w:t>staff.</w:t>
            </w:r>
          </w:p>
        </w:tc>
      </w:tr>
      <w:tr w:rsidR="008F591D" w14:paraId="2FED5759" w14:textId="77777777">
        <w:trPr>
          <w:trHeight w:val="1840"/>
        </w:trPr>
        <w:tc>
          <w:tcPr>
            <w:tcW w:w="2877" w:type="dxa"/>
          </w:tcPr>
          <w:p w14:paraId="775A6C14" w14:textId="77777777" w:rsidR="008F591D" w:rsidRDefault="00000000">
            <w:pPr>
              <w:pStyle w:val="TableParagraph"/>
              <w:spacing w:line="228" w:lineRule="exact"/>
              <w:ind w:left="110"/>
              <w:rPr>
                <w:sz w:val="20"/>
              </w:rPr>
            </w:pPr>
            <w:r>
              <w:rPr>
                <w:sz w:val="20"/>
              </w:rPr>
              <w:t>E.</w:t>
            </w:r>
            <w:r>
              <w:rPr>
                <w:spacing w:val="-3"/>
                <w:sz w:val="20"/>
              </w:rPr>
              <w:t xml:space="preserve"> </w:t>
            </w:r>
            <w:r>
              <w:rPr>
                <w:sz w:val="20"/>
              </w:rPr>
              <w:t>Resource</w:t>
            </w:r>
            <w:r>
              <w:rPr>
                <w:spacing w:val="-2"/>
                <w:sz w:val="20"/>
              </w:rPr>
              <w:t xml:space="preserve"> Inadequacies</w:t>
            </w:r>
          </w:p>
        </w:tc>
        <w:tc>
          <w:tcPr>
            <w:tcW w:w="6478" w:type="dxa"/>
          </w:tcPr>
          <w:p w14:paraId="62F12091" w14:textId="77777777" w:rsidR="008F591D" w:rsidRDefault="00000000">
            <w:pPr>
              <w:pStyle w:val="TableParagraph"/>
              <w:ind w:right="151"/>
              <w:rPr>
                <w:sz w:val="20"/>
              </w:rPr>
            </w:pPr>
            <w:r>
              <w:rPr>
                <w:b/>
                <w:sz w:val="20"/>
              </w:rPr>
              <w:t xml:space="preserve">Senior house officer, tertiary public facility: </w:t>
            </w:r>
            <w:r>
              <w:rPr>
                <w:sz w:val="20"/>
              </w:rPr>
              <w:t>The institution has its own challenges and so you have trained the individual but what will the single individual do in a big facility like mine? Where will you start from? The challenges of handling a trauma are so imbedded in the weaknesses or the challenges of</w:t>
            </w:r>
            <w:r>
              <w:rPr>
                <w:spacing w:val="-2"/>
                <w:sz w:val="20"/>
              </w:rPr>
              <w:t xml:space="preserve"> </w:t>
            </w:r>
            <w:r>
              <w:rPr>
                <w:sz w:val="20"/>
              </w:rPr>
              <w:t>the institution, that</w:t>
            </w:r>
            <w:r>
              <w:rPr>
                <w:spacing w:val="-1"/>
                <w:sz w:val="20"/>
              </w:rPr>
              <w:t xml:space="preserve"> </w:t>
            </w:r>
            <w:r>
              <w:rPr>
                <w:sz w:val="20"/>
              </w:rPr>
              <w:t>even the knowledge you have</w:t>
            </w:r>
            <w:r>
              <w:rPr>
                <w:spacing w:val="-4"/>
                <w:sz w:val="20"/>
              </w:rPr>
              <w:t xml:space="preserve"> </w:t>
            </w:r>
            <w:r>
              <w:rPr>
                <w:sz w:val="20"/>
              </w:rPr>
              <w:t>acquired yes, it can help at the moment when you are the doctor attending to this patient that</w:t>
            </w:r>
            <w:r>
              <w:rPr>
                <w:spacing w:val="-4"/>
                <w:sz w:val="20"/>
              </w:rPr>
              <w:t xml:space="preserve"> </w:t>
            </w:r>
            <w:r>
              <w:rPr>
                <w:sz w:val="20"/>
              </w:rPr>
              <w:t>has</w:t>
            </w:r>
            <w:r>
              <w:rPr>
                <w:spacing w:val="-1"/>
                <w:sz w:val="20"/>
              </w:rPr>
              <w:t xml:space="preserve"> </w:t>
            </w:r>
            <w:r>
              <w:rPr>
                <w:sz w:val="20"/>
              </w:rPr>
              <w:t>come</w:t>
            </w:r>
            <w:r>
              <w:rPr>
                <w:spacing w:val="-2"/>
                <w:sz w:val="20"/>
              </w:rPr>
              <w:t xml:space="preserve"> </w:t>
            </w:r>
            <w:r>
              <w:rPr>
                <w:sz w:val="20"/>
              </w:rPr>
              <w:t>in,</w:t>
            </w:r>
            <w:r>
              <w:rPr>
                <w:spacing w:val="-3"/>
                <w:sz w:val="20"/>
              </w:rPr>
              <w:t xml:space="preserve"> </w:t>
            </w:r>
            <w:r>
              <w:rPr>
                <w:sz w:val="20"/>
              </w:rPr>
              <w:t>but</w:t>
            </w:r>
            <w:r>
              <w:rPr>
                <w:spacing w:val="-3"/>
                <w:sz w:val="20"/>
              </w:rPr>
              <w:t xml:space="preserve"> </w:t>
            </w:r>
            <w:r>
              <w:rPr>
                <w:sz w:val="20"/>
              </w:rPr>
              <w:t>as</w:t>
            </w:r>
            <w:r>
              <w:rPr>
                <w:spacing w:val="-1"/>
                <w:sz w:val="20"/>
              </w:rPr>
              <w:t xml:space="preserve"> </w:t>
            </w:r>
            <w:r>
              <w:rPr>
                <w:sz w:val="20"/>
              </w:rPr>
              <w:t>in</w:t>
            </w:r>
            <w:r>
              <w:rPr>
                <w:spacing w:val="-3"/>
                <w:sz w:val="20"/>
              </w:rPr>
              <w:t xml:space="preserve"> </w:t>
            </w:r>
            <w:r>
              <w:rPr>
                <w:sz w:val="20"/>
              </w:rPr>
              <w:t>improving</w:t>
            </w:r>
            <w:r>
              <w:rPr>
                <w:spacing w:val="-3"/>
                <w:sz w:val="20"/>
              </w:rPr>
              <w:t xml:space="preserve"> </w:t>
            </w:r>
            <w:r>
              <w:rPr>
                <w:sz w:val="20"/>
              </w:rPr>
              <w:t>trauma</w:t>
            </w:r>
            <w:r>
              <w:rPr>
                <w:spacing w:val="-2"/>
                <w:sz w:val="20"/>
              </w:rPr>
              <w:t xml:space="preserve"> </w:t>
            </w:r>
            <w:r>
              <w:rPr>
                <w:sz w:val="20"/>
              </w:rPr>
              <w:t>care</w:t>
            </w:r>
            <w:r>
              <w:rPr>
                <w:spacing w:val="-2"/>
                <w:sz w:val="20"/>
              </w:rPr>
              <w:t xml:space="preserve"> </w:t>
            </w:r>
            <w:r>
              <w:rPr>
                <w:sz w:val="20"/>
              </w:rPr>
              <w:t>generally,</w:t>
            </w:r>
            <w:r>
              <w:rPr>
                <w:spacing w:val="-3"/>
                <w:sz w:val="20"/>
              </w:rPr>
              <w:t xml:space="preserve"> </w:t>
            </w:r>
            <w:r>
              <w:rPr>
                <w:sz w:val="20"/>
              </w:rPr>
              <w:t>it</w:t>
            </w:r>
            <w:r>
              <w:rPr>
                <w:spacing w:val="-4"/>
                <w:sz w:val="20"/>
              </w:rPr>
              <w:t xml:space="preserve"> </w:t>
            </w:r>
            <w:r>
              <w:rPr>
                <w:sz w:val="20"/>
              </w:rPr>
              <w:t>almost</w:t>
            </w:r>
            <w:r>
              <w:rPr>
                <w:spacing w:val="-4"/>
                <w:sz w:val="20"/>
              </w:rPr>
              <w:t xml:space="preserve"> </w:t>
            </w:r>
            <w:proofErr w:type="gramStart"/>
            <w:r>
              <w:rPr>
                <w:sz w:val="20"/>
              </w:rPr>
              <w:t>doesn’t</w:t>
            </w:r>
            <w:proofErr w:type="gramEnd"/>
          </w:p>
          <w:p w14:paraId="577B4AB1" w14:textId="77777777" w:rsidR="008F591D" w:rsidRDefault="00000000">
            <w:pPr>
              <w:pStyle w:val="TableParagraph"/>
              <w:spacing w:line="212" w:lineRule="exact"/>
              <w:rPr>
                <w:sz w:val="20"/>
              </w:rPr>
            </w:pPr>
            <w:r>
              <w:rPr>
                <w:spacing w:val="-2"/>
                <w:sz w:val="20"/>
              </w:rPr>
              <w:t>help.</w:t>
            </w:r>
          </w:p>
        </w:tc>
      </w:tr>
    </w:tbl>
    <w:p w14:paraId="3F3CAC27" w14:textId="77777777" w:rsidR="00652CB0" w:rsidRDefault="00652CB0"/>
    <w:sectPr w:rsidR="00652CB0">
      <w:type w:val="continuous"/>
      <w:pgSz w:w="12240" w:h="15840"/>
      <w:pgMar w:top="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F591D"/>
    <w:rsid w:val="00652CB0"/>
    <w:rsid w:val="008F591D"/>
    <w:rsid w:val="00D207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4FAF"/>
  <w15:docId w15:val="{6488722A-7F70-4F89-A42D-096D82DF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w:eastAsia="Arial" w:hAnsi="Arial" w:cs="Arial"/>
      <w:sz w:val="16"/>
      <w:szCs w:val="16"/>
    </w:rPr>
  </w:style>
  <w:style w:type="paragraph" w:styleId="Ttulo">
    <w:name w:val="Title"/>
    <w:basedOn w:val="Normal"/>
    <w:uiPriority w:val="10"/>
    <w:qFormat/>
    <w:pPr>
      <w:spacing w:after="2"/>
      <w:ind w:left="100"/>
    </w:pPr>
    <w:rPr>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eyu.tang@yal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3005</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Tang, Jack</dc:creator>
  <cp:lastModifiedBy>World Journal of Surgery</cp:lastModifiedBy>
  <cp:revision>2</cp:revision>
  <dcterms:created xsi:type="dcterms:W3CDTF">2023-01-24T20:59:00Z</dcterms:created>
  <dcterms:modified xsi:type="dcterms:W3CDTF">2023-01-24T20:59:00Z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vt:lpwstr>
  </property>
  <property fmtid="{D5CDD505-2E9C-101B-9397-08002B2CF9AE}" pid="4" name="LastSaved">
    <vt:filetime>2023-01-24T00:00:00Z</vt:filetime>
  </property>
</Properties>
</file>