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4.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105F30" w14:textId="77777777" w:rsidR="0061575E" w:rsidRPr="003D3A68" w:rsidRDefault="0061575E" w:rsidP="006E6FC7">
      <w:pPr>
        <w:pStyle w:val="Heading1"/>
        <w:rPr>
          <w:color w:val="auto"/>
        </w:rPr>
      </w:pPr>
    </w:p>
    <w:p w14:paraId="763A5A6C" w14:textId="1CBF1EE1" w:rsidR="00B43B69" w:rsidRPr="003D3A68" w:rsidRDefault="00B43B69" w:rsidP="006E6FC7">
      <w:pPr>
        <w:pStyle w:val="Heading1"/>
        <w:rPr>
          <w:color w:val="auto"/>
        </w:rPr>
      </w:pPr>
      <w:r w:rsidRPr="003D3A68">
        <w:rPr>
          <w:color w:val="auto"/>
        </w:rPr>
        <w:t>Table S1</w:t>
      </w:r>
      <w:r w:rsidR="001249BD" w:rsidRPr="003D3A68">
        <w:rPr>
          <w:color w:val="auto"/>
        </w:rPr>
        <w:t xml:space="preserve">.  </w:t>
      </w:r>
      <w:r w:rsidR="009D30F4" w:rsidRPr="003D3A68">
        <w:rPr>
          <w:color w:val="auto"/>
        </w:rPr>
        <w:t xml:space="preserve">Recalculation of the </w:t>
      </w:r>
      <w:r w:rsidRPr="003D3A68">
        <w:rPr>
          <w:color w:val="auto"/>
        </w:rPr>
        <w:t>Primary objective</w:t>
      </w:r>
      <w:r w:rsidR="009D30F4" w:rsidRPr="003D3A68">
        <w:rPr>
          <w:color w:val="auto"/>
        </w:rPr>
        <w:t xml:space="preserve"> analysis</w:t>
      </w:r>
      <w:r w:rsidR="001249BD" w:rsidRPr="003D3A68">
        <w:rPr>
          <w:color w:val="auto"/>
        </w:rPr>
        <w:t>:</w:t>
      </w:r>
      <w:r w:rsidRPr="003D3A68">
        <w:rPr>
          <w:color w:val="auto"/>
        </w:rPr>
        <w:t xml:space="preserve"> change in </w:t>
      </w:r>
      <w:proofErr w:type="gramStart"/>
      <w:r w:rsidRPr="003D3A68">
        <w:rPr>
          <w:color w:val="auto"/>
        </w:rPr>
        <w:t>worst</w:t>
      </w:r>
      <w:proofErr w:type="gramEnd"/>
      <w:r w:rsidRPr="003D3A68">
        <w:rPr>
          <w:color w:val="auto"/>
        </w:rPr>
        <w:t xml:space="preserve"> pain at three months for vertebral subjects</w:t>
      </w:r>
      <w:r w:rsidR="001249BD" w:rsidRPr="003D3A68">
        <w:rPr>
          <w:color w:val="auto"/>
        </w:rPr>
        <w:t>.</w:t>
      </w:r>
    </w:p>
    <w:p w14:paraId="37ABEA34" w14:textId="168F465D" w:rsidR="00B43B69" w:rsidRPr="003D3A68" w:rsidRDefault="00C40272" w:rsidP="00B43B69">
      <w:r w:rsidRPr="003D3A68">
        <w:t xml:space="preserve">The primary objective was to evaluate if there was an improvement in the worst pain score from baseline to 3 months post RFA in subjects treated for metastatic lesions in only the thoracic and/or lumbar vertebral </w:t>
      </w:r>
      <w:proofErr w:type="gramStart"/>
      <w:r w:rsidRPr="003D3A68">
        <w:t>body(</w:t>
      </w:r>
      <w:proofErr w:type="spellStart"/>
      <w:proofErr w:type="gramEnd"/>
      <w:r w:rsidRPr="003D3A68">
        <w:t>ies</w:t>
      </w:r>
      <w:proofErr w:type="spellEnd"/>
      <w:r w:rsidRPr="003D3A68">
        <w:t>). The primary objective hypothesis testing was completed on April 11, 2019 as planned in the Clinical Investigation Plan/Statistical Analysis Plan and has been previously reported as being met</w:t>
      </w:r>
      <w:r w:rsidR="00546709" w:rsidRPr="003D3A68">
        <w:t xml:space="preserve"> </w:t>
      </w:r>
      <w:r w:rsidR="00CD509F" w:rsidRPr="003D3A68">
        <w:fldChar w:fldCharType="begin">
          <w:fldData xml:space="preserve">PEVuZE5vdGU+PENpdGU+PEF1dGhvcj5MZXZ5PC9BdXRob3I+PFllYXI+MjAyMDwvWWVhcj48UmVj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</w:fldData>
        </w:fldChar>
      </w:r>
      <w:r w:rsidR="00CD509F" w:rsidRPr="003D3A68">
        <w:instrText xml:space="preserve"> ADDIN EN.CITE </w:instrText>
      </w:r>
      <w:r w:rsidR="00CD509F" w:rsidRPr="003D3A68">
        <w:fldChar w:fldCharType="begin">
          <w:fldData xml:space="preserve">PEVuZE5vdGU+PENpdGU+PEF1dGhvcj5MZXZ5PC9BdXRob3I+PFllYXI+MjAyMDwvWWVhcj48UmVj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</w:fldData>
        </w:fldChar>
      </w:r>
      <w:r w:rsidR="00CD509F" w:rsidRPr="003D3A68">
        <w:instrText xml:space="preserve"> ADDIN EN.CITE.DATA </w:instrText>
      </w:r>
      <w:r w:rsidR="00CD509F" w:rsidRPr="003D3A68">
        <w:fldChar w:fldCharType="end"/>
      </w:r>
      <w:r w:rsidR="00CD509F" w:rsidRPr="003D3A68">
        <w:fldChar w:fldCharType="separate"/>
      </w:r>
      <w:r w:rsidR="00CD509F" w:rsidRPr="003D3A68">
        <w:rPr>
          <w:noProof/>
        </w:rPr>
        <w:t>[1]</w:t>
      </w:r>
      <w:r w:rsidR="00CD509F" w:rsidRPr="003D3A68">
        <w:fldChar w:fldCharType="end"/>
      </w:r>
      <w:r w:rsidRPr="003D3A68">
        <w:t xml:space="preserve">. </w:t>
      </w:r>
      <w:r w:rsidR="00861613" w:rsidRPr="003D3A68">
        <w:t xml:space="preserve">Re-calculation of the primary objective using the final data set continued to demonstrate significant improvement from baseline to 3 months post RFA in worst pain score in subjects treated for metastatic lesions in the thoracic and/or lumbar vertebral </w:t>
      </w:r>
      <w:proofErr w:type="gramStart"/>
      <w:r w:rsidR="00861613" w:rsidRPr="003D3A68">
        <w:t>body(</w:t>
      </w:r>
      <w:proofErr w:type="spellStart"/>
      <w:proofErr w:type="gramEnd"/>
      <w:r w:rsidR="00861613" w:rsidRPr="003D3A68">
        <w:t>ies</w:t>
      </w:r>
      <w:proofErr w:type="spellEnd"/>
      <w:r w:rsidR="00861613" w:rsidRPr="003D3A68">
        <w:t xml:space="preserve">) (N = 132, P &lt; 0.0001) (Table S1 in Supplementary Information), confirming the robustness of the previously reported hypothesis test with data from 42 subjects.  </w:t>
      </w:r>
      <w:r w:rsidR="00B43B69" w:rsidRPr="003D3A68">
        <w:t>Sensitivity analyses confirmed that the change in pain from baseline to three months is robust to missing data, as the analyses demonstrated results consistent with those of only subjects with complete data. CI, confidence interval; LOCF, last observation carried forward.</w:t>
      </w:r>
    </w:p>
    <w:tbl>
      <w:tblPr>
        <w:tblStyle w:val="GridTable4-Accent2"/>
        <w:tblW w:w="0" w:type="auto"/>
        <w:tblLook w:val="04A0" w:firstRow="1" w:lastRow="0" w:firstColumn="1" w:lastColumn="0" w:noHBand="0" w:noVBand="1"/>
      </w:tblPr>
      <w:tblGrid>
        <w:gridCol w:w="1955"/>
        <w:gridCol w:w="1980"/>
        <w:gridCol w:w="551"/>
        <w:gridCol w:w="963"/>
        <w:gridCol w:w="1054"/>
        <w:gridCol w:w="735"/>
        <w:gridCol w:w="1173"/>
        <w:gridCol w:w="939"/>
      </w:tblGrid>
      <w:tr w:rsidR="003D3A68" w:rsidRPr="003D3A68" w14:paraId="0129E53C" w14:textId="77777777" w:rsidTr="00B43B69">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gridSpan w:val="2"/>
            <w:vMerge w:val="restart"/>
            <w:tcBorders>
              <w:right w:val="single" w:sz="4" w:space="0" w:color="FFFFFF" w:themeColor="background1"/>
            </w:tcBorders>
            <w:hideMark/>
          </w:tcPr>
          <w:p w14:paraId="7E3B9DF1" w14:textId="77777777" w:rsidR="00823972" w:rsidRPr="003D3A68" w:rsidRDefault="00823972" w:rsidP="00823972">
            <w:pPr>
              <w:jc w:val="center"/>
              <w:rPr>
                <w:rFonts w:ascii="Calibri" w:eastAsia="Times New Roman" w:hAnsi="Calibri" w:cs="Calibri"/>
                <w:color w:val="auto"/>
              </w:rPr>
            </w:pPr>
            <w:r w:rsidRPr="003D3A68">
              <w:rPr>
                <w:rFonts w:ascii="Calibri" w:eastAsia="Times New Roman" w:hAnsi="Calibri" w:cs="Calibri"/>
                <w:color w:val="auto"/>
              </w:rPr>
              <w:t>Analysis Method</w:t>
            </w:r>
          </w:p>
        </w:tc>
        <w:tc>
          <w:tcPr>
            <w:tcW w:w="0" w:type="auto"/>
            <w:vMerge w:val="restart"/>
            <w:tcBorders>
              <w:left w:val="single" w:sz="4" w:space="0" w:color="FFFFFF" w:themeColor="background1"/>
              <w:right w:val="single" w:sz="4" w:space="0" w:color="FFFFFF" w:themeColor="background1"/>
            </w:tcBorders>
            <w:hideMark/>
          </w:tcPr>
          <w:p w14:paraId="50272375" w14:textId="77777777" w:rsidR="00823972" w:rsidRPr="003D3A68" w:rsidRDefault="00823972" w:rsidP="0082397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rPr>
            </w:pPr>
            <w:r w:rsidRPr="003D3A68">
              <w:rPr>
                <w:rFonts w:ascii="Calibri" w:eastAsia="Times New Roman" w:hAnsi="Calibri" w:cs="Calibri"/>
                <w:color w:val="auto"/>
              </w:rPr>
              <w:t>N</w:t>
            </w:r>
          </w:p>
        </w:tc>
        <w:tc>
          <w:tcPr>
            <w:tcW w:w="0" w:type="auto"/>
            <w:gridSpan w:val="2"/>
            <w:tcBorders>
              <w:left w:val="single" w:sz="4" w:space="0" w:color="FFFFFF" w:themeColor="background1"/>
              <w:bottom w:val="single" w:sz="4" w:space="0" w:color="FFFFFF" w:themeColor="background1"/>
              <w:right w:val="single" w:sz="4" w:space="0" w:color="FFFFFF" w:themeColor="background1"/>
            </w:tcBorders>
            <w:hideMark/>
          </w:tcPr>
          <w:p w14:paraId="0888118E" w14:textId="77777777" w:rsidR="00823972" w:rsidRPr="003D3A68" w:rsidRDefault="00823972" w:rsidP="0082397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rPr>
            </w:pPr>
            <w:r w:rsidRPr="003D3A68">
              <w:rPr>
                <w:rFonts w:ascii="Calibri" w:eastAsia="Times New Roman" w:hAnsi="Calibri" w:cs="Calibri"/>
                <w:color w:val="auto"/>
              </w:rPr>
              <w:t>Mean</w:t>
            </w:r>
          </w:p>
        </w:tc>
        <w:tc>
          <w:tcPr>
            <w:tcW w:w="0" w:type="auto"/>
            <w:gridSpan w:val="2"/>
            <w:tcBorders>
              <w:left w:val="single" w:sz="4" w:space="0" w:color="FFFFFF" w:themeColor="background1"/>
              <w:bottom w:val="single" w:sz="4" w:space="0" w:color="FFFFFF" w:themeColor="background1"/>
              <w:right w:val="single" w:sz="4" w:space="0" w:color="FFFFFF" w:themeColor="background1"/>
            </w:tcBorders>
            <w:hideMark/>
          </w:tcPr>
          <w:p w14:paraId="67162417" w14:textId="77777777" w:rsidR="00823972" w:rsidRPr="003D3A68" w:rsidRDefault="00823972" w:rsidP="0082397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rPr>
            </w:pPr>
            <w:r w:rsidRPr="003D3A68">
              <w:rPr>
                <w:rFonts w:ascii="Calibri" w:eastAsia="Times New Roman" w:hAnsi="Calibri" w:cs="Calibri"/>
                <w:color w:val="auto"/>
              </w:rPr>
              <w:t>Change</w:t>
            </w:r>
          </w:p>
        </w:tc>
        <w:tc>
          <w:tcPr>
            <w:tcW w:w="0" w:type="auto"/>
            <w:vMerge w:val="restart"/>
            <w:tcBorders>
              <w:left w:val="single" w:sz="4" w:space="0" w:color="FFFFFF" w:themeColor="background1"/>
            </w:tcBorders>
            <w:hideMark/>
          </w:tcPr>
          <w:p w14:paraId="57736656" w14:textId="77777777" w:rsidR="00823972" w:rsidRPr="003D3A68" w:rsidRDefault="00823972" w:rsidP="0082397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rPr>
            </w:pPr>
            <w:r w:rsidRPr="003D3A68">
              <w:rPr>
                <w:rFonts w:ascii="Calibri" w:eastAsia="Times New Roman" w:hAnsi="Calibri" w:cs="Calibri"/>
                <w:i/>
                <w:iCs/>
                <w:color w:val="auto"/>
              </w:rPr>
              <w:t>P</w:t>
            </w:r>
            <w:r w:rsidRPr="003D3A68">
              <w:rPr>
                <w:rFonts w:ascii="Calibri" w:eastAsia="Times New Roman" w:hAnsi="Calibri" w:cs="Calibri"/>
                <w:color w:val="auto"/>
              </w:rPr>
              <w:t xml:space="preserve"> Value </w:t>
            </w:r>
          </w:p>
        </w:tc>
      </w:tr>
      <w:tr w:rsidR="003D3A68" w:rsidRPr="003D3A68" w14:paraId="0DBD78C3" w14:textId="77777777" w:rsidTr="00B43B6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gridSpan w:val="2"/>
            <w:vMerge/>
            <w:hideMark/>
          </w:tcPr>
          <w:p w14:paraId="3F4BE92B" w14:textId="77777777" w:rsidR="00823972" w:rsidRPr="003D3A68" w:rsidRDefault="00823972" w:rsidP="00823972">
            <w:pPr>
              <w:rPr>
                <w:rFonts w:ascii="Calibri" w:eastAsia="Times New Roman" w:hAnsi="Calibri" w:cs="Calibri"/>
              </w:rPr>
            </w:pPr>
          </w:p>
        </w:tc>
        <w:tc>
          <w:tcPr>
            <w:tcW w:w="0" w:type="auto"/>
            <w:vMerge/>
            <w:hideMark/>
          </w:tcPr>
          <w:p w14:paraId="5E3CDD34" w14:textId="77777777" w:rsidR="00823972" w:rsidRPr="003D3A68" w:rsidRDefault="00823972" w:rsidP="0082397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p>
        </w:tc>
        <w:tc>
          <w:tcPr>
            <w:tcW w:w="0" w:type="auto"/>
            <w:tcBorders>
              <w:top w:val="single" w:sz="4" w:space="0" w:color="FFFFFF" w:themeColor="background1"/>
              <w:left w:val="single" w:sz="4" w:space="0" w:color="FFFFFF" w:themeColor="background1"/>
              <w:right w:val="single" w:sz="4" w:space="0" w:color="FFFFFF" w:themeColor="background1"/>
            </w:tcBorders>
            <w:hideMark/>
          </w:tcPr>
          <w:p w14:paraId="5FFEFD3D" w14:textId="77777777" w:rsidR="00823972" w:rsidRPr="003D3A68" w:rsidRDefault="00823972" w:rsidP="0082397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Baseline</w:t>
            </w:r>
          </w:p>
        </w:tc>
        <w:tc>
          <w:tcPr>
            <w:tcW w:w="0" w:type="auto"/>
            <w:tcBorders>
              <w:top w:val="single" w:sz="4" w:space="0" w:color="FFFFFF" w:themeColor="background1"/>
              <w:left w:val="single" w:sz="4" w:space="0" w:color="FFFFFF" w:themeColor="background1"/>
              <w:right w:val="single" w:sz="4" w:space="0" w:color="FFFFFF" w:themeColor="background1"/>
            </w:tcBorders>
            <w:hideMark/>
          </w:tcPr>
          <w:p w14:paraId="5445F5D6" w14:textId="77777777" w:rsidR="00823972" w:rsidRPr="003D3A68" w:rsidRDefault="00823972" w:rsidP="0082397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 months</w:t>
            </w:r>
          </w:p>
        </w:tc>
        <w:tc>
          <w:tcPr>
            <w:tcW w:w="0" w:type="auto"/>
            <w:tcBorders>
              <w:top w:val="single" w:sz="4" w:space="0" w:color="FFFFFF" w:themeColor="background1"/>
              <w:left w:val="single" w:sz="4" w:space="0" w:color="FFFFFF" w:themeColor="background1"/>
              <w:right w:val="single" w:sz="4" w:space="0" w:color="FFFFFF" w:themeColor="background1"/>
            </w:tcBorders>
            <w:hideMark/>
          </w:tcPr>
          <w:p w14:paraId="1AF4E311" w14:textId="77777777" w:rsidR="00823972" w:rsidRPr="003D3A68" w:rsidRDefault="00823972" w:rsidP="0082397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Mean</w:t>
            </w:r>
          </w:p>
        </w:tc>
        <w:tc>
          <w:tcPr>
            <w:tcW w:w="0" w:type="auto"/>
            <w:tcBorders>
              <w:top w:val="single" w:sz="4" w:space="0" w:color="FFFFFF" w:themeColor="background1"/>
              <w:left w:val="single" w:sz="4" w:space="0" w:color="FFFFFF" w:themeColor="background1"/>
              <w:right w:val="single" w:sz="4" w:space="0" w:color="FFFFFF" w:themeColor="background1"/>
            </w:tcBorders>
            <w:hideMark/>
          </w:tcPr>
          <w:p w14:paraId="3FB7D23A" w14:textId="77777777" w:rsidR="00823972" w:rsidRPr="003D3A68" w:rsidRDefault="00823972" w:rsidP="0082397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95% CI</w:t>
            </w:r>
          </w:p>
        </w:tc>
        <w:tc>
          <w:tcPr>
            <w:tcW w:w="0" w:type="auto"/>
            <w:vMerge/>
            <w:hideMark/>
          </w:tcPr>
          <w:p w14:paraId="0A08C6C0" w14:textId="77777777" w:rsidR="00823972" w:rsidRPr="003D3A68" w:rsidRDefault="00823972" w:rsidP="0082397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p>
        </w:tc>
      </w:tr>
      <w:tr w:rsidR="003D3A68" w:rsidRPr="003D3A68" w14:paraId="0F55AC99" w14:textId="77777777" w:rsidTr="00B43B69">
        <w:trPr>
          <w:trHeight w:val="288"/>
        </w:trPr>
        <w:tc>
          <w:tcPr>
            <w:cnfStyle w:val="001000000000" w:firstRow="0" w:lastRow="0" w:firstColumn="1" w:lastColumn="0" w:oddVBand="0" w:evenVBand="0" w:oddHBand="0" w:evenHBand="0" w:firstRowFirstColumn="0" w:firstRowLastColumn="0" w:lastRowFirstColumn="0" w:lastRowLastColumn="0"/>
            <w:tcW w:w="0" w:type="auto"/>
            <w:gridSpan w:val="2"/>
            <w:hideMark/>
          </w:tcPr>
          <w:p w14:paraId="38CE8F7B" w14:textId="77777777" w:rsidR="00823972" w:rsidRPr="003D3A68" w:rsidRDefault="00823972" w:rsidP="00823972">
            <w:pPr>
              <w:jc w:val="center"/>
              <w:rPr>
                <w:rFonts w:ascii="Calibri" w:eastAsia="Times New Roman" w:hAnsi="Calibri" w:cs="Calibri"/>
              </w:rPr>
            </w:pPr>
            <w:r w:rsidRPr="003D3A68">
              <w:rPr>
                <w:rFonts w:ascii="Calibri" w:eastAsia="Times New Roman" w:hAnsi="Calibri" w:cs="Calibri"/>
              </w:rPr>
              <w:t>Primary (completers)</w:t>
            </w:r>
          </w:p>
        </w:tc>
        <w:tc>
          <w:tcPr>
            <w:tcW w:w="0" w:type="auto"/>
            <w:hideMark/>
          </w:tcPr>
          <w:p w14:paraId="676335D3" w14:textId="77777777" w:rsidR="00823972" w:rsidRPr="003D3A68" w:rsidRDefault="00823972" w:rsidP="008239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132</w:t>
            </w:r>
          </w:p>
        </w:tc>
        <w:tc>
          <w:tcPr>
            <w:tcW w:w="0" w:type="auto"/>
            <w:hideMark/>
          </w:tcPr>
          <w:p w14:paraId="6414DF2E" w14:textId="77777777" w:rsidR="00823972" w:rsidRPr="003D3A68" w:rsidRDefault="00823972" w:rsidP="008239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7.5</w:t>
            </w:r>
          </w:p>
        </w:tc>
        <w:tc>
          <w:tcPr>
            <w:tcW w:w="0" w:type="auto"/>
            <w:hideMark/>
          </w:tcPr>
          <w:p w14:paraId="0FC2C766" w14:textId="77777777" w:rsidR="00823972" w:rsidRPr="003D3A68" w:rsidRDefault="00823972" w:rsidP="008239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3.2</w:t>
            </w:r>
          </w:p>
        </w:tc>
        <w:tc>
          <w:tcPr>
            <w:tcW w:w="0" w:type="auto"/>
            <w:hideMark/>
          </w:tcPr>
          <w:p w14:paraId="3E6845CF" w14:textId="77777777" w:rsidR="00823972" w:rsidRPr="003D3A68" w:rsidRDefault="00823972" w:rsidP="008239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-4.3</w:t>
            </w:r>
          </w:p>
        </w:tc>
        <w:tc>
          <w:tcPr>
            <w:tcW w:w="0" w:type="auto"/>
            <w:hideMark/>
          </w:tcPr>
          <w:p w14:paraId="414AE10E" w14:textId="77777777" w:rsidR="00823972" w:rsidRPr="003D3A68" w:rsidRDefault="00823972" w:rsidP="0082397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-4.9 to -3.7</w:t>
            </w:r>
          </w:p>
        </w:tc>
        <w:tc>
          <w:tcPr>
            <w:tcW w:w="0" w:type="auto"/>
            <w:hideMark/>
          </w:tcPr>
          <w:p w14:paraId="70A89B2B" w14:textId="77777777" w:rsidR="00823972" w:rsidRPr="003D3A68" w:rsidRDefault="00823972" w:rsidP="0082397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&lt;0.0001</w:t>
            </w:r>
          </w:p>
        </w:tc>
      </w:tr>
      <w:tr w:rsidR="003D3A68" w:rsidRPr="003D3A68" w14:paraId="41A35158" w14:textId="77777777" w:rsidTr="00B43B6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64CB1351" w14:textId="77777777" w:rsidR="00823972" w:rsidRPr="003D3A68" w:rsidRDefault="00823972" w:rsidP="00823972">
            <w:pPr>
              <w:jc w:val="center"/>
              <w:rPr>
                <w:rFonts w:ascii="Calibri" w:eastAsia="Times New Roman" w:hAnsi="Calibri" w:cs="Calibri"/>
              </w:rPr>
            </w:pPr>
            <w:r w:rsidRPr="003D3A68">
              <w:rPr>
                <w:rFonts w:ascii="Calibri" w:eastAsia="Times New Roman" w:hAnsi="Calibri" w:cs="Calibri"/>
              </w:rPr>
              <w:t xml:space="preserve">Sensitivity analyses </w:t>
            </w:r>
          </w:p>
        </w:tc>
        <w:tc>
          <w:tcPr>
            <w:tcW w:w="0" w:type="auto"/>
            <w:hideMark/>
          </w:tcPr>
          <w:p w14:paraId="5DB0EAEF" w14:textId="77777777" w:rsidR="00823972" w:rsidRPr="003D3A68" w:rsidRDefault="00823972" w:rsidP="0082397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Multiple imputation</w:t>
            </w:r>
          </w:p>
        </w:tc>
        <w:tc>
          <w:tcPr>
            <w:tcW w:w="0" w:type="auto"/>
            <w:hideMark/>
          </w:tcPr>
          <w:p w14:paraId="6731AADD" w14:textId="77777777" w:rsidR="00823972" w:rsidRPr="003D3A68" w:rsidRDefault="00823972" w:rsidP="008239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184</w:t>
            </w:r>
          </w:p>
        </w:tc>
        <w:tc>
          <w:tcPr>
            <w:tcW w:w="0" w:type="auto"/>
            <w:hideMark/>
          </w:tcPr>
          <w:p w14:paraId="7774CA88" w14:textId="77777777" w:rsidR="00823972" w:rsidRPr="003D3A68" w:rsidRDefault="00823972" w:rsidP="008239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7.8</w:t>
            </w:r>
          </w:p>
        </w:tc>
        <w:tc>
          <w:tcPr>
            <w:tcW w:w="0" w:type="auto"/>
            <w:hideMark/>
          </w:tcPr>
          <w:p w14:paraId="568AB2F9" w14:textId="77777777" w:rsidR="00823972" w:rsidRPr="003D3A68" w:rsidRDefault="00823972" w:rsidP="008239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3.2</w:t>
            </w:r>
          </w:p>
        </w:tc>
        <w:tc>
          <w:tcPr>
            <w:tcW w:w="0" w:type="auto"/>
            <w:hideMark/>
          </w:tcPr>
          <w:p w14:paraId="2200E622" w14:textId="77777777" w:rsidR="00823972" w:rsidRPr="003D3A68" w:rsidRDefault="00823972" w:rsidP="008239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-4.5</w:t>
            </w:r>
          </w:p>
        </w:tc>
        <w:tc>
          <w:tcPr>
            <w:tcW w:w="0" w:type="auto"/>
            <w:hideMark/>
          </w:tcPr>
          <w:p w14:paraId="17895A81" w14:textId="77777777" w:rsidR="00823972" w:rsidRPr="003D3A68" w:rsidRDefault="00823972" w:rsidP="0082397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-5.1 to -3.9</w:t>
            </w:r>
          </w:p>
        </w:tc>
        <w:tc>
          <w:tcPr>
            <w:tcW w:w="0" w:type="auto"/>
            <w:hideMark/>
          </w:tcPr>
          <w:p w14:paraId="0B61CA87" w14:textId="77777777" w:rsidR="00823972" w:rsidRPr="003D3A68" w:rsidRDefault="00823972" w:rsidP="0082397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&lt;0.0001</w:t>
            </w:r>
          </w:p>
        </w:tc>
      </w:tr>
      <w:tr w:rsidR="003D3A68" w:rsidRPr="003D3A68" w14:paraId="26E55DB0" w14:textId="77777777" w:rsidTr="00B43B69">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31746E91" w14:textId="77777777" w:rsidR="00823972" w:rsidRPr="003D3A68" w:rsidRDefault="00823972" w:rsidP="00823972">
            <w:pPr>
              <w:rPr>
                <w:rFonts w:ascii="Calibri" w:eastAsia="Times New Roman" w:hAnsi="Calibri" w:cs="Calibri"/>
              </w:rPr>
            </w:pPr>
          </w:p>
        </w:tc>
        <w:tc>
          <w:tcPr>
            <w:tcW w:w="0" w:type="auto"/>
            <w:hideMark/>
          </w:tcPr>
          <w:p w14:paraId="5AC28318" w14:textId="77777777" w:rsidR="00823972" w:rsidRPr="003D3A68" w:rsidRDefault="00823972" w:rsidP="0082397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LOCF</w:t>
            </w:r>
          </w:p>
        </w:tc>
        <w:tc>
          <w:tcPr>
            <w:tcW w:w="0" w:type="auto"/>
            <w:hideMark/>
          </w:tcPr>
          <w:p w14:paraId="732C286D" w14:textId="77777777" w:rsidR="00823972" w:rsidRPr="003D3A68" w:rsidRDefault="00823972" w:rsidP="008239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184</w:t>
            </w:r>
          </w:p>
        </w:tc>
        <w:tc>
          <w:tcPr>
            <w:tcW w:w="0" w:type="auto"/>
            <w:hideMark/>
          </w:tcPr>
          <w:p w14:paraId="0017CF58" w14:textId="77777777" w:rsidR="00823972" w:rsidRPr="003D3A68" w:rsidRDefault="00823972" w:rsidP="008239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7.8</w:t>
            </w:r>
          </w:p>
        </w:tc>
        <w:tc>
          <w:tcPr>
            <w:tcW w:w="0" w:type="auto"/>
            <w:hideMark/>
          </w:tcPr>
          <w:p w14:paraId="2C7A0C41" w14:textId="77777777" w:rsidR="00823972" w:rsidRPr="003D3A68" w:rsidRDefault="00823972" w:rsidP="008239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3.9</w:t>
            </w:r>
          </w:p>
        </w:tc>
        <w:tc>
          <w:tcPr>
            <w:tcW w:w="0" w:type="auto"/>
            <w:hideMark/>
          </w:tcPr>
          <w:p w14:paraId="6134F6AD" w14:textId="77777777" w:rsidR="00823972" w:rsidRPr="003D3A68" w:rsidRDefault="00823972" w:rsidP="008239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-3.9</w:t>
            </w:r>
          </w:p>
        </w:tc>
        <w:tc>
          <w:tcPr>
            <w:tcW w:w="0" w:type="auto"/>
            <w:hideMark/>
          </w:tcPr>
          <w:p w14:paraId="47E822E3" w14:textId="77777777" w:rsidR="00823972" w:rsidRPr="003D3A68" w:rsidRDefault="00823972" w:rsidP="0082397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-4.4 to -3.5</w:t>
            </w:r>
          </w:p>
        </w:tc>
        <w:tc>
          <w:tcPr>
            <w:tcW w:w="0" w:type="auto"/>
            <w:hideMark/>
          </w:tcPr>
          <w:p w14:paraId="2F8F48B7" w14:textId="77777777" w:rsidR="00823972" w:rsidRPr="003D3A68" w:rsidRDefault="00823972" w:rsidP="0082397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&lt;0.0001</w:t>
            </w:r>
          </w:p>
        </w:tc>
      </w:tr>
    </w:tbl>
    <w:p w14:paraId="6416E60A" w14:textId="77777777" w:rsidR="00CB5C69" w:rsidRPr="003D3A68" w:rsidRDefault="00CB5C69" w:rsidP="00CB5C69"/>
    <w:p w14:paraId="6DE5206B" w14:textId="034B9A06" w:rsidR="00A509D4" w:rsidRPr="003D3A68" w:rsidRDefault="00A509D4">
      <w:pPr>
        <w:rPr>
          <w:rFonts w:asciiTheme="majorHAnsi" w:eastAsiaTheme="majorEastAsia" w:hAnsiTheme="majorHAnsi" w:cstheme="majorBidi"/>
          <w:sz w:val="32"/>
          <w:szCs w:val="32"/>
        </w:rPr>
      </w:pPr>
    </w:p>
    <w:p w14:paraId="1C05C8A9" w14:textId="77777777" w:rsidR="0014565E" w:rsidRPr="003D3A68" w:rsidRDefault="0014565E" w:rsidP="0014565E"/>
    <w:p w14:paraId="389C3A58" w14:textId="77777777" w:rsidR="001D6871" w:rsidRPr="003D3A68" w:rsidRDefault="001D6871">
      <w:pPr>
        <w:sectPr w:rsidR="001D6871" w:rsidRPr="003D3A68">
          <w:headerReference w:type="default" r:id="rId10"/>
          <w:pgSz w:w="12240" w:h="15840"/>
          <w:pgMar w:top="1440" w:right="1440" w:bottom="1440" w:left="1440" w:header="720" w:footer="720" w:gutter="0"/>
          <w:cols w:space="720"/>
          <w:docGrid w:linePitch="360"/>
        </w:sectPr>
      </w:pPr>
    </w:p>
    <w:p w14:paraId="72EF10C7" w14:textId="77777777" w:rsidR="0061575E" w:rsidRPr="003D3A68" w:rsidRDefault="0061575E" w:rsidP="00AC08E3">
      <w:pPr>
        <w:pStyle w:val="Heading1"/>
        <w:rPr>
          <w:color w:val="auto"/>
        </w:rPr>
      </w:pPr>
    </w:p>
    <w:p w14:paraId="7F83BE36" w14:textId="6E209488" w:rsidR="00AC08E3" w:rsidRPr="003D3A68" w:rsidRDefault="00310E27" w:rsidP="00AC08E3">
      <w:pPr>
        <w:pStyle w:val="Heading1"/>
        <w:rPr>
          <w:color w:val="auto"/>
        </w:rPr>
      </w:pPr>
      <w:r w:rsidRPr="003D3A68">
        <w:rPr>
          <w:color w:val="auto"/>
        </w:rPr>
        <w:t>Table S</w:t>
      </w:r>
      <w:r w:rsidR="00EC140B" w:rsidRPr="003D3A68">
        <w:rPr>
          <w:color w:val="auto"/>
        </w:rPr>
        <w:t>2</w:t>
      </w:r>
      <w:r w:rsidRPr="003D3A68">
        <w:rPr>
          <w:color w:val="auto"/>
        </w:rPr>
        <w:t xml:space="preserve">: </w:t>
      </w:r>
      <w:r w:rsidR="00AC08E3" w:rsidRPr="003D3A68">
        <w:rPr>
          <w:color w:val="auto"/>
        </w:rPr>
        <w:t>Pain, quality of life, and additional outcomes at baseline through 12 months follow-up.</w:t>
      </w:r>
    </w:p>
    <w:p w14:paraId="61D9F5B4" w14:textId="7C25102E" w:rsidR="001D6871" w:rsidRPr="003D3A68" w:rsidRDefault="00AC08E3" w:rsidP="00AC08E3">
      <w:r w:rsidRPr="003D3A68">
        <w:t>Note: 95% CIs are the 95% 2-sided CIs for the change from baseline.</w:t>
      </w:r>
    </w:p>
    <w:tbl>
      <w:tblPr>
        <w:tblStyle w:val="GridTable4-Accent28"/>
        <w:tblW w:w="12763" w:type="dxa"/>
        <w:tblLook w:val="04A0" w:firstRow="1" w:lastRow="0" w:firstColumn="1" w:lastColumn="0" w:noHBand="0" w:noVBand="1"/>
      </w:tblPr>
      <w:tblGrid>
        <w:gridCol w:w="1544"/>
        <w:gridCol w:w="4031"/>
        <w:gridCol w:w="984"/>
        <w:gridCol w:w="1009"/>
        <w:gridCol w:w="1013"/>
        <w:gridCol w:w="1031"/>
        <w:gridCol w:w="1031"/>
        <w:gridCol w:w="1031"/>
        <w:gridCol w:w="1089"/>
      </w:tblGrid>
      <w:tr w:rsidR="003D3A68" w:rsidRPr="003D3A68" w14:paraId="792F19D8" w14:textId="77777777" w:rsidTr="00BB4F7B">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5575" w:type="dxa"/>
            <w:gridSpan w:val="2"/>
            <w:vMerge w:val="restart"/>
            <w:tcBorders>
              <w:right w:val="single" w:sz="4" w:space="0" w:color="FFFFFF"/>
            </w:tcBorders>
            <w:hideMark/>
          </w:tcPr>
          <w:p w14:paraId="5E457292" w14:textId="77777777" w:rsidR="00C76AF3" w:rsidRPr="003D3A68" w:rsidRDefault="00C76AF3" w:rsidP="00BB4F7B">
            <w:pPr>
              <w:jc w:val="center"/>
              <w:rPr>
                <w:rFonts w:ascii="Times New Roman" w:eastAsia="Times New Roman" w:hAnsi="Times New Roman" w:cs="Times New Roman"/>
                <w:color w:val="auto"/>
                <w:sz w:val="20"/>
                <w:szCs w:val="20"/>
              </w:rPr>
            </w:pPr>
          </w:p>
        </w:tc>
        <w:tc>
          <w:tcPr>
            <w:tcW w:w="7188" w:type="dxa"/>
            <w:gridSpan w:val="7"/>
            <w:tcBorders>
              <w:left w:val="single" w:sz="4" w:space="0" w:color="FFFFFF"/>
              <w:bottom w:val="single" w:sz="4" w:space="0" w:color="FFFFFF"/>
            </w:tcBorders>
            <w:noWrap/>
            <w:hideMark/>
          </w:tcPr>
          <w:p w14:paraId="2949397C" w14:textId="77777777" w:rsidR="00C76AF3" w:rsidRPr="003D3A68" w:rsidRDefault="00C76AF3" w:rsidP="00BB4F7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rPr>
            </w:pPr>
            <w:r w:rsidRPr="003D3A68">
              <w:rPr>
                <w:rFonts w:ascii="Calibri" w:eastAsia="Times New Roman" w:hAnsi="Calibri" w:cs="Calibri"/>
                <w:color w:val="auto"/>
              </w:rPr>
              <w:t>Treated Analysis Set</w:t>
            </w:r>
          </w:p>
        </w:tc>
      </w:tr>
      <w:tr w:rsidR="003D3A68" w:rsidRPr="003D3A68" w14:paraId="12659AD0" w14:textId="77777777" w:rsidTr="00BB4F7B">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5575" w:type="dxa"/>
            <w:gridSpan w:val="2"/>
            <w:vMerge/>
            <w:tcBorders>
              <w:right w:val="single" w:sz="4" w:space="0" w:color="FFFFFF"/>
            </w:tcBorders>
            <w:hideMark/>
          </w:tcPr>
          <w:p w14:paraId="1EFF5E78" w14:textId="77777777" w:rsidR="00C76AF3" w:rsidRPr="003D3A68" w:rsidRDefault="00C76AF3" w:rsidP="00BB4F7B">
            <w:pPr>
              <w:jc w:val="center"/>
              <w:rPr>
                <w:rFonts w:ascii="Times New Roman" w:eastAsia="Times New Roman" w:hAnsi="Times New Roman" w:cs="Times New Roman"/>
                <w:color w:val="auto"/>
                <w:sz w:val="20"/>
                <w:szCs w:val="20"/>
              </w:rPr>
            </w:pPr>
          </w:p>
        </w:tc>
        <w:tc>
          <w:tcPr>
            <w:tcW w:w="984" w:type="dxa"/>
            <w:tcBorders>
              <w:top w:val="single" w:sz="4" w:space="0" w:color="FFFFFF"/>
              <w:left w:val="single" w:sz="4" w:space="0" w:color="FFFFFF"/>
              <w:right w:val="single" w:sz="4" w:space="0" w:color="FFFFFF"/>
            </w:tcBorders>
            <w:noWrap/>
            <w:hideMark/>
          </w:tcPr>
          <w:p w14:paraId="45D7E3C1" w14:textId="77777777" w:rsidR="00C76AF3" w:rsidRPr="003D3A68" w:rsidRDefault="00C76AF3" w:rsidP="00BB4F7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rPr>
            </w:pPr>
            <w:r w:rsidRPr="003D3A68">
              <w:rPr>
                <w:rFonts w:ascii="Calibri" w:eastAsia="Times New Roman" w:hAnsi="Calibri" w:cs="Calibri"/>
                <w:color w:val="auto"/>
              </w:rPr>
              <w:t>Baseline</w:t>
            </w:r>
          </w:p>
        </w:tc>
        <w:tc>
          <w:tcPr>
            <w:tcW w:w="1009" w:type="dxa"/>
            <w:tcBorders>
              <w:top w:val="single" w:sz="4" w:space="0" w:color="FFFFFF"/>
              <w:left w:val="single" w:sz="4" w:space="0" w:color="FFFFFF"/>
              <w:right w:val="single" w:sz="4" w:space="0" w:color="FFFFFF"/>
            </w:tcBorders>
            <w:noWrap/>
            <w:hideMark/>
          </w:tcPr>
          <w:p w14:paraId="06494BDE" w14:textId="77777777" w:rsidR="00C76AF3" w:rsidRPr="003D3A68" w:rsidRDefault="00C76AF3" w:rsidP="00BB4F7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rPr>
            </w:pPr>
            <w:r w:rsidRPr="003D3A68">
              <w:rPr>
                <w:rFonts w:ascii="Calibri" w:eastAsia="Times New Roman" w:hAnsi="Calibri" w:cs="Calibri"/>
                <w:color w:val="auto"/>
              </w:rPr>
              <w:t>3 days</w:t>
            </w:r>
          </w:p>
        </w:tc>
        <w:tc>
          <w:tcPr>
            <w:tcW w:w="1013" w:type="dxa"/>
            <w:tcBorders>
              <w:top w:val="single" w:sz="4" w:space="0" w:color="FFFFFF"/>
              <w:left w:val="single" w:sz="4" w:space="0" w:color="FFFFFF"/>
              <w:right w:val="single" w:sz="4" w:space="0" w:color="FFFFFF"/>
            </w:tcBorders>
            <w:noWrap/>
            <w:hideMark/>
          </w:tcPr>
          <w:p w14:paraId="44F03494" w14:textId="77777777" w:rsidR="00C76AF3" w:rsidRPr="003D3A68" w:rsidRDefault="00C76AF3" w:rsidP="00BB4F7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rPr>
            </w:pPr>
            <w:r w:rsidRPr="003D3A68">
              <w:rPr>
                <w:rFonts w:ascii="Calibri" w:eastAsia="Times New Roman" w:hAnsi="Calibri" w:cs="Calibri"/>
                <w:color w:val="auto"/>
              </w:rPr>
              <w:t>1 week</w:t>
            </w:r>
          </w:p>
        </w:tc>
        <w:tc>
          <w:tcPr>
            <w:tcW w:w="1031" w:type="dxa"/>
            <w:tcBorders>
              <w:top w:val="single" w:sz="4" w:space="0" w:color="FFFFFF"/>
              <w:left w:val="single" w:sz="4" w:space="0" w:color="FFFFFF"/>
              <w:right w:val="single" w:sz="4" w:space="0" w:color="FFFFFF"/>
            </w:tcBorders>
            <w:noWrap/>
            <w:hideMark/>
          </w:tcPr>
          <w:p w14:paraId="4E1DDCB2" w14:textId="77777777" w:rsidR="00C76AF3" w:rsidRPr="003D3A68" w:rsidRDefault="00C76AF3" w:rsidP="00BB4F7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rPr>
            </w:pPr>
            <w:r w:rsidRPr="003D3A68">
              <w:rPr>
                <w:rFonts w:ascii="Calibri" w:eastAsia="Times New Roman" w:hAnsi="Calibri" w:cs="Calibri"/>
                <w:color w:val="auto"/>
              </w:rPr>
              <w:t>1 month</w:t>
            </w:r>
          </w:p>
        </w:tc>
        <w:tc>
          <w:tcPr>
            <w:tcW w:w="1031" w:type="dxa"/>
            <w:tcBorders>
              <w:top w:val="single" w:sz="4" w:space="0" w:color="FFFFFF"/>
              <w:left w:val="single" w:sz="4" w:space="0" w:color="FFFFFF"/>
              <w:right w:val="single" w:sz="4" w:space="0" w:color="FFFFFF"/>
            </w:tcBorders>
            <w:noWrap/>
            <w:hideMark/>
          </w:tcPr>
          <w:p w14:paraId="6AA864B7" w14:textId="77777777" w:rsidR="00C76AF3" w:rsidRPr="003D3A68" w:rsidRDefault="00C76AF3" w:rsidP="00BB4F7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rPr>
            </w:pPr>
            <w:r w:rsidRPr="003D3A68">
              <w:rPr>
                <w:rFonts w:ascii="Calibri" w:eastAsia="Times New Roman" w:hAnsi="Calibri" w:cs="Calibri"/>
                <w:color w:val="auto"/>
              </w:rPr>
              <w:t>3 months</w:t>
            </w:r>
          </w:p>
        </w:tc>
        <w:tc>
          <w:tcPr>
            <w:tcW w:w="1031" w:type="dxa"/>
            <w:tcBorders>
              <w:top w:val="single" w:sz="4" w:space="0" w:color="FFFFFF"/>
              <w:left w:val="single" w:sz="4" w:space="0" w:color="FFFFFF"/>
              <w:right w:val="single" w:sz="4" w:space="0" w:color="FFFFFF"/>
            </w:tcBorders>
            <w:noWrap/>
            <w:hideMark/>
          </w:tcPr>
          <w:p w14:paraId="592CA854" w14:textId="77777777" w:rsidR="00C76AF3" w:rsidRPr="003D3A68" w:rsidRDefault="00C76AF3" w:rsidP="00BB4F7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rPr>
            </w:pPr>
            <w:r w:rsidRPr="003D3A68">
              <w:rPr>
                <w:rFonts w:ascii="Calibri" w:eastAsia="Times New Roman" w:hAnsi="Calibri" w:cs="Calibri"/>
                <w:color w:val="auto"/>
              </w:rPr>
              <w:t>6 months</w:t>
            </w:r>
          </w:p>
        </w:tc>
        <w:tc>
          <w:tcPr>
            <w:tcW w:w="1089" w:type="dxa"/>
            <w:tcBorders>
              <w:top w:val="single" w:sz="4" w:space="0" w:color="FFFFFF"/>
              <w:left w:val="single" w:sz="4" w:space="0" w:color="FFFFFF"/>
            </w:tcBorders>
            <w:noWrap/>
            <w:hideMark/>
          </w:tcPr>
          <w:p w14:paraId="21429547" w14:textId="77777777" w:rsidR="00C76AF3" w:rsidRPr="003D3A68" w:rsidRDefault="00C76AF3" w:rsidP="00BB4F7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rPr>
            </w:pPr>
            <w:r w:rsidRPr="003D3A68">
              <w:rPr>
                <w:rFonts w:ascii="Calibri" w:eastAsia="Times New Roman" w:hAnsi="Calibri" w:cs="Calibri"/>
                <w:color w:val="auto"/>
              </w:rPr>
              <w:t xml:space="preserve"> 12 months</w:t>
            </w:r>
          </w:p>
        </w:tc>
      </w:tr>
      <w:tr w:rsidR="003D3A68" w:rsidRPr="003D3A68" w14:paraId="0CDA65F9" w14:textId="77777777" w:rsidTr="00BB4F7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44" w:type="dxa"/>
            <w:vMerge w:val="restart"/>
            <w:hideMark/>
          </w:tcPr>
          <w:p w14:paraId="5EF0E51E" w14:textId="77777777" w:rsidR="00C76AF3" w:rsidRPr="003D3A68" w:rsidRDefault="00C76AF3" w:rsidP="00BB4F7B">
            <w:pPr>
              <w:jc w:val="center"/>
              <w:rPr>
                <w:rFonts w:ascii="Calibri" w:eastAsia="Times New Roman" w:hAnsi="Calibri" w:cs="Calibri"/>
              </w:rPr>
            </w:pPr>
            <w:r w:rsidRPr="003D3A68">
              <w:rPr>
                <w:rFonts w:ascii="Calibri" w:eastAsia="Times New Roman" w:hAnsi="Calibri" w:cs="Calibri"/>
              </w:rPr>
              <w:t>BPI Worst Pain</w:t>
            </w:r>
          </w:p>
        </w:tc>
        <w:tc>
          <w:tcPr>
            <w:tcW w:w="4031" w:type="dxa"/>
            <w:noWrap/>
            <w:hideMark/>
          </w:tcPr>
          <w:p w14:paraId="5A929BA5" w14:textId="77777777" w:rsidR="00C76AF3" w:rsidRPr="003D3A68" w:rsidRDefault="00C76AF3" w:rsidP="00BB4F7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n</w:t>
            </w:r>
          </w:p>
        </w:tc>
        <w:tc>
          <w:tcPr>
            <w:tcW w:w="984" w:type="dxa"/>
            <w:noWrap/>
            <w:hideMark/>
          </w:tcPr>
          <w:p w14:paraId="4569EA6C"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206</w:t>
            </w:r>
          </w:p>
        </w:tc>
        <w:tc>
          <w:tcPr>
            <w:tcW w:w="1009" w:type="dxa"/>
            <w:noWrap/>
            <w:hideMark/>
          </w:tcPr>
          <w:p w14:paraId="0B531724"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199</w:t>
            </w:r>
          </w:p>
        </w:tc>
        <w:tc>
          <w:tcPr>
            <w:tcW w:w="1013" w:type="dxa"/>
            <w:noWrap/>
            <w:hideMark/>
          </w:tcPr>
          <w:p w14:paraId="0DAB74C2"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192</w:t>
            </w:r>
          </w:p>
        </w:tc>
        <w:tc>
          <w:tcPr>
            <w:tcW w:w="1031" w:type="dxa"/>
            <w:noWrap/>
            <w:hideMark/>
          </w:tcPr>
          <w:p w14:paraId="05AADE31"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173</w:t>
            </w:r>
          </w:p>
        </w:tc>
        <w:tc>
          <w:tcPr>
            <w:tcW w:w="1031" w:type="dxa"/>
            <w:noWrap/>
            <w:hideMark/>
          </w:tcPr>
          <w:p w14:paraId="071ABB9F"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147</w:t>
            </w:r>
          </w:p>
        </w:tc>
        <w:tc>
          <w:tcPr>
            <w:tcW w:w="1031" w:type="dxa"/>
            <w:noWrap/>
            <w:hideMark/>
          </w:tcPr>
          <w:p w14:paraId="279C709F"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114</w:t>
            </w:r>
          </w:p>
        </w:tc>
        <w:tc>
          <w:tcPr>
            <w:tcW w:w="1089" w:type="dxa"/>
            <w:noWrap/>
            <w:hideMark/>
          </w:tcPr>
          <w:p w14:paraId="37993D88"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59</w:t>
            </w:r>
          </w:p>
        </w:tc>
      </w:tr>
      <w:tr w:rsidR="003D3A68" w:rsidRPr="003D3A68" w14:paraId="036334E6" w14:textId="77777777" w:rsidTr="00BB4F7B">
        <w:trPr>
          <w:trHeight w:val="288"/>
        </w:trPr>
        <w:tc>
          <w:tcPr>
            <w:cnfStyle w:val="001000000000" w:firstRow="0" w:lastRow="0" w:firstColumn="1" w:lastColumn="0" w:oddVBand="0" w:evenVBand="0" w:oddHBand="0" w:evenHBand="0" w:firstRowFirstColumn="0" w:firstRowLastColumn="0" w:lastRowFirstColumn="0" w:lastRowLastColumn="0"/>
            <w:tcW w:w="1544" w:type="dxa"/>
            <w:vMerge/>
            <w:hideMark/>
          </w:tcPr>
          <w:p w14:paraId="3186B396" w14:textId="77777777" w:rsidR="00C76AF3" w:rsidRPr="003D3A68" w:rsidRDefault="00C76AF3" w:rsidP="00BB4F7B">
            <w:pPr>
              <w:rPr>
                <w:rFonts w:ascii="Calibri" w:eastAsia="Times New Roman" w:hAnsi="Calibri" w:cs="Calibri"/>
              </w:rPr>
            </w:pPr>
          </w:p>
        </w:tc>
        <w:tc>
          <w:tcPr>
            <w:tcW w:w="4031" w:type="dxa"/>
            <w:noWrap/>
            <w:hideMark/>
          </w:tcPr>
          <w:p w14:paraId="17A448D4" w14:textId="77777777" w:rsidR="00C76AF3" w:rsidRPr="003D3A68" w:rsidRDefault="00C76AF3" w:rsidP="00BB4F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Score, mean</w:t>
            </w:r>
          </w:p>
        </w:tc>
        <w:tc>
          <w:tcPr>
            <w:tcW w:w="984" w:type="dxa"/>
            <w:noWrap/>
            <w:hideMark/>
          </w:tcPr>
          <w:p w14:paraId="148A9D7F"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7.8</w:t>
            </w:r>
          </w:p>
        </w:tc>
        <w:tc>
          <w:tcPr>
            <w:tcW w:w="1009" w:type="dxa"/>
            <w:noWrap/>
            <w:hideMark/>
          </w:tcPr>
          <w:p w14:paraId="24C8D89F"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5.5</w:t>
            </w:r>
          </w:p>
        </w:tc>
        <w:tc>
          <w:tcPr>
            <w:tcW w:w="1013" w:type="dxa"/>
            <w:noWrap/>
            <w:hideMark/>
          </w:tcPr>
          <w:p w14:paraId="482B0A2D"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4.7</w:t>
            </w:r>
          </w:p>
        </w:tc>
        <w:tc>
          <w:tcPr>
            <w:tcW w:w="1031" w:type="dxa"/>
            <w:noWrap/>
            <w:hideMark/>
          </w:tcPr>
          <w:p w14:paraId="363245F4"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3.6</w:t>
            </w:r>
          </w:p>
        </w:tc>
        <w:tc>
          <w:tcPr>
            <w:tcW w:w="1031" w:type="dxa"/>
            <w:noWrap/>
            <w:hideMark/>
          </w:tcPr>
          <w:p w14:paraId="41B260CE"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3.2</w:t>
            </w:r>
          </w:p>
        </w:tc>
        <w:tc>
          <w:tcPr>
            <w:tcW w:w="1031" w:type="dxa"/>
            <w:noWrap/>
            <w:hideMark/>
          </w:tcPr>
          <w:p w14:paraId="73389D65"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2.4</w:t>
            </w:r>
          </w:p>
        </w:tc>
        <w:tc>
          <w:tcPr>
            <w:tcW w:w="1089" w:type="dxa"/>
            <w:noWrap/>
            <w:hideMark/>
          </w:tcPr>
          <w:p w14:paraId="5DFB0E5F"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2.6</w:t>
            </w:r>
          </w:p>
        </w:tc>
      </w:tr>
      <w:tr w:rsidR="003D3A68" w:rsidRPr="003D3A68" w14:paraId="03B78C74" w14:textId="77777777" w:rsidTr="00BB4F7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44" w:type="dxa"/>
            <w:vMerge/>
            <w:hideMark/>
          </w:tcPr>
          <w:p w14:paraId="0FF0FBA1" w14:textId="77777777" w:rsidR="00C76AF3" w:rsidRPr="003D3A68" w:rsidRDefault="00C76AF3" w:rsidP="00BB4F7B">
            <w:pPr>
              <w:rPr>
                <w:rFonts w:ascii="Calibri" w:eastAsia="Times New Roman" w:hAnsi="Calibri" w:cs="Calibri"/>
              </w:rPr>
            </w:pPr>
          </w:p>
        </w:tc>
        <w:tc>
          <w:tcPr>
            <w:tcW w:w="4031" w:type="dxa"/>
            <w:noWrap/>
            <w:hideMark/>
          </w:tcPr>
          <w:p w14:paraId="2AF1F913" w14:textId="77777777" w:rsidR="00C76AF3" w:rsidRPr="003D3A68" w:rsidRDefault="00C76AF3" w:rsidP="00BB4F7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Standard Deviation</w:t>
            </w:r>
          </w:p>
        </w:tc>
        <w:tc>
          <w:tcPr>
            <w:tcW w:w="984" w:type="dxa"/>
            <w:noWrap/>
            <w:hideMark/>
          </w:tcPr>
          <w:p w14:paraId="1FED207A"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1.7</w:t>
            </w:r>
          </w:p>
        </w:tc>
        <w:tc>
          <w:tcPr>
            <w:tcW w:w="1009" w:type="dxa"/>
            <w:noWrap/>
            <w:hideMark/>
          </w:tcPr>
          <w:p w14:paraId="6703A23D"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2.8</w:t>
            </w:r>
          </w:p>
        </w:tc>
        <w:tc>
          <w:tcPr>
            <w:tcW w:w="1013" w:type="dxa"/>
            <w:noWrap/>
            <w:hideMark/>
          </w:tcPr>
          <w:p w14:paraId="1173E7AA"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2.8</w:t>
            </w:r>
          </w:p>
        </w:tc>
        <w:tc>
          <w:tcPr>
            <w:tcW w:w="1031" w:type="dxa"/>
            <w:noWrap/>
            <w:hideMark/>
          </w:tcPr>
          <w:p w14:paraId="268B0EA5"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3.0</w:t>
            </w:r>
          </w:p>
        </w:tc>
        <w:tc>
          <w:tcPr>
            <w:tcW w:w="1031" w:type="dxa"/>
            <w:noWrap/>
            <w:hideMark/>
          </w:tcPr>
          <w:p w14:paraId="3FBD9806"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3.1</w:t>
            </w:r>
          </w:p>
        </w:tc>
        <w:tc>
          <w:tcPr>
            <w:tcW w:w="1031" w:type="dxa"/>
            <w:noWrap/>
            <w:hideMark/>
          </w:tcPr>
          <w:p w14:paraId="677DEDFA"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2.6</w:t>
            </w:r>
          </w:p>
        </w:tc>
        <w:tc>
          <w:tcPr>
            <w:tcW w:w="1089" w:type="dxa"/>
            <w:noWrap/>
            <w:hideMark/>
          </w:tcPr>
          <w:p w14:paraId="651F7AD1"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2.8</w:t>
            </w:r>
          </w:p>
        </w:tc>
      </w:tr>
      <w:tr w:rsidR="003D3A68" w:rsidRPr="003D3A68" w14:paraId="5AF7116E" w14:textId="77777777" w:rsidTr="00BB4F7B">
        <w:trPr>
          <w:trHeight w:val="288"/>
        </w:trPr>
        <w:tc>
          <w:tcPr>
            <w:cnfStyle w:val="001000000000" w:firstRow="0" w:lastRow="0" w:firstColumn="1" w:lastColumn="0" w:oddVBand="0" w:evenVBand="0" w:oddHBand="0" w:evenHBand="0" w:firstRowFirstColumn="0" w:firstRowLastColumn="0" w:lastRowFirstColumn="0" w:lastRowLastColumn="0"/>
            <w:tcW w:w="1544" w:type="dxa"/>
            <w:vMerge/>
            <w:hideMark/>
          </w:tcPr>
          <w:p w14:paraId="33940087" w14:textId="77777777" w:rsidR="00C76AF3" w:rsidRPr="003D3A68" w:rsidRDefault="00C76AF3" w:rsidP="00BB4F7B">
            <w:pPr>
              <w:rPr>
                <w:rFonts w:ascii="Calibri" w:eastAsia="Times New Roman" w:hAnsi="Calibri" w:cs="Calibri"/>
              </w:rPr>
            </w:pPr>
          </w:p>
        </w:tc>
        <w:tc>
          <w:tcPr>
            <w:tcW w:w="4031" w:type="dxa"/>
            <w:noWrap/>
            <w:hideMark/>
          </w:tcPr>
          <w:p w14:paraId="4FE51255" w14:textId="77777777" w:rsidR="00C76AF3" w:rsidRPr="003D3A68" w:rsidRDefault="00C76AF3" w:rsidP="00BB4F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Median</w:t>
            </w:r>
          </w:p>
        </w:tc>
        <w:tc>
          <w:tcPr>
            <w:tcW w:w="984" w:type="dxa"/>
            <w:noWrap/>
            <w:hideMark/>
          </w:tcPr>
          <w:p w14:paraId="21FD382C"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8.0</w:t>
            </w:r>
          </w:p>
        </w:tc>
        <w:tc>
          <w:tcPr>
            <w:tcW w:w="1009" w:type="dxa"/>
            <w:noWrap/>
            <w:hideMark/>
          </w:tcPr>
          <w:p w14:paraId="0A60BC0A"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5.0</w:t>
            </w:r>
          </w:p>
        </w:tc>
        <w:tc>
          <w:tcPr>
            <w:tcW w:w="1013" w:type="dxa"/>
            <w:noWrap/>
            <w:hideMark/>
          </w:tcPr>
          <w:p w14:paraId="3C1A8D1F"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5.0</w:t>
            </w:r>
          </w:p>
        </w:tc>
        <w:tc>
          <w:tcPr>
            <w:tcW w:w="1031" w:type="dxa"/>
            <w:noWrap/>
            <w:hideMark/>
          </w:tcPr>
          <w:p w14:paraId="61A4AEA8"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3.0</w:t>
            </w:r>
          </w:p>
        </w:tc>
        <w:tc>
          <w:tcPr>
            <w:tcW w:w="1031" w:type="dxa"/>
            <w:noWrap/>
            <w:hideMark/>
          </w:tcPr>
          <w:p w14:paraId="05CD5F6B"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2.0</w:t>
            </w:r>
          </w:p>
        </w:tc>
        <w:tc>
          <w:tcPr>
            <w:tcW w:w="1031" w:type="dxa"/>
            <w:noWrap/>
            <w:hideMark/>
          </w:tcPr>
          <w:p w14:paraId="32D22D11"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2.0</w:t>
            </w:r>
          </w:p>
        </w:tc>
        <w:tc>
          <w:tcPr>
            <w:tcW w:w="1089" w:type="dxa"/>
            <w:noWrap/>
            <w:hideMark/>
          </w:tcPr>
          <w:p w14:paraId="4417AA8F"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2.0</w:t>
            </w:r>
          </w:p>
        </w:tc>
      </w:tr>
      <w:tr w:rsidR="003D3A68" w:rsidRPr="003D3A68" w14:paraId="4DAD9D97" w14:textId="77777777" w:rsidTr="00BB4F7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44" w:type="dxa"/>
            <w:vMerge/>
            <w:hideMark/>
          </w:tcPr>
          <w:p w14:paraId="53648EDD" w14:textId="77777777" w:rsidR="00C76AF3" w:rsidRPr="003D3A68" w:rsidRDefault="00C76AF3" w:rsidP="00BB4F7B">
            <w:pPr>
              <w:rPr>
                <w:rFonts w:ascii="Calibri" w:eastAsia="Times New Roman" w:hAnsi="Calibri" w:cs="Calibri"/>
              </w:rPr>
            </w:pPr>
          </w:p>
        </w:tc>
        <w:tc>
          <w:tcPr>
            <w:tcW w:w="4031" w:type="dxa"/>
            <w:noWrap/>
            <w:hideMark/>
          </w:tcPr>
          <w:p w14:paraId="53C98F52" w14:textId="77777777" w:rsidR="00C76AF3" w:rsidRPr="003D3A68" w:rsidRDefault="00C76AF3" w:rsidP="00BB4F7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i/>
                <w:iCs/>
              </w:rPr>
              <w:t>P</w:t>
            </w:r>
            <w:r w:rsidRPr="003D3A68">
              <w:rPr>
                <w:rFonts w:ascii="Calibri" w:eastAsia="Times New Roman" w:hAnsi="Calibri" w:cs="Calibri"/>
                <w:b/>
                <w:bCs/>
              </w:rPr>
              <w:t xml:space="preserve"> value (</w:t>
            </w:r>
            <w:proofErr w:type="spellStart"/>
            <w:r w:rsidRPr="003D3A68">
              <w:rPr>
                <w:rFonts w:ascii="Calibri" w:eastAsia="Times New Roman" w:hAnsi="Calibri" w:cs="Calibri"/>
                <w:b/>
                <w:bCs/>
              </w:rPr>
              <w:t>wilcoxon</w:t>
            </w:r>
            <w:proofErr w:type="spellEnd"/>
            <w:r w:rsidRPr="003D3A68">
              <w:rPr>
                <w:rFonts w:ascii="Calibri" w:eastAsia="Times New Roman" w:hAnsi="Calibri" w:cs="Calibri"/>
                <w:b/>
                <w:bCs/>
              </w:rPr>
              <w:t xml:space="preserve"> signed rank test), vs baseline</w:t>
            </w:r>
          </w:p>
        </w:tc>
        <w:tc>
          <w:tcPr>
            <w:tcW w:w="984" w:type="dxa"/>
            <w:noWrap/>
            <w:hideMark/>
          </w:tcPr>
          <w:p w14:paraId="768C313A"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w:t>
            </w:r>
          </w:p>
        </w:tc>
        <w:tc>
          <w:tcPr>
            <w:tcW w:w="1009" w:type="dxa"/>
            <w:noWrap/>
            <w:hideMark/>
          </w:tcPr>
          <w:p w14:paraId="7B49623F"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xml:space="preserve">&lt;.0001 </w:t>
            </w:r>
          </w:p>
        </w:tc>
        <w:tc>
          <w:tcPr>
            <w:tcW w:w="1013" w:type="dxa"/>
            <w:noWrap/>
            <w:hideMark/>
          </w:tcPr>
          <w:p w14:paraId="494B058B"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xml:space="preserve">&lt;.0001 </w:t>
            </w:r>
          </w:p>
        </w:tc>
        <w:tc>
          <w:tcPr>
            <w:tcW w:w="1031" w:type="dxa"/>
            <w:noWrap/>
            <w:hideMark/>
          </w:tcPr>
          <w:p w14:paraId="5E208CAC"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xml:space="preserve">&lt;.0001 </w:t>
            </w:r>
          </w:p>
        </w:tc>
        <w:tc>
          <w:tcPr>
            <w:tcW w:w="1031" w:type="dxa"/>
            <w:noWrap/>
            <w:hideMark/>
          </w:tcPr>
          <w:p w14:paraId="21C180E5"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xml:space="preserve">&lt;.0001 </w:t>
            </w:r>
          </w:p>
        </w:tc>
        <w:tc>
          <w:tcPr>
            <w:tcW w:w="1031" w:type="dxa"/>
            <w:noWrap/>
            <w:hideMark/>
          </w:tcPr>
          <w:p w14:paraId="177AA5F0"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xml:space="preserve">&lt;.0001 </w:t>
            </w:r>
          </w:p>
        </w:tc>
        <w:tc>
          <w:tcPr>
            <w:tcW w:w="1089" w:type="dxa"/>
            <w:noWrap/>
            <w:hideMark/>
          </w:tcPr>
          <w:p w14:paraId="573CAC5F"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xml:space="preserve">&lt;.0001 </w:t>
            </w:r>
          </w:p>
        </w:tc>
      </w:tr>
      <w:tr w:rsidR="003D3A68" w:rsidRPr="003D3A68" w14:paraId="319236E0" w14:textId="77777777" w:rsidTr="00BB4F7B">
        <w:trPr>
          <w:trHeight w:val="288"/>
        </w:trPr>
        <w:tc>
          <w:tcPr>
            <w:cnfStyle w:val="001000000000" w:firstRow="0" w:lastRow="0" w:firstColumn="1" w:lastColumn="0" w:oddVBand="0" w:evenVBand="0" w:oddHBand="0" w:evenHBand="0" w:firstRowFirstColumn="0" w:firstRowLastColumn="0" w:lastRowFirstColumn="0" w:lastRowLastColumn="0"/>
            <w:tcW w:w="1544" w:type="dxa"/>
            <w:vMerge/>
            <w:hideMark/>
          </w:tcPr>
          <w:p w14:paraId="188384F9" w14:textId="77777777" w:rsidR="00C76AF3" w:rsidRPr="003D3A68" w:rsidRDefault="00C76AF3" w:rsidP="00BB4F7B">
            <w:pPr>
              <w:rPr>
                <w:rFonts w:ascii="Calibri" w:eastAsia="Times New Roman" w:hAnsi="Calibri" w:cs="Calibri"/>
              </w:rPr>
            </w:pPr>
          </w:p>
        </w:tc>
        <w:tc>
          <w:tcPr>
            <w:tcW w:w="4031" w:type="dxa"/>
            <w:noWrap/>
            <w:hideMark/>
          </w:tcPr>
          <w:p w14:paraId="0890F324" w14:textId="77777777" w:rsidR="00C76AF3" w:rsidRPr="003D3A68" w:rsidRDefault="00C76AF3" w:rsidP="00BB4F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95% CI of change</w:t>
            </w:r>
          </w:p>
        </w:tc>
        <w:tc>
          <w:tcPr>
            <w:tcW w:w="984" w:type="dxa"/>
            <w:noWrap/>
            <w:hideMark/>
          </w:tcPr>
          <w:p w14:paraId="3BCC65C6"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w:t>
            </w:r>
          </w:p>
        </w:tc>
        <w:tc>
          <w:tcPr>
            <w:tcW w:w="1009" w:type="dxa"/>
            <w:hideMark/>
          </w:tcPr>
          <w:p w14:paraId="2B693186"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-2.7, -1.9)</w:t>
            </w:r>
          </w:p>
        </w:tc>
        <w:tc>
          <w:tcPr>
            <w:tcW w:w="1013" w:type="dxa"/>
            <w:hideMark/>
          </w:tcPr>
          <w:p w14:paraId="7D9DBE4A"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-3.4, -2.6)</w:t>
            </w:r>
          </w:p>
        </w:tc>
        <w:tc>
          <w:tcPr>
            <w:tcW w:w="1031" w:type="dxa"/>
            <w:hideMark/>
          </w:tcPr>
          <w:p w14:paraId="279A0A34"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-4.5, -3.5)</w:t>
            </w:r>
          </w:p>
        </w:tc>
        <w:tc>
          <w:tcPr>
            <w:tcW w:w="1031" w:type="dxa"/>
            <w:hideMark/>
          </w:tcPr>
          <w:p w14:paraId="5B864754"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-4.9, -3.8)</w:t>
            </w:r>
          </w:p>
        </w:tc>
        <w:tc>
          <w:tcPr>
            <w:tcW w:w="1031" w:type="dxa"/>
            <w:hideMark/>
          </w:tcPr>
          <w:p w14:paraId="496B4492"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-5.6, -4.5)</w:t>
            </w:r>
          </w:p>
        </w:tc>
        <w:tc>
          <w:tcPr>
            <w:tcW w:w="1089" w:type="dxa"/>
            <w:hideMark/>
          </w:tcPr>
          <w:p w14:paraId="333273D3"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-5.8, -4.2)</w:t>
            </w:r>
          </w:p>
        </w:tc>
      </w:tr>
      <w:tr w:rsidR="003D3A68" w:rsidRPr="003D3A68" w14:paraId="0FD09EF7" w14:textId="77777777" w:rsidTr="00BB4F7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4" w:type="dxa"/>
            <w:vMerge/>
            <w:hideMark/>
          </w:tcPr>
          <w:p w14:paraId="51500551" w14:textId="77777777" w:rsidR="00C76AF3" w:rsidRPr="003D3A68" w:rsidRDefault="00C76AF3" w:rsidP="00BB4F7B">
            <w:pPr>
              <w:rPr>
                <w:rFonts w:ascii="Calibri" w:eastAsia="Times New Roman" w:hAnsi="Calibri" w:cs="Calibri"/>
              </w:rPr>
            </w:pPr>
          </w:p>
        </w:tc>
        <w:tc>
          <w:tcPr>
            <w:tcW w:w="4031" w:type="dxa"/>
            <w:noWrap/>
            <w:hideMark/>
          </w:tcPr>
          <w:p w14:paraId="05E8DB62" w14:textId="77777777" w:rsidR="00C76AF3" w:rsidRPr="003D3A68" w:rsidRDefault="00C76AF3" w:rsidP="00BB4F7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Subjects with ≥ 2 point change (%)</w:t>
            </w:r>
          </w:p>
        </w:tc>
        <w:tc>
          <w:tcPr>
            <w:tcW w:w="984" w:type="dxa"/>
            <w:noWrap/>
            <w:hideMark/>
          </w:tcPr>
          <w:p w14:paraId="5134E1BE"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w:t>
            </w:r>
          </w:p>
        </w:tc>
        <w:tc>
          <w:tcPr>
            <w:tcW w:w="1009" w:type="dxa"/>
            <w:noWrap/>
            <w:hideMark/>
          </w:tcPr>
          <w:p w14:paraId="74C51721"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59.8</w:t>
            </w:r>
          </w:p>
        </w:tc>
        <w:tc>
          <w:tcPr>
            <w:tcW w:w="1013" w:type="dxa"/>
            <w:noWrap/>
            <w:hideMark/>
          </w:tcPr>
          <w:p w14:paraId="4815366A"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68.8</w:t>
            </w:r>
          </w:p>
        </w:tc>
        <w:tc>
          <w:tcPr>
            <w:tcW w:w="1031" w:type="dxa"/>
            <w:noWrap/>
            <w:hideMark/>
          </w:tcPr>
          <w:p w14:paraId="70D549DC"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74.0</w:t>
            </w:r>
          </w:p>
        </w:tc>
        <w:tc>
          <w:tcPr>
            <w:tcW w:w="1031" w:type="dxa"/>
            <w:noWrap/>
            <w:hideMark/>
          </w:tcPr>
          <w:p w14:paraId="417F7675"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80.3</w:t>
            </w:r>
          </w:p>
        </w:tc>
        <w:tc>
          <w:tcPr>
            <w:tcW w:w="1031" w:type="dxa"/>
            <w:noWrap/>
            <w:hideMark/>
          </w:tcPr>
          <w:p w14:paraId="51F031F5"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89.5</w:t>
            </w:r>
          </w:p>
        </w:tc>
        <w:tc>
          <w:tcPr>
            <w:tcW w:w="1089" w:type="dxa"/>
            <w:noWrap/>
            <w:hideMark/>
          </w:tcPr>
          <w:p w14:paraId="06B95A7A"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83.1</w:t>
            </w:r>
          </w:p>
        </w:tc>
      </w:tr>
      <w:tr w:rsidR="003D3A68" w:rsidRPr="003D3A68" w14:paraId="584BECF5" w14:textId="77777777" w:rsidTr="00BB4F7B">
        <w:trPr>
          <w:trHeight w:val="288"/>
        </w:trPr>
        <w:tc>
          <w:tcPr>
            <w:cnfStyle w:val="001000000000" w:firstRow="0" w:lastRow="0" w:firstColumn="1" w:lastColumn="0" w:oddVBand="0" w:evenVBand="0" w:oddHBand="0" w:evenHBand="0" w:firstRowFirstColumn="0" w:firstRowLastColumn="0" w:lastRowFirstColumn="0" w:lastRowLastColumn="0"/>
            <w:tcW w:w="1544" w:type="dxa"/>
            <w:vMerge w:val="restart"/>
            <w:hideMark/>
          </w:tcPr>
          <w:p w14:paraId="516F1663" w14:textId="77777777" w:rsidR="00C76AF3" w:rsidRPr="003D3A68" w:rsidRDefault="00C76AF3" w:rsidP="00BB4F7B">
            <w:pPr>
              <w:jc w:val="center"/>
              <w:rPr>
                <w:rFonts w:ascii="Calibri" w:eastAsia="Times New Roman" w:hAnsi="Calibri" w:cs="Calibri"/>
              </w:rPr>
            </w:pPr>
            <w:r w:rsidRPr="003D3A68">
              <w:rPr>
                <w:rFonts w:ascii="Calibri" w:eastAsia="Times New Roman" w:hAnsi="Calibri" w:cs="Calibri"/>
              </w:rPr>
              <w:t>BPI Average Pain</w:t>
            </w:r>
          </w:p>
        </w:tc>
        <w:tc>
          <w:tcPr>
            <w:tcW w:w="4031" w:type="dxa"/>
            <w:noWrap/>
            <w:hideMark/>
          </w:tcPr>
          <w:p w14:paraId="2DBAB7B2" w14:textId="77777777" w:rsidR="00C76AF3" w:rsidRPr="003D3A68" w:rsidRDefault="00C76AF3" w:rsidP="00BB4F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n</w:t>
            </w:r>
          </w:p>
        </w:tc>
        <w:tc>
          <w:tcPr>
            <w:tcW w:w="984" w:type="dxa"/>
            <w:noWrap/>
            <w:hideMark/>
          </w:tcPr>
          <w:p w14:paraId="6F25F86F"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206</w:t>
            </w:r>
          </w:p>
        </w:tc>
        <w:tc>
          <w:tcPr>
            <w:tcW w:w="1009" w:type="dxa"/>
            <w:noWrap/>
            <w:hideMark/>
          </w:tcPr>
          <w:p w14:paraId="1EB8B330"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199</w:t>
            </w:r>
          </w:p>
        </w:tc>
        <w:tc>
          <w:tcPr>
            <w:tcW w:w="1013" w:type="dxa"/>
            <w:noWrap/>
            <w:hideMark/>
          </w:tcPr>
          <w:p w14:paraId="2EBEEB77"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192</w:t>
            </w:r>
          </w:p>
        </w:tc>
        <w:tc>
          <w:tcPr>
            <w:tcW w:w="1031" w:type="dxa"/>
            <w:noWrap/>
            <w:hideMark/>
          </w:tcPr>
          <w:p w14:paraId="6D5C0274"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173</w:t>
            </w:r>
          </w:p>
        </w:tc>
        <w:tc>
          <w:tcPr>
            <w:tcW w:w="1031" w:type="dxa"/>
            <w:noWrap/>
            <w:hideMark/>
          </w:tcPr>
          <w:p w14:paraId="7DD70E41"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147</w:t>
            </w:r>
          </w:p>
        </w:tc>
        <w:tc>
          <w:tcPr>
            <w:tcW w:w="1031" w:type="dxa"/>
            <w:noWrap/>
            <w:hideMark/>
          </w:tcPr>
          <w:p w14:paraId="3E4AC607"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114</w:t>
            </w:r>
          </w:p>
        </w:tc>
        <w:tc>
          <w:tcPr>
            <w:tcW w:w="1089" w:type="dxa"/>
            <w:noWrap/>
            <w:hideMark/>
          </w:tcPr>
          <w:p w14:paraId="559BE278"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59</w:t>
            </w:r>
          </w:p>
        </w:tc>
      </w:tr>
      <w:tr w:rsidR="003D3A68" w:rsidRPr="003D3A68" w14:paraId="01CD638A" w14:textId="77777777" w:rsidTr="00BB4F7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44" w:type="dxa"/>
            <w:vMerge/>
            <w:hideMark/>
          </w:tcPr>
          <w:p w14:paraId="73CE6B43" w14:textId="77777777" w:rsidR="00C76AF3" w:rsidRPr="003D3A68" w:rsidRDefault="00C76AF3" w:rsidP="00BB4F7B">
            <w:pPr>
              <w:rPr>
                <w:rFonts w:ascii="Calibri" w:eastAsia="Times New Roman" w:hAnsi="Calibri" w:cs="Calibri"/>
              </w:rPr>
            </w:pPr>
          </w:p>
        </w:tc>
        <w:tc>
          <w:tcPr>
            <w:tcW w:w="4031" w:type="dxa"/>
            <w:noWrap/>
            <w:hideMark/>
          </w:tcPr>
          <w:p w14:paraId="50F5D7A2" w14:textId="77777777" w:rsidR="00C76AF3" w:rsidRPr="003D3A68" w:rsidRDefault="00C76AF3" w:rsidP="00BB4F7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Score, mean</w:t>
            </w:r>
          </w:p>
        </w:tc>
        <w:tc>
          <w:tcPr>
            <w:tcW w:w="984" w:type="dxa"/>
            <w:noWrap/>
            <w:hideMark/>
          </w:tcPr>
          <w:p w14:paraId="025E4A15"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5.7</w:t>
            </w:r>
          </w:p>
        </w:tc>
        <w:tc>
          <w:tcPr>
            <w:tcW w:w="1009" w:type="dxa"/>
            <w:noWrap/>
            <w:hideMark/>
          </w:tcPr>
          <w:p w14:paraId="764CAE24"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3.9</w:t>
            </w:r>
          </w:p>
        </w:tc>
        <w:tc>
          <w:tcPr>
            <w:tcW w:w="1013" w:type="dxa"/>
            <w:noWrap/>
            <w:hideMark/>
          </w:tcPr>
          <w:p w14:paraId="76C182DA"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3.3</w:t>
            </w:r>
          </w:p>
        </w:tc>
        <w:tc>
          <w:tcPr>
            <w:tcW w:w="1031" w:type="dxa"/>
            <w:noWrap/>
            <w:hideMark/>
          </w:tcPr>
          <w:p w14:paraId="78C5EBFD"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2.6</w:t>
            </w:r>
          </w:p>
        </w:tc>
        <w:tc>
          <w:tcPr>
            <w:tcW w:w="1031" w:type="dxa"/>
            <w:noWrap/>
            <w:hideMark/>
          </w:tcPr>
          <w:p w14:paraId="5BFB406B"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2.3</w:t>
            </w:r>
          </w:p>
        </w:tc>
        <w:tc>
          <w:tcPr>
            <w:tcW w:w="1031" w:type="dxa"/>
            <w:noWrap/>
            <w:hideMark/>
          </w:tcPr>
          <w:p w14:paraId="50E33E48"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1.9</w:t>
            </w:r>
          </w:p>
        </w:tc>
        <w:tc>
          <w:tcPr>
            <w:tcW w:w="1089" w:type="dxa"/>
            <w:noWrap/>
            <w:hideMark/>
          </w:tcPr>
          <w:p w14:paraId="38D94233"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2.0</w:t>
            </w:r>
          </w:p>
        </w:tc>
      </w:tr>
      <w:tr w:rsidR="003D3A68" w:rsidRPr="003D3A68" w14:paraId="3F049B14" w14:textId="77777777" w:rsidTr="00BB4F7B">
        <w:trPr>
          <w:trHeight w:val="288"/>
        </w:trPr>
        <w:tc>
          <w:tcPr>
            <w:cnfStyle w:val="001000000000" w:firstRow="0" w:lastRow="0" w:firstColumn="1" w:lastColumn="0" w:oddVBand="0" w:evenVBand="0" w:oddHBand="0" w:evenHBand="0" w:firstRowFirstColumn="0" w:firstRowLastColumn="0" w:lastRowFirstColumn="0" w:lastRowLastColumn="0"/>
            <w:tcW w:w="1544" w:type="dxa"/>
            <w:vMerge/>
            <w:hideMark/>
          </w:tcPr>
          <w:p w14:paraId="3F7063C6" w14:textId="77777777" w:rsidR="00C76AF3" w:rsidRPr="003D3A68" w:rsidRDefault="00C76AF3" w:rsidP="00BB4F7B">
            <w:pPr>
              <w:rPr>
                <w:rFonts w:ascii="Calibri" w:eastAsia="Times New Roman" w:hAnsi="Calibri" w:cs="Calibri"/>
              </w:rPr>
            </w:pPr>
          </w:p>
        </w:tc>
        <w:tc>
          <w:tcPr>
            <w:tcW w:w="4031" w:type="dxa"/>
            <w:noWrap/>
            <w:hideMark/>
          </w:tcPr>
          <w:p w14:paraId="55B07713" w14:textId="77777777" w:rsidR="00C76AF3" w:rsidRPr="003D3A68" w:rsidRDefault="00C76AF3" w:rsidP="00BB4F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Standard Deviation</w:t>
            </w:r>
          </w:p>
        </w:tc>
        <w:tc>
          <w:tcPr>
            <w:tcW w:w="984" w:type="dxa"/>
            <w:noWrap/>
            <w:hideMark/>
          </w:tcPr>
          <w:p w14:paraId="6DD50411"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2.0</w:t>
            </w:r>
          </w:p>
        </w:tc>
        <w:tc>
          <w:tcPr>
            <w:tcW w:w="1009" w:type="dxa"/>
            <w:noWrap/>
            <w:hideMark/>
          </w:tcPr>
          <w:p w14:paraId="2009FD29"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2.2</w:t>
            </w:r>
          </w:p>
        </w:tc>
        <w:tc>
          <w:tcPr>
            <w:tcW w:w="1013" w:type="dxa"/>
            <w:noWrap/>
            <w:hideMark/>
          </w:tcPr>
          <w:p w14:paraId="3A41C079"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2.2</w:t>
            </w:r>
          </w:p>
        </w:tc>
        <w:tc>
          <w:tcPr>
            <w:tcW w:w="1031" w:type="dxa"/>
            <w:noWrap/>
            <w:hideMark/>
          </w:tcPr>
          <w:p w14:paraId="0781ACBD"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2.3</w:t>
            </w:r>
          </w:p>
        </w:tc>
        <w:tc>
          <w:tcPr>
            <w:tcW w:w="1031" w:type="dxa"/>
            <w:noWrap/>
            <w:hideMark/>
          </w:tcPr>
          <w:p w14:paraId="14CC8CC7"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2.4</w:t>
            </w:r>
          </w:p>
        </w:tc>
        <w:tc>
          <w:tcPr>
            <w:tcW w:w="1031" w:type="dxa"/>
            <w:noWrap/>
            <w:hideMark/>
          </w:tcPr>
          <w:p w14:paraId="06417807"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2.1</w:t>
            </w:r>
          </w:p>
        </w:tc>
        <w:tc>
          <w:tcPr>
            <w:tcW w:w="1089" w:type="dxa"/>
            <w:noWrap/>
            <w:hideMark/>
          </w:tcPr>
          <w:p w14:paraId="18A64DD5"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2.2</w:t>
            </w:r>
          </w:p>
        </w:tc>
      </w:tr>
      <w:tr w:rsidR="003D3A68" w:rsidRPr="003D3A68" w14:paraId="64F33F4B" w14:textId="77777777" w:rsidTr="00BB4F7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44" w:type="dxa"/>
            <w:vMerge/>
            <w:hideMark/>
          </w:tcPr>
          <w:p w14:paraId="2EBE18AC" w14:textId="77777777" w:rsidR="00C76AF3" w:rsidRPr="003D3A68" w:rsidRDefault="00C76AF3" w:rsidP="00BB4F7B">
            <w:pPr>
              <w:rPr>
                <w:rFonts w:ascii="Calibri" w:eastAsia="Times New Roman" w:hAnsi="Calibri" w:cs="Calibri"/>
              </w:rPr>
            </w:pPr>
          </w:p>
        </w:tc>
        <w:tc>
          <w:tcPr>
            <w:tcW w:w="4031" w:type="dxa"/>
            <w:noWrap/>
            <w:hideMark/>
          </w:tcPr>
          <w:p w14:paraId="4DC5401F" w14:textId="77777777" w:rsidR="00C76AF3" w:rsidRPr="003D3A68" w:rsidRDefault="00C76AF3" w:rsidP="00BB4F7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Score, median</w:t>
            </w:r>
          </w:p>
        </w:tc>
        <w:tc>
          <w:tcPr>
            <w:tcW w:w="984" w:type="dxa"/>
            <w:noWrap/>
            <w:hideMark/>
          </w:tcPr>
          <w:p w14:paraId="2339C399"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6.0</w:t>
            </w:r>
          </w:p>
        </w:tc>
        <w:tc>
          <w:tcPr>
            <w:tcW w:w="1009" w:type="dxa"/>
            <w:noWrap/>
            <w:hideMark/>
          </w:tcPr>
          <w:p w14:paraId="7A11925B"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4.0</w:t>
            </w:r>
          </w:p>
        </w:tc>
        <w:tc>
          <w:tcPr>
            <w:tcW w:w="1013" w:type="dxa"/>
            <w:noWrap/>
            <w:hideMark/>
          </w:tcPr>
          <w:p w14:paraId="0F289BBB"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3.0</w:t>
            </w:r>
          </w:p>
        </w:tc>
        <w:tc>
          <w:tcPr>
            <w:tcW w:w="1031" w:type="dxa"/>
            <w:noWrap/>
            <w:hideMark/>
          </w:tcPr>
          <w:p w14:paraId="23EB135A"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2.0</w:t>
            </w:r>
          </w:p>
        </w:tc>
        <w:tc>
          <w:tcPr>
            <w:tcW w:w="1031" w:type="dxa"/>
            <w:noWrap/>
            <w:hideMark/>
          </w:tcPr>
          <w:p w14:paraId="0C5222F0"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2.0</w:t>
            </w:r>
          </w:p>
        </w:tc>
        <w:tc>
          <w:tcPr>
            <w:tcW w:w="1031" w:type="dxa"/>
            <w:noWrap/>
            <w:hideMark/>
          </w:tcPr>
          <w:p w14:paraId="4613105A"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1.0</w:t>
            </w:r>
          </w:p>
        </w:tc>
        <w:tc>
          <w:tcPr>
            <w:tcW w:w="1089" w:type="dxa"/>
            <w:noWrap/>
            <w:hideMark/>
          </w:tcPr>
          <w:p w14:paraId="64672B41"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1.0</w:t>
            </w:r>
          </w:p>
        </w:tc>
      </w:tr>
      <w:tr w:rsidR="003D3A68" w:rsidRPr="003D3A68" w14:paraId="739FC323" w14:textId="77777777" w:rsidTr="00BB4F7B">
        <w:trPr>
          <w:trHeight w:val="288"/>
        </w:trPr>
        <w:tc>
          <w:tcPr>
            <w:cnfStyle w:val="001000000000" w:firstRow="0" w:lastRow="0" w:firstColumn="1" w:lastColumn="0" w:oddVBand="0" w:evenVBand="0" w:oddHBand="0" w:evenHBand="0" w:firstRowFirstColumn="0" w:firstRowLastColumn="0" w:lastRowFirstColumn="0" w:lastRowLastColumn="0"/>
            <w:tcW w:w="1544" w:type="dxa"/>
            <w:vMerge/>
            <w:hideMark/>
          </w:tcPr>
          <w:p w14:paraId="62D0028D" w14:textId="77777777" w:rsidR="00C76AF3" w:rsidRPr="003D3A68" w:rsidRDefault="00C76AF3" w:rsidP="00BB4F7B">
            <w:pPr>
              <w:rPr>
                <w:rFonts w:ascii="Calibri" w:eastAsia="Times New Roman" w:hAnsi="Calibri" w:cs="Calibri"/>
              </w:rPr>
            </w:pPr>
          </w:p>
        </w:tc>
        <w:tc>
          <w:tcPr>
            <w:tcW w:w="4031" w:type="dxa"/>
            <w:noWrap/>
            <w:hideMark/>
          </w:tcPr>
          <w:p w14:paraId="60FEC10C" w14:textId="77777777" w:rsidR="00C76AF3" w:rsidRPr="003D3A68" w:rsidRDefault="00C76AF3" w:rsidP="00BB4F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i/>
                <w:iCs/>
              </w:rPr>
              <w:t>P</w:t>
            </w:r>
            <w:r w:rsidRPr="003D3A68">
              <w:rPr>
                <w:rFonts w:ascii="Calibri" w:eastAsia="Times New Roman" w:hAnsi="Calibri" w:cs="Calibri"/>
                <w:b/>
                <w:bCs/>
              </w:rPr>
              <w:t xml:space="preserve"> value (</w:t>
            </w:r>
            <w:proofErr w:type="spellStart"/>
            <w:r w:rsidRPr="003D3A68">
              <w:rPr>
                <w:rFonts w:ascii="Calibri" w:eastAsia="Times New Roman" w:hAnsi="Calibri" w:cs="Calibri"/>
                <w:b/>
                <w:bCs/>
              </w:rPr>
              <w:t>wilcoxon</w:t>
            </w:r>
            <w:proofErr w:type="spellEnd"/>
            <w:r w:rsidRPr="003D3A68">
              <w:rPr>
                <w:rFonts w:ascii="Calibri" w:eastAsia="Times New Roman" w:hAnsi="Calibri" w:cs="Calibri"/>
                <w:b/>
                <w:bCs/>
              </w:rPr>
              <w:t xml:space="preserve"> signed rank test), vs baseline</w:t>
            </w:r>
          </w:p>
        </w:tc>
        <w:tc>
          <w:tcPr>
            <w:tcW w:w="984" w:type="dxa"/>
            <w:noWrap/>
            <w:hideMark/>
          </w:tcPr>
          <w:p w14:paraId="2840E3CB"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w:t>
            </w:r>
          </w:p>
        </w:tc>
        <w:tc>
          <w:tcPr>
            <w:tcW w:w="1009" w:type="dxa"/>
            <w:noWrap/>
            <w:hideMark/>
          </w:tcPr>
          <w:p w14:paraId="5C6FB4F1"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xml:space="preserve">&lt;.0001 </w:t>
            </w:r>
          </w:p>
        </w:tc>
        <w:tc>
          <w:tcPr>
            <w:tcW w:w="1013" w:type="dxa"/>
            <w:noWrap/>
            <w:hideMark/>
          </w:tcPr>
          <w:p w14:paraId="447D655B"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xml:space="preserve">&lt;.0001 </w:t>
            </w:r>
          </w:p>
        </w:tc>
        <w:tc>
          <w:tcPr>
            <w:tcW w:w="1031" w:type="dxa"/>
            <w:noWrap/>
            <w:hideMark/>
          </w:tcPr>
          <w:p w14:paraId="19A62BCD"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xml:space="preserve">&lt;.0001 </w:t>
            </w:r>
          </w:p>
        </w:tc>
        <w:tc>
          <w:tcPr>
            <w:tcW w:w="1031" w:type="dxa"/>
            <w:noWrap/>
            <w:hideMark/>
          </w:tcPr>
          <w:p w14:paraId="16EB25DA"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xml:space="preserve">&lt;.0001 </w:t>
            </w:r>
          </w:p>
        </w:tc>
        <w:tc>
          <w:tcPr>
            <w:tcW w:w="1031" w:type="dxa"/>
            <w:noWrap/>
            <w:hideMark/>
          </w:tcPr>
          <w:p w14:paraId="5617CF85"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xml:space="preserve">&lt;.0001 </w:t>
            </w:r>
          </w:p>
        </w:tc>
        <w:tc>
          <w:tcPr>
            <w:tcW w:w="1089" w:type="dxa"/>
            <w:noWrap/>
            <w:hideMark/>
          </w:tcPr>
          <w:p w14:paraId="6A810B6A"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xml:space="preserve">&lt;.0001 </w:t>
            </w:r>
          </w:p>
        </w:tc>
      </w:tr>
      <w:tr w:rsidR="003D3A68" w:rsidRPr="003D3A68" w14:paraId="616A9193" w14:textId="77777777" w:rsidTr="00BB4F7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44" w:type="dxa"/>
            <w:vMerge/>
            <w:hideMark/>
          </w:tcPr>
          <w:p w14:paraId="530E098E" w14:textId="77777777" w:rsidR="00C76AF3" w:rsidRPr="003D3A68" w:rsidRDefault="00C76AF3" w:rsidP="00BB4F7B">
            <w:pPr>
              <w:rPr>
                <w:rFonts w:ascii="Calibri" w:eastAsia="Times New Roman" w:hAnsi="Calibri" w:cs="Calibri"/>
              </w:rPr>
            </w:pPr>
          </w:p>
        </w:tc>
        <w:tc>
          <w:tcPr>
            <w:tcW w:w="4031" w:type="dxa"/>
            <w:noWrap/>
            <w:hideMark/>
          </w:tcPr>
          <w:p w14:paraId="5C915F88" w14:textId="77777777" w:rsidR="00C76AF3" w:rsidRPr="003D3A68" w:rsidRDefault="00C76AF3" w:rsidP="00BB4F7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95% CI of change</w:t>
            </w:r>
          </w:p>
        </w:tc>
        <w:tc>
          <w:tcPr>
            <w:tcW w:w="984" w:type="dxa"/>
            <w:noWrap/>
            <w:hideMark/>
          </w:tcPr>
          <w:p w14:paraId="500AC12B"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w:t>
            </w:r>
          </w:p>
        </w:tc>
        <w:tc>
          <w:tcPr>
            <w:tcW w:w="1009" w:type="dxa"/>
            <w:hideMark/>
          </w:tcPr>
          <w:p w14:paraId="47A16384"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-2.1, -1.4)</w:t>
            </w:r>
          </w:p>
        </w:tc>
        <w:tc>
          <w:tcPr>
            <w:tcW w:w="1013" w:type="dxa"/>
            <w:hideMark/>
          </w:tcPr>
          <w:p w14:paraId="15739114"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-2.7, -2.0)</w:t>
            </w:r>
          </w:p>
        </w:tc>
        <w:tc>
          <w:tcPr>
            <w:tcW w:w="1031" w:type="dxa"/>
            <w:hideMark/>
          </w:tcPr>
          <w:p w14:paraId="0D9162BE"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-3.3, -2.5)</w:t>
            </w:r>
          </w:p>
        </w:tc>
        <w:tc>
          <w:tcPr>
            <w:tcW w:w="1031" w:type="dxa"/>
            <w:hideMark/>
          </w:tcPr>
          <w:p w14:paraId="1D85C886"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-3.6, -2.7)</w:t>
            </w:r>
          </w:p>
        </w:tc>
        <w:tc>
          <w:tcPr>
            <w:tcW w:w="1031" w:type="dxa"/>
            <w:hideMark/>
          </w:tcPr>
          <w:p w14:paraId="306A8AAE"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-4.1, -3.1)</w:t>
            </w:r>
          </w:p>
        </w:tc>
        <w:tc>
          <w:tcPr>
            <w:tcW w:w="1089" w:type="dxa"/>
            <w:hideMark/>
          </w:tcPr>
          <w:p w14:paraId="0257126D"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-4.4, -3.0)</w:t>
            </w:r>
          </w:p>
        </w:tc>
      </w:tr>
      <w:tr w:rsidR="003D3A68" w:rsidRPr="003D3A68" w14:paraId="12F7B556" w14:textId="77777777" w:rsidTr="00BB4F7B">
        <w:trPr>
          <w:trHeight w:val="300"/>
        </w:trPr>
        <w:tc>
          <w:tcPr>
            <w:cnfStyle w:val="001000000000" w:firstRow="0" w:lastRow="0" w:firstColumn="1" w:lastColumn="0" w:oddVBand="0" w:evenVBand="0" w:oddHBand="0" w:evenHBand="0" w:firstRowFirstColumn="0" w:firstRowLastColumn="0" w:lastRowFirstColumn="0" w:lastRowLastColumn="0"/>
            <w:tcW w:w="1544" w:type="dxa"/>
            <w:vMerge/>
            <w:hideMark/>
          </w:tcPr>
          <w:p w14:paraId="505F942A" w14:textId="77777777" w:rsidR="00C76AF3" w:rsidRPr="003D3A68" w:rsidRDefault="00C76AF3" w:rsidP="00BB4F7B">
            <w:pPr>
              <w:rPr>
                <w:rFonts w:ascii="Calibri" w:eastAsia="Times New Roman" w:hAnsi="Calibri" w:cs="Calibri"/>
              </w:rPr>
            </w:pPr>
          </w:p>
        </w:tc>
        <w:tc>
          <w:tcPr>
            <w:tcW w:w="4031" w:type="dxa"/>
            <w:noWrap/>
            <w:hideMark/>
          </w:tcPr>
          <w:p w14:paraId="7DC3DEFA" w14:textId="77777777" w:rsidR="00C76AF3" w:rsidRPr="003D3A68" w:rsidRDefault="00C76AF3" w:rsidP="00BB4F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Subjects with ≥ 2 point change (%)</w:t>
            </w:r>
          </w:p>
        </w:tc>
        <w:tc>
          <w:tcPr>
            <w:tcW w:w="984" w:type="dxa"/>
            <w:noWrap/>
            <w:hideMark/>
          </w:tcPr>
          <w:p w14:paraId="5E4E2736"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w:t>
            </w:r>
          </w:p>
        </w:tc>
        <w:tc>
          <w:tcPr>
            <w:tcW w:w="1009" w:type="dxa"/>
            <w:noWrap/>
            <w:hideMark/>
          </w:tcPr>
          <w:p w14:paraId="77432F56"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51.3</w:t>
            </w:r>
          </w:p>
        </w:tc>
        <w:tc>
          <w:tcPr>
            <w:tcW w:w="1013" w:type="dxa"/>
            <w:noWrap/>
            <w:hideMark/>
          </w:tcPr>
          <w:p w14:paraId="677BE595"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59.9</w:t>
            </w:r>
          </w:p>
        </w:tc>
        <w:tc>
          <w:tcPr>
            <w:tcW w:w="1031" w:type="dxa"/>
            <w:noWrap/>
            <w:hideMark/>
          </w:tcPr>
          <w:p w14:paraId="17238256"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71.1</w:t>
            </w:r>
          </w:p>
        </w:tc>
        <w:tc>
          <w:tcPr>
            <w:tcW w:w="1031" w:type="dxa"/>
            <w:noWrap/>
            <w:hideMark/>
          </w:tcPr>
          <w:p w14:paraId="484BE4B9"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74.8</w:t>
            </w:r>
          </w:p>
        </w:tc>
        <w:tc>
          <w:tcPr>
            <w:tcW w:w="1031" w:type="dxa"/>
            <w:noWrap/>
            <w:hideMark/>
          </w:tcPr>
          <w:p w14:paraId="229271FD"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80.7</w:t>
            </w:r>
          </w:p>
        </w:tc>
        <w:tc>
          <w:tcPr>
            <w:tcW w:w="1089" w:type="dxa"/>
            <w:noWrap/>
            <w:hideMark/>
          </w:tcPr>
          <w:p w14:paraId="672BB626"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78.0</w:t>
            </w:r>
          </w:p>
        </w:tc>
      </w:tr>
      <w:tr w:rsidR="003D3A68" w:rsidRPr="003D3A68" w14:paraId="4A81BB78" w14:textId="77777777" w:rsidTr="00BB4F7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44" w:type="dxa"/>
            <w:vMerge w:val="restart"/>
            <w:hideMark/>
          </w:tcPr>
          <w:p w14:paraId="43F45C70" w14:textId="77777777" w:rsidR="00C76AF3" w:rsidRPr="003D3A68" w:rsidRDefault="00C76AF3" w:rsidP="00BB4F7B">
            <w:pPr>
              <w:jc w:val="center"/>
              <w:rPr>
                <w:rFonts w:ascii="Calibri" w:eastAsia="Times New Roman" w:hAnsi="Calibri" w:cs="Calibri"/>
              </w:rPr>
            </w:pPr>
            <w:r w:rsidRPr="003D3A68">
              <w:rPr>
                <w:rFonts w:ascii="Calibri" w:eastAsia="Times New Roman" w:hAnsi="Calibri" w:cs="Calibri"/>
              </w:rPr>
              <w:t>BPI Pain Interference</w:t>
            </w:r>
          </w:p>
        </w:tc>
        <w:tc>
          <w:tcPr>
            <w:tcW w:w="4031" w:type="dxa"/>
            <w:noWrap/>
            <w:hideMark/>
          </w:tcPr>
          <w:p w14:paraId="108B175F" w14:textId="77777777" w:rsidR="00C76AF3" w:rsidRPr="003D3A68" w:rsidRDefault="00C76AF3" w:rsidP="00BB4F7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n</w:t>
            </w:r>
          </w:p>
        </w:tc>
        <w:tc>
          <w:tcPr>
            <w:tcW w:w="984" w:type="dxa"/>
            <w:noWrap/>
            <w:hideMark/>
          </w:tcPr>
          <w:p w14:paraId="430C5374"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205</w:t>
            </w:r>
          </w:p>
        </w:tc>
        <w:tc>
          <w:tcPr>
            <w:tcW w:w="1009" w:type="dxa"/>
            <w:noWrap/>
            <w:hideMark/>
          </w:tcPr>
          <w:p w14:paraId="4AEA6EF8"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199</w:t>
            </w:r>
          </w:p>
        </w:tc>
        <w:tc>
          <w:tcPr>
            <w:tcW w:w="1013" w:type="dxa"/>
            <w:noWrap/>
            <w:hideMark/>
          </w:tcPr>
          <w:p w14:paraId="1EAFF42A"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192</w:t>
            </w:r>
          </w:p>
        </w:tc>
        <w:tc>
          <w:tcPr>
            <w:tcW w:w="1031" w:type="dxa"/>
            <w:noWrap/>
            <w:hideMark/>
          </w:tcPr>
          <w:p w14:paraId="5F36C174"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173</w:t>
            </w:r>
          </w:p>
        </w:tc>
        <w:tc>
          <w:tcPr>
            <w:tcW w:w="1031" w:type="dxa"/>
            <w:noWrap/>
            <w:hideMark/>
          </w:tcPr>
          <w:p w14:paraId="52A862F2"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147</w:t>
            </w:r>
          </w:p>
        </w:tc>
        <w:tc>
          <w:tcPr>
            <w:tcW w:w="1031" w:type="dxa"/>
            <w:noWrap/>
            <w:hideMark/>
          </w:tcPr>
          <w:p w14:paraId="20E8B5A8"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114</w:t>
            </w:r>
          </w:p>
        </w:tc>
        <w:tc>
          <w:tcPr>
            <w:tcW w:w="1089" w:type="dxa"/>
            <w:noWrap/>
            <w:hideMark/>
          </w:tcPr>
          <w:p w14:paraId="1A8DBC69"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59</w:t>
            </w:r>
          </w:p>
        </w:tc>
      </w:tr>
      <w:tr w:rsidR="003D3A68" w:rsidRPr="003D3A68" w14:paraId="1D0226F7" w14:textId="77777777" w:rsidTr="00BB4F7B">
        <w:trPr>
          <w:trHeight w:val="288"/>
        </w:trPr>
        <w:tc>
          <w:tcPr>
            <w:cnfStyle w:val="001000000000" w:firstRow="0" w:lastRow="0" w:firstColumn="1" w:lastColumn="0" w:oddVBand="0" w:evenVBand="0" w:oddHBand="0" w:evenHBand="0" w:firstRowFirstColumn="0" w:firstRowLastColumn="0" w:lastRowFirstColumn="0" w:lastRowLastColumn="0"/>
            <w:tcW w:w="1544" w:type="dxa"/>
            <w:vMerge/>
            <w:hideMark/>
          </w:tcPr>
          <w:p w14:paraId="6E01D4B1" w14:textId="77777777" w:rsidR="00C76AF3" w:rsidRPr="003D3A68" w:rsidRDefault="00C76AF3" w:rsidP="00BB4F7B">
            <w:pPr>
              <w:rPr>
                <w:rFonts w:ascii="Calibri" w:eastAsia="Times New Roman" w:hAnsi="Calibri" w:cs="Calibri"/>
              </w:rPr>
            </w:pPr>
          </w:p>
        </w:tc>
        <w:tc>
          <w:tcPr>
            <w:tcW w:w="4031" w:type="dxa"/>
            <w:noWrap/>
            <w:hideMark/>
          </w:tcPr>
          <w:p w14:paraId="57496BEE" w14:textId="77777777" w:rsidR="00C76AF3" w:rsidRPr="003D3A68" w:rsidRDefault="00C76AF3" w:rsidP="00BB4F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Score, mean</w:t>
            </w:r>
          </w:p>
        </w:tc>
        <w:tc>
          <w:tcPr>
            <w:tcW w:w="984" w:type="dxa"/>
            <w:noWrap/>
            <w:hideMark/>
          </w:tcPr>
          <w:p w14:paraId="36BE7D60"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6.1</w:t>
            </w:r>
          </w:p>
        </w:tc>
        <w:tc>
          <w:tcPr>
            <w:tcW w:w="1009" w:type="dxa"/>
            <w:noWrap/>
            <w:hideMark/>
          </w:tcPr>
          <w:p w14:paraId="44DCA5A4"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4.0</w:t>
            </w:r>
          </w:p>
        </w:tc>
        <w:tc>
          <w:tcPr>
            <w:tcW w:w="1013" w:type="dxa"/>
            <w:noWrap/>
            <w:hideMark/>
          </w:tcPr>
          <w:p w14:paraId="5FCB4F48"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3.3</w:t>
            </w:r>
          </w:p>
        </w:tc>
        <w:tc>
          <w:tcPr>
            <w:tcW w:w="1031" w:type="dxa"/>
            <w:noWrap/>
            <w:hideMark/>
          </w:tcPr>
          <w:p w14:paraId="15AD5AAB"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2.8</w:t>
            </w:r>
          </w:p>
        </w:tc>
        <w:tc>
          <w:tcPr>
            <w:tcW w:w="1031" w:type="dxa"/>
            <w:noWrap/>
            <w:hideMark/>
          </w:tcPr>
          <w:p w14:paraId="367C1FF9"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2.5</w:t>
            </w:r>
          </w:p>
        </w:tc>
        <w:tc>
          <w:tcPr>
            <w:tcW w:w="1031" w:type="dxa"/>
            <w:noWrap/>
            <w:hideMark/>
          </w:tcPr>
          <w:p w14:paraId="52E362BB"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2.0</w:t>
            </w:r>
          </w:p>
        </w:tc>
        <w:tc>
          <w:tcPr>
            <w:tcW w:w="1089" w:type="dxa"/>
            <w:noWrap/>
            <w:hideMark/>
          </w:tcPr>
          <w:p w14:paraId="784F8083"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2.1</w:t>
            </w:r>
          </w:p>
        </w:tc>
      </w:tr>
      <w:tr w:rsidR="003D3A68" w:rsidRPr="003D3A68" w14:paraId="1D152F72" w14:textId="77777777" w:rsidTr="00BB4F7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44" w:type="dxa"/>
            <w:vMerge/>
            <w:hideMark/>
          </w:tcPr>
          <w:p w14:paraId="769D917E" w14:textId="77777777" w:rsidR="00C76AF3" w:rsidRPr="003D3A68" w:rsidRDefault="00C76AF3" w:rsidP="00BB4F7B">
            <w:pPr>
              <w:rPr>
                <w:rFonts w:ascii="Calibri" w:eastAsia="Times New Roman" w:hAnsi="Calibri" w:cs="Calibri"/>
              </w:rPr>
            </w:pPr>
          </w:p>
        </w:tc>
        <w:tc>
          <w:tcPr>
            <w:tcW w:w="4031" w:type="dxa"/>
            <w:noWrap/>
            <w:hideMark/>
          </w:tcPr>
          <w:p w14:paraId="15E37EB8" w14:textId="77777777" w:rsidR="00C76AF3" w:rsidRPr="003D3A68" w:rsidRDefault="00C76AF3" w:rsidP="00BB4F7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Standard Deviation</w:t>
            </w:r>
          </w:p>
        </w:tc>
        <w:tc>
          <w:tcPr>
            <w:tcW w:w="984" w:type="dxa"/>
            <w:noWrap/>
            <w:hideMark/>
          </w:tcPr>
          <w:p w14:paraId="53811AB4"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2.2</w:t>
            </w:r>
          </w:p>
        </w:tc>
        <w:tc>
          <w:tcPr>
            <w:tcW w:w="1009" w:type="dxa"/>
            <w:noWrap/>
            <w:hideMark/>
          </w:tcPr>
          <w:p w14:paraId="1AEA5EA2"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2.6</w:t>
            </w:r>
          </w:p>
        </w:tc>
        <w:tc>
          <w:tcPr>
            <w:tcW w:w="1013" w:type="dxa"/>
            <w:noWrap/>
            <w:hideMark/>
          </w:tcPr>
          <w:p w14:paraId="2C3D2E44"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2.7</w:t>
            </w:r>
          </w:p>
        </w:tc>
        <w:tc>
          <w:tcPr>
            <w:tcW w:w="1031" w:type="dxa"/>
            <w:noWrap/>
            <w:hideMark/>
          </w:tcPr>
          <w:p w14:paraId="4224B022"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2.7</w:t>
            </w:r>
          </w:p>
        </w:tc>
        <w:tc>
          <w:tcPr>
            <w:tcW w:w="1031" w:type="dxa"/>
            <w:noWrap/>
            <w:hideMark/>
          </w:tcPr>
          <w:p w14:paraId="1485E27E"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2.6</w:t>
            </w:r>
          </w:p>
        </w:tc>
        <w:tc>
          <w:tcPr>
            <w:tcW w:w="1031" w:type="dxa"/>
            <w:noWrap/>
            <w:hideMark/>
          </w:tcPr>
          <w:p w14:paraId="6F4EC2F4"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2.3</w:t>
            </w:r>
          </w:p>
        </w:tc>
        <w:tc>
          <w:tcPr>
            <w:tcW w:w="1089" w:type="dxa"/>
            <w:noWrap/>
            <w:hideMark/>
          </w:tcPr>
          <w:p w14:paraId="3B99F9E9"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2.3</w:t>
            </w:r>
          </w:p>
        </w:tc>
      </w:tr>
      <w:tr w:rsidR="003D3A68" w:rsidRPr="003D3A68" w14:paraId="75D89674" w14:textId="77777777" w:rsidTr="00BB4F7B">
        <w:trPr>
          <w:trHeight w:val="288"/>
        </w:trPr>
        <w:tc>
          <w:tcPr>
            <w:cnfStyle w:val="001000000000" w:firstRow="0" w:lastRow="0" w:firstColumn="1" w:lastColumn="0" w:oddVBand="0" w:evenVBand="0" w:oddHBand="0" w:evenHBand="0" w:firstRowFirstColumn="0" w:firstRowLastColumn="0" w:lastRowFirstColumn="0" w:lastRowLastColumn="0"/>
            <w:tcW w:w="1544" w:type="dxa"/>
            <w:vMerge/>
            <w:hideMark/>
          </w:tcPr>
          <w:p w14:paraId="50C9ED0C" w14:textId="77777777" w:rsidR="00C76AF3" w:rsidRPr="003D3A68" w:rsidRDefault="00C76AF3" w:rsidP="00BB4F7B">
            <w:pPr>
              <w:rPr>
                <w:rFonts w:ascii="Calibri" w:eastAsia="Times New Roman" w:hAnsi="Calibri" w:cs="Calibri"/>
              </w:rPr>
            </w:pPr>
          </w:p>
        </w:tc>
        <w:tc>
          <w:tcPr>
            <w:tcW w:w="4031" w:type="dxa"/>
            <w:noWrap/>
            <w:hideMark/>
          </w:tcPr>
          <w:p w14:paraId="6D97CDE2" w14:textId="77777777" w:rsidR="00C76AF3" w:rsidRPr="003D3A68" w:rsidRDefault="00C76AF3" w:rsidP="00BB4F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Score, median</w:t>
            </w:r>
          </w:p>
        </w:tc>
        <w:tc>
          <w:tcPr>
            <w:tcW w:w="984" w:type="dxa"/>
            <w:noWrap/>
            <w:hideMark/>
          </w:tcPr>
          <w:p w14:paraId="73C23FD9"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6.1</w:t>
            </w:r>
          </w:p>
        </w:tc>
        <w:tc>
          <w:tcPr>
            <w:tcW w:w="1009" w:type="dxa"/>
            <w:noWrap/>
            <w:hideMark/>
          </w:tcPr>
          <w:p w14:paraId="7E1865A2"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3.9</w:t>
            </w:r>
          </w:p>
        </w:tc>
        <w:tc>
          <w:tcPr>
            <w:tcW w:w="1013" w:type="dxa"/>
            <w:noWrap/>
            <w:hideMark/>
          </w:tcPr>
          <w:p w14:paraId="08FFF729"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2.9</w:t>
            </w:r>
          </w:p>
        </w:tc>
        <w:tc>
          <w:tcPr>
            <w:tcW w:w="1031" w:type="dxa"/>
            <w:noWrap/>
            <w:hideMark/>
          </w:tcPr>
          <w:p w14:paraId="5EB98462"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2.3</w:t>
            </w:r>
          </w:p>
        </w:tc>
        <w:tc>
          <w:tcPr>
            <w:tcW w:w="1031" w:type="dxa"/>
            <w:noWrap/>
            <w:hideMark/>
          </w:tcPr>
          <w:p w14:paraId="0E188F0D"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1.7</w:t>
            </w:r>
          </w:p>
        </w:tc>
        <w:tc>
          <w:tcPr>
            <w:tcW w:w="1031" w:type="dxa"/>
            <w:noWrap/>
            <w:hideMark/>
          </w:tcPr>
          <w:p w14:paraId="5F34AB54"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1.0</w:t>
            </w:r>
          </w:p>
        </w:tc>
        <w:tc>
          <w:tcPr>
            <w:tcW w:w="1089" w:type="dxa"/>
            <w:noWrap/>
            <w:hideMark/>
          </w:tcPr>
          <w:p w14:paraId="029DABE8"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0.9</w:t>
            </w:r>
          </w:p>
        </w:tc>
      </w:tr>
      <w:tr w:rsidR="003D3A68" w:rsidRPr="003D3A68" w14:paraId="3AFC0ADA" w14:textId="77777777" w:rsidTr="00BB4F7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44" w:type="dxa"/>
            <w:vMerge/>
            <w:hideMark/>
          </w:tcPr>
          <w:p w14:paraId="1110E2AC" w14:textId="77777777" w:rsidR="00C76AF3" w:rsidRPr="003D3A68" w:rsidRDefault="00C76AF3" w:rsidP="00BB4F7B">
            <w:pPr>
              <w:rPr>
                <w:rFonts w:ascii="Calibri" w:eastAsia="Times New Roman" w:hAnsi="Calibri" w:cs="Calibri"/>
              </w:rPr>
            </w:pPr>
          </w:p>
        </w:tc>
        <w:tc>
          <w:tcPr>
            <w:tcW w:w="4031" w:type="dxa"/>
            <w:noWrap/>
            <w:hideMark/>
          </w:tcPr>
          <w:p w14:paraId="4FD494B5" w14:textId="77777777" w:rsidR="00C76AF3" w:rsidRPr="003D3A68" w:rsidRDefault="00C76AF3" w:rsidP="00BB4F7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i/>
                <w:iCs/>
              </w:rPr>
              <w:t>P</w:t>
            </w:r>
            <w:r w:rsidRPr="003D3A68">
              <w:rPr>
                <w:rFonts w:ascii="Calibri" w:eastAsia="Times New Roman" w:hAnsi="Calibri" w:cs="Calibri"/>
                <w:b/>
                <w:bCs/>
              </w:rPr>
              <w:t xml:space="preserve"> value (t test), vs baseline</w:t>
            </w:r>
          </w:p>
        </w:tc>
        <w:tc>
          <w:tcPr>
            <w:tcW w:w="984" w:type="dxa"/>
            <w:noWrap/>
            <w:hideMark/>
          </w:tcPr>
          <w:p w14:paraId="2959D4BF"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w:t>
            </w:r>
          </w:p>
        </w:tc>
        <w:tc>
          <w:tcPr>
            <w:tcW w:w="1009" w:type="dxa"/>
            <w:noWrap/>
            <w:hideMark/>
          </w:tcPr>
          <w:p w14:paraId="764379ED"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xml:space="preserve">&lt;.0001 </w:t>
            </w:r>
          </w:p>
        </w:tc>
        <w:tc>
          <w:tcPr>
            <w:tcW w:w="1013" w:type="dxa"/>
            <w:noWrap/>
            <w:hideMark/>
          </w:tcPr>
          <w:p w14:paraId="15A9716F"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xml:space="preserve">&lt;.0001 </w:t>
            </w:r>
          </w:p>
        </w:tc>
        <w:tc>
          <w:tcPr>
            <w:tcW w:w="1031" w:type="dxa"/>
            <w:noWrap/>
            <w:hideMark/>
          </w:tcPr>
          <w:p w14:paraId="20717E60"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xml:space="preserve">&lt;.0001 </w:t>
            </w:r>
          </w:p>
        </w:tc>
        <w:tc>
          <w:tcPr>
            <w:tcW w:w="1031" w:type="dxa"/>
            <w:noWrap/>
            <w:hideMark/>
          </w:tcPr>
          <w:p w14:paraId="3D09F48E"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xml:space="preserve">&lt;.0001 </w:t>
            </w:r>
          </w:p>
        </w:tc>
        <w:tc>
          <w:tcPr>
            <w:tcW w:w="1031" w:type="dxa"/>
            <w:noWrap/>
            <w:hideMark/>
          </w:tcPr>
          <w:p w14:paraId="41F7B098"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xml:space="preserve">&lt;.0001 </w:t>
            </w:r>
          </w:p>
        </w:tc>
        <w:tc>
          <w:tcPr>
            <w:tcW w:w="1089" w:type="dxa"/>
            <w:noWrap/>
            <w:hideMark/>
          </w:tcPr>
          <w:p w14:paraId="563E9C39"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xml:space="preserve">&lt;.0001 </w:t>
            </w:r>
          </w:p>
        </w:tc>
      </w:tr>
      <w:tr w:rsidR="003D3A68" w:rsidRPr="003D3A68" w14:paraId="60AC38CA" w14:textId="77777777" w:rsidTr="00BB4F7B">
        <w:trPr>
          <w:trHeight w:val="300"/>
        </w:trPr>
        <w:tc>
          <w:tcPr>
            <w:cnfStyle w:val="001000000000" w:firstRow="0" w:lastRow="0" w:firstColumn="1" w:lastColumn="0" w:oddVBand="0" w:evenVBand="0" w:oddHBand="0" w:evenHBand="0" w:firstRowFirstColumn="0" w:firstRowLastColumn="0" w:lastRowFirstColumn="0" w:lastRowLastColumn="0"/>
            <w:tcW w:w="1544" w:type="dxa"/>
            <w:vMerge/>
            <w:hideMark/>
          </w:tcPr>
          <w:p w14:paraId="7239265B" w14:textId="77777777" w:rsidR="00C76AF3" w:rsidRPr="003D3A68" w:rsidRDefault="00C76AF3" w:rsidP="00BB4F7B">
            <w:pPr>
              <w:rPr>
                <w:rFonts w:ascii="Calibri" w:eastAsia="Times New Roman" w:hAnsi="Calibri" w:cs="Calibri"/>
              </w:rPr>
            </w:pPr>
          </w:p>
        </w:tc>
        <w:tc>
          <w:tcPr>
            <w:tcW w:w="4031" w:type="dxa"/>
            <w:noWrap/>
            <w:hideMark/>
          </w:tcPr>
          <w:p w14:paraId="1581771C" w14:textId="77777777" w:rsidR="00C76AF3" w:rsidRPr="003D3A68" w:rsidRDefault="00C76AF3" w:rsidP="00BB4F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95% CI of change</w:t>
            </w:r>
          </w:p>
        </w:tc>
        <w:tc>
          <w:tcPr>
            <w:tcW w:w="984" w:type="dxa"/>
            <w:noWrap/>
            <w:hideMark/>
          </w:tcPr>
          <w:p w14:paraId="22C31F00"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w:t>
            </w:r>
          </w:p>
        </w:tc>
        <w:tc>
          <w:tcPr>
            <w:tcW w:w="1009" w:type="dxa"/>
            <w:hideMark/>
          </w:tcPr>
          <w:p w14:paraId="328914D3"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-2.4, -1.7)</w:t>
            </w:r>
          </w:p>
        </w:tc>
        <w:tc>
          <w:tcPr>
            <w:tcW w:w="1013" w:type="dxa"/>
            <w:hideMark/>
          </w:tcPr>
          <w:p w14:paraId="4FF0A39D"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-3.1, -2.4)</w:t>
            </w:r>
          </w:p>
        </w:tc>
        <w:tc>
          <w:tcPr>
            <w:tcW w:w="1031" w:type="dxa"/>
            <w:hideMark/>
          </w:tcPr>
          <w:p w14:paraId="5DC1AA61"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-3.5, -2.7)</w:t>
            </w:r>
          </w:p>
        </w:tc>
        <w:tc>
          <w:tcPr>
            <w:tcW w:w="1031" w:type="dxa"/>
            <w:hideMark/>
          </w:tcPr>
          <w:p w14:paraId="69B23E1A"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-3.8, -2.8)</w:t>
            </w:r>
          </w:p>
        </w:tc>
        <w:tc>
          <w:tcPr>
            <w:tcW w:w="1031" w:type="dxa"/>
            <w:hideMark/>
          </w:tcPr>
          <w:p w14:paraId="760556BD"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-4.3, -3.2)</w:t>
            </w:r>
          </w:p>
        </w:tc>
        <w:tc>
          <w:tcPr>
            <w:tcW w:w="1089" w:type="dxa"/>
            <w:hideMark/>
          </w:tcPr>
          <w:p w14:paraId="45DD950F"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-4.7, -3.3)</w:t>
            </w:r>
          </w:p>
        </w:tc>
      </w:tr>
      <w:tr w:rsidR="003D3A68" w:rsidRPr="003D3A68" w14:paraId="70887D10" w14:textId="77777777" w:rsidTr="00BB4F7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44" w:type="dxa"/>
            <w:vMerge w:val="restart"/>
            <w:hideMark/>
          </w:tcPr>
          <w:p w14:paraId="4A0B7D24" w14:textId="77777777" w:rsidR="00C76AF3" w:rsidRPr="003D3A68" w:rsidRDefault="00C76AF3" w:rsidP="00BB4F7B">
            <w:pPr>
              <w:jc w:val="center"/>
              <w:rPr>
                <w:rFonts w:ascii="Calibri" w:eastAsia="Times New Roman" w:hAnsi="Calibri" w:cs="Calibri"/>
              </w:rPr>
            </w:pPr>
            <w:r w:rsidRPr="003D3A68">
              <w:rPr>
                <w:rFonts w:ascii="Calibri" w:eastAsia="Times New Roman" w:hAnsi="Calibri" w:cs="Calibri"/>
              </w:rPr>
              <w:t>EQ-5D index</w:t>
            </w:r>
          </w:p>
        </w:tc>
        <w:tc>
          <w:tcPr>
            <w:tcW w:w="4031" w:type="dxa"/>
            <w:noWrap/>
            <w:hideMark/>
          </w:tcPr>
          <w:p w14:paraId="35CCAD2A" w14:textId="77777777" w:rsidR="00C76AF3" w:rsidRPr="003D3A68" w:rsidRDefault="00C76AF3" w:rsidP="00BB4F7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n</w:t>
            </w:r>
          </w:p>
        </w:tc>
        <w:tc>
          <w:tcPr>
            <w:tcW w:w="984" w:type="dxa"/>
            <w:noWrap/>
            <w:hideMark/>
          </w:tcPr>
          <w:p w14:paraId="081BEAFE"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205</w:t>
            </w:r>
          </w:p>
        </w:tc>
        <w:tc>
          <w:tcPr>
            <w:tcW w:w="1009" w:type="dxa"/>
            <w:noWrap/>
            <w:hideMark/>
          </w:tcPr>
          <w:p w14:paraId="3212D7BC"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199</w:t>
            </w:r>
          </w:p>
        </w:tc>
        <w:tc>
          <w:tcPr>
            <w:tcW w:w="1013" w:type="dxa"/>
            <w:noWrap/>
            <w:hideMark/>
          </w:tcPr>
          <w:p w14:paraId="17EB0963"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192</w:t>
            </w:r>
          </w:p>
        </w:tc>
        <w:tc>
          <w:tcPr>
            <w:tcW w:w="1031" w:type="dxa"/>
            <w:noWrap/>
            <w:hideMark/>
          </w:tcPr>
          <w:p w14:paraId="2ED3D662"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173</w:t>
            </w:r>
          </w:p>
        </w:tc>
        <w:tc>
          <w:tcPr>
            <w:tcW w:w="1031" w:type="dxa"/>
            <w:noWrap/>
            <w:hideMark/>
          </w:tcPr>
          <w:p w14:paraId="0FD44904"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147</w:t>
            </w:r>
          </w:p>
        </w:tc>
        <w:tc>
          <w:tcPr>
            <w:tcW w:w="1031" w:type="dxa"/>
            <w:noWrap/>
            <w:hideMark/>
          </w:tcPr>
          <w:p w14:paraId="5E01E901"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114</w:t>
            </w:r>
          </w:p>
        </w:tc>
        <w:tc>
          <w:tcPr>
            <w:tcW w:w="1089" w:type="dxa"/>
            <w:noWrap/>
            <w:hideMark/>
          </w:tcPr>
          <w:p w14:paraId="0A54C14E"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59</w:t>
            </w:r>
          </w:p>
        </w:tc>
      </w:tr>
      <w:tr w:rsidR="003D3A68" w:rsidRPr="003D3A68" w14:paraId="62C470BF" w14:textId="77777777" w:rsidTr="00BB4F7B">
        <w:trPr>
          <w:trHeight w:val="288"/>
        </w:trPr>
        <w:tc>
          <w:tcPr>
            <w:cnfStyle w:val="001000000000" w:firstRow="0" w:lastRow="0" w:firstColumn="1" w:lastColumn="0" w:oddVBand="0" w:evenVBand="0" w:oddHBand="0" w:evenHBand="0" w:firstRowFirstColumn="0" w:firstRowLastColumn="0" w:lastRowFirstColumn="0" w:lastRowLastColumn="0"/>
            <w:tcW w:w="1544" w:type="dxa"/>
            <w:vMerge/>
            <w:hideMark/>
          </w:tcPr>
          <w:p w14:paraId="3F32C3B3" w14:textId="77777777" w:rsidR="00C76AF3" w:rsidRPr="003D3A68" w:rsidRDefault="00C76AF3" w:rsidP="00BB4F7B">
            <w:pPr>
              <w:rPr>
                <w:rFonts w:ascii="Calibri" w:eastAsia="Times New Roman" w:hAnsi="Calibri" w:cs="Calibri"/>
              </w:rPr>
            </w:pPr>
          </w:p>
        </w:tc>
        <w:tc>
          <w:tcPr>
            <w:tcW w:w="4031" w:type="dxa"/>
            <w:noWrap/>
            <w:hideMark/>
          </w:tcPr>
          <w:p w14:paraId="198A91A8" w14:textId="77777777" w:rsidR="00C76AF3" w:rsidRPr="003D3A68" w:rsidRDefault="00C76AF3" w:rsidP="00BB4F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Score, mean</w:t>
            </w:r>
          </w:p>
        </w:tc>
        <w:tc>
          <w:tcPr>
            <w:tcW w:w="984" w:type="dxa"/>
            <w:noWrap/>
            <w:hideMark/>
          </w:tcPr>
          <w:p w14:paraId="74029585"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0.50</w:t>
            </w:r>
          </w:p>
        </w:tc>
        <w:tc>
          <w:tcPr>
            <w:tcW w:w="1009" w:type="dxa"/>
            <w:noWrap/>
            <w:hideMark/>
          </w:tcPr>
          <w:p w14:paraId="222F1810"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0.62</w:t>
            </w:r>
          </w:p>
        </w:tc>
        <w:tc>
          <w:tcPr>
            <w:tcW w:w="1013" w:type="dxa"/>
            <w:noWrap/>
            <w:hideMark/>
          </w:tcPr>
          <w:p w14:paraId="03BAE453"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0.66</w:t>
            </w:r>
          </w:p>
        </w:tc>
        <w:tc>
          <w:tcPr>
            <w:tcW w:w="1031" w:type="dxa"/>
            <w:noWrap/>
            <w:hideMark/>
          </w:tcPr>
          <w:p w14:paraId="33D5F4B5"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0.69</w:t>
            </w:r>
          </w:p>
        </w:tc>
        <w:tc>
          <w:tcPr>
            <w:tcW w:w="1031" w:type="dxa"/>
            <w:noWrap/>
            <w:hideMark/>
          </w:tcPr>
          <w:p w14:paraId="32199234"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0.69</w:t>
            </w:r>
          </w:p>
        </w:tc>
        <w:tc>
          <w:tcPr>
            <w:tcW w:w="1031" w:type="dxa"/>
            <w:noWrap/>
            <w:hideMark/>
          </w:tcPr>
          <w:p w14:paraId="1A0AB58D"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0.73</w:t>
            </w:r>
          </w:p>
        </w:tc>
        <w:tc>
          <w:tcPr>
            <w:tcW w:w="1089" w:type="dxa"/>
            <w:noWrap/>
            <w:hideMark/>
          </w:tcPr>
          <w:p w14:paraId="27E3A1D7"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0.74</w:t>
            </w:r>
          </w:p>
        </w:tc>
      </w:tr>
      <w:tr w:rsidR="003D3A68" w:rsidRPr="003D3A68" w14:paraId="216D5BFE" w14:textId="77777777" w:rsidTr="00BB4F7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44" w:type="dxa"/>
            <w:vMerge/>
            <w:hideMark/>
          </w:tcPr>
          <w:p w14:paraId="25263FB5" w14:textId="77777777" w:rsidR="00C76AF3" w:rsidRPr="003D3A68" w:rsidRDefault="00C76AF3" w:rsidP="00BB4F7B">
            <w:pPr>
              <w:rPr>
                <w:rFonts w:ascii="Calibri" w:eastAsia="Times New Roman" w:hAnsi="Calibri" w:cs="Calibri"/>
              </w:rPr>
            </w:pPr>
          </w:p>
        </w:tc>
        <w:tc>
          <w:tcPr>
            <w:tcW w:w="4031" w:type="dxa"/>
            <w:noWrap/>
            <w:hideMark/>
          </w:tcPr>
          <w:p w14:paraId="4766C0F2" w14:textId="77777777" w:rsidR="00C76AF3" w:rsidRPr="003D3A68" w:rsidRDefault="00C76AF3" w:rsidP="00BB4F7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Standard Deviation</w:t>
            </w:r>
          </w:p>
        </w:tc>
        <w:tc>
          <w:tcPr>
            <w:tcW w:w="984" w:type="dxa"/>
            <w:noWrap/>
            <w:hideMark/>
          </w:tcPr>
          <w:p w14:paraId="4C04D49D"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0.28</w:t>
            </w:r>
          </w:p>
        </w:tc>
        <w:tc>
          <w:tcPr>
            <w:tcW w:w="1009" w:type="dxa"/>
            <w:noWrap/>
            <w:hideMark/>
          </w:tcPr>
          <w:p w14:paraId="705D568F"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0.29</w:t>
            </w:r>
          </w:p>
        </w:tc>
        <w:tc>
          <w:tcPr>
            <w:tcW w:w="1013" w:type="dxa"/>
            <w:noWrap/>
            <w:hideMark/>
          </w:tcPr>
          <w:p w14:paraId="47CEAFBF"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0.25</w:t>
            </w:r>
          </w:p>
        </w:tc>
        <w:tc>
          <w:tcPr>
            <w:tcW w:w="1031" w:type="dxa"/>
            <w:noWrap/>
            <w:hideMark/>
          </w:tcPr>
          <w:p w14:paraId="5F391FB5"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0.23</w:t>
            </w:r>
          </w:p>
        </w:tc>
        <w:tc>
          <w:tcPr>
            <w:tcW w:w="1031" w:type="dxa"/>
            <w:noWrap/>
            <w:hideMark/>
          </w:tcPr>
          <w:p w14:paraId="2D823D1E"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0.27</w:t>
            </w:r>
          </w:p>
        </w:tc>
        <w:tc>
          <w:tcPr>
            <w:tcW w:w="1031" w:type="dxa"/>
            <w:noWrap/>
            <w:hideMark/>
          </w:tcPr>
          <w:p w14:paraId="786F83FB"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0.22</w:t>
            </w:r>
          </w:p>
        </w:tc>
        <w:tc>
          <w:tcPr>
            <w:tcW w:w="1089" w:type="dxa"/>
            <w:noWrap/>
            <w:hideMark/>
          </w:tcPr>
          <w:p w14:paraId="69273D73"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0.21</w:t>
            </w:r>
          </w:p>
        </w:tc>
      </w:tr>
      <w:tr w:rsidR="003D3A68" w:rsidRPr="003D3A68" w14:paraId="7B73BEC5" w14:textId="77777777" w:rsidTr="00BB4F7B">
        <w:trPr>
          <w:trHeight w:val="288"/>
        </w:trPr>
        <w:tc>
          <w:tcPr>
            <w:cnfStyle w:val="001000000000" w:firstRow="0" w:lastRow="0" w:firstColumn="1" w:lastColumn="0" w:oddVBand="0" w:evenVBand="0" w:oddHBand="0" w:evenHBand="0" w:firstRowFirstColumn="0" w:firstRowLastColumn="0" w:lastRowFirstColumn="0" w:lastRowLastColumn="0"/>
            <w:tcW w:w="1544" w:type="dxa"/>
            <w:vMerge/>
            <w:hideMark/>
          </w:tcPr>
          <w:p w14:paraId="7B6ED25F" w14:textId="77777777" w:rsidR="00C76AF3" w:rsidRPr="003D3A68" w:rsidRDefault="00C76AF3" w:rsidP="00BB4F7B">
            <w:pPr>
              <w:rPr>
                <w:rFonts w:ascii="Calibri" w:eastAsia="Times New Roman" w:hAnsi="Calibri" w:cs="Calibri"/>
              </w:rPr>
            </w:pPr>
          </w:p>
        </w:tc>
        <w:tc>
          <w:tcPr>
            <w:tcW w:w="4031" w:type="dxa"/>
            <w:noWrap/>
            <w:hideMark/>
          </w:tcPr>
          <w:p w14:paraId="65898211" w14:textId="77777777" w:rsidR="00C76AF3" w:rsidRPr="003D3A68" w:rsidRDefault="00C76AF3" w:rsidP="00BB4F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Score, median</w:t>
            </w:r>
          </w:p>
        </w:tc>
        <w:tc>
          <w:tcPr>
            <w:tcW w:w="984" w:type="dxa"/>
            <w:noWrap/>
            <w:hideMark/>
          </w:tcPr>
          <w:p w14:paraId="674FB43E"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0.57</w:t>
            </w:r>
          </w:p>
        </w:tc>
        <w:tc>
          <w:tcPr>
            <w:tcW w:w="1009" w:type="dxa"/>
            <w:noWrap/>
            <w:hideMark/>
          </w:tcPr>
          <w:p w14:paraId="77C2A834"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0.70</w:t>
            </w:r>
          </w:p>
        </w:tc>
        <w:tc>
          <w:tcPr>
            <w:tcW w:w="1013" w:type="dxa"/>
            <w:noWrap/>
            <w:hideMark/>
          </w:tcPr>
          <w:p w14:paraId="01BBD27F"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0.72</w:t>
            </w:r>
          </w:p>
        </w:tc>
        <w:tc>
          <w:tcPr>
            <w:tcW w:w="1031" w:type="dxa"/>
            <w:noWrap/>
            <w:hideMark/>
          </w:tcPr>
          <w:p w14:paraId="1D871281"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0.72</w:t>
            </w:r>
          </w:p>
        </w:tc>
        <w:tc>
          <w:tcPr>
            <w:tcW w:w="1031" w:type="dxa"/>
            <w:noWrap/>
            <w:hideMark/>
          </w:tcPr>
          <w:p w14:paraId="61DD9377"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0.75</w:t>
            </w:r>
          </w:p>
        </w:tc>
        <w:tc>
          <w:tcPr>
            <w:tcW w:w="1031" w:type="dxa"/>
            <w:noWrap/>
            <w:hideMark/>
          </w:tcPr>
          <w:p w14:paraId="0C6F1A58"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0.75</w:t>
            </w:r>
          </w:p>
        </w:tc>
        <w:tc>
          <w:tcPr>
            <w:tcW w:w="1089" w:type="dxa"/>
            <w:noWrap/>
            <w:hideMark/>
          </w:tcPr>
          <w:p w14:paraId="1D525AD7"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0.75</w:t>
            </w:r>
          </w:p>
        </w:tc>
      </w:tr>
      <w:tr w:rsidR="003D3A68" w:rsidRPr="003D3A68" w14:paraId="3F562757" w14:textId="77777777" w:rsidTr="00BB4F7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44" w:type="dxa"/>
            <w:vMerge/>
            <w:hideMark/>
          </w:tcPr>
          <w:p w14:paraId="226A9583" w14:textId="77777777" w:rsidR="00C76AF3" w:rsidRPr="003D3A68" w:rsidRDefault="00C76AF3" w:rsidP="00BB4F7B">
            <w:pPr>
              <w:rPr>
                <w:rFonts w:ascii="Calibri" w:eastAsia="Times New Roman" w:hAnsi="Calibri" w:cs="Calibri"/>
              </w:rPr>
            </w:pPr>
          </w:p>
        </w:tc>
        <w:tc>
          <w:tcPr>
            <w:tcW w:w="4031" w:type="dxa"/>
            <w:noWrap/>
            <w:hideMark/>
          </w:tcPr>
          <w:p w14:paraId="6DF68580" w14:textId="77777777" w:rsidR="00C76AF3" w:rsidRPr="003D3A68" w:rsidRDefault="00C76AF3" w:rsidP="00BB4F7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i/>
                <w:iCs/>
              </w:rPr>
              <w:t>P</w:t>
            </w:r>
            <w:r w:rsidRPr="003D3A68">
              <w:rPr>
                <w:rFonts w:ascii="Calibri" w:eastAsia="Times New Roman" w:hAnsi="Calibri" w:cs="Calibri"/>
                <w:b/>
                <w:bCs/>
              </w:rPr>
              <w:t xml:space="preserve"> value (</w:t>
            </w:r>
            <w:proofErr w:type="spellStart"/>
            <w:r w:rsidRPr="003D3A68">
              <w:rPr>
                <w:rFonts w:ascii="Calibri" w:eastAsia="Times New Roman" w:hAnsi="Calibri" w:cs="Calibri"/>
                <w:b/>
                <w:bCs/>
              </w:rPr>
              <w:t>wilcoxon</w:t>
            </w:r>
            <w:proofErr w:type="spellEnd"/>
            <w:r w:rsidRPr="003D3A68">
              <w:rPr>
                <w:rFonts w:ascii="Calibri" w:eastAsia="Times New Roman" w:hAnsi="Calibri" w:cs="Calibri"/>
                <w:b/>
                <w:bCs/>
              </w:rPr>
              <w:t xml:space="preserve"> signed rank test), vs baseline</w:t>
            </w:r>
          </w:p>
        </w:tc>
        <w:tc>
          <w:tcPr>
            <w:tcW w:w="984" w:type="dxa"/>
            <w:noWrap/>
            <w:hideMark/>
          </w:tcPr>
          <w:p w14:paraId="256C6135"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w:t>
            </w:r>
          </w:p>
        </w:tc>
        <w:tc>
          <w:tcPr>
            <w:tcW w:w="1009" w:type="dxa"/>
            <w:noWrap/>
            <w:hideMark/>
          </w:tcPr>
          <w:p w14:paraId="49DA02B3"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xml:space="preserve">&lt;.0001 </w:t>
            </w:r>
          </w:p>
        </w:tc>
        <w:tc>
          <w:tcPr>
            <w:tcW w:w="1013" w:type="dxa"/>
            <w:noWrap/>
            <w:hideMark/>
          </w:tcPr>
          <w:p w14:paraId="4BA65BB4"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xml:space="preserve">&lt;.0001 </w:t>
            </w:r>
          </w:p>
        </w:tc>
        <w:tc>
          <w:tcPr>
            <w:tcW w:w="1031" w:type="dxa"/>
            <w:noWrap/>
            <w:hideMark/>
          </w:tcPr>
          <w:p w14:paraId="4818D797"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xml:space="preserve">&lt;.0001 </w:t>
            </w:r>
          </w:p>
        </w:tc>
        <w:tc>
          <w:tcPr>
            <w:tcW w:w="1031" w:type="dxa"/>
            <w:noWrap/>
            <w:hideMark/>
          </w:tcPr>
          <w:p w14:paraId="7C139577"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xml:space="preserve">&lt;.0001 </w:t>
            </w:r>
          </w:p>
        </w:tc>
        <w:tc>
          <w:tcPr>
            <w:tcW w:w="1031" w:type="dxa"/>
            <w:noWrap/>
            <w:hideMark/>
          </w:tcPr>
          <w:p w14:paraId="1659FFBA"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xml:space="preserve">&lt;.0001 </w:t>
            </w:r>
          </w:p>
        </w:tc>
        <w:tc>
          <w:tcPr>
            <w:tcW w:w="1089" w:type="dxa"/>
            <w:noWrap/>
            <w:hideMark/>
          </w:tcPr>
          <w:p w14:paraId="15B4420A"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xml:space="preserve">&lt;.0001 </w:t>
            </w:r>
          </w:p>
        </w:tc>
      </w:tr>
      <w:tr w:rsidR="003D3A68" w:rsidRPr="003D3A68" w14:paraId="25FB99DA" w14:textId="77777777" w:rsidTr="00BB4F7B">
        <w:trPr>
          <w:trHeight w:val="300"/>
        </w:trPr>
        <w:tc>
          <w:tcPr>
            <w:cnfStyle w:val="001000000000" w:firstRow="0" w:lastRow="0" w:firstColumn="1" w:lastColumn="0" w:oddVBand="0" w:evenVBand="0" w:oddHBand="0" w:evenHBand="0" w:firstRowFirstColumn="0" w:firstRowLastColumn="0" w:lastRowFirstColumn="0" w:lastRowLastColumn="0"/>
            <w:tcW w:w="1544" w:type="dxa"/>
            <w:vMerge/>
            <w:hideMark/>
          </w:tcPr>
          <w:p w14:paraId="673006CD" w14:textId="77777777" w:rsidR="00C76AF3" w:rsidRPr="003D3A68" w:rsidRDefault="00C76AF3" w:rsidP="00BB4F7B">
            <w:pPr>
              <w:rPr>
                <w:rFonts w:ascii="Calibri" w:eastAsia="Times New Roman" w:hAnsi="Calibri" w:cs="Calibri"/>
              </w:rPr>
            </w:pPr>
          </w:p>
        </w:tc>
        <w:tc>
          <w:tcPr>
            <w:tcW w:w="4031" w:type="dxa"/>
            <w:noWrap/>
            <w:hideMark/>
          </w:tcPr>
          <w:p w14:paraId="3881CA47" w14:textId="77777777" w:rsidR="00C76AF3" w:rsidRPr="003D3A68" w:rsidRDefault="00C76AF3" w:rsidP="00BB4F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95% CI of change</w:t>
            </w:r>
          </w:p>
        </w:tc>
        <w:tc>
          <w:tcPr>
            <w:tcW w:w="984" w:type="dxa"/>
            <w:noWrap/>
            <w:hideMark/>
          </w:tcPr>
          <w:p w14:paraId="6639DD88"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w:t>
            </w:r>
          </w:p>
        </w:tc>
        <w:tc>
          <w:tcPr>
            <w:tcW w:w="1009" w:type="dxa"/>
            <w:hideMark/>
          </w:tcPr>
          <w:p w14:paraId="54F49F25"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( 0.08, 0.15)</w:t>
            </w:r>
          </w:p>
        </w:tc>
        <w:tc>
          <w:tcPr>
            <w:tcW w:w="1013" w:type="dxa"/>
            <w:hideMark/>
          </w:tcPr>
          <w:p w14:paraId="478A2821"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( 0.12, 0.19)</w:t>
            </w:r>
          </w:p>
        </w:tc>
        <w:tc>
          <w:tcPr>
            <w:tcW w:w="1031" w:type="dxa"/>
            <w:hideMark/>
          </w:tcPr>
          <w:p w14:paraId="1A326417"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( 0.13, 0.20)</w:t>
            </w:r>
          </w:p>
        </w:tc>
        <w:tc>
          <w:tcPr>
            <w:tcW w:w="1031" w:type="dxa"/>
            <w:hideMark/>
          </w:tcPr>
          <w:p w14:paraId="1A3681A0"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( 0.09, 0.19)</w:t>
            </w:r>
          </w:p>
        </w:tc>
        <w:tc>
          <w:tcPr>
            <w:tcW w:w="1031" w:type="dxa"/>
            <w:hideMark/>
          </w:tcPr>
          <w:p w14:paraId="3817A49A"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( 0.13, 0.23)</w:t>
            </w:r>
          </w:p>
        </w:tc>
        <w:tc>
          <w:tcPr>
            <w:tcW w:w="1089" w:type="dxa"/>
            <w:hideMark/>
          </w:tcPr>
          <w:p w14:paraId="7E127ABD"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( 0.14, 0.28)</w:t>
            </w:r>
          </w:p>
        </w:tc>
      </w:tr>
      <w:tr w:rsidR="003D3A68" w:rsidRPr="003D3A68" w14:paraId="2874A4F0" w14:textId="77777777" w:rsidTr="00BB4F7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44" w:type="dxa"/>
            <w:vMerge w:val="restart"/>
            <w:hideMark/>
          </w:tcPr>
          <w:p w14:paraId="4049F6F8" w14:textId="77777777" w:rsidR="00C76AF3" w:rsidRPr="003D3A68" w:rsidRDefault="00C76AF3" w:rsidP="00BB4F7B">
            <w:pPr>
              <w:jc w:val="center"/>
              <w:rPr>
                <w:rFonts w:ascii="Calibri" w:eastAsia="Times New Roman" w:hAnsi="Calibri" w:cs="Calibri"/>
              </w:rPr>
            </w:pPr>
            <w:r w:rsidRPr="003D3A68">
              <w:rPr>
                <w:rFonts w:ascii="Calibri" w:eastAsia="Times New Roman" w:hAnsi="Calibri" w:cs="Calibri"/>
              </w:rPr>
              <w:t xml:space="preserve">EORTC </w:t>
            </w:r>
            <w:r w:rsidRPr="003D3A68">
              <w:rPr>
                <w:rFonts w:ascii="Calibri" w:eastAsia="Times New Roman" w:hAnsi="Calibri" w:cs="Calibri"/>
              </w:rPr>
              <w:br/>
              <w:t>Quality of Life</w:t>
            </w:r>
          </w:p>
        </w:tc>
        <w:tc>
          <w:tcPr>
            <w:tcW w:w="4031" w:type="dxa"/>
            <w:noWrap/>
            <w:hideMark/>
          </w:tcPr>
          <w:p w14:paraId="70945977" w14:textId="77777777" w:rsidR="00C76AF3" w:rsidRPr="003D3A68" w:rsidRDefault="00C76AF3" w:rsidP="00BB4F7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n</w:t>
            </w:r>
          </w:p>
        </w:tc>
        <w:tc>
          <w:tcPr>
            <w:tcW w:w="984" w:type="dxa"/>
            <w:noWrap/>
            <w:hideMark/>
          </w:tcPr>
          <w:p w14:paraId="06390E1D"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204</w:t>
            </w:r>
          </w:p>
        </w:tc>
        <w:tc>
          <w:tcPr>
            <w:tcW w:w="1009" w:type="dxa"/>
            <w:noWrap/>
            <w:hideMark/>
          </w:tcPr>
          <w:p w14:paraId="55DF26F5"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44</w:t>
            </w:r>
          </w:p>
        </w:tc>
        <w:tc>
          <w:tcPr>
            <w:tcW w:w="1013" w:type="dxa"/>
            <w:noWrap/>
            <w:hideMark/>
          </w:tcPr>
          <w:p w14:paraId="6CE65639"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44</w:t>
            </w:r>
          </w:p>
        </w:tc>
        <w:tc>
          <w:tcPr>
            <w:tcW w:w="1031" w:type="dxa"/>
            <w:noWrap/>
            <w:hideMark/>
          </w:tcPr>
          <w:p w14:paraId="5B86C503"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55</w:t>
            </w:r>
          </w:p>
        </w:tc>
        <w:tc>
          <w:tcPr>
            <w:tcW w:w="1031" w:type="dxa"/>
            <w:noWrap/>
            <w:hideMark/>
          </w:tcPr>
          <w:p w14:paraId="5C40EB1D"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67</w:t>
            </w:r>
          </w:p>
        </w:tc>
        <w:tc>
          <w:tcPr>
            <w:tcW w:w="1031" w:type="dxa"/>
            <w:noWrap/>
            <w:hideMark/>
          </w:tcPr>
          <w:p w14:paraId="4188AE5F"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30</w:t>
            </w:r>
          </w:p>
        </w:tc>
        <w:tc>
          <w:tcPr>
            <w:tcW w:w="1089" w:type="dxa"/>
            <w:noWrap/>
            <w:hideMark/>
          </w:tcPr>
          <w:p w14:paraId="33964F80"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14</w:t>
            </w:r>
          </w:p>
        </w:tc>
      </w:tr>
      <w:tr w:rsidR="003D3A68" w:rsidRPr="003D3A68" w14:paraId="2981C4BF" w14:textId="77777777" w:rsidTr="00BB4F7B">
        <w:trPr>
          <w:trHeight w:val="288"/>
        </w:trPr>
        <w:tc>
          <w:tcPr>
            <w:cnfStyle w:val="001000000000" w:firstRow="0" w:lastRow="0" w:firstColumn="1" w:lastColumn="0" w:oddVBand="0" w:evenVBand="0" w:oddHBand="0" w:evenHBand="0" w:firstRowFirstColumn="0" w:firstRowLastColumn="0" w:lastRowFirstColumn="0" w:lastRowLastColumn="0"/>
            <w:tcW w:w="1544" w:type="dxa"/>
            <w:vMerge/>
            <w:hideMark/>
          </w:tcPr>
          <w:p w14:paraId="1DE850F3" w14:textId="77777777" w:rsidR="00C76AF3" w:rsidRPr="003D3A68" w:rsidRDefault="00C76AF3" w:rsidP="00BB4F7B">
            <w:pPr>
              <w:rPr>
                <w:rFonts w:ascii="Calibri" w:eastAsia="Times New Roman" w:hAnsi="Calibri" w:cs="Calibri"/>
              </w:rPr>
            </w:pPr>
          </w:p>
        </w:tc>
        <w:tc>
          <w:tcPr>
            <w:tcW w:w="4031" w:type="dxa"/>
            <w:noWrap/>
            <w:hideMark/>
          </w:tcPr>
          <w:p w14:paraId="747631DF" w14:textId="77777777" w:rsidR="00C76AF3" w:rsidRPr="003D3A68" w:rsidRDefault="00C76AF3" w:rsidP="00BB4F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Change from baseline, mean</w:t>
            </w:r>
          </w:p>
        </w:tc>
        <w:tc>
          <w:tcPr>
            <w:tcW w:w="984" w:type="dxa"/>
            <w:noWrap/>
            <w:hideMark/>
          </w:tcPr>
          <w:p w14:paraId="75642FAB"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0.0</w:t>
            </w:r>
          </w:p>
        </w:tc>
        <w:tc>
          <w:tcPr>
            <w:tcW w:w="1009" w:type="dxa"/>
            <w:noWrap/>
            <w:hideMark/>
          </w:tcPr>
          <w:p w14:paraId="1F85B679"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1.5</w:t>
            </w:r>
          </w:p>
        </w:tc>
        <w:tc>
          <w:tcPr>
            <w:tcW w:w="1013" w:type="dxa"/>
            <w:noWrap/>
            <w:hideMark/>
          </w:tcPr>
          <w:p w14:paraId="67B60377"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13.2</w:t>
            </w:r>
          </w:p>
        </w:tc>
        <w:tc>
          <w:tcPr>
            <w:tcW w:w="1031" w:type="dxa"/>
            <w:noWrap/>
            <w:hideMark/>
          </w:tcPr>
          <w:p w14:paraId="4CAFDF52"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16.1</w:t>
            </w:r>
          </w:p>
        </w:tc>
        <w:tc>
          <w:tcPr>
            <w:tcW w:w="1031" w:type="dxa"/>
            <w:noWrap/>
            <w:hideMark/>
          </w:tcPr>
          <w:p w14:paraId="121726A2"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12.7</w:t>
            </w:r>
          </w:p>
        </w:tc>
        <w:tc>
          <w:tcPr>
            <w:tcW w:w="1031" w:type="dxa"/>
            <w:noWrap/>
            <w:hideMark/>
          </w:tcPr>
          <w:p w14:paraId="1D31C02A"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16.7</w:t>
            </w:r>
          </w:p>
        </w:tc>
        <w:tc>
          <w:tcPr>
            <w:tcW w:w="1089" w:type="dxa"/>
            <w:noWrap/>
            <w:hideMark/>
          </w:tcPr>
          <w:p w14:paraId="18A5BE49"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17.9</w:t>
            </w:r>
          </w:p>
        </w:tc>
      </w:tr>
      <w:tr w:rsidR="003D3A68" w:rsidRPr="003D3A68" w14:paraId="70518A8A" w14:textId="77777777" w:rsidTr="00BB4F7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44" w:type="dxa"/>
            <w:vMerge/>
            <w:hideMark/>
          </w:tcPr>
          <w:p w14:paraId="72659F23" w14:textId="77777777" w:rsidR="00C76AF3" w:rsidRPr="003D3A68" w:rsidRDefault="00C76AF3" w:rsidP="00BB4F7B">
            <w:pPr>
              <w:rPr>
                <w:rFonts w:ascii="Calibri" w:eastAsia="Times New Roman" w:hAnsi="Calibri" w:cs="Calibri"/>
              </w:rPr>
            </w:pPr>
          </w:p>
        </w:tc>
        <w:tc>
          <w:tcPr>
            <w:tcW w:w="4031" w:type="dxa"/>
            <w:noWrap/>
            <w:hideMark/>
          </w:tcPr>
          <w:p w14:paraId="3F96F40E" w14:textId="77777777" w:rsidR="00C76AF3" w:rsidRPr="003D3A68" w:rsidRDefault="00C76AF3" w:rsidP="00BB4F7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Standard Deviation</w:t>
            </w:r>
          </w:p>
        </w:tc>
        <w:tc>
          <w:tcPr>
            <w:tcW w:w="984" w:type="dxa"/>
            <w:noWrap/>
            <w:hideMark/>
          </w:tcPr>
          <w:p w14:paraId="1D1D9E1F"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0.0</w:t>
            </w:r>
          </w:p>
        </w:tc>
        <w:tc>
          <w:tcPr>
            <w:tcW w:w="1009" w:type="dxa"/>
            <w:noWrap/>
            <w:hideMark/>
          </w:tcPr>
          <w:p w14:paraId="1447C75B"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31.3</w:t>
            </w:r>
          </w:p>
        </w:tc>
        <w:tc>
          <w:tcPr>
            <w:tcW w:w="1013" w:type="dxa"/>
            <w:noWrap/>
            <w:hideMark/>
          </w:tcPr>
          <w:p w14:paraId="20B7BB76"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31.0</w:t>
            </w:r>
          </w:p>
        </w:tc>
        <w:tc>
          <w:tcPr>
            <w:tcW w:w="1031" w:type="dxa"/>
            <w:noWrap/>
            <w:hideMark/>
          </w:tcPr>
          <w:p w14:paraId="439F69B2"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29.6</w:t>
            </w:r>
          </w:p>
        </w:tc>
        <w:tc>
          <w:tcPr>
            <w:tcW w:w="1031" w:type="dxa"/>
            <w:noWrap/>
            <w:hideMark/>
          </w:tcPr>
          <w:p w14:paraId="55A6A49C"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35.4</w:t>
            </w:r>
          </w:p>
        </w:tc>
        <w:tc>
          <w:tcPr>
            <w:tcW w:w="1031" w:type="dxa"/>
            <w:noWrap/>
            <w:hideMark/>
          </w:tcPr>
          <w:p w14:paraId="7505D16E"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27.7</w:t>
            </w:r>
          </w:p>
        </w:tc>
        <w:tc>
          <w:tcPr>
            <w:tcW w:w="1089" w:type="dxa"/>
            <w:noWrap/>
            <w:hideMark/>
          </w:tcPr>
          <w:p w14:paraId="7B406437"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28.8</w:t>
            </w:r>
          </w:p>
        </w:tc>
      </w:tr>
      <w:tr w:rsidR="003D3A68" w:rsidRPr="003D3A68" w14:paraId="78688840" w14:textId="77777777" w:rsidTr="00BB4F7B">
        <w:trPr>
          <w:trHeight w:val="288"/>
        </w:trPr>
        <w:tc>
          <w:tcPr>
            <w:cnfStyle w:val="001000000000" w:firstRow="0" w:lastRow="0" w:firstColumn="1" w:lastColumn="0" w:oddVBand="0" w:evenVBand="0" w:oddHBand="0" w:evenHBand="0" w:firstRowFirstColumn="0" w:firstRowLastColumn="0" w:lastRowFirstColumn="0" w:lastRowLastColumn="0"/>
            <w:tcW w:w="1544" w:type="dxa"/>
            <w:vMerge/>
            <w:hideMark/>
          </w:tcPr>
          <w:p w14:paraId="033CB404" w14:textId="77777777" w:rsidR="00C76AF3" w:rsidRPr="003D3A68" w:rsidRDefault="00C76AF3" w:rsidP="00BB4F7B">
            <w:pPr>
              <w:rPr>
                <w:rFonts w:ascii="Calibri" w:eastAsia="Times New Roman" w:hAnsi="Calibri" w:cs="Calibri"/>
              </w:rPr>
            </w:pPr>
          </w:p>
        </w:tc>
        <w:tc>
          <w:tcPr>
            <w:tcW w:w="4031" w:type="dxa"/>
            <w:noWrap/>
            <w:hideMark/>
          </w:tcPr>
          <w:p w14:paraId="4AD2B5E0" w14:textId="77777777" w:rsidR="00C76AF3" w:rsidRPr="003D3A68" w:rsidRDefault="00C76AF3" w:rsidP="00BB4F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Change from baseline, median</w:t>
            </w:r>
          </w:p>
        </w:tc>
        <w:tc>
          <w:tcPr>
            <w:tcW w:w="984" w:type="dxa"/>
            <w:noWrap/>
            <w:hideMark/>
          </w:tcPr>
          <w:p w14:paraId="1098239A"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0.0</w:t>
            </w:r>
          </w:p>
        </w:tc>
        <w:tc>
          <w:tcPr>
            <w:tcW w:w="1009" w:type="dxa"/>
            <w:noWrap/>
            <w:hideMark/>
          </w:tcPr>
          <w:p w14:paraId="379A9187"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0.0</w:t>
            </w:r>
          </w:p>
        </w:tc>
        <w:tc>
          <w:tcPr>
            <w:tcW w:w="1013" w:type="dxa"/>
            <w:noWrap/>
            <w:hideMark/>
          </w:tcPr>
          <w:p w14:paraId="3FCDC5EE"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16.7</w:t>
            </w:r>
          </w:p>
        </w:tc>
        <w:tc>
          <w:tcPr>
            <w:tcW w:w="1031" w:type="dxa"/>
            <w:noWrap/>
            <w:hideMark/>
          </w:tcPr>
          <w:p w14:paraId="542F05CA"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16.7</w:t>
            </w:r>
          </w:p>
        </w:tc>
        <w:tc>
          <w:tcPr>
            <w:tcW w:w="1031" w:type="dxa"/>
            <w:noWrap/>
            <w:hideMark/>
          </w:tcPr>
          <w:p w14:paraId="2AFDF76B"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16.7</w:t>
            </w:r>
          </w:p>
        </w:tc>
        <w:tc>
          <w:tcPr>
            <w:tcW w:w="1031" w:type="dxa"/>
            <w:noWrap/>
            <w:hideMark/>
          </w:tcPr>
          <w:p w14:paraId="6C097FF6"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16.7</w:t>
            </w:r>
          </w:p>
        </w:tc>
        <w:tc>
          <w:tcPr>
            <w:tcW w:w="1089" w:type="dxa"/>
            <w:noWrap/>
            <w:hideMark/>
          </w:tcPr>
          <w:p w14:paraId="437EF422"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16.7</w:t>
            </w:r>
          </w:p>
        </w:tc>
      </w:tr>
      <w:tr w:rsidR="003D3A68" w:rsidRPr="003D3A68" w14:paraId="350F1CF9" w14:textId="77777777" w:rsidTr="00BB4F7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44" w:type="dxa"/>
            <w:vMerge/>
            <w:hideMark/>
          </w:tcPr>
          <w:p w14:paraId="5D3FFF87" w14:textId="77777777" w:rsidR="00C76AF3" w:rsidRPr="003D3A68" w:rsidRDefault="00C76AF3" w:rsidP="00BB4F7B">
            <w:pPr>
              <w:rPr>
                <w:rFonts w:ascii="Calibri" w:eastAsia="Times New Roman" w:hAnsi="Calibri" w:cs="Calibri"/>
              </w:rPr>
            </w:pPr>
          </w:p>
        </w:tc>
        <w:tc>
          <w:tcPr>
            <w:tcW w:w="4031" w:type="dxa"/>
            <w:noWrap/>
            <w:hideMark/>
          </w:tcPr>
          <w:p w14:paraId="7B3AB6AE" w14:textId="77777777" w:rsidR="00C76AF3" w:rsidRPr="003D3A68" w:rsidRDefault="00C76AF3" w:rsidP="00BB4F7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i/>
                <w:iCs/>
              </w:rPr>
              <w:t>P</w:t>
            </w:r>
            <w:r w:rsidRPr="003D3A68">
              <w:rPr>
                <w:rFonts w:ascii="Calibri" w:eastAsia="Times New Roman" w:hAnsi="Calibri" w:cs="Calibri"/>
                <w:b/>
                <w:bCs/>
              </w:rPr>
              <w:t xml:space="preserve"> value (</w:t>
            </w:r>
            <w:proofErr w:type="spellStart"/>
            <w:r w:rsidRPr="003D3A68">
              <w:rPr>
                <w:rFonts w:ascii="Calibri" w:eastAsia="Times New Roman" w:hAnsi="Calibri" w:cs="Calibri"/>
                <w:b/>
                <w:bCs/>
              </w:rPr>
              <w:t>wilcoxon</w:t>
            </w:r>
            <w:proofErr w:type="spellEnd"/>
            <w:r w:rsidRPr="003D3A68">
              <w:rPr>
                <w:rFonts w:ascii="Calibri" w:eastAsia="Times New Roman" w:hAnsi="Calibri" w:cs="Calibri"/>
                <w:b/>
                <w:bCs/>
              </w:rPr>
              <w:t xml:space="preserve"> signed rank test), vs baseline</w:t>
            </w:r>
          </w:p>
        </w:tc>
        <w:tc>
          <w:tcPr>
            <w:tcW w:w="984" w:type="dxa"/>
            <w:noWrap/>
            <w:hideMark/>
          </w:tcPr>
          <w:p w14:paraId="167F2CD8"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w:t>
            </w:r>
          </w:p>
        </w:tc>
        <w:tc>
          <w:tcPr>
            <w:tcW w:w="1009" w:type="dxa"/>
            <w:noWrap/>
            <w:hideMark/>
          </w:tcPr>
          <w:p w14:paraId="27E82938"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0.8992</w:t>
            </w:r>
          </w:p>
        </w:tc>
        <w:tc>
          <w:tcPr>
            <w:tcW w:w="1013" w:type="dxa"/>
            <w:noWrap/>
            <w:hideMark/>
          </w:tcPr>
          <w:p w14:paraId="10821F84"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0.028</w:t>
            </w:r>
          </w:p>
        </w:tc>
        <w:tc>
          <w:tcPr>
            <w:tcW w:w="1031" w:type="dxa"/>
            <w:noWrap/>
            <w:hideMark/>
          </w:tcPr>
          <w:p w14:paraId="6AFFBA15" w14:textId="77777777" w:rsidR="00C76AF3" w:rsidRPr="003D3A68" w:rsidRDefault="00C76AF3" w:rsidP="00BB4F7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xml:space="preserve">&lt;.0001 </w:t>
            </w:r>
          </w:p>
        </w:tc>
        <w:tc>
          <w:tcPr>
            <w:tcW w:w="1031" w:type="dxa"/>
            <w:noWrap/>
            <w:hideMark/>
          </w:tcPr>
          <w:p w14:paraId="6F929B22"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0.0105</w:t>
            </w:r>
          </w:p>
        </w:tc>
        <w:tc>
          <w:tcPr>
            <w:tcW w:w="1031" w:type="dxa"/>
            <w:noWrap/>
            <w:hideMark/>
          </w:tcPr>
          <w:p w14:paraId="66564995"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0.0007</w:t>
            </w:r>
          </w:p>
        </w:tc>
        <w:tc>
          <w:tcPr>
            <w:tcW w:w="1089" w:type="dxa"/>
            <w:noWrap/>
            <w:hideMark/>
          </w:tcPr>
          <w:p w14:paraId="1751B811"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0.043</w:t>
            </w:r>
          </w:p>
        </w:tc>
      </w:tr>
      <w:tr w:rsidR="003D3A68" w:rsidRPr="003D3A68" w14:paraId="3EAD32C5" w14:textId="77777777" w:rsidTr="00BB4F7B">
        <w:trPr>
          <w:trHeight w:val="330"/>
        </w:trPr>
        <w:tc>
          <w:tcPr>
            <w:cnfStyle w:val="001000000000" w:firstRow="0" w:lastRow="0" w:firstColumn="1" w:lastColumn="0" w:oddVBand="0" w:evenVBand="0" w:oddHBand="0" w:evenHBand="0" w:firstRowFirstColumn="0" w:firstRowLastColumn="0" w:lastRowFirstColumn="0" w:lastRowLastColumn="0"/>
            <w:tcW w:w="1544" w:type="dxa"/>
            <w:vMerge/>
            <w:hideMark/>
          </w:tcPr>
          <w:p w14:paraId="1FD74A29" w14:textId="77777777" w:rsidR="00C76AF3" w:rsidRPr="003D3A68" w:rsidRDefault="00C76AF3" w:rsidP="00BB4F7B">
            <w:pPr>
              <w:rPr>
                <w:rFonts w:ascii="Calibri" w:eastAsia="Times New Roman" w:hAnsi="Calibri" w:cs="Calibri"/>
              </w:rPr>
            </w:pPr>
          </w:p>
        </w:tc>
        <w:tc>
          <w:tcPr>
            <w:tcW w:w="4031" w:type="dxa"/>
            <w:noWrap/>
            <w:hideMark/>
          </w:tcPr>
          <w:p w14:paraId="2144C83C" w14:textId="77777777" w:rsidR="00C76AF3" w:rsidRPr="003D3A68" w:rsidRDefault="00C76AF3" w:rsidP="00BB4F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95% CI of change</w:t>
            </w:r>
          </w:p>
        </w:tc>
        <w:tc>
          <w:tcPr>
            <w:tcW w:w="984" w:type="dxa"/>
            <w:noWrap/>
            <w:hideMark/>
          </w:tcPr>
          <w:p w14:paraId="66C26842"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w:t>
            </w:r>
          </w:p>
        </w:tc>
        <w:tc>
          <w:tcPr>
            <w:tcW w:w="1009" w:type="dxa"/>
            <w:hideMark/>
          </w:tcPr>
          <w:p w14:paraId="4B268A3C" w14:textId="77777777" w:rsidR="00C76AF3" w:rsidRPr="003D3A68" w:rsidRDefault="00C76AF3" w:rsidP="00BB4F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-8.0, 11.0)</w:t>
            </w:r>
          </w:p>
        </w:tc>
        <w:tc>
          <w:tcPr>
            <w:tcW w:w="1013" w:type="dxa"/>
            <w:hideMark/>
          </w:tcPr>
          <w:p w14:paraId="20920CF8" w14:textId="77777777" w:rsidR="00C76AF3" w:rsidRPr="003D3A68" w:rsidRDefault="00C76AF3" w:rsidP="00BB4F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( 3.6, 22.7)</w:t>
            </w:r>
          </w:p>
        </w:tc>
        <w:tc>
          <w:tcPr>
            <w:tcW w:w="1031" w:type="dxa"/>
            <w:hideMark/>
          </w:tcPr>
          <w:p w14:paraId="1E085286" w14:textId="77777777" w:rsidR="00C76AF3" w:rsidRPr="003D3A68" w:rsidRDefault="00C76AF3" w:rsidP="00BB4F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( 8.1, 24.1)</w:t>
            </w:r>
          </w:p>
        </w:tc>
        <w:tc>
          <w:tcPr>
            <w:tcW w:w="1031" w:type="dxa"/>
            <w:hideMark/>
          </w:tcPr>
          <w:p w14:paraId="40529CA5" w14:textId="77777777" w:rsidR="00C76AF3" w:rsidRPr="003D3A68" w:rsidRDefault="00C76AF3" w:rsidP="00BB4F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( 4.0, 21.3)</w:t>
            </w:r>
          </w:p>
        </w:tc>
        <w:tc>
          <w:tcPr>
            <w:tcW w:w="1031" w:type="dxa"/>
            <w:hideMark/>
          </w:tcPr>
          <w:p w14:paraId="3C504819" w14:textId="77777777" w:rsidR="00C76AF3" w:rsidRPr="003D3A68" w:rsidRDefault="00C76AF3" w:rsidP="00BB4F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( 6.3, 27.0)</w:t>
            </w:r>
          </w:p>
        </w:tc>
        <w:tc>
          <w:tcPr>
            <w:tcW w:w="1089" w:type="dxa"/>
            <w:hideMark/>
          </w:tcPr>
          <w:p w14:paraId="6EEABEF8" w14:textId="77777777" w:rsidR="00C76AF3" w:rsidRPr="003D3A68" w:rsidRDefault="00C76AF3" w:rsidP="00BB4F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( 1.2, 34.5)</w:t>
            </w:r>
          </w:p>
        </w:tc>
      </w:tr>
      <w:tr w:rsidR="003D3A68" w:rsidRPr="003D3A68" w14:paraId="0542B737" w14:textId="77777777" w:rsidTr="00BB4F7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44" w:type="dxa"/>
            <w:vMerge w:val="restart"/>
            <w:hideMark/>
          </w:tcPr>
          <w:p w14:paraId="15818104" w14:textId="77777777" w:rsidR="00C76AF3" w:rsidRPr="003D3A68" w:rsidRDefault="00C76AF3" w:rsidP="00BB4F7B">
            <w:pPr>
              <w:jc w:val="center"/>
              <w:rPr>
                <w:rFonts w:ascii="Calibri" w:eastAsia="Times New Roman" w:hAnsi="Calibri" w:cs="Calibri"/>
              </w:rPr>
            </w:pPr>
            <w:r w:rsidRPr="003D3A68">
              <w:rPr>
                <w:rFonts w:ascii="Calibri" w:eastAsia="Times New Roman" w:hAnsi="Calibri" w:cs="Calibri"/>
              </w:rPr>
              <w:t xml:space="preserve">EORTC </w:t>
            </w:r>
            <w:r w:rsidRPr="003D3A68">
              <w:rPr>
                <w:rFonts w:ascii="Calibri" w:eastAsia="Times New Roman" w:hAnsi="Calibri" w:cs="Calibri"/>
              </w:rPr>
              <w:br/>
              <w:t>Physical Functioning</w:t>
            </w:r>
          </w:p>
        </w:tc>
        <w:tc>
          <w:tcPr>
            <w:tcW w:w="4031" w:type="dxa"/>
            <w:noWrap/>
            <w:hideMark/>
          </w:tcPr>
          <w:p w14:paraId="243F3AF1" w14:textId="77777777" w:rsidR="00C76AF3" w:rsidRPr="003D3A68" w:rsidRDefault="00C76AF3" w:rsidP="00BB4F7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n</w:t>
            </w:r>
          </w:p>
        </w:tc>
        <w:tc>
          <w:tcPr>
            <w:tcW w:w="984" w:type="dxa"/>
            <w:noWrap/>
            <w:hideMark/>
          </w:tcPr>
          <w:p w14:paraId="28C4E3C7"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204</w:t>
            </w:r>
          </w:p>
        </w:tc>
        <w:tc>
          <w:tcPr>
            <w:tcW w:w="1009" w:type="dxa"/>
            <w:noWrap/>
            <w:hideMark/>
          </w:tcPr>
          <w:p w14:paraId="246313EC"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44</w:t>
            </w:r>
          </w:p>
        </w:tc>
        <w:tc>
          <w:tcPr>
            <w:tcW w:w="1013" w:type="dxa"/>
            <w:noWrap/>
            <w:hideMark/>
          </w:tcPr>
          <w:p w14:paraId="08001B48"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44</w:t>
            </w:r>
          </w:p>
        </w:tc>
        <w:tc>
          <w:tcPr>
            <w:tcW w:w="1031" w:type="dxa"/>
            <w:noWrap/>
            <w:hideMark/>
          </w:tcPr>
          <w:p w14:paraId="072344C5"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55</w:t>
            </w:r>
          </w:p>
        </w:tc>
        <w:tc>
          <w:tcPr>
            <w:tcW w:w="1031" w:type="dxa"/>
            <w:noWrap/>
            <w:hideMark/>
          </w:tcPr>
          <w:p w14:paraId="6F11E21A"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67</w:t>
            </w:r>
          </w:p>
        </w:tc>
        <w:tc>
          <w:tcPr>
            <w:tcW w:w="1031" w:type="dxa"/>
            <w:noWrap/>
            <w:hideMark/>
          </w:tcPr>
          <w:p w14:paraId="1C1BE38D"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30</w:t>
            </w:r>
          </w:p>
        </w:tc>
        <w:tc>
          <w:tcPr>
            <w:tcW w:w="1089" w:type="dxa"/>
            <w:noWrap/>
            <w:hideMark/>
          </w:tcPr>
          <w:p w14:paraId="74F56579"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14</w:t>
            </w:r>
          </w:p>
        </w:tc>
      </w:tr>
      <w:tr w:rsidR="003D3A68" w:rsidRPr="003D3A68" w14:paraId="6B30840D" w14:textId="77777777" w:rsidTr="00BB4F7B">
        <w:trPr>
          <w:trHeight w:val="288"/>
        </w:trPr>
        <w:tc>
          <w:tcPr>
            <w:cnfStyle w:val="001000000000" w:firstRow="0" w:lastRow="0" w:firstColumn="1" w:lastColumn="0" w:oddVBand="0" w:evenVBand="0" w:oddHBand="0" w:evenHBand="0" w:firstRowFirstColumn="0" w:firstRowLastColumn="0" w:lastRowFirstColumn="0" w:lastRowLastColumn="0"/>
            <w:tcW w:w="1544" w:type="dxa"/>
            <w:vMerge/>
            <w:hideMark/>
          </w:tcPr>
          <w:p w14:paraId="6B7B6DF4" w14:textId="77777777" w:rsidR="00C76AF3" w:rsidRPr="003D3A68" w:rsidRDefault="00C76AF3" w:rsidP="00BB4F7B">
            <w:pPr>
              <w:rPr>
                <w:rFonts w:ascii="Calibri" w:eastAsia="Times New Roman" w:hAnsi="Calibri" w:cs="Calibri"/>
              </w:rPr>
            </w:pPr>
          </w:p>
        </w:tc>
        <w:tc>
          <w:tcPr>
            <w:tcW w:w="4031" w:type="dxa"/>
            <w:noWrap/>
            <w:hideMark/>
          </w:tcPr>
          <w:p w14:paraId="79361396" w14:textId="77777777" w:rsidR="00C76AF3" w:rsidRPr="003D3A68" w:rsidRDefault="00C76AF3" w:rsidP="00BB4F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Change from baseline, mean</w:t>
            </w:r>
          </w:p>
        </w:tc>
        <w:tc>
          <w:tcPr>
            <w:tcW w:w="984" w:type="dxa"/>
            <w:noWrap/>
            <w:hideMark/>
          </w:tcPr>
          <w:p w14:paraId="2A9A5BB4"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0.0</w:t>
            </w:r>
          </w:p>
        </w:tc>
        <w:tc>
          <w:tcPr>
            <w:tcW w:w="1009" w:type="dxa"/>
            <w:noWrap/>
            <w:hideMark/>
          </w:tcPr>
          <w:p w14:paraId="7EBCC5C1"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5.6</w:t>
            </w:r>
          </w:p>
        </w:tc>
        <w:tc>
          <w:tcPr>
            <w:tcW w:w="1013" w:type="dxa"/>
            <w:noWrap/>
            <w:hideMark/>
          </w:tcPr>
          <w:p w14:paraId="2AFB7440"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9.5</w:t>
            </w:r>
          </w:p>
        </w:tc>
        <w:tc>
          <w:tcPr>
            <w:tcW w:w="1031" w:type="dxa"/>
            <w:noWrap/>
            <w:hideMark/>
          </w:tcPr>
          <w:p w14:paraId="0BA78DE6"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20.0</w:t>
            </w:r>
          </w:p>
        </w:tc>
        <w:tc>
          <w:tcPr>
            <w:tcW w:w="1031" w:type="dxa"/>
            <w:noWrap/>
            <w:hideMark/>
          </w:tcPr>
          <w:p w14:paraId="35FB7172"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12.9</w:t>
            </w:r>
          </w:p>
        </w:tc>
        <w:tc>
          <w:tcPr>
            <w:tcW w:w="1031" w:type="dxa"/>
            <w:noWrap/>
            <w:hideMark/>
          </w:tcPr>
          <w:p w14:paraId="0A3BE16F"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15.3</w:t>
            </w:r>
          </w:p>
        </w:tc>
        <w:tc>
          <w:tcPr>
            <w:tcW w:w="1089" w:type="dxa"/>
            <w:noWrap/>
            <w:hideMark/>
          </w:tcPr>
          <w:p w14:paraId="36440996"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14.8</w:t>
            </w:r>
          </w:p>
        </w:tc>
      </w:tr>
      <w:tr w:rsidR="003D3A68" w:rsidRPr="003D3A68" w14:paraId="7658EB8C" w14:textId="77777777" w:rsidTr="00BB4F7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44" w:type="dxa"/>
            <w:vMerge/>
            <w:hideMark/>
          </w:tcPr>
          <w:p w14:paraId="3F46C848" w14:textId="77777777" w:rsidR="00C76AF3" w:rsidRPr="003D3A68" w:rsidRDefault="00C76AF3" w:rsidP="00BB4F7B">
            <w:pPr>
              <w:rPr>
                <w:rFonts w:ascii="Calibri" w:eastAsia="Times New Roman" w:hAnsi="Calibri" w:cs="Calibri"/>
              </w:rPr>
            </w:pPr>
          </w:p>
        </w:tc>
        <w:tc>
          <w:tcPr>
            <w:tcW w:w="4031" w:type="dxa"/>
            <w:noWrap/>
            <w:hideMark/>
          </w:tcPr>
          <w:p w14:paraId="197E38D1" w14:textId="77777777" w:rsidR="00C76AF3" w:rsidRPr="003D3A68" w:rsidRDefault="00C76AF3" w:rsidP="00BB4F7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Standard Deviation</w:t>
            </w:r>
          </w:p>
        </w:tc>
        <w:tc>
          <w:tcPr>
            <w:tcW w:w="984" w:type="dxa"/>
            <w:noWrap/>
            <w:hideMark/>
          </w:tcPr>
          <w:p w14:paraId="1A56686B"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0.0</w:t>
            </w:r>
          </w:p>
        </w:tc>
        <w:tc>
          <w:tcPr>
            <w:tcW w:w="1009" w:type="dxa"/>
            <w:noWrap/>
            <w:hideMark/>
          </w:tcPr>
          <w:p w14:paraId="7FF09713"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22.7</w:t>
            </w:r>
          </w:p>
        </w:tc>
        <w:tc>
          <w:tcPr>
            <w:tcW w:w="1013" w:type="dxa"/>
            <w:noWrap/>
            <w:hideMark/>
          </w:tcPr>
          <w:p w14:paraId="4BE0BBAC"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17.1</w:t>
            </w:r>
          </w:p>
        </w:tc>
        <w:tc>
          <w:tcPr>
            <w:tcW w:w="1031" w:type="dxa"/>
            <w:noWrap/>
            <w:hideMark/>
          </w:tcPr>
          <w:p w14:paraId="078C946C"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27.8</w:t>
            </w:r>
          </w:p>
        </w:tc>
        <w:tc>
          <w:tcPr>
            <w:tcW w:w="1031" w:type="dxa"/>
            <w:noWrap/>
            <w:hideMark/>
          </w:tcPr>
          <w:p w14:paraId="3726AC08"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31.9</w:t>
            </w:r>
          </w:p>
        </w:tc>
        <w:tc>
          <w:tcPr>
            <w:tcW w:w="1031" w:type="dxa"/>
            <w:noWrap/>
            <w:hideMark/>
          </w:tcPr>
          <w:p w14:paraId="61A27C9B"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27.5</w:t>
            </w:r>
          </w:p>
        </w:tc>
        <w:tc>
          <w:tcPr>
            <w:tcW w:w="1089" w:type="dxa"/>
            <w:noWrap/>
            <w:hideMark/>
          </w:tcPr>
          <w:p w14:paraId="31932E03"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35.0</w:t>
            </w:r>
          </w:p>
        </w:tc>
      </w:tr>
      <w:tr w:rsidR="003D3A68" w:rsidRPr="003D3A68" w14:paraId="16780368" w14:textId="77777777" w:rsidTr="00BB4F7B">
        <w:trPr>
          <w:trHeight w:val="288"/>
        </w:trPr>
        <w:tc>
          <w:tcPr>
            <w:cnfStyle w:val="001000000000" w:firstRow="0" w:lastRow="0" w:firstColumn="1" w:lastColumn="0" w:oddVBand="0" w:evenVBand="0" w:oddHBand="0" w:evenHBand="0" w:firstRowFirstColumn="0" w:firstRowLastColumn="0" w:lastRowFirstColumn="0" w:lastRowLastColumn="0"/>
            <w:tcW w:w="1544" w:type="dxa"/>
            <w:vMerge/>
            <w:hideMark/>
          </w:tcPr>
          <w:p w14:paraId="4C515E7B" w14:textId="77777777" w:rsidR="00C76AF3" w:rsidRPr="003D3A68" w:rsidRDefault="00C76AF3" w:rsidP="00BB4F7B">
            <w:pPr>
              <w:rPr>
                <w:rFonts w:ascii="Calibri" w:eastAsia="Times New Roman" w:hAnsi="Calibri" w:cs="Calibri"/>
              </w:rPr>
            </w:pPr>
          </w:p>
        </w:tc>
        <w:tc>
          <w:tcPr>
            <w:tcW w:w="4031" w:type="dxa"/>
            <w:noWrap/>
            <w:hideMark/>
          </w:tcPr>
          <w:p w14:paraId="68A28200" w14:textId="77777777" w:rsidR="00C76AF3" w:rsidRPr="003D3A68" w:rsidRDefault="00C76AF3" w:rsidP="00BB4F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Change from baseline, median</w:t>
            </w:r>
          </w:p>
        </w:tc>
        <w:tc>
          <w:tcPr>
            <w:tcW w:w="984" w:type="dxa"/>
            <w:noWrap/>
            <w:hideMark/>
          </w:tcPr>
          <w:p w14:paraId="3D623ABA"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0.0</w:t>
            </w:r>
          </w:p>
        </w:tc>
        <w:tc>
          <w:tcPr>
            <w:tcW w:w="1009" w:type="dxa"/>
            <w:noWrap/>
            <w:hideMark/>
          </w:tcPr>
          <w:p w14:paraId="7C73CDA7"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3.3</w:t>
            </w:r>
          </w:p>
        </w:tc>
        <w:tc>
          <w:tcPr>
            <w:tcW w:w="1013" w:type="dxa"/>
            <w:noWrap/>
            <w:hideMark/>
          </w:tcPr>
          <w:p w14:paraId="01A588F1"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0.0</w:t>
            </w:r>
          </w:p>
        </w:tc>
        <w:tc>
          <w:tcPr>
            <w:tcW w:w="1031" w:type="dxa"/>
            <w:noWrap/>
            <w:hideMark/>
          </w:tcPr>
          <w:p w14:paraId="46833009"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20.0</w:t>
            </w:r>
          </w:p>
        </w:tc>
        <w:tc>
          <w:tcPr>
            <w:tcW w:w="1031" w:type="dxa"/>
            <w:noWrap/>
            <w:hideMark/>
          </w:tcPr>
          <w:p w14:paraId="31D6A2BC"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6.7</w:t>
            </w:r>
          </w:p>
        </w:tc>
        <w:tc>
          <w:tcPr>
            <w:tcW w:w="1031" w:type="dxa"/>
            <w:noWrap/>
            <w:hideMark/>
          </w:tcPr>
          <w:p w14:paraId="122DE6F5"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20.0</w:t>
            </w:r>
          </w:p>
        </w:tc>
        <w:tc>
          <w:tcPr>
            <w:tcW w:w="1089" w:type="dxa"/>
            <w:noWrap/>
            <w:hideMark/>
          </w:tcPr>
          <w:p w14:paraId="0602049F"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20.0</w:t>
            </w:r>
          </w:p>
        </w:tc>
      </w:tr>
      <w:tr w:rsidR="003D3A68" w:rsidRPr="003D3A68" w14:paraId="6F692386" w14:textId="77777777" w:rsidTr="00BB4F7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44" w:type="dxa"/>
            <w:vMerge/>
            <w:hideMark/>
          </w:tcPr>
          <w:p w14:paraId="152776BD" w14:textId="77777777" w:rsidR="00C76AF3" w:rsidRPr="003D3A68" w:rsidRDefault="00C76AF3" w:rsidP="00BB4F7B">
            <w:pPr>
              <w:rPr>
                <w:rFonts w:ascii="Calibri" w:eastAsia="Times New Roman" w:hAnsi="Calibri" w:cs="Calibri"/>
              </w:rPr>
            </w:pPr>
          </w:p>
        </w:tc>
        <w:tc>
          <w:tcPr>
            <w:tcW w:w="4031" w:type="dxa"/>
            <w:noWrap/>
            <w:hideMark/>
          </w:tcPr>
          <w:p w14:paraId="2602EEDA" w14:textId="77777777" w:rsidR="00C76AF3" w:rsidRPr="003D3A68" w:rsidRDefault="00C76AF3" w:rsidP="00BB4F7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i/>
                <w:iCs/>
              </w:rPr>
              <w:t>P</w:t>
            </w:r>
            <w:r w:rsidRPr="003D3A68">
              <w:rPr>
                <w:rFonts w:ascii="Calibri" w:eastAsia="Times New Roman" w:hAnsi="Calibri" w:cs="Calibri"/>
                <w:b/>
                <w:bCs/>
              </w:rPr>
              <w:t xml:space="preserve"> value (</w:t>
            </w:r>
            <w:proofErr w:type="spellStart"/>
            <w:r w:rsidRPr="003D3A68">
              <w:rPr>
                <w:rFonts w:ascii="Calibri" w:eastAsia="Times New Roman" w:hAnsi="Calibri" w:cs="Calibri"/>
                <w:b/>
                <w:bCs/>
              </w:rPr>
              <w:t>wilcoxon</w:t>
            </w:r>
            <w:proofErr w:type="spellEnd"/>
            <w:r w:rsidRPr="003D3A68">
              <w:rPr>
                <w:rFonts w:ascii="Calibri" w:eastAsia="Times New Roman" w:hAnsi="Calibri" w:cs="Calibri"/>
                <w:b/>
                <w:bCs/>
              </w:rPr>
              <w:t xml:space="preserve"> signed rank test), vs baseline</w:t>
            </w:r>
          </w:p>
        </w:tc>
        <w:tc>
          <w:tcPr>
            <w:tcW w:w="984" w:type="dxa"/>
            <w:noWrap/>
            <w:hideMark/>
          </w:tcPr>
          <w:p w14:paraId="5991F1E4"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w:t>
            </w:r>
          </w:p>
        </w:tc>
        <w:tc>
          <w:tcPr>
            <w:tcW w:w="1009" w:type="dxa"/>
            <w:noWrap/>
            <w:hideMark/>
          </w:tcPr>
          <w:p w14:paraId="4EF9A9B8"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0.0379</w:t>
            </w:r>
          </w:p>
        </w:tc>
        <w:tc>
          <w:tcPr>
            <w:tcW w:w="1013" w:type="dxa"/>
            <w:noWrap/>
            <w:hideMark/>
          </w:tcPr>
          <w:p w14:paraId="5AF0D547"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0.0002</w:t>
            </w:r>
          </w:p>
        </w:tc>
        <w:tc>
          <w:tcPr>
            <w:tcW w:w="1031" w:type="dxa"/>
            <w:noWrap/>
            <w:hideMark/>
          </w:tcPr>
          <w:p w14:paraId="6432F209" w14:textId="77777777" w:rsidR="00C76AF3" w:rsidRPr="003D3A68" w:rsidRDefault="00C76AF3" w:rsidP="00BB4F7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xml:space="preserve">&lt;.0001 </w:t>
            </w:r>
          </w:p>
        </w:tc>
        <w:tc>
          <w:tcPr>
            <w:tcW w:w="1031" w:type="dxa"/>
            <w:noWrap/>
            <w:hideMark/>
          </w:tcPr>
          <w:p w14:paraId="117C3D08"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0.0022</w:t>
            </w:r>
          </w:p>
        </w:tc>
        <w:tc>
          <w:tcPr>
            <w:tcW w:w="1031" w:type="dxa"/>
            <w:noWrap/>
            <w:hideMark/>
          </w:tcPr>
          <w:p w14:paraId="663E15C0"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0.0015</w:t>
            </w:r>
          </w:p>
        </w:tc>
        <w:tc>
          <w:tcPr>
            <w:tcW w:w="1089" w:type="dxa"/>
            <w:noWrap/>
            <w:hideMark/>
          </w:tcPr>
          <w:p w14:paraId="76D54947"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0.1113</w:t>
            </w:r>
          </w:p>
        </w:tc>
      </w:tr>
      <w:tr w:rsidR="003D3A68" w:rsidRPr="003D3A68" w14:paraId="101419A9" w14:textId="77777777" w:rsidTr="00BB4F7B">
        <w:trPr>
          <w:trHeight w:val="300"/>
        </w:trPr>
        <w:tc>
          <w:tcPr>
            <w:cnfStyle w:val="001000000000" w:firstRow="0" w:lastRow="0" w:firstColumn="1" w:lastColumn="0" w:oddVBand="0" w:evenVBand="0" w:oddHBand="0" w:evenHBand="0" w:firstRowFirstColumn="0" w:firstRowLastColumn="0" w:lastRowFirstColumn="0" w:lastRowLastColumn="0"/>
            <w:tcW w:w="1544" w:type="dxa"/>
            <w:vMerge/>
            <w:hideMark/>
          </w:tcPr>
          <w:p w14:paraId="2F84B9E7" w14:textId="77777777" w:rsidR="00C76AF3" w:rsidRPr="003D3A68" w:rsidRDefault="00C76AF3" w:rsidP="00BB4F7B">
            <w:pPr>
              <w:rPr>
                <w:rFonts w:ascii="Calibri" w:eastAsia="Times New Roman" w:hAnsi="Calibri" w:cs="Calibri"/>
              </w:rPr>
            </w:pPr>
          </w:p>
        </w:tc>
        <w:tc>
          <w:tcPr>
            <w:tcW w:w="4031" w:type="dxa"/>
            <w:noWrap/>
            <w:hideMark/>
          </w:tcPr>
          <w:p w14:paraId="11DC8DE4" w14:textId="77777777" w:rsidR="00C76AF3" w:rsidRPr="003D3A68" w:rsidRDefault="00C76AF3" w:rsidP="00BB4F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95% CI of change</w:t>
            </w:r>
          </w:p>
        </w:tc>
        <w:tc>
          <w:tcPr>
            <w:tcW w:w="984" w:type="dxa"/>
            <w:noWrap/>
            <w:hideMark/>
          </w:tcPr>
          <w:p w14:paraId="553C156E"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w:t>
            </w:r>
          </w:p>
        </w:tc>
        <w:tc>
          <w:tcPr>
            <w:tcW w:w="1009" w:type="dxa"/>
            <w:hideMark/>
          </w:tcPr>
          <w:p w14:paraId="7D0F003D"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-1.3, 12.5)</w:t>
            </w:r>
          </w:p>
        </w:tc>
        <w:tc>
          <w:tcPr>
            <w:tcW w:w="1013" w:type="dxa"/>
            <w:hideMark/>
          </w:tcPr>
          <w:p w14:paraId="438917D9"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( 4.2, 14.7)</w:t>
            </w:r>
          </w:p>
        </w:tc>
        <w:tc>
          <w:tcPr>
            <w:tcW w:w="1031" w:type="dxa"/>
            <w:hideMark/>
          </w:tcPr>
          <w:p w14:paraId="7D64CB0D"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( 12.5, 27.5)</w:t>
            </w:r>
          </w:p>
        </w:tc>
        <w:tc>
          <w:tcPr>
            <w:tcW w:w="1031" w:type="dxa"/>
            <w:hideMark/>
          </w:tcPr>
          <w:p w14:paraId="1ECEAF28"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( 5.1, 20.7)</w:t>
            </w:r>
          </w:p>
        </w:tc>
        <w:tc>
          <w:tcPr>
            <w:tcW w:w="1031" w:type="dxa"/>
            <w:hideMark/>
          </w:tcPr>
          <w:p w14:paraId="7A2247B4"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( 5.1, 25.6)</w:t>
            </w:r>
          </w:p>
        </w:tc>
        <w:tc>
          <w:tcPr>
            <w:tcW w:w="1089" w:type="dxa"/>
            <w:hideMark/>
          </w:tcPr>
          <w:p w14:paraId="1025AABF"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-5.4, 35.0)</w:t>
            </w:r>
          </w:p>
        </w:tc>
      </w:tr>
      <w:tr w:rsidR="003D3A68" w:rsidRPr="003D3A68" w14:paraId="7ACB8DCB" w14:textId="77777777" w:rsidTr="00BB4F7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44" w:type="dxa"/>
            <w:vMerge w:val="restart"/>
            <w:hideMark/>
          </w:tcPr>
          <w:p w14:paraId="6E292BAD" w14:textId="77777777" w:rsidR="00C76AF3" w:rsidRPr="003D3A68" w:rsidRDefault="00C76AF3" w:rsidP="00BB4F7B">
            <w:pPr>
              <w:jc w:val="center"/>
              <w:rPr>
                <w:rFonts w:ascii="Calibri" w:eastAsia="Times New Roman" w:hAnsi="Calibri" w:cs="Calibri"/>
              </w:rPr>
            </w:pPr>
            <w:r w:rsidRPr="003D3A68">
              <w:rPr>
                <w:rFonts w:ascii="Calibri" w:eastAsia="Times New Roman" w:hAnsi="Calibri" w:cs="Calibri"/>
              </w:rPr>
              <w:t xml:space="preserve">EORTC </w:t>
            </w:r>
            <w:r w:rsidRPr="003D3A68">
              <w:rPr>
                <w:rFonts w:ascii="Calibri" w:eastAsia="Times New Roman" w:hAnsi="Calibri" w:cs="Calibri"/>
              </w:rPr>
              <w:br/>
              <w:t>Emotional Functioning</w:t>
            </w:r>
          </w:p>
        </w:tc>
        <w:tc>
          <w:tcPr>
            <w:tcW w:w="4031" w:type="dxa"/>
            <w:noWrap/>
            <w:hideMark/>
          </w:tcPr>
          <w:p w14:paraId="3C7D9065" w14:textId="77777777" w:rsidR="00C76AF3" w:rsidRPr="003D3A68" w:rsidRDefault="00C76AF3" w:rsidP="00BB4F7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n</w:t>
            </w:r>
          </w:p>
        </w:tc>
        <w:tc>
          <w:tcPr>
            <w:tcW w:w="984" w:type="dxa"/>
            <w:noWrap/>
            <w:hideMark/>
          </w:tcPr>
          <w:p w14:paraId="381958F8"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204</w:t>
            </w:r>
          </w:p>
        </w:tc>
        <w:tc>
          <w:tcPr>
            <w:tcW w:w="1009" w:type="dxa"/>
            <w:noWrap/>
            <w:hideMark/>
          </w:tcPr>
          <w:p w14:paraId="3F76F99C"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44</w:t>
            </w:r>
          </w:p>
        </w:tc>
        <w:tc>
          <w:tcPr>
            <w:tcW w:w="1013" w:type="dxa"/>
            <w:noWrap/>
            <w:hideMark/>
          </w:tcPr>
          <w:p w14:paraId="5252B581"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43</w:t>
            </w:r>
          </w:p>
        </w:tc>
        <w:tc>
          <w:tcPr>
            <w:tcW w:w="1031" w:type="dxa"/>
            <w:noWrap/>
            <w:hideMark/>
          </w:tcPr>
          <w:p w14:paraId="4A09FBEA"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55</w:t>
            </w:r>
          </w:p>
        </w:tc>
        <w:tc>
          <w:tcPr>
            <w:tcW w:w="1031" w:type="dxa"/>
            <w:noWrap/>
            <w:hideMark/>
          </w:tcPr>
          <w:p w14:paraId="7C1228FB"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67</w:t>
            </w:r>
          </w:p>
        </w:tc>
        <w:tc>
          <w:tcPr>
            <w:tcW w:w="1031" w:type="dxa"/>
            <w:noWrap/>
            <w:hideMark/>
          </w:tcPr>
          <w:p w14:paraId="5FBB1161"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30</w:t>
            </w:r>
          </w:p>
        </w:tc>
        <w:tc>
          <w:tcPr>
            <w:tcW w:w="1089" w:type="dxa"/>
            <w:noWrap/>
            <w:hideMark/>
          </w:tcPr>
          <w:p w14:paraId="26969B2B"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14</w:t>
            </w:r>
          </w:p>
        </w:tc>
      </w:tr>
      <w:tr w:rsidR="003D3A68" w:rsidRPr="003D3A68" w14:paraId="16FB4F4A" w14:textId="77777777" w:rsidTr="00BB4F7B">
        <w:trPr>
          <w:trHeight w:val="288"/>
        </w:trPr>
        <w:tc>
          <w:tcPr>
            <w:cnfStyle w:val="001000000000" w:firstRow="0" w:lastRow="0" w:firstColumn="1" w:lastColumn="0" w:oddVBand="0" w:evenVBand="0" w:oddHBand="0" w:evenHBand="0" w:firstRowFirstColumn="0" w:firstRowLastColumn="0" w:lastRowFirstColumn="0" w:lastRowLastColumn="0"/>
            <w:tcW w:w="1544" w:type="dxa"/>
            <w:vMerge/>
            <w:hideMark/>
          </w:tcPr>
          <w:p w14:paraId="6E0BA865" w14:textId="77777777" w:rsidR="00C76AF3" w:rsidRPr="003D3A68" w:rsidRDefault="00C76AF3" w:rsidP="00BB4F7B">
            <w:pPr>
              <w:rPr>
                <w:rFonts w:ascii="Calibri" w:eastAsia="Times New Roman" w:hAnsi="Calibri" w:cs="Calibri"/>
              </w:rPr>
            </w:pPr>
          </w:p>
        </w:tc>
        <w:tc>
          <w:tcPr>
            <w:tcW w:w="4031" w:type="dxa"/>
            <w:noWrap/>
            <w:hideMark/>
          </w:tcPr>
          <w:p w14:paraId="50480A13" w14:textId="77777777" w:rsidR="00C76AF3" w:rsidRPr="003D3A68" w:rsidRDefault="00C76AF3" w:rsidP="00BB4F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Change from baseline, mean</w:t>
            </w:r>
          </w:p>
        </w:tc>
        <w:tc>
          <w:tcPr>
            <w:tcW w:w="984" w:type="dxa"/>
            <w:noWrap/>
            <w:hideMark/>
          </w:tcPr>
          <w:p w14:paraId="76B75D94"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0.0</w:t>
            </w:r>
          </w:p>
        </w:tc>
        <w:tc>
          <w:tcPr>
            <w:tcW w:w="1009" w:type="dxa"/>
            <w:noWrap/>
            <w:hideMark/>
          </w:tcPr>
          <w:p w14:paraId="738DFF6F"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6.8</w:t>
            </w:r>
          </w:p>
        </w:tc>
        <w:tc>
          <w:tcPr>
            <w:tcW w:w="1013" w:type="dxa"/>
            <w:noWrap/>
            <w:hideMark/>
          </w:tcPr>
          <w:p w14:paraId="298D2B27"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8.3</w:t>
            </w:r>
          </w:p>
        </w:tc>
        <w:tc>
          <w:tcPr>
            <w:tcW w:w="1031" w:type="dxa"/>
            <w:noWrap/>
            <w:hideMark/>
          </w:tcPr>
          <w:p w14:paraId="27BD4B50"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19.2</w:t>
            </w:r>
          </w:p>
        </w:tc>
        <w:tc>
          <w:tcPr>
            <w:tcW w:w="1031" w:type="dxa"/>
            <w:noWrap/>
            <w:hideMark/>
          </w:tcPr>
          <w:p w14:paraId="23FF153B"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15.5</w:t>
            </w:r>
          </w:p>
        </w:tc>
        <w:tc>
          <w:tcPr>
            <w:tcW w:w="1031" w:type="dxa"/>
            <w:noWrap/>
            <w:hideMark/>
          </w:tcPr>
          <w:p w14:paraId="0BDE31C2"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13.9</w:t>
            </w:r>
          </w:p>
        </w:tc>
        <w:tc>
          <w:tcPr>
            <w:tcW w:w="1089" w:type="dxa"/>
            <w:noWrap/>
            <w:hideMark/>
          </w:tcPr>
          <w:p w14:paraId="6627913A"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8.3</w:t>
            </w:r>
          </w:p>
        </w:tc>
      </w:tr>
      <w:tr w:rsidR="003D3A68" w:rsidRPr="003D3A68" w14:paraId="1A4E1A99" w14:textId="77777777" w:rsidTr="00BB4F7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44" w:type="dxa"/>
            <w:vMerge/>
            <w:hideMark/>
          </w:tcPr>
          <w:p w14:paraId="421D8EF8" w14:textId="77777777" w:rsidR="00C76AF3" w:rsidRPr="003D3A68" w:rsidRDefault="00C76AF3" w:rsidP="00BB4F7B">
            <w:pPr>
              <w:rPr>
                <w:rFonts w:ascii="Calibri" w:eastAsia="Times New Roman" w:hAnsi="Calibri" w:cs="Calibri"/>
              </w:rPr>
            </w:pPr>
          </w:p>
        </w:tc>
        <w:tc>
          <w:tcPr>
            <w:tcW w:w="4031" w:type="dxa"/>
            <w:noWrap/>
            <w:hideMark/>
          </w:tcPr>
          <w:p w14:paraId="030285B5" w14:textId="77777777" w:rsidR="00C76AF3" w:rsidRPr="003D3A68" w:rsidRDefault="00C76AF3" w:rsidP="00BB4F7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Standard Deviation</w:t>
            </w:r>
          </w:p>
        </w:tc>
        <w:tc>
          <w:tcPr>
            <w:tcW w:w="984" w:type="dxa"/>
            <w:noWrap/>
            <w:hideMark/>
          </w:tcPr>
          <w:p w14:paraId="12D01A6B"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0.0</w:t>
            </w:r>
          </w:p>
        </w:tc>
        <w:tc>
          <w:tcPr>
            <w:tcW w:w="1009" w:type="dxa"/>
            <w:noWrap/>
            <w:hideMark/>
          </w:tcPr>
          <w:p w14:paraId="54922E0C"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30.5</w:t>
            </w:r>
          </w:p>
        </w:tc>
        <w:tc>
          <w:tcPr>
            <w:tcW w:w="1013" w:type="dxa"/>
            <w:noWrap/>
            <w:hideMark/>
          </w:tcPr>
          <w:p w14:paraId="06FD7587"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24.2</w:t>
            </w:r>
          </w:p>
        </w:tc>
        <w:tc>
          <w:tcPr>
            <w:tcW w:w="1031" w:type="dxa"/>
            <w:noWrap/>
            <w:hideMark/>
          </w:tcPr>
          <w:p w14:paraId="4492767D"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32.2</w:t>
            </w:r>
          </w:p>
        </w:tc>
        <w:tc>
          <w:tcPr>
            <w:tcW w:w="1031" w:type="dxa"/>
            <w:noWrap/>
            <w:hideMark/>
          </w:tcPr>
          <w:p w14:paraId="41D866F6"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33.4</w:t>
            </w:r>
          </w:p>
        </w:tc>
        <w:tc>
          <w:tcPr>
            <w:tcW w:w="1031" w:type="dxa"/>
            <w:noWrap/>
            <w:hideMark/>
          </w:tcPr>
          <w:p w14:paraId="25F2C522"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26.7</w:t>
            </w:r>
          </w:p>
        </w:tc>
        <w:tc>
          <w:tcPr>
            <w:tcW w:w="1089" w:type="dxa"/>
            <w:noWrap/>
            <w:hideMark/>
          </w:tcPr>
          <w:p w14:paraId="6D81740D"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27.9</w:t>
            </w:r>
          </w:p>
        </w:tc>
      </w:tr>
      <w:tr w:rsidR="003D3A68" w:rsidRPr="003D3A68" w14:paraId="00BB1F4D" w14:textId="77777777" w:rsidTr="00BB4F7B">
        <w:trPr>
          <w:trHeight w:val="288"/>
        </w:trPr>
        <w:tc>
          <w:tcPr>
            <w:cnfStyle w:val="001000000000" w:firstRow="0" w:lastRow="0" w:firstColumn="1" w:lastColumn="0" w:oddVBand="0" w:evenVBand="0" w:oddHBand="0" w:evenHBand="0" w:firstRowFirstColumn="0" w:firstRowLastColumn="0" w:lastRowFirstColumn="0" w:lastRowLastColumn="0"/>
            <w:tcW w:w="1544" w:type="dxa"/>
            <w:vMerge/>
            <w:hideMark/>
          </w:tcPr>
          <w:p w14:paraId="415F2D6F" w14:textId="77777777" w:rsidR="00C76AF3" w:rsidRPr="003D3A68" w:rsidRDefault="00C76AF3" w:rsidP="00BB4F7B">
            <w:pPr>
              <w:rPr>
                <w:rFonts w:ascii="Calibri" w:eastAsia="Times New Roman" w:hAnsi="Calibri" w:cs="Calibri"/>
              </w:rPr>
            </w:pPr>
          </w:p>
        </w:tc>
        <w:tc>
          <w:tcPr>
            <w:tcW w:w="4031" w:type="dxa"/>
            <w:noWrap/>
            <w:hideMark/>
          </w:tcPr>
          <w:p w14:paraId="7B5ECA98" w14:textId="77777777" w:rsidR="00C76AF3" w:rsidRPr="003D3A68" w:rsidRDefault="00C76AF3" w:rsidP="00BB4F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Change from baseline, median</w:t>
            </w:r>
          </w:p>
        </w:tc>
        <w:tc>
          <w:tcPr>
            <w:tcW w:w="984" w:type="dxa"/>
            <w:noWrap/>
            <w:hideMark/>
          </w:tcPr>
          <w:p w14:paraId="7E8F3029"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0.0</w:t>
            </w:r>
          </w:p>
        </w:tc>
        <w:tc>
          <w:tcPr>
            <w:tcW w:w="1009" w:type="dxa"/>
            <w:noWrap/>
            <w:hideMark/>
          </w:tcPr>
          <w:p w14:paraId="56379A57"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0.0</w:t>
            </w:r>
          </w:p>
        </w:tc>
        <w:tc>
          <w:tcPr>
            <w:tcW w:w="1013" w:type="dxa"/>
            <w:noWrap/>
            <w:hideMark/>
          </w:tcPr>
          <w:p w14:paraId="2E28E8C7"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0.0</w:t>
            </w:r>
          </w:p>
        </w:tc>
        <w:tc>
          <w:tcPr>
            <w:tcW w:w="1031" w:type="dxa"/>
            <w:noWrap/>
            <w:hideMark/>
          </w:tcPr>
          <w:p w14:paraId="7276E6B8"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16.7</w:t>
            </w:r>
          </w:p>
        </w:tc>
        <w:tc>
          <w:tcPr>
            <w:tcW w:w="1031" w:type="dxa"/>
            <w:noWrap/>
            <w:hideMark/>
          </w:tcPr>
          <w:p w14:paraId="567E052C"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8.3</w:t>
            </w:r>
          </w:p>
        </w:tc>
        <w:tc>
          <w:tcPr>
            <w:tcW w:w="1031" w:type="dxa"/>
            <w:noWrap/>
            <w:hideMark/>
          </w:tcPr>
          <w:p w14:paraId="3B994B37"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12.5</w:t>
            </w:r>
          </w:p>
        </w:tc>
        <w:tc>
          <w:tcPr>
            <w:tcW w:w="1089" w:type="dxa"/>
            <w:noWrap/>
            <w:hideMark/>
          </w:tcPr>
          <w:p w14:paraId="02E75BD8"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0.0</w:t>
            </w:r>
          </w:p>
        </w:tc>
      </w:tr>
      <w:tr w:rsidR="003D3A68" w:rsidRPr="003D3A68" w14:paraId="333B4AE8" w14:textId="77777777" w:rsidTr="00BB4F7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44" w:type="dxa"/>
            <w:vMerge/>
            <w:hideMark/>
          </w:tcPr>
          <w:p w14:paraId="25AC786F" w14:textId="77777777" w:rsidR="00C76AF3" w:rsidRPr="003D3A68" w:rsidRDefault="00C76AF3" w:rsidP="00BB4F7B">
            <w:pPr>
              <w:rPr>
                <w:rFonts w:ascii="Calibri" w:eastAsia="Times New Roman" w:hAnsi="Calibri" w:cs="Calibri"/>
              </w:rPr>
            </w:pPr>
          </w:p>
        </w:tc>
        <w:tc>
          <w:tcPr>
            <w:tcW w:w="4031" w:type="dxa"/>
            <w:noWrap/>
            <w:hideMark/>
          </w:tcPr>
          <w:p w14:paraId="64951248" w14:textId="77777777" w:rsidR="00C76AF3" w:rsidRPr="003D3A68" w:rsidRDefault="00C76AF3" w:rsidP="00BB4F7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i/>
                <w:iCs/>
              </w:rPr>
              <w:t>P</w:t>
            </w:r>
            <w:r w:rsidRPr="003D3A68">
              <w:rPr>
                <w:rFonts w:ascii="Calibri" w:eastAsia="Times New Roman" w:hAnsi="Calibri" w:cs="Calibri"/>
                <w:b/>
                <w:bCs/>
              </w:rPr>
              <w:t xml:space="preserve"> value (</w:t>
            </w:r>
            <w:proofErr w:type="spellStart"/>
            <w:r w:rsidRPr="003D3A68">
              <w:rPr>
                <w:rFonts w:ascii="Calibri" w:eastAsia="Times New Roman" w:hAnsi="Calibri" w:cs="Calibri"/>
                <w:b/>
                <w:bCs/>
              </w:rPr>
              <w:t>wilcoxon</w:t>
            </w:r>
            <w:proofErr w:type="spellEnd"/>
            <w:r w:rsidRPr="003D3A68">
              <w:rPr>
                <w:rFonts w:ascii="Calibri" w:eastAsia="Times New Roman" w:hAnsi="Calibri" w:cs="Calibri"/>
                <w:b/>
                <w:bCs/>
              </w:rPr>
              <w:t xml:space="preserve"> signed rank test), vs baseline</w:t>
            </w:r>
          </w:p>
        </w:tc>
        <w:tc>
          <w:tcPr>
            <w:tcW w:w="984" w:type="dxa"/>
            <w:noWrap/>
            <w:hideMark/>
          </w:tcPr>
          <w:p w14:paraId="45EB4AA8"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w:t>
            </w:r>
          </w:p>
        </w:tc>
        <w:tc>
          <w:tcPr>
            <w:tcW w:w="1009" w:type="dxa"/>
            <w:noWrap/>
            <w:hideMark/>
          </w:tcPr>
          <w:p w14:paraId="6E9BDFCD"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0.2533</w:t>
            </w:r>
          </w:p>
        </w:tc>
        <w:tc>
          <w:tcPr>
            <w:tcW w:w="1013" w:type="dxa"/>
            <w:noWrap/>
            <w:hideMark/>
          </w:tcPr>
          <w:p w14:paraId="6CE5B454"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0.042</w:t>
            </w:r>
          </w:p>
        </w:tc>
        <w:tc>
          <w:tcPr>
            <w:tcW w:w="1031" w:type="dxa"/>
            <w:noWrap/>
            <w:hideMark/>
          </w:tcPr>
          <w:p w14:paraId="4343FA45" w14:textId="77777777" w:rsidR="00C76AF3" w:rsidRPr="003D3A68" w:rsidRDefault="00C76AF3" w:rsidP="00BB4F7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xml:space="preserve">&lt;.0001 </w:t>
            </w:r>
          </w:p>
        </w:tc>
        <w:tc>
          <w:tcPr>
            <w:tcW w:w="1031" w:type="dxa"/>
            <w:noWrap/>
            <w:hideMark/>
          </w:tcPr>
          <w:p w14:paraId="21E4F75E"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0.0004</w:t>
            </w:r>
          </w:p>
        </w:tc>
        <w:tc>
          <w:tcPr>
            <w:tcW w:w="1031" w:type="dxa"/>
            <w:noWrap/>
            <w:hideMark/>
          </w:tcPr>
          <w:p w14:paraId="67F2A3DE"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0.0089</w:t>
            </w:r>
          </w:p>
        </w:tc>
        <w:tc>
          <w:tcPr>
            <w:tcW w:w="1089" w:type="dxa"/>
            <w:noWrap/>
            <w:hideMark/>
          </w:tcPr>
          <w:p w14:paraId="628569DE"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0.2207</w:t>
            </w:r>
          </w:p>
        </w:tc>
      </w:tr>
      <w:tr w:rsidR="003D3A68" w:rsidRPr="003D3A68" w14:paraId="37150BB7" w14:textId="77777777" w:rsidTr="00BB4F7B">
        <w:trPr>
          <w:trHeight w:val="351"/>
        </w:trPr>
        <w:tc>
          <w:tcPr>
            <w:cnfStyle w:val="001000000000" w:firstRow="0" w:lastRow="0" w:firstColumn="1" w:lastColumn="0" w:oddVBand="0" w:evenVBand="0" w:oddHBand="0" w:evenHBand="0" w:firstRowFirstColumn="0" w:firstRowLastColumn="0" w:lastRowFirstColumn="0" w:lastRowLastColumn="0"/>
            <w:tcW w:w="1544" w:type="dxa"/>
            <w:vMerge/>
            <w:hideMark/>
          </w:tcPr>
          <w:p w14:paraId="04B57748" w14:textId="77777777" w:rsidR="00C76AF3" w:rsidRPr="003D3A68" w:rsidRDefault="00C76AF3" w:rsidP="00BB4F7B">
            <w:pPr>
              <w:rPr>
                <w:rFonts w:ascii="Calibri" w:eastAsia="Times New Roman" w:hAnsi="Calibri" w:cs="Calibri"/>
              </w:rPr>
            </w:pPr>
          </w:p>
        </w:tc>
        <w:tc>
          <w:tcPr>
            <w:tcW w:w="4031" w:type="dxa"/>
            <w:noWrap/>
            <w:hideMark/>
          </w:tcPr>
          <w:p w14:paraId="40ADC632" w14:textId="77777777" w:rsidR="00C76AF3" w:rsidRPr="003D3A68" w:rsidRDefault="00C76AF3" w:rsidP="00BB4F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95% CI of change</w:t>
            </w:r>
          </w:p>
        </w:tc>
        <w:tc>
          <w:tcPr>
            <w:tcW w:w="984" w:type="dxa"/>
            <w:noWrap/>
            <w:hideMark/>
          </w:tcPr>
          <w:p w14:paraId="6599391D"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w:t>
            </w:r>
          </w:p>
        </w:tc>
        <w:tc>
          <w:tcPr>
            <w:tcW w:w="1009" w:type="dxa"/>
            <w:hideMark/>
          </w:tcPr>
          <w:p w14:paraId="4230FC48"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-2.4, 16.1)</w:t>
            </w:r>
          </w:p>
        </w:tc>
        <w:tc>
          <w:tcPr>
            <w:tcW w:w="1013" w:type="dxa"/>
            <w:hideMark/>
          </w:tcPr>
          <w:p w14:paraId="6C4B1B76"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( 0.8, 15.9)</w:t>
            </w:r>
          </w:p>
        </w:tc>
        <w:tc>
          <w:tcPr>
            <w:tcW w:w="1031" w:type="dxa"/>
            <w:hideMark/>
          </w:tcPr>
          <w:p w14:paraId="18697EBF"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( 10.6, 27.9)</w:t>
            </w:r>
          </w:p>
        </w:tc>
        <w:tc>
          <w:tcPr>
            <w:tcW w:w="1031" w:type="dxa"/>
            <w:hideMark/>
          </w:tcPr>
          <w:p w14:paraId="2230290D"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( 7.4, 23.7)</w:t>
            </w:r>
          </w:p>
        </w:tc>
        <w:tc>
          <w:tcPr>
            <w:tcW w:w="1031" w:type="dxa"/>
            <w:hideMark/>
          </w:tcPr>
          <w:p w14:paraId="2CA38C06"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( 3.9, 23.8)</w:t>
            </w:r>
          </w:p>
        </w:tc>
        <w:tc>
          <w:tcPr>
            <w:tcW w:w="1089" w:type="dxa"/>
            <w:hideMark/>
          </w:tcPr>
          <w:p w14:paraId="193F93C7"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 -7.8, 24.5)</w:t>
            </w:r>
          </w:p>
        </w:tc>
      </w:tr>
      <w:tr w:rsidR="003D3A68" w:rsidRPr="003D3A68" w14:paraId="3A41013C" w14:textId="77777777" w:rsidTr="00BB4F7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44" w:type="dxa"/>
            <w:vMerge w:val="restart"/>
            <w:hideMark/>
          </w:tcPr>
          <w:p w14:paraId="3D6F3DD4" w14:textId="587AA219" w:rsidR="00C76AF3" w:rsidRPr="003D3A68" w:rsidRDefault="00C76AF3" w:rsidP="00BB4F7B">
            <w:pPr>
              <w:jc w:val="center"/>
              <w:rPr>
                <w:rFonts w:ascii="Calibri" w:eastAsia="Times New Roman" w:hAnsi="Calibri" w:cs="Calibri"/>
              </w:rPr>
            </w:pPr>
            <w:r w:rsidRPr="003D3A68">
              <w:rPr>
                <w:rFonts w:ascii="Calibri" w:eastAsia="Times New Roman" w:hAnsi="Calibri" w:cs="Calibri"/>
              </w:rPr>
              <w:t>Overall response rate</w:t>
            </w:r>
            <w:r w:rsidR="00FB0886" w:rsidRPr="003D3A68">
              <w:rPr>
                <w:rFonts w:ascii="Calibri" w:eastAsia="Times New Roman" w:hAnsi="Calibri" w:cs="Calibri"/>
                <w:vertAlign w:val="superscript"/>
              </w:rPr>
              <w:t>2</w:t>
            </w:r>
          </w:p>
        </w:tc>
        <w:tc>
          <w:tcPr>
            <w:tcW w:w="4031" w:type="dxa"/>
            <w:noWrap/>
            <w:hideMark/>
          </w:tcPr>
          <w:p w14:paraId="6FA3B964" w14:textId="77777777" w:rsidR="00C76AF3" w:rsidRPr="003D3A68" w:rsidRDefault="00C76AF3" w:rsidP="00BB4F7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n</w:t>
            </w:r>
          </w:p>
        </w:tc>
        <w:tc>
          <w:tcPr>
            <w:tcW w:w="984" w:type="dxa"/>
            <w:noWrap/>
            <w:hideMark/>
          </w:tcPr>
          <w:p w14:paraId="770C2730"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w:t>
            </w:r>
          </w:p>
        </w:tc>
        <w:tc>
          <w:tcPr>
            <w:tcW w:w="1009" w:type="dxa"/>
            <w:noWrap/>
            <w:hideMark/>
          </w:tcPr>
          <w:p w14:paraId="28485200"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200</w:t>
            </w:r>
          </w:p>
        </w:tc>
        <w:tc>
          <w:tcPr>
            <w:tcW w:w="1013" w:type="dxa"/>
            <w:noWrap/>
            <w:hideMark/>
          </w:tcPr>
          <w:p w14:paraId="797EA3B0"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192</w:t>
            </w:r>
          </w:p>
        </w:tc>
        <w:tc>
          <w:tcPr>
            <w:tcW w:w="1031" w:type="dxa"/>
            <w:noWrap/>
            <w:hideMark/>
          </w:tcPr>
          <w:p w14:paraId="0A5A810A"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173</w:t>
            </w:r>
          </w:p>
        </w:tc>
        <w:tc>
          <w:tcPr>
            <w:tcW w:w="1031" w:type="dxa"/>
            <w:noWrap/>
            <w:hideMark/>
          </w:tcPr>
          <w:p w14:paraId="4D1517E7"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147</w:t>
            </w:r>
          </w:p>
        </w:tc>
        <w:tc>
          <w:tcPr>
            <w:tcW w:w="1031" w:type="dxa"/>
            <w:noWrap/>
            <w:hideMark/>
          </w:tcPr>
          <w:p w14:paraId="3D42C665"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114</w:t>
            </w:r>
          </w:p>
        </w:tc>
        <w:tc>
          <w:tcPr>
            <w:tcW w:w="1089" w:type="dxa"/>
            <w:noWrap/>
            <w:hideMark/>
          </w:tcPr>
          <w:p w14:paraId="45C1E37D"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59</w:t>
            </w:r>
          </w:p>
        </w:tc>
      </w:tr>
      <w:tr w:rsidR="003D3A68" w:rsidRPr="003D3A68" w14:paraId="1F40DF24" w14:textId="77777777" w:rsidTr="00BB4F7B">
        <w:trPr>
          <w:trHeight w:val="288"/>
        </w:trPr>
        <w:tc>
          <w:tcPr>
            <w:cnfStyle w:val="001000000000" w:firstRow="0" w:lastRow="0" w:firstColumn="1" w:lastColumn="0" w:oddVBand="0" w:evenVBand="0" w:oddHBand="0" w:evenHBand="0" w:firstRowFirstColumn="0" w:firstRowLastColumn="0" w:lastRowFirstColumn="0" w:lastRowLastColumn="0"/>
            <w:tcW w:w="1544" w:type="dxa"/>
            <w:vMerge/>
            <w:textDirection w:val="btLr"/>
            <w:hideMark/>
          </w:tcPr>
          <w:p w14:paraId="6AD937EE" w14:textId="77777777" w:rsidR="00C76AF3" w:rsidRPr="003D3A68" w:rsidRDefault="00C76AF3" w:rsidP="00BB4F7B">
            <w:pPr>
              <w:ind w:left="113" w:right="113"/>
              <w:rPr>
                <w:rFonts w:ascii="Calibri" w:eastAsia="Times New Roman" w:hAnsi="Calibri" w:cs="Calibri"/>
              </w:rPr>
            </w:pPr>
          </w:p>
        </w:tc>
        <w:tc>
          <w:tcPr>
            <w:tcW w:w="4031" w:type="dxa"/>
            <w:noWrap/>
            <w:hideMark/>
          </w:tcPr>
          <w:p w14:paraId="2A439D33" w14:textId="77777777" w:rsidR="00C76AF3" w:rsidRPr="003D3A68" w:rsidRDefault="00C76AF3" w:rsidP="00BB4F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Complete response (%)</w:t>
            </w:r>
          </w:p>
        </w:tc>
        <w:tc>
          <w:tcPr>
            <w:tcW w:w="984" w:type="dxa"/>
            <w:noWrap/>
            <w:hideMark/>
          </w:tcPr>
          <w:p w14:paraId="7EF26B31"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w:t>
            </w:r>
          </w:p>
        </w:tc>
        <w:tc>
          <w:tcPr>
            <w:tcW w:w="1009" w:type="dxa"/>
            <w:noWrap/>
            <w:hideMark/>
          </w:tcPr>
          <w:p w14:paraId="35072373"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w:t>
            </w:r>
          </w:p>
        </w:tc>
        <w:tc>
          <w:tcPr>
            <w:tcW w:w="1013" w:type="dxa"/>
            <w:noWrap/>
            <w:hideMark/>
          </w:tcPr>
          <w:p w14:paraId="6DE7B4F0"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8</w:t>
            </w:r>
          </w:p>
        </w:tc>
        <w:tc>
          <w:tcPr>
            <w:tcW w:w="1031" w:type="dxa"/>
            <w:noWrap/>
            <w:hideMark/>
          </w:tcPr>
          <w:p w14:paraId="6D1543EF"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19</w:t>
            </w:r>
          </w:p>
        </w:tc>
        <w:tc>
          <w:tcPr>
            <w:tcW w:w="1031" w:type="dxa"/>
            <w:noWrap/>
            <w:hideMark/>
          </w:tcPr>
          <w:p w14:paraId="63DC25A1"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27</w:t>
            </w:r>
          </w:p>
        </w:tc>
        <w:tc>
          <w:tcPr>
            <w:tcW w:w="1031" w:type="dxa"/>
            <w:noWrap/>
            <w:hideMark/>
          </w:tcPr>
          <w:p w14:paraId="0F9C6A6E"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30</w:t>
            </w:r>
          </w:p>
        </w:tc>
        <w:tc>
          <w:tcPr>
            <w:tcW w:w="1089" w:type="dxa"/>
            <w:noWrap/>
            <w:hideMark/>
          </w:tcPr>
          <w:p w14:paraId="7EABC8BC"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27</w:t>
            </w:r>
          </w:p>
        </w:tc>
      </w:tr>
      <w:tr w:rsidR="003D3A68" w:rsidRPr="003D3A68" w14:paraId="377C964C" w14:textId="77777777" w:rsidTr="00BB4F7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44" w:type="dxa"/>
            <w:vMerge/>
            <w:textDirection w:val="btLr"/>
            <w:hideMark/>
          </w:tcPr>
          <w:p w14:paraId="16BD31E3" w14:textId="77777777" w:rsidR="00C76AF3" w:rsidRPr="003D3A68" w:rsidRDefault="00C76AF3" w:rsidP="00BB4F7B">
            <w:pPr>
              <w:ind w:left="113" w:right="113"/>
              <w:rPr>
                <w:rFonts w:ascii="Calibri" w:eastAsia="Times New Roman" w:hAnsi="Calibri" w:cs="Calibri"/>
              </w:rPr>
            </w:pPr>
          </w:p>
        </w:tc>
        <w:tc>
          <w:tcPr>
            <w:tcW w:w="4031" w:type="dxa"/>
            <w:noWrap/>
            <w:hideMark/>
          </w:tcPr>
          <w:p w14:paraId="732F81B7" w14:textId="77777777" w:rsidR="00C76AF3" w:rsidRPr="003D3A68" w:rsidRDefault="00C76AF3" w:rsidP="00BB4F7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Partial response (%)</w:t>
            </w:r>
          </w:p>
        </w:tc>
        <w:tc>
          <w:tcPr>
            <w:tcW w:w="984" w:type="dxa"/>
            <w:noWrap/>
            <w:hideMark/>
          </w:tcPr>
          <w:p w14:paraId="009048CA"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w:t>
            </w:r>
          </w:p>
        </w:tc>
        <w:tc>
          <w:tcPr>
            <w:tcW w:w="1009" w:type="dxa"/>
            <w:noWrap/>
            <w:hideMark/>
          </w:tcPr>
          <w:p w14:paraId="3A4511E0"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50</w:t>
            </w:r>
          </w:p>
        </w:tc>
        <w:tc>
          <w:tcPr>
            <w:tcW w:w="1013" w:type="dxa"/>
            <w:noWrap/>
            <w:hideMark/>
          </w:tcPr>
          <w:p w14:paraId="06CB8377"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50</w:t>
            </w:r>
          </w:p>
        </w:tc>
        <w:tc>
          <w:tcPr>
            <w:tcW w:w="1031" w:type="dxa"/>
            <w:noWrap/>
            <w:hideMark/>
          </w:tcPr>
          <w:p w14:paraId="487F16F0"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42</w:t>
            </w:r>
          </w:p>
        </w:tc>
        <w:tc>
          <w:tcPr>
            <w:tcW w:w="1031" w:type="dxa"/>
            <w:noWrap/>
            <w:hideMark/>
          </w:tcPr>
          <w:p w14:paraId="4E9FE38E"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37</w:t>
            </w:r>
          </w:p>
        </w:tc>
        <w:tc>
          <w:tcPr>
            <w:tcW w:w="1031" w:type="dxa"/>
            <w:noWrap/>
            <w:hideMark/>
          </w:tcPr>
          <w:p w14:paraId="66E9ADC7"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40</w:t>
            </w:r>
          </w:p>
        </w:tc>
        <w:tc>
          <w:tcPr>
            <w:tcW w:w="1089" w:type="dxa"/>
            <w:noWrap/>
            <w:hideMark/>
          </w:tcPr>
          <w:p w14:paraId="2DBC9A6A"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47</w:t>
            </w:r>
          </w:p>
        </w:tc>
      </w:tr>
      <w:tr w:rsidR="003D3A68" w:rsidRPr="003D3A68" w14:paraId="6FCF6D85" w14:textId="77777777" w:rsidTr="00BB4F7B">
        <w:trPr>
          <w:trHeight w:val="288"/>
        </w:trPr>
        <w:tc>
          <w:tcPr>
            <w:cnfStyle w:val="001000000000" w:firstRow="0" w:lastRow="0" w:firstColumn="1" w:lastColumn="0" w:oddVBand="0" w:evenVBand="0" w:oddHBand="0" w:evenHBand="0" w:firstRowFirstColumn="0" w:firstRowLastColumn="0" w:lastRowFirstColumn="0" w:lastRowLastColumn="0"/>
            <w:tcW w:w="1544" w:type="dxa"/>
            <w:vMerge/>
            <w:textDirection w:val="btLr"/>
            <w:hideMark/>
          </w:tcPr>
          <w:p w14:paraId="419EA785" w14:textId="77777777" w:rsidR="00C76AF3" w:rsidRPr="003D3A68" w:rsidRDefault="00C76AF3" w:rsidP="00BB4F7B">
            <w:pPr>
              <w:ind w:left="113" w:right="113"/>
              <w:rPr>
                <w:rFonts w:ascii="Calibri" w:eastAsia="Times New Roman" w:hAnsi="Calibri" w:cs="Calibri"/>
              </w:rPr>
            </w:pPr>
          </w:p>
        </w:tc>
        <w:tc>
          <w:tcPr>
            <w:tcW w:w="4031" w:type="dxa"/>
            <w:noWrap/>
            <w:hideMark/>
          </w:tcPr>
          <w:p w14:paraId="7E8D5ED9" w14:textId="77777777" w:rsidR="00C76AF3" w:rsidRPr="003D3A68" w:rsidRDefault="00C76AF3" w:rsidP="00BB4F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Pain progression (%)</w:t>
            </w:r>
          </w:p>
        </w:tc>
        <w:tc>
          <w:tcPr>
            <w:tcW w:w="984" w:type="dxa"/>
            <w:noWrap/>
            <w:hideMark/>
          </w:tcPr>
          <w:p w14:paraId="107C9A41"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w:t>
            </w:r>
          </w:p>
        </w:tc>
        <w:tc>
          <w:tcPr>
            <w:tcW w:w="1009" w:type="dxa"/>
            <w:noWrap/>
            <w:hideMark/>
          </w:tcPr>
          <w:p w14:paraId="173666FD"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13</w:t>
            </w:r>
          </w:p>
        </w:tc>
        <w:tc>
          <w:tcPr>
            <w:tcW w:w="1013" w:type="dxa"/>
            <w:noWrap/>
            <w:hideMark/>
          </w:tcPr>
          <w:p w14:paraId="1D19B44E"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11</w:t>
            </w:r>
          </w:p>
        </w:tc>
        <w:tc>
          <w:tcPr>
            <w:tcW w:w="1031" w:type="dxa"/>
            <w:noWrap/>
            <w:hideMark/>
          </w:tcPr>
          <w:p w14:paraId="7E26D73E"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6</w:t>
            </w:r>
          </w:p>
        </w:tc>
        <w:tc>
          <w:tcPr>
            <w:tcW w:w="1031" w:type="dxa"/>
            <w:noWrap/>
            <w:hideMark/>
          </w:tcPr>
          <w:p w14:paraId="331C6D98"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10</w:t>
            </w:r>
          </w:p>
        </w:tc>
        <w:tc>
          <w:tcPr>
            <w:tcW w:w="1031" w:type="dxa"/>
            <w:noWrap/>
            <w:hideMark/>
          </w:tcPr>
          <w:p w14:paraId="64A534A9"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4</w:t>
            </w:r>
          </w:p>
        </w:tc>
        <w:tc>
          <w:tcPr>
            <w:tcW w:w="1089" w:type="dxa"/>
            <w:noWrap/>
            <w:hideMark/>
          </w:tcPr>
          <w:p w14:paraId="30E22C6F"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w:t>
            </w:r>
          </w:p>
        </w:tc>
      </w:tr>
      <w:tr w:rsidR="003D3A68" w:rsidRPr="003D3A68" w14:paraId="48401331" w14:textId="77777777" w:rsidTr="00BB4F7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44" w:type="dxa"/>
            <w:vMerge/>
            <w:textDirection w:val="btLr"/>
            <w:hideMark/>
          </w:tcPr>
          <w:p w14:paraId="03A9874C" w14:textId="77777777" w:rsidR="00C76AF3" w:rsidRPr="003D3A68" w:rsidRDefault="00C76AF3" w:rsidP="00BB4F7B">
            <w:pPr>
              <w:ind w:left="113" w:right="113"/>
              <w:rPr>
                <w:rFonts w:ascii="Calibri" w:eastAsia="Times New Roman" w:hAnsi="Calibri" w:cs="Calibri"/>
              </w:rPr>
            </w:pPr>
          </w:p>
        </w:tc>
        <w:tc>
          <w:tcPr>
            <w:tcW w:w="4031" w:type="dxa"/>
            <w:noWrap/>
            <w:hideMark/>
          </w:tcPr>
          <w:p w14:paraId="19B82B61" w14:textId="77777777" w:rsidR="00C76AF3" w:rsidRPr="003D3A68" w:rsidRDefault="00C76AF3" w:rsidP="00BB4F7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Indeterminate response (%)</w:t>
            </w:r>
          </w:p>
        </w:tc>
        <w:tc>
          <w:tcPr>
            <w:tcW w:w="984" w:type="dxa"/>
            <w:noWrap/>
            <w:hideMark/>
          </w:tcPr>
          <w:p w14:paraId="4964E7A1"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w:t>
            </w:r>
          </w:p>
        </w:tc>
        <w:tc>
          <w:tcPr>
            <w:tcW w:w="1009" w:type="dxa"/>
            <w:noWrap/>
            <w:hideMark/>
          </w:tcPr>
          <w:p w14:paraId="3F16D897"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34</w:t>
            </w:r>
          </w:p>
        </w:tc>
        <w:tc>
          <w:tcPr>
            <w:tcW w:w="1013" w:type="dxa"/>
            <w:noWrap/>
            <w:hideMark/>
          </w:tcPr>
          <w:p w14:paraId="6A7FEF2C"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31</w:t>
            </w:r>
          </w:p>
        </w:tc>
        <w:tc>
          <w:tcPr>
            <w:tcW w:w="1031" w:type="dxa"/>
            <w:noWrap/>
            <w:hideMark/>
          </w:tcPr>
          <w:p w14:paraId="49074E6A"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33</w:t>
            </w:r>
          </w:p>
        </w:tc>
        <w:tc>
          <w:tcPr>
            <w:tcW w:w="1031" w:type="dxa"/>
            <w:noWrap/>
            <w:hideMark/>
          </w:tcPr>
          <w:p w14:paraId="385813C5"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27</w:t>
            </w:r>
          </w:p>
        </w:tc>
        <w:tc>
          <w:tcPr>
            <w:tcW w:w="1031" w:type="dxa"/>
            <w:noWrap/>
            <w:hideMark/>
          </w:tcPr>
          <w:p w14:paraId="25FB4F8C"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26</w:t>
            </w:r>
          </w:p>
        </w:tc>
        <w:tc>
          <w:tcPr>
            <w:tcW w:w="1089" w:type="dxa"/>
            <w:noWrap/>
            <w:hideMark/>
          </w:tcPr>
          <w:p w14:paraId="352785AD"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22</w:t>
            </w:r>
          </w:p>
        </w:tc>
      </w:tr>
      <w:tr w:rsidR="003D3A68" w:rsidRPr="003D3A68" w14:paraId="0952ADF5" w14:textId="77777777" w:rsidTr="00BB4F7B">
        <w:trPr>
          <w:trHeight w:val="300"/>
        </w:trPr>
        <w:tc>
          <w:tcPr>
            <w:cnfStyle w:val="001000000000" w:firstRow="0" w:lastRow="0" w:firstColumn="1" w:lastColumn="0" w:oddVBand="0" w:evenVBand="0" w:oddHBand="0" w:evenHBand="0" w:firstRowFirstColumn="0" w:firstRowLastColumn="0" w:lastRowFirstColumn="0" w:lastRowLastColumn="0"/>
            <w:tcW w:w="1544" w:type="dxa"/>
            <w:vMerge/>
            <w:textDirection w:val="btLr"/>
            <w:hideMark/>
          </w:tcPr>
          <w:p w14:paraId="5D2D145E" w14:textId="77777777" w:rsidR="00C76AF3" w:rsidRPr="003D3A68" w:rsidRDefault="00C76AF3" w:rsidP="00BB4F7B">
            <w:pPr>
              <w:ind w:left="113" w:right="113"/>
              <w:rPr>
                <w:rFonts w:ascii="Calibri" w:eastAsia="Times New Roman" w:hAnsi="Calibri" w:cs="Calibri"/>
              </w:rPr>
            </w:pPr>
          </w:p>
        </w:tc>
        <w:tc>
          <w:tcPr>
            <w:tcW w:w="4031" w:type="dxa"/>
            <w:noWrap/>
            <w:hideMark/>
          </w:tcPr>
          <w:p w14:paraId="257344A0" w14:textId="77777777" w:rsidR="00C76AF3" w:rsidRPr="003D3A68" w:rsidRDefault="00C76AF3" w:rsidP="00BB4F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Complete or partial response (%)</w:t>
            </w:r>
          </w:p>
        </w:tc>
        <w:tc>
          <w:tcPr>
            <w:tcW w:w="984" w:type="dxa"/>
            <w:noWrap/>
            <w:hideMark/>
          </w:tcPr>
          <w:p w14:paraId="521C65DF"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w:t>
            </w:r>
          </w:p>
        </w:tc>
        <w:tc>
          <w:tcPr>
            <w:tcW w:w="1009" w:type="dxa"/>
            <w:noWrap/>
            <w:hideMark/>
          </w:tcPr>
          <w:p w14:paraId="267CFB3F"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53</w:t>
            </w:r>
          </w:p>
        </w:tc>
        <w:tc>
          <w:tcPr>
            <w:tcW w:w="1013" w:type="dxa"/>
            <w:noWrap/>
            <w:hideMark/>
          </w:tcPr>
          <w:p w14:paraId="23BF748F"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58</w:t>
            </w:r>
          </w:p>
        </w:tc>
        <w:tc>
          <w:tcPr>
            <w:tcW w:w="1031" w:type="dxa"/>
            <w:noWrap/>
            <w:hideMark/>
          </w:tcPr>
          <w:p w14:paraId="02E74F2B"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61</w:t>
            </w:r>
          </w:p>
        </w:tc>
        <w:tc>
          <w:tcPr>
            <w:tcW w:w="1031" w:type="dxa"/>
            <w:noWrap/>
            <w:hideMark/>
          </w:tcPr>
          <w:p w14:paraId="7ED4E774" w14:textId="73A96EB9"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6</w:t>
            </w:r>
            <w:r w:rsidR="00FB0886" w:rsidRPr="003D3A68">
              <w:rPr>
                <w:rFonts w:ascii="Calibri" w:eastAsia="Times New Roman" w:hAnsi="Calibri" w:cs="Calibri"/>
              </w:rPr>
              <w:t>4</w:t>
            </w:r>
          </w:p>
        </w:tc>
        <w:tc>
          <w:tcPr>
            <w:tcW w:w="1031" w:type="dxa"/>
            <w:noWrap/>
            <w:hideMark/>
          </w:tcPr>
          <w:p w14:paraId="48C04E3F"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70</w:t>
            </w:r>
          </w:p>
        </w:tc>
        <w:tc>
          <w:tcPr>
            <w:tcW w:w="1089" w:type="dxa"/>
            <w:noWrap/>
            <w:hideMark/>
          </w:tcPr>
          <w:p w14:paraId="14869018" w14:textId="4609A0A6"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7</w:t>
            </w:r>
            <w:r w:rsidR="00B31981" w:rsidRPr="003D3A68">
              <w:rPr>
                <w:rFonts w:ascii="Calibri" w:eastAsia="Times New Roman" w:hAnsi="Calibri" w:cs="Calibri"/>
              </w:rPr>
              <w:t>4</w:t>
            </w:r>
          </w:p>
        </w:tc>
      </w:tr>
      <w:tr w:rsidR="003D3A68" w:rsidRPr="003D3A68" w14:paraId="66A30F2B" w14:textId="77777777" w:rsidTr="00BB4F7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44" w:type="dxa"/>
            <w:vMerge w:val="restart"/>
            <w:hideMark/>
          </w:tcPr>
          <w:p w14:paraId="43E83D30" w14:textId="77777777" w:rsidR="00C76AF3" w:rsidRPr="003D3A68" w:rsidRDefault="00C76AF3" w:rsidP="00BB4F7B">
            <w:pPr>
              <w:jc w:val="center"/>
              <w:rPr>
                <w:rFonts w:ascii="Calibri" w:eastAsia="Times New Roman" w:hAnsi="Calibri" w:cs="Calibri"/>
              </w:rPr>
            </w:pPr>
            <w:r w:rsidRPr="003D3A68">
              <w:rPr>
                <w:rFonts w:ascii="Calibri" w:eastAsia="Times New Roman" w:hAnsi="Calibri" w:cs="Calibri"/>
              </w:rPr>
              <w:t>Narcotics</w:t>
            </w:r>
          </w:p>
        </w:tc>
        <w:tc>
          <w:tcPr>
            <w:tcW w:w="4031" w:type="dxa"/>
            <w:noWrap/>
            <w:hideMark/>
          </w:tcPr>
          <w:p w14:paraId="3F802238" w14:textId="77777777" w:rsidR="00C76AF3" w:rsidRPr="003D3A68" w:rsidRDefault="00C76AF3" w:rsidP="00BB4F7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n</w:t>
            </w:r>
          </w:p>
        </w:tc>
        <w:tc>
          <w:tcPr>
            <w:tcW w:w="984" w:type="dxa"/>
            <w:noWrap/>
            <w:hideMark/>
          </w:tcPr>
          <w:p w14:paraId="31AD98A2"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206</w:t>
            </w:r>
          </w:p>
        </w:tc>
        <w:tc>
          <w:tcPr>
            <w:tcW w:w="1009" w:type="dxa"/>
            <w:noWrap/>
            <w:hideMark/>
          </w:tcPr>
          <w:p w14:paraId="6BC553F8"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200</w:t>
            </w:r>
          </w:p>
        </w:tc>
        <w:tc>
          <w:tcPr>
            <w:tcW w:w="1013" w:type="dxa"/>
            <w:noWrap/>
            <w:hideMark/>
          </w:tcPr>
          <w:p w14:paraId="0C333820"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192</w:t>
            </w:r>
          </w:p>
        </w:tc>
        <w:tc>
          <w:tcPr>
            <w:tcW w:w="1031" w:type="dxa"/>
            <w:noWrap/>
            <w:hideMark/>
          </w:tcPr>
          <w:p w14:paraId="23FCCDD0"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173</w:t>
            </w:r>
          </w:p>
        </w:tc>
        <w:tc>
          <w:tcPr>
            <w:tcW w:w="1031" w:type="dxa"/>
            <w:noWrap/>
            <w:hideMark/>
          </w:tcPr>
          <w:p w14:paraId="34706228"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147</w:t>
            </w:r>
          </w:p>
        </w:tc>
        <w:tc>
          <w:tcPr>
            <w:tcW w:w="1031" w:type="dxa"/>
            <w:noWrap/>
            <w:hideMark/>
          </w:tcPr>
          <w:p w14:paraId="567257D8"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114</w:t>
            </w:r>
          </w:p>
        </w:tc>
        <w:tc>
          <w:tcPr>
            <w:tcW w:w="1089" w:type="dxa"/>
            <w:noWrap/>
            <w:hideMark/>
          </w:tcPr>
          <w:p w14:paraId="7BA0E5F6"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59</w:t>
            </w:r>
          </w:p>
        </w:tc>
      </w:tr>
      <w:tr w:rsidR="003D3A68" w:rsidRPr="003D3A68" w14:paraId="19942F67" w14:textId="77777777" w:rsidTr="00BB4F7B">
        <w:trPr>
          <w:trHeight w:val="288"/>
        </w:trPr>
        <w:tc>
          <w:tcPr>
            <w:cnfStyle w:val="001000000000" w:firstRow="0" w:lastRow="0" w:firstColumn="1" w:lastColumn="0" w:oddVBand="0" w:evenVBand="0" w:oddHBand="0" w:evenHBand="0" w:firstRowFirstColumn="0" w:firstRowLastColumn="0" w:lastRowFirstColumn="0" w:lastRowLastColumn="0"/>
            <w:tcW w:w="1544" w:type="dxa"/>
            <w:vMerge/>
            <w:textDirection w:val="btLr"/>
            <w:hideMark/>
          </w:tcPr>
          <w:p w14:paraId="1889C7C1" w14:textId="77777777" w:rsidR="00C76AF3" w:rsidRPr="003D3A68" w:rsidRDefault="00C76AF3" w:rsidP="00BB4F7B">
            <w:pPr>
              <w:ind w:left="113" w:right="113"/>
              <w:rPr>
                <w:rFonts w:ascii="Calibri" w:eastAsia="Times New Roman" w:hAnsi="Calibri" w:cs="Calibri"/>
              </w:rPr>
            </w:pPr>
          </w:p>
        </w:tc>
        <w:tc>
          <w:tcPr>
            <w:tcW w:w="4031" w:type="dxa"/>
            <w:noWrap/>
            <w:hideMark/>
          </w:tcPr>
          <w:p w14:paraId="78C0F680" w14:textId="77777777" w:rsidR="00C76AF3" w:rsidRPr="003D3A68" w:rsidRDefault="00C76AF3" w:rsidP="00BB4F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Oral morphine equivalent dose (mg)</w:t>
            </w:r>
          </w:p>
        </w:tc>
        <w:tc>
          <w:tcPr>
            <w:tcW w:w="984" w:type="dxa"/>
            <w:noWrap/>
            <w:hideMark/>
          </w:tcPr>
          <w:p w14:paraId="1DBD7FF8"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54.6</w:t>
            </w:r>
          </w:p>
        </w:tc>
        <w:tc>
          <w:tcPr>
            <w:tcW w:w="1009" w:type="dxa"/>
            <w:noWrap/>
            <w:hideMark/>
          </w:tcPr>
          <w:p w14:paraId="09E2FD20"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50.1</w:t>
            </w:r>
          </w:p>
        </w:tc>
        <w:tc>
          <w:tcPr>
            <w:tcW w:w="1013" w:type="dxa"/>
            <w:noWrap/>
            <w:hideMark/>
          </w:tcPr>
          <w:p w14:paraId="641578A8"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56</w:t>
            </w:r>
          </w:p>
        </w:tc>
        <w:tc>
          <w:tcPr>
            <w:tcW w:w="1031" w:type="dxa"/>
            <w:noWrap/>
            <w:hideMark/>
          </w:tcPr>
          <w:p w14:paraId="26C2C28A"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49.4</w:t>
            </w:r>
          </w:p>
        </w:tc>
        <w:tc>
          <w:tcPr>
            <w:tcW w:w="1031" w:type="dxa"/>
            <w:noWrap/>
            <w:hideMark/>
          </w:tcPr>
          <w:p w14:paraId="18ADE521"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41.7</w:t>
            </w:r>
          </w:p>
        </w:tc>
        <w:tc>
          <w:tcPr>
            <w:tcW w:w="1031" w:type="dxa"/>
            <w:noWrap/>
            <w:hideMark/>
          </w:tcPr>
          <w:p w14:paraId="623BD0EB"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40.3</w:t>
            </w:r>
          </w:p>
        </w:tc>
        <w:tc>
          <w:tcPr>
            <w:tcW w:w="1089" w:type="dxa"/>
            <w:noWrap/>
            <w:hideMark/>
          </w:tcPr>
          <w:p w14:paraId="2BCAAE79"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19.4</w:t>
            </w:r>
          </w:p>
        </w:tc>
      </w:tr>
      <w:tr w:rsidR="003D3A68" w:rsidRPr="003D3A68" w14:paraId="07B18B85" w14:textId="77777777" w:rsidTr="00BB4F7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44" w:type="dxa"/>
            <w:vMerge/>
            <w:textDirection w:val="btLr"/>
            <w:hideMark/>
          </w:tcPr>
          <w:p w14:paraId="64EB34EB" w14:textId="77777777" w:rsidR="00C76AF3" w:rsidRPr="003D3A68" w:rsidRDefault="00C76AF3" w:rsidP="00BB4F7B">
            <w:pPr>
              <w:ind w:left="113" w:right="113"/>
              <w:rPr>
                <w:rFonts w:ascii="Calibri" w:eastAsia="Times New Roman" w:hAnsi="Calibri" w:cs="Calibri"/>
              </w:rPr>
            </w:pPr>
          </w:p>
        </w:tc>
        <w:tc>
          <w:tcPr>
            <w:tcW w:w="4031" w:type="dxa"/>
            <w:noWrap/>
            <w:hideMark/>
          </w:tcPr>
          <w:p w14:paraId="2E5A058C" w14:textId="77777777" w:rsidR="00C76AF3" w:rsidRPr="003D3A68" w:rsidRDefault="00C76AF3" w:rsidP="00BB4F7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Decrease in mean morphine equivalent (%)</w:t>
            </w:r>
          </w:p>
        </w:tc>
        <w:tc>
          <w:tcPr>
            <w:tcW w:w="984" w:type="dxa"/>
            <w:noWrap/>
            <w:hideMark/>
          </w:tcPr>
          <w:p w14:paraId="4E938E18"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w:t>
            </w:r>
          </w:p>
        </w:tc>
        <w:tc>
          <w:tcPr>
            <w:tcW w:w="1009" w:type="dxa"/>
            <w:noWrap/>
            <w:hideMark/>
          </w:tcPr>
          <w:p w14:paraId="0DBF1E71"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34</w:t>
            </w:r>
          </w:p>
        </w:tc>
        <w:tc>
          <w:tcPr>
            <w:tcW w:w="1013" w:type="dxa"/>
            <w:noWrap/>
            <w:hideMark/>
          </w:tcPr>
          <w:p w14:paraId="77FF81DB"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34</w:t>
            </w:r>
          </w:p>
        </w:tc>
        <w:tc>
          <w:tcPr>
            <w:tcW w:w="1031" w:type="dxa"/>
            <w:noWrap/>
            <w:hideMark/>
          </w:tcPr>
          <w:p w14:paraId="2025A03A"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40</w:t>
            </w:r>
          </w:p>
        </w:tc>
        <w:tc>
          <w:tcPr>
            <w:tcW w:w="1031" w:type="dxa"/>
            <w:noWrap/>
            <w:hideMark/>
          </w:tcPr>
          <w:p w14:paraId="5E8099AD"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37</w:t>
            </w:r>
          </w:p>
        </w:tc>
        <w:tc>
          <w:tcPr>
            <w:tcW w:w="1031" w:type="dxa"/>
            <w:noWrap/>
            <w:hideMark/>
          </w:tcPr>
          <w:p w14:paraId="06945C11"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42</w:t>
            </w:r>
          </w:p>
        </w:tc>
        <w:tc>
          <w:tcPr>
            <w:tcW w:w="1089" w:type="dxa"/>
            <w:noWrap/>
            <w:hideMark/>
          </w:tcPr>
          <w:p w14:paraId="049C9FF7"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51</w:t>
            </w:r>
          </w:p>
        </w:tc>
      </w:tr>
      <w:tr w:rsidR="003D3A68" w:rsidRPr="003D3A68" w14:paraId="4D3C09FE" w14:textId="77777777" w:rsidTr="00BB4F7B">
        <w:trPr>
          <w:trHeight w:val="288"/>
        </w:trPr>
        <w:tc>
          <w:tcPr>
            <w:cnfStyle w:val="001000000000" w:firstRow="0" w:lastRow="0" w:firstColumn="1" w:lastColumn="0" w:oddVBand="0" w:evenVBand="0" w:oddHBand="0" w:evenHBand="0" w:firstRowFirstColumn="0" w:firstRowLastColumn="0" w:lastRowFirstColumn="0" w:lastRowLastColumn="0"/>
            <w:tcW w:w="1544" w:type="dxa"/>
            <w:vMerge/>
            <w:textDirection w:val="btLr"/>
            <w:hideMark/>
          </w:tcPr>
          <w:p w14:paraId="4142170D" w14:textId="77777777" w:rsidR="00C76AF3" w:rsidRPr="003D3A68" w:rsidRDefault="00C76AF3" w:rsidP="00BB4F7B">
            <w:pPr>
              <w:ind w:left="113" w:right="113"/>
              <w:rPr>
                <w:rFonts w:ascii="Calibri" w:eastAsia="Times New Roman" w:hAnsi="Calibri" w:cs="Calibri"/>
              </w:rPr>
            </w:pPr>
          </w:p>
        </w:tc>
        <w:tc>
          <w:tcPr>
            <w:tcW w:w="4031" w:type="dxa"/>
            <w:noWrap/>
            <w:hideMark/>
          </w:tcPr>
          <w:p w14:paraId="1F7B2E3C" w14:textId="77777777" w:rsidR="00C76AF3" w:rsidRPr="003D3A68" w:rsidRDefault="00C76AF3" w:rsidP="00BB4F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No change in mean morphine equivalent (%)</w:t>
            </w:r>
          </w:p>
        </w:tc>
        <w:tc>
          <w:tcPr>
            <w:tcW w:w="984" w:type="dxa"/>
            <w:noWrap/>
            <w:hideMark/>
          </w:tcPr>
          <w:p w14:paraId="53A96579"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w:t>
            </w:r>
          </w:p>
        </w:tc>
        <w:tc>
          <w:tcPr>
            <w:tcW w:w="1009" w:type="dxa"/>
            <w:noWrap/>
            <w:hideMark/>
          </w:tcPr>
          <w:p w14:paraId="24A6BD35"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37</w:t>
            </w:r>
          </w:p>
        </w:tc>
        <w:tc>
          <w:tcPr>
            <w:tcW w:w="1013" w:type="dxa"/>
            <w:noWrap/>
            <w:hideMark/>
          </w:tcPr>
          <w:p w14:paraId="2BB56376"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35</w:t>
            </w:r>
          </w:p>
        </w:tc>
        <w:tc>
          <w:tcPr>
            <w:tcW w:w="1031" w:type="dxa"/>
            <w:noWrap/>
            <w:hideMark/>
          </w:tcPr>
          <w:p w14:paraId="68B56B19"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31</w:t>
            </w:r>
          </w:p>
        </w:tc>
        <w:tc>
          <w:tcPr>
            <w:tcW w:w="1031" w:type="dxa"/>
            <w:noWrap/>
            <w:hideMark/>
          </w:tcPr>
          <w:p w14:paraId="12DA97FE"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33</w:t>
            </w:r>
          </w:p>
        </w:tc>
        <w:tc>
          <w:tcPr>
            <w:tcW w:w="1031" w:type="dxa"/>
            <w:noWrap/>
            <w:hideMark/>
          </w:tcPr>
          <w:p w14:paraId="6705B30D"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32</w:t>
            </w:r>
          </w:p>
        </w:tc>
        <w:tc>
          <w:tcPr>
            <w:tcW w:w="1089" w:type="dxa"/>
            <w:noWrap/>
            <w:hideMark/>
          </w:tcPr>
          <w:p w14:paraId="60B2FA5F" w14:textId="77777777" w:rsidR="00C76AF3" w:rsidRPr="003D3A68" w:rsidRDefault="00C76AF3" w:rsidP="00BB4F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32</w:t>
            </w:r>
          </w:p>
        </w:tc>
      </w:tr>
      <w:tr w:rsidR="003D3A68" w:rsidRPr="003D3A68" w14:paraId="74422195" w14:textId="77777777" w:rsidTr="00BB4F7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4" w:type="dxa"/>
            <w:vMerge/>
            <w:textDirection w:val="btLr"/>
            <w:hideMark/>
          </w:tcPr>
          <w:p w14:paraId="13583C4E" w14:textId="77777777" w:rsidR="00C76AF3" w:rsidRPr="003D3A68" w:rsidRDefault="00C76AF3" w:rsidP="00BB4F7B">
            <w:pPr>
              <w:ind w:left="113" w:right="113"/>
              <w:rPr>
                <w:rFonts w:ascii="Calibri" w:eastAsia="Times New Roman" w:hAnsi="Calibri" w:cs="Calibri"/>
              </w:rPr>
            </w:pPr>
          </w:p>
        </w:tc>
        <w:tc>
          <w:tcPr>
            <w:tcW w:w="4031" w:type="dxa"/>
            <w:noWrap/>
            <w:hideMark/>
          </w:tcPr>
          <w:p w14:paraId="3B0E2672" w14:textId="77777777" w:rsidR="00C76AF3" w:rsidRPr="003D3A68" w:rsidRDefault="00C76AF3" w:rsidP="00BB4F7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rPr>
            </w:pPr>
            <w:r w:rsidRPr="003D3A68">
              <w:rPr>
                <w:rFonts w:ascii="Calibri" w:eastAsia="Times New Roman" w:hAnsi="Calibri" w:cs="Calibri"/>
                <w:b/>
                <w:bCs/>
              </w:rPr>
              <w:t>Increase in mean morphine equivalent (%)</w:t>
            </w:r>
          </w:p>
        </w:tc>
        <w:tc>
          <w:tcPr>
            <w:tcW w:w="984" w:type="dxa"/>
            <w:noWrap/>
            <w:hideMark/>
          </w:tcPr>
          <w:p w14:paraId="28E5C067"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w:t>
            </w:r>
          </w:p>
        </w:tc>
        <w:tc>
          <w:tcPr>
            <w:tcW w:w="1009" w:type="dxa"/>
            <w:noWrap/>
            <w:hideMark/>
          </w:tcPr>
          <w:p w14:paraId="1112F2DB"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30</w:t>
            </w:r>
          </w:p>
        </w:tc>
        <w:tc>
          <w:tcPr>
            <w:tcW w:w="1013" w:type="dxa"/>
            <w:noWrap/>
            <w:hideMark/>
          </w:tcPr>
          <w:p w14:paraId="1EFB8152"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31</w:t>
            </w:r>
          </w:p>
        </w:tc>
        <w:tc>
          <w:tcPr>
            <w:tcW w:w="1031" w:type="dxa"/>
            <w:noWrap/>
            <w:hideMark/>
          </w:tcPr>
          <w:p w14:paraId="319CDE63"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29</w:t>
            </w:r>
          </w:p>
        </w:tc>
        <w:tc>
          <w:tcPr>
            <w:tcW w:w="1031" w:type="dxa"/>
            <w:noWrap/>
            <w:hideMark/>
          </w:tcPr>
          <w:p w14:paraId="6A0C4D43"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30</w:t>
            </w:r>
          </w:p>
        </w:tc>
        <w:tc>
          <w:tcPr>
            <w:tcW w:w="1031" w:type="dxa"/>
            <w:noWrap/>
            <w:hideMark/>
          </w:tcPr>
          <w:p w14:paraId="74FCE03F"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25</w:t>
            </w:r>
          </w:p>
        </w:tc>
        <w:tc>
          <w:tcPr>
            <w:tcW w:w="1089" w:type="dxa"/>
            <w:noWrap/>
            <w:hideMark/>
          </w:tcPr>
          <w:p w14:paraId="2433DA15" w14:textId="77777777" w:rsidR="00C76AF3" w:rsidRPr="003D3A68" w:rsidRDefault="00C76AF3" w:rsidP="00BB4F7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D3A68">
              <w:rPr>
                <w:rFonts w:ascii="Calibri" w:eastAsia="Times New Roman" w:hAnsi="Calibri" w:cs="Calibri"/>
              </w:rPr>
              <w:t>17</w:t>
            </w:r>
          </w:p>
        </w:tc>
      </w:tr>
    </w:tbl>
    <w:p w14:paraId="13292C1A" w14:textId="77777777" w:rsidR="001D6871" w:rsidRPr="003D3A68" w:rsidRDefault="001D6871">
      <w:pPr>
        <w:sectPr w:rsidR="001D6871" w:rsidRPr="003D3A68" w:rsidSect="001D6871">
          <w:pgSz w:w="15840" w:h="12240" w:orient="landscape"/>
          <w:pgMar w:top="1440" w:right="1440" w:bottom="1440" w:left="1440" w:header="720" w:footer="720" w:gutter="0"/>
          <w:cols w:space="720"/>
          <w:docGrid w:linePitch="360"/>
        </w:sectPr>
      </w:pPr>
    </w:p>
    <w:p w14:paraId="7D4D22B2" w14:textId="77777777" w:rsidR="0061575E" w:rsidRPr="003D3A68" w:rsidRDefault="0061575E" w:rsidP="00EC140B">
      <w:pPr>
        <w:pStyle w:val="Heading1"/>
        <w:rPr>
          <w:color w:val="auto"/>
        </w:rPr>
      </w:pPr>
    </w:p>
    <w:p w14:paraId="4CF47A84" w14:textId="5863875F" w:rsidR="00EC140B" w:rsidRPr="003D3A68" w:rsidRDefault="00EC140B" w:rsidP="00EC140B">
      <w:pPr>
        <w:pStyle w:val="Heading1"/>
        <w:rPr>
          <w:color w:val="auto"/>
        </w:rPr>
      </w:pPr>
      <w:r w:rsidRPr="003D3A68">
        <w:rPr>
          <w:color w:val="auto"/>
        </w:rPr>
        <w:t>Table S</w:t>
      </w:r>
      <w:r w:rsidR="00786A00" w:rsidRPr="003D3A68">
        <w:rPr>
          <w:color w:val="auto"/>
        </w:rPr>
        <w:t>3</w:t>
      </w:r>
      <w:r w:rsidRPr="003D3A68">
        <w:rPr>
          <w:color w:val="auto"/>
        </w:rPr>
        <w:t>: Linear Mixed Model for the effect of radiation therapy and chemotherapy on BPI Worst Pain Scores.</w:t>
      </w:r>
    </w:p>
    <w:p w14:paraId="5A0D0938" w14:textId="77777777" w:rsidR="00EC140B" w:rsidRPr="003D3A68" w:rsidRDefault="00EC140B" w:rsidP="00EC140B">
      <w:r w:rsidRPr="003D3A68">
        <w:t xml:space="preserve">The final dataset from Opus One was used for this analysis: N=206 RFA-treated subjects with up to 12 months of follow-up. </w:t>
      </w:r>
    </w:p>
    <w:tbl>
      <w:tblPr>
        <w:tblStyle w:val="GridTable4-Accent2"/>
        <w:tblW w:w="0" w:type="auto"/>
        <w:tblLayout w:type="fixed"/>
        <w:tblLook w:val="04A0" w:firstRow="1" w:lastRow="0" w:firstColumn="1" w:lastColumn="0" w:noHBand="0" w:noVBand="1"/>
      </w:tblPr>
      <w:tblGrid>
        <w:gridCol w:w="4693"/>
        <w:gridCol w:w="1375"/>
        <w:gridCol w:w="14"/>
        <w:gridCol w:w="1717"/>
      </w:tblGrid>
      <w:tr w:rsidR="003D3A68" w:rsidRPr="003D3A68" w14:paraId="5F9B7B2E" w14:textId="77777777" w:rsidTr="00BB4F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3" w:type="dxa"/>
          </w:tcPr>
          <w:p w14:paraId="41279F6E" w14:textId="77777777" w:rsidR="00EC140B" w:rsidRPr="003D3A68" w:rsidRDefault="00EC140B" w:rsidP="00BB4F7B">
            <w:pPr>
              <w:adjustRightInd w:val="0"/>
              <w:spacing w:before="40" w:after="40" w:line="256" w:lineRule="auto"/>
              <w:jc w:val="center"/>
              <w:rPr>
                <w:b w:val="0"/>
                <w:bCs w:val="0"/>
                <w:color w:val="auto"/>
                <w:sz w:val="18"/>
                <w:szCs w:val="18"/>
              </w:rPr>
            </w:pPr>
          </w:p>
        </w:tc>
        <w:tc>
          <w:tcPr>
            <w:tcW w:w="1389" w:type="dxa"/>
            <w:gridSpan w:val="2"/>
          </w:tcPr>
          <w:p w14:paraId="281C22FE" w14:textId="77777777" w:rsidR="00EC140B" w:rsidRPr="003D3A68" w:rsidRDefault="00EC140B" w:rsidP="00BB4F7B">
            <w:pPr>
              <w:adjustRightInd w:val="0"/>
              <w:spacing w:before="40" w:after="40" w:line="256" w:lineRule="auto"/>
              <w:jc w:val="center"/>
              <w:cnfStyle w:val="100000000000" w:firstRow="1" w:lastRow="0" w:firstColumn="0" w:lastColumn="0" w:oddVBand="0" w:evenVBand="0" w:oddHBand="0" w:evenHBand="0" w:firstRowFirstColumn="0" w:firstRowLastColumn="0" w:lastRowFirstColumn="0" w:lastRowLastColumn="0"/>
              <w:rPr>
                <w:b w:val="0"/>
                <w:bCs w:val="0"/>
                <w:color w:val="auto"/>
                <w:sz w:val="18"/>
                <w:szCs w:val="18"/>
              </w:rPr>
            </w:pPr>
            <w:r w:rsidRPr="003D3A68">
              <w:rPr>
                <w:color w:val="auto"/>
                <w:sz w:val="18"/>
                <w:szCs w:val="18"/>
              </w:rPr>
              <w:t>Radiation Therapy on BPI Worst Pain Score</w:t>
            </w:r>
          </w:p>
        </w:tc>
        <w:tc>
          <w:tcPr>
            <w:tcW w:w="1717" w:type="dxa"/>
          </w:tcPr>
          <w:p w14:paraId="5A77308E" w14:textId="77777777" w:rsidR="00EC140B" w:rsidRPr="003D3A68" w:rsidRDefault="00EC140B" w:rsidP="00BB4F7B">
            <w:pPr>
              <w:adjustRightInd w:val="0"/>
              <w:spacing w:before="40" w:after="40" w:line="256" w:lineRule="auto"/>
              <w:jc w:val="center"/>
              <w:cnfStyle w:val="100000000000" w:firstRow="1" w:lastRow="0" w:firstColumn="0" w:lastColumn="0" w:oddVBand="0" w:evenVBand="0" w:oddHBand="0" w:evenHBand="0" w:firstRowFirstColumn="0" w:firstRowLastColumn="0" w:lastRowFirstColumn="0" w:lastRowLastColumn="0"/>
              <w:rPr>
                <w:b w:val="0"/>
                <w:bCs w:val="0"/>
                <w:color w:val="auto"/>
                <w:sz w:val="18"/>
                <w:szCs w:val="18"/>
              </w:rPr>
            </w:pPr>
            <w:r w:rsidRPr="003D3A68">
              <w:rPr>
                <w:color w:val="auto"/>
                <w:sz w:val="18"/>
                <w:szCs w:val="18"/>
              </w:rPr>
              <w:t>Chemotherapy on BPI Worst Pain Score</w:t>
            </w:r>
          </w:p>
          <w:p w14:paraId="298E9FF6" w14:textId="77777777" w:rsidR="00EC140B" w:rsidRPr="003D3A68" w:rsidRDefault="00EC140B" w:rsidP="00BB4F7B">
            <w:pPr>
              <w:adjustRightInd w:val="0"/>
              <w:spacing w:before="40" w:after="40" w:line="256" w:lineRule="auto"/>
              <w:jc w:val="center"/>
              <w:cnfStyle w:val="100000000000" w:firstRow="1" w:lastRow="0" w:firstColumn="0" w:lastColumn="0" w:oddVBand="0" w:evenVBand="0" w:oddHBand="0" w:evenHBand="0" w:firstRowFirstColumn="0" w:firstRowLastColumn="0" w:lastRowFirstColumn="0" w:lastRowLastColumn="0"/>
              <w:rPr>
                <w:b w:val="0"/>
                <w:bCs w:val="0"/>
                <w:color w:val="auto"/>
                <w:sz w:val="18"/>
                <w:szCs w:val="18"/>
              </w:rPr>
            </w:pPr>
          </w:p>
        </w:tc>
      </w:tr>
      <w:tr w:rsidR="003D3A68" w:rsidRPr="003D3A68" w14:paraId="6BBF1681" w14:textId="77777777" w:rsidTr="00BB4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3" w:type="dxa"/>
            <w:hideMark/>
          </w:tcPr>
          <w:p w14:paraId="6AD1733E" w14:textId="77777777" w:rsidR="00EC140B" w:rsidRPr="003D3A68" w:rsidRDefault="00EC140B" w:rsidP="00BB4F7B">
            <w:pPr>
              <w:adjustRightInd w:val="0"/>
              <w:spacing w:before="40" w:after="40" w:line="256" w:lineRule="auto"/>
              <w:jc w:val="center"/>
              <w:rPr>
                <w:sz w:val="18"/>
                <w:szCs w:val="18"/>
              </w:rPr>
            </w:pPr>
            <w:r w:rsidRPr="003D3A68">
              <w:rPr>
                <w:sz w:val="18"/>
                <w:szCs w:val="18"/>
              </w:rPr>
              <w:t>Independent Variables</w:t>
            </w:r>
          </w:p>
        </w:tc>
        <w:tc>
          <w:tcPr>
            <w:tcW w:w="1389" w:type="dxa"/>
            <w:gridSpan w:val="2"/>
            <w:hideMark/>
          </w:tcPr>
          <w:p w14:paraId="003F0212" w14:textId="77777777" w:rsidR="00EC140B" w:rsidRPr="003D3A68" w:rsidRDefault="00EC140B" w:rsidP="00BB4F7B">
            <w:pPr>
              <w:adjustRightInd w:val="0"/>
              <w:spacing w:before="40" w:after="40" w:line="256"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3D3A68">
              <w:rPr>
                <w:b/>
                <w:bCs/>
                <w:sz w:val="18"/>
                <w:szCs w:val="18"/>
              </w:rPr>
              <w:t>P-value</w:t>
            </w:r>
          </w:p>
        </w:tc>
        <w:tc>
          <w:tcPr>
            <w:tcW w:w="1717" w:type="dxa"/>
          </w:tcPr>
          <w:p w14:paraId="0C3F196D" w14:textId="77777777" w:rsidR="00EC140B" w:rsidRPr="003D3A68" w:rsidRDefault="00EC140B" w:rsidP="00BB4F7B">
            <w:pPr>
              <w:adjustRightInd w:val="0"/>
              <w:spacing w:before="40" w:after="40" w:line="256" w:lineRule="auto"/>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3D3A68">
              <w:rPr>
                <w:b/>
                <w:bCs/>
                <w:sz w:val="18"/>
                <w:szCs w:val="18"/>
              </w:rPr>
              <w:t>P-value</w:t>
            </w:r>
          </w:p>
        </w:tc>
      </w:tr>
      <w:tr w:rsidR="003D3A68" w:rsidRPr="003D3A68" w14:paraId="609F2807" w14:textId="77777777" w:rsidTr="00BB4F7B">
        <w:tc>
          <w:tcPr>
            <w:cnfStyle w:val="001000000000" w:firstRow="0" w:lastRow="0" w:firstColumn="1" w:lastColumn="0" w:oddVBand="0" w:evenVBand="0" w:oddHBand="0" w:evenHBand="0" w:firstRowFirstColumn="0" w:firstRowLastColumn="0" w:lastRowFirstColumn="0" w:lastRowLastColumn="0"/>
            <w:tcW w:w="4693" w:type="dxa"/>
            <w:hideMark/>
          </w:tcPr>
          <w:p w14:paraId="1CCF4C04" w14:textId="77777777" w:rsidR="00EC140B" w:rsidRPr="003D3A68" w:rsidRDefault="00EC140B" w:rsidP="00BB4F7B">
            <w:pPr>
              <w:adjustRightInd w:val="0"/>
              <w:spacing w:before="40" w:after="40" w:line="256" w:lineRule="auto"/>
              <w:rPr>
                <w:sz w:val="18"/>
                <w:szCs w:val="18"/>
              </w:rPr>
            </w:pPr>
            <w:r w:rsidRPr="003D3A68">
              <w:rPr>
                <w:sz w:val="18"/>
                <w:szCs w:val="18"/>
              </w:rPr>
              <w:t>Follow-up Visit</w:t>
            </w:r>
          </w:p>
        </w:tc>
        <w:tc>
          <w:tcPr>
            <w:tcW w:w="1389" w:type="dxa"/>
            <w:gridSpan w:val="2"/>
            <w:hideMark/>
          </w:tcPr>
          <w:p w14:paraId="57A3F511" w14:textId="77777777" w:rsidR="00EC140B" w:rsidRPr="003D3A68" w:rsidRDefault="00EC140B" w:rsidP="00BB4F7B">
            <w:pPr>
              <w:adjustRightInd w:val="0"/>
              <w:spacing w:before="40" w:after="40" w:line="25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3D3A68">
              <w:rPr>
                <w:sz w:val="18"/>
                <w:szCs w:val="18"/>
              </w:rPr>
              <w:t>&lt;.0001</w:t>
            </w:r>
          </w:p>
        </w:tc>
        <w:tc>
          <w:tcPr>
            <w:tcW w:w="1717" w:type="dxa"/>
          </w:tcPr>
          <w:p w14:paraId="47FD6F2F" w14:textId="77777777" w:rsidR="00EC140B" w:rsidRPr="003D3A68" w:rsidRDefault="00EC140B" w:rsidP="00BB4F7B">
            <w:pPr>
              <w:adjustRightInd w:val="0"/>
              <w:spacing w:before="40" w:after="40" w:line="25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3D3A68">
              <w:rPr>
                <w:sz w:val="18"/>
                <w:szCs w:val="18"/>
              </w:rPr>
              <w:t>&lt;.0001</w:t>
            </w:r>
          </w:p>
        </w:tc>
      </w:tr>
      <w:tr w:rsidR="003D3A68" w:rsidRPr="003D3A68" w14:paraId="76DDC082" w14:textId="77777777" w:rsidTr="00BB4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3" w:type="dxa"/>
            <w:hideMark/>
          </w:tcPr>
          <w:p w14:paraId="54CF7919" w14:textId="77777777" w:rsidR="00EC140B" w:rsidRPr="003D3A68" w:rsidRDefault="00EC140B" w:rsidP="00BB4F7B">
            <w:pPr>
              <w:adjustRightInd w:val="0"/>
              <w:spacing w:before="40" w:after="40" w:line="256" w:lineRule="auto"/>
              <w:rPr>
                <w:sz w:val="18"/>
                <w:szCs w:val="18"/>
              </w:rPr>
            </w:pPr>
            <w:r w:rsidRPr="003D3A68">
              <w:rPr>
                <w:sz w:val="18"/>
                <w:szCs w:val="18"/>
              </w:rPr>
              <w:t>Baseline BPI Worst Pain Score</w:t>
            </w:r>
          </w:p>
        </w:tc>
        <w:tc>
          <w:tcPr>
            <w:tcW w:w="1389" w:type="dxa"/>
            <w:gridSpan w:val="2"/>
            <w:hideMark/>
          </w:tcPr>
          <w:p w14:paraId="366584C8" w14:textId="77777777" w:rsidR="00EC140B" w:rsidRPr="003D3A68" w:rsidRDefault="00EC140B" w:rsidP="00BB4F7B">
            <w:pPr>
              <w:adjustRightInd w:val="0"/>
              <w:spacing w:before="40" w:after="40" w:line="256"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3D3A68">
              <w:rPr>
                <w:sz w:val="18"/>
                <w:szCs w:val="18"/>
              </w:rPr>
              <w:t>&lt;.0001</w:t>
            </w:r>
          </w:p>
        </w:tc>
        <w:tc>
          <w:tcPr>
            <w:tcW w:w="1717" w:type="dxa"/>
          </w:tcPr>
          <w:p w14:paraId="6FA3B82E" w14:textId="77777777" w:rsidR="00EC140B" w:rsidRPr="003D3A68" w:rsidRDefault="00EC140B" w:rsidP="00BB4F7B">
            <w:pPr>
              <w:adjustRightInd w:val="0"/>
              <w:spacing w:before="40" w:after="40" w:line="256"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3D3A68">
              <w:rPr>
                <w:sz w:val="18"/>
                <w:szCs w:val="18"/>
              </w:rPr>
              <w:t>&lt;.0001</w:t>
            </w:r>
          </w:p>
        </w:tc>
      </w:tr>
      <w:tr w:rsidR="003D3A68" w:rsidRPr="003D3A68" w14:paraId="1D8F0FAB" w14:textId="77777777" w:rsidTr="00BB4F7B">
        <w:tc>
          <w:tcPr>
            <w:cnfStyle w:val="001000000000" w:firstRow="0" w:lastRow="0" w:firstColumn="1" w:lastColumn="0" w:oddVBand="0" w:evenVBand="0" w:oddHBand="0" w:evenHBand="0" w:firstRowFirstColumn="0" w:firstRowLastColumn="0" w:lastRowFirstColumn="0" w:lastRowLastColumn="0"/>
            <w:tcW w:w="4693" w:type="dxa"/>
          </w:tcPr>
          <w:p w14:paraId="342F288C" w14:textId="77777777" w:rsidR="00EC140B" w:rsidRPr="003D3A68" w:rsidRDefault="00EC140B" w:rsidP="00BB4F7B">
            <w:pPr>
              <w:adjustRightInd w:val="0"/>
              <w:spacing w:before="40" w:after="40" w:line="256" w:lineRule="auto"/>
              <w:rPr>
                <w:sz w:val="18"/>
                <w:szCs w:val="18"/>
              </w:rPr>
            </w:pPr>
            <w:r w:rsidRPr="003D3A68">
              <w:rPr>
                <w:sz w:val="18"/>
                <w:szCs w:val="18"/>
              </w:rPr>
              <w:t>Therapy Usage (baseline through follow up)</w:t>
            </w:r>
          </w:p>
        </w:tc>
        <w:tc>
          <w:tcPr>
            <w:tcW w:w="3106" w:type="dxa"/>
            <w:gridSpan w:val="3"/>
          </w:tcPr>
          <w:p w14:paraId="10335D4D" w14:textId="77777777" w:rsidR="00EC140B" w:rsidRPr="003D3A68" w:rsidRDefault="00EC140B" w:rsidP="00BB4F7B">
            <w:pPr>
              <w:adjustRightInd w:val="0"/>
              <w:spacing w:before="40" w:after="40" w:line="256"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3D3A68" w:rsidRPr="003D3A68" w14:paraId="4CD851F8" w14:textId="77777777" w:rsidTr="00BB4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3" w:type="dxa"/>
          </w:tcPr>
          <w:p w14:paraId="1458CB8C" w14:textId="77777777" w:rsidR="00EC140B" w:rsidRPr="003D3A68" w:rsidRDefault="00EC140B" w:rsidP="00BB4F7B">
            <w:pPr>
              <w:adjustRightInd w:val="0"/>
              <w:spacing w:before="40" w:after="40" w:line="256" w:lineRule="auto"/>
              <w:rPr>
                <w:sz w:val="18"/>
                <w:szCs w:val="18"/>
              </w:rPr>
            </w:pPr>
            <w:r w:rsidRPr="003D3A68">
              <w:rPr>
                <w:sz w:val="18"/>
                <w:szCs w:val="18"/>
              </w:rPr>
              <w:t xml:space="preserve">     Radiation Therapy</w:t>
            </w:r>
          </w:p>
        </w:tc>
        <w:tc>
          <w:tcPr>
            <w:tcW w:w="1375" w:type="dxa"/>
          </w:tcPr>
          <w:p w14:paraId="2D8564B8" w14:textId="77777777" w:rsidR="00EC140B" w:rsidRPr="003D3A68" w:rsidRDefault="00EC140B" w:rsidP="00BB4F7B">
            <w:pPr>
              <w:adjustRightInd w:val="0"/>
              <w:spacing w:before="40" w:after="40" w:line="256"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3D3A68">
              <w:rPr>
                <w:sz w:val="18"/>
                <w:szCs w:val="18"/>
              </w:rPr>
              <w:t>0.1612</w:t>
            </w:r>
          </w:p>
        </w:tc>
        <w:tc>
          <w:tcPr>
            <w:tcW w:w="1731" w:type="dxa"/>
            <w:gridSpan w:val="2"/>
          </w:tcPr>
          <w:p w14:paraId="7175BCC9" w14:textId="77777777" w:rsidR="00EC140B" w:rsidRPr="003D3A68" w:rsidRDefault="00EC140B" w:rsidP="00BB4F7B">
            <w:pPr>
              <w:adjustRightInd w:val="0"/>
              <w:spacing w:before="40" w:after="40" w:line="256"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3D3A68">
              <w:rPr>
                <w:sz w:val="18"/>
                <w:szCs w:val="18"/>
              </w:rPr>
              <w:t>N/A</w:t>
            </w:r>
          </w:p>
        </w:tc>
      </w:tr>
      <w:tr w:rsidR="003D3A68" w:rsidRPr="003D3A68" w14:paraId="18A4E44A" w14:textId="77777777" w:rsidTr="00BB4F7B">
        <w:tc>
          <w:tcPr>
            <w:cnfStyle w:val="001000000000" w:firstRow="0" w:lastRow="0" w:firstColumn="1" w:lastColumn="0" w:oddVBand="0" w:evenVBand="0" w:oddHBand="0" w:evenHBand="0" w:firstRowFirstColumn="0" w:firstRowLastColumn="0" w:lastRowFirstColumn="0" w:lastRowLastColumn="0"/>
            <w:tcW w:w="4693" w:type="dxa"/>
          </w:tcPr>
          <w:p w14:paraId="21CD871D" w14:textId="77777777" w:rsidR="00EC140B" w:rsidRPr="003D3A68" w:rsidRDefault="00EC140B" w:rsidP="00BB4F7B">
            <w:pPr>
              <w:adjustRightInd w:val="0"/>
              <w:spacing w:before="40" w:after="40" w:line="256" w:lineRule="auto"/>
              <w:rPr>
                <w:sz w:val="18"/>
                <w:szCs w:val="18"/>
              </w:rPr>
            </w:pPr>
            <w:r w:rsidRPr="003D3A68">
              <w:rPr>
                <w:sz w:val="18"/>
                <w:szCs w:val="18"/>
              </w:rPr>
              <w:t xml:space="preserve">     Chemotherapy </w:t>
            </w:r>
          </w:p>
        </w:tc>
        <w:tc>
          <w:tcPr>
            <w:tcW w:w="1375" w:type="dxa"/>
          </w:tcPr>
          <w:p w14:paraId="64C52C37" w14:textId="77777777" w:rsidR="00EC140B" w:rsidRPr="003D3A68" w:rsidRDefault="00EC140B" w:rsidP="00BB4F7B">
            <w:pPr>
              <w:adjustRightInd w:val="0"/>
              <w:spacing w:before="40" w:after="40" w:line="25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3D3A68">
              <w:rPr>
                <w:sz w:val="18"/>
                <w:szCs w:val="18"/>
              </w:rPr>
              <w:t>N/A</w:t>
            </w:r>
          </w:p>
        </w:tc>
        <w:tc>
          <w:tcPr>
            <w:tcW w:w="1731" w:type="dxa"/>
            <w:gridSpan w:val="2"/>
          </w:tcPr>
          <w:p w14:paraId="7B3E1B29" w14:textId="77777777" w:rsidR="00EC140B" w:rsidRPr="003D3A68" w:rsidRDefault="00EC140B" w:rsidP="00BB4F7B">
            <w:pPr>
              <w:adjustRightInd w:val="0"/>
              <w:spacing w:before="40" w:after="40" w:line="25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3D3A68">
              <w:rPr>
                <w:sz w:val="18"/>
                <w:szCs w:val="18"/>
              </w:rPr>
              <w:t>0.1338</w:t>
            </w:r>
          </w:p>
        </w:tc>
      </w:tr>
      <w:tr w:rsidR="003D3A68" w:rsidRPr="003D3A68" w14:paraId="0E442341" w14:textId="77777777" w:rsidTr="00BB4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3" w:type="dxa"/>
            <w:hideMark/>
          </w:tcPr>
          <w:p w14:paraId="08D6B00C" w14:textId="77777777" w:rsidR="00EC140B" w:rsidRPr="003D3A68" w:rsidRDefault="00EC140B" w:rsidP="00BB4F7B">
            <w:pPr>
              <w:adjustRightInd w:val="0"/>
              <w:spacing w:before="40" w:after="40" w:line="256" w:lineRule="auto"/>
              <w:rPr>
                <w:sz w:val="18"/>
                <w:szCs w:val="18"/>
              </w:rPr>
            </w:pPr>
            <w:r w:rsidRPr="003D3A68">
              <w:rPr>
                <w:sz w:val="18"/>
                <w:szCs w:val="18"/>
              </w:rPr>
              <w:t>Age</w:t>
            </w:r>
          </w:p>
        </w:tc>
        <w:tc>
          <w:tcPr>
            <w:tcW w:w="1389" w:type="dxa"/>
            <w:gridSpan w:val="2"/>
            <w:hideMark/>
          </w:tcPr>
          <w:p w14:paraId="2F2C6293" w14:textId="77777777" w:rsidR="00EC140B" w:rsidRPr="003D3A68" w:rsidRDefault="00EC140B" w:rsidP="00BB4F7B">
            <w:pPr>
              <w:adjustRightInd w:val="0"/>
              <w:spacing w:before="40" w:after="40" w:line="256"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3D3A68">
              <w:rPr>
                <w:sz w:val="18"/>
                <w:szCs w:val="18"/>
              </w:rPr>
              <w:t>0.4089</w:t>
            </w:r>
          </w:p>
        </w:tc>
        <w:tc>
          <w:tcPr>
            <w:tcW w:w="1717" w:type="dxa"/>
          </w:tcPr>
          <w:p w14:paraId="54CE6D4E" w14:textId="77777777" w:rsidR="00EC140B" w:rsidRPr="003D3A68" w:rsidRDefault="00EC140B" w:rsidP="00BB4F7B">
            <w:pPr>
              <w:adjustRightInd w:val="0"/>
              <w:spacing w:before="40" w:after="40" w:line="256"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3D3A68">
              <w:rPr>
                <w:sz w:val="18"/>
                <w:szCs w:val="18"/>
              </w:rPr>
              <w:t>0.4726</w:t>
            </w:r>
          </w:p>
        </w:tc>
      </w:tr>
      <w:tr w:rsidR="003D3A68" w:rsidRPr="003D3A68" w14:paraId="6ADCF8CE" w14:textId="77777777" w:rsidTr="00BB4F7B">
        <w:tc>
          <w:tcPr>
            <w:cnfStyle w:val="001000000000" w:firstRow="0" w:lastRow="0" w:firstColumn="1" w:lastColumn="0" w:oddVBand="0" w:evenVBand="0" w:oddHBand="0" w:evenHBand="0" w:firstRowFirstColumn="0" w:firstRowLastColumn="0" w:lastRowFirstColumn="0" w:lastRowLastColumn="0"/>
            <w:tcW w:w="4693" w:type="dxa"/>
            <w:hideMark/>
          </w:tcPr>
          <w:p w14:paraId="670926E3" w14:textId="77777777" w:rsidR="00EC140B" w:rsidRPr="003D3A68" w:rsidRDefault="00EC140B" w:rsidP="00BB4F7B">
            <w:pPr>
              <w:adjustRightInd w:val="0"/>
              <w:spacing w:before="40" w:after="40" w:line="256" w:lineRule="auto"/>
              <w:rPr>
                <w:sz w:val="18"/>
                <w:szCs w:val="18"/>
              </w:rPr>
            </w:pPr>
            <w:r w:rsidRPr="003D3A68">
              <w:rPr>
                <w:sz w:val="18"/>
                <w:szCs w:val="18"/>
              </w:rPr>
              <w:t>Gender (Male/Female)</w:t>
            </w:r>
          </w:p>
        </w:tc>
        <w:tc>
          <w:tcPr>
            <w:tcW w:w="1389" w:type="dxa"/>
            <w:gridSpan w:val="2"/>
            <w:hideMark/>
          </w:tcPr>
          <w:p w14:paraId="6525CE18" w14:textId="77777777" w:rsidR="00EC140B" w:rsidRPr="003D3A68" w:rsidRDefault="00EC140B" w:rsidP="00BB4F7B">
            <w:pPr>
              <w:adjustRightInd w:val="0"/>
              <w:spacing w:before="40" w:after="40" w:line="25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3D3A68">
              <w:rPr>
                <w:sz w:val="18"/>
                <w:szCs w:val="18"/>
              </w:rPr>
              <w:t>0.5491</w:t>
            </w:r>
          </w:p>
        </w:tc>
        <w:tc>
          <w:tcPr>
            <w:tcW w:w="1717" w:type="dxa"/>
          </w:tcPr>
          <w:p w14:paraId="766063AE" w14:textId="77777777" w:rsidR="00EC140B" w:rsidRPr="003D3A68" w:rsidRDefault="00EC140B" w:rsidP="00BB4F7B">
            <w:pPr>
              <w:adjustRightInd w:val="0"/>
              <w:spacing w:before="40" w:after="40" w:line="25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3D3A68">
              <w:rPr>
                <w:sz w:val="18"/>
                <w:szCs w:val="18"/>
              </w:rPr>
              <w:t>0.5556</w:t>
            </w:r>
          </w:p>
        </w:tc>
      </w:tr>
      <w:tr w:rsidR="003D3A68" w:rsidRPr="003D3A68" w14:paraId="18DB2B6B" w14:textId="77777777" w:rsidTr="00BB4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3" w:type="dxa"/>
            <w:hideMark/>
          </w:tcPr>
          <w:p w14:paraId="3A41D492" w14:textId="77777777" w:rsidR="00EC140B" w:rsidRPr="003D3A68" w:rsidRDefault="00EC140B" w:rsidP="00BB4F7B">
            <w:pPr>
              <w:adjustRightInd w:val="0"/>
              <w:spacing w:before="40" w:after="40" w:line="256" w:lineRule="auto"/>
              <w:rPr>
                <w:sz w:val="18"/>
                <w:szCs w:val="18"/>
              </w:rPr>
            </w:pPr>
            <w:r w:rsidRPr="003D3A68">
              <w:rPr>
                <w:sz w:val="18"/>
                <w:szCs w:val="18"/>
              </w:rPr>
              <w:t>Time between Baseline Assessment and RFA Procedure (days)</w:t>
            </w:r>
          </w:p>
        </w:tc>
        <w:tc>
          <w:tcPr>
            <w:tcW w:w="1389" w:type="dxa"/>
            <w:gridSpan w:val="2"/>
            <w:hideMark/>
          </w:tcPr>
          <w:p w14:paraId="0A84C7E0" w14:textId="77777777" w:rsidR="00EC140B" w:rsidRPr="003D3A68" w:rsidRDefault="00EC140B" w:rsidP="00BB4F7B">
            <w:pPr>
              <w:adjustRightInd w:val="0"/>
              <w:spacing w:before="40" w:after="40" w:line="256"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3D3A68">
              <w:rPr>
                <w:sz w:val="18"/>
                <w:szCs w:val="18"/>
              </w:rPr>
              <w:t>0.5116</w:t>
            </w:r>
          </w:p>
        </w:tc>
        <w:tc>
          <w:tcPr>
            <w:tcW w:w="1717" w:type="dxa"/>
          </w:tcPr>
          <w:p w14:paraId="22F47FE5" w14:textId="77777777" w:rsidR="00EC140B" w:rsidRPr="003D3A68" w:rsidRDefault="00EC140B" w:rsidP="00BB4F7B">
            <w:pPr>
              <w:adjustRightInd w:val="0"/>
              <w:spacing w:before="40" w:after="40" w:line="256"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3D3A68">
              <w:rPr>
                <w:sz w:val="18"/>
                <w:szCs w:val="18"/>
              </w:rPr>
              <w:t>0.4120</w:t>
            </w:r>
          </w:p>
        </w:tc>
      </w:tr>
    </w:tbl>
    <w:p w14:paraId="2B1D5654" w14:textId="77777777" w:rsidR="00EC140B" w:rsidRPr="003D3A68" w:rsidRDefault="00EC140B" w:rsidP="00EC140B"/>
    <w:p w14:paraId="1F859FAC" w14:textId="77777777" w:rsidR="00EC140B" w:rsidRPr="003D3A68" w:rsidRDefault="00EC140B" w:rsidP="00EC140B"/>
    <w:p w14:paraId="644B4414" w14:textId="77777777" w:rsidR="00EC140B" w:rsidRPr="003D3A68" w:rsidRDefault="00EC140B" w:rsidP="00EC140B"/>
    <w:p w14:paraId="367F8EC1" w14:textId="77777777" w:rsidR="00EC140B" w:rsidRPr="003D3A68" w:rsidRDefault="00EC140B" w:rsidP="00EC140B"/>
    <w:p w14:paraId="569453A2" w14:textId="77777777" w:rsidR="00EC140B" w:rsidRPr="003D3A68" w:rsidRDefault="00EC140B" w:rsidP="00EC140B">
      <w:pPr>
        <w:rPr>
          <w:rFonts w:asciiTheme="majorHAnsi" w:eastAsiaTheme="majorEastAsia" w:hAnsiTheme="majorHAnsi" w:cstheme="majorBidi"/>
          <w:sz w:val="32"/>
          <w:szCs w:val="32"/>
        </w:rPr>
      </w:pPr>
      <w:r w:rsidRPr="003D3A68">
        <w:br w:type="page"/>
      </w:r>
    </w:p>
    <w:p w14:paraId="13595FAC" w14:textId="77777777" w:rsidR="00EC140B" w:rsidRPr="003D3A68" w:rsidRDefault="00EC140B" w:rsidP="00EC140B"/>
    <w:p w14:paraId="66B7F996" w14:textId="10D97017" w:rsidR="00EC140B" w:rsidRPr="003D3A68" w:rsidRDefault="00EC140B" w:rsidP="00EC140B">
      <w:pPr>
        <w:pStyle w:val="Heading1"/>
        <w:rPr>
          <w:color w:val="auto"/>
        </w:rPr>
      </w:pPr>
      <w:r w:rsidRPr="003D3A68">
        <w:rPr>
          <w:color w:val="auto"/>
        </w:rPr>
        <w:t>Table S</w:t>
      </w:r>
      <w:r w:rsidR="00786A00" w:rsidRPr="003D3A68">
        <w:rPr>
          <w:color w:val="auto"/>
        </w:rPr>
        <w:t>4</w:t>
      </w:r>
      <w:r w:rsidRPr="003D3A68">
        <w:rPr>
          <w:color w:val="auto"/>
        </w:rPr>
        <w:t>: Linear Mixed Model for the effect of radiation therapy and chemotherapy on BPI Average Pain Scores.</w:t>
      </w:r>
    </w:p>
    <w:p w14:paraId="3AEEE0DC" w14:textId="77777777" w:rsidR="00EC140B" w:rsidRPr="003D3A68" w:rsidRDefault="00EC140B" w:rsidP="00EC140B">
      <w:r w:rsidRPr="003D3A68">
        <w:t xml:space="preserve">The final dataset from Opus One was used for this analysis: N=206 RFA-treated subjects with up to 12 months of follow-up. </w:t>
      </w:r>
    </w:p>
    <w:tbl>
      <w:tblPr>
        <w:tblStyle w:val="GridTable4-Accent2"/>
        <w:tblW w:w="0" w:type="auto"/>
        <w:tblLayout w:type="fixed"/>
        <w:tblLook w:val="04A0" w:firstRow="1" w:lastRow="0" w:firstColumn="1" w:lastColumn="0" w:noHBand="0" w:noVBand="1"/>
      </w:tblPr>
      <w:tblGrid>
        <w:gridCol w:w="4693"/>
        <w:gridCol w:w="1375"/>
        <w:gridCol w:w="14"/>
        <w:gridCol w:w="1717"/>
      </w:tblGrid>
      <w:tr w:rsidR="003D3A68" w:rsidRPr="003D3A68" w14:paraId="70C13F35" w14:textId="77777777" w:rsidTr="00BB4F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3" w:type="dxa"/>
          </w:tcPr>
          <w:p w14:paraId="79352AF0" w14:textId="77777777" w:rsidR="00EC140B" w:rsidRPr="003D3A68" w:rsidRDefault="00EC140B" w:rsidP="00BB4F7B">
            <w:pPr>
              <w:adjustRightInd w:val="0"/>
              <w:spacing w:before="40" w:after="40" w:line="256" w:lineRule="auto"/>
              <w:jc w:val="center"/>
              <w:rPr>
                <w:b w:val="0"/>
                <w:bCs w:val="0"/>
                <w:color w:val="auto"/>
                <w:sz w:val="18"/>
                <w:szCs w:val="18"/>
              </w:rPr>
            </w:pPr>
          </w:p>
        </w:tc>
        <w:tc>
          <w:tcPr>
            <w:tcW w:w="1389" w:type="dxa"/>
            <w:gridSpan w:val="2"/>
          </w:tcPr>
          <w:p w14:paraId="07BD4349" w14:textId="77777777" w:rsidR="00EC140B" w:rsidRPr="003D3A68" w:rsidRDefault="00EC140B" w:rsidP="00BB4F7B">
            <w:pPr>
              <w:adjustRightInd w:val="0"/>
              <w:spacing w:before="40" w:after="40" w:line="256" w:lineRule="auto"/>
              <w:jc w:val="center"/>
              <w:cnfStyle w:val="100000000000" w:firstRow="1" w:lastRow="0" w:firstColumn="0" w:lastColumn="0" w:oddVBand="0" w:evenVBand="0" w:oddHBand="0" w:evenHBand="0" w:firstRowFirstColumn="0" w:firstRowLastColumn="0" w:lastRowFirstColumn="0" w:lastRowLastColumn="0"/>
              <w:rPr>
                <w:b w:val="0"/>
                <w:bCs w:val="0"/>
                <w:color w:val="auto"/>
                <w:sz w:val="18"/>
                <w:szCs w:val="18"/>
              </w:rPr>
            </w:pPr>
            <w:r w:rsidRPr="003D3A68">
              <w:rPr>
                <w:color w:val="auto"/>
                <w:sz w:val="18"/>
                <w:szCs w:val="18"/>
              </w:rPr>
              <w:t>Radiation Therapy on BPI Average Pain Score</w:t>
            </w:r>
          </w:p>
        </w:tc>
        <w:tc>
          <w:tcPr>
            <w:tcW w:w="1717" w:type="dxa"/>
          </w:tcPr>
          <w:p w14:paraId="02CAF202" w14:textId="77777777" w:rsidR="00EC140B" w:rsidRPr="003D3A68" w:rsidRDefault="00EC140B" w:rsidP="00BB4F7B">
            <w:pPr>
              <w:adjustRightInd w:val="0"/>
              <w:spacing w:before="40" w:after="40" w:line="256" w:lineRule="auto"/>
              <w:jc w:val="center"/>
              <w:cnfStyle w:val="100000000000" w:firstRow="1" w:lastRow="0" w:firstColumn="0" w:lastColumn="0" w:oddVBand="0" w:evenVBand="0" w:oddHBand="0" w:evenHBand="0" w:firstRowFirstColumn="0" w:firstRowLastColumn="0" w:lastRowFirstColumn="0" w:lastRowLastColumn="0"/>
              <w:rPr>
                <w:b w:val="0"/>
                <w:bCs w:val="0"/>
                <w:color w:val="auto"/>
                <w:sz w:val="18"/>
                <w:szCs w:val="18"/>
              </w:rPr>
            </w:pPr>
            <w:r w:rsidRPr="003D3A68">
              <w:rPr>
                <w:color w:val="auto"/>
                <w:sz w:val="18"/>
                <w:szCs w:val="18"/>
              </w:rPr>
              <w:t>Chemotherapy on BPI Average Pain Score</w:t>
            </w:r>
          </w:p>
          <w:p w14:paraId="3EB2E9D4" w14:textId="77777777" w:rsidR="00EC140B" w:rsidRPr="003D3A68" w:rsidRDefault="00EC140B" w:rsidP="00BB4F7B">
            <w:pPr>
              <w:adjustRightInd w:val="0"/>
              <w:spacing w:before="40" w:after="40" w:line="256" w:lineRule="auto"/>
              <w:jc w:val="center"/>
              <w:cnfStyle w:val="100000000000" w:firstRow="1" w:lastRow="0" w:firstColumn="0" w:lastColumn="0" w:oddVBand="0" w:evenVBand="0" w:oddHBand="0" w:evenHBand="0" w:firstRowFirstColumn="0" w:firstRowLastColumn="0" w:lastRowFirstColumn="0" w:lastRowLastColumn="0"/>
              <w:rPr>
                <w:b w:val="0"/>
                <w:bCs w:val="0"/>
                <w:color w:val="auto"/>
                <w:sz w:val="18"/>
                <w:szCs w:val="18"/>
              </w:rPr>
            </w:pPr>
          </w:p>
        </w:tc>
      </w:tr>
      <w:tr w:rsidR="003D3A68" w:rsidRPr="003D3A68" w14:paraId="292040C1" w14:textId="77777777" w:rsidTr="00BB4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3" w:type="dxa"/>
            <w:hideMark/>
          </w:tcPr>
          <w:p w14:paraId="40A2D940" w14:textId="77777777" w:rsidR="00EC140B" w:rsidRPr="003D3A68" w:rsidRDefault="00EC140B" w:rsidP="00BB4F7B">
            <w:pPr>
              <w:adjustRightInd w:val="0"/>
              <w:spacing w:before="40" w:after="40" w:line="256" w:lineRule="auto"/>
              <w:jc w:val="center"/>
              <w:rPr>
                <w:sz w:val="18"/>
                <w:szCs w:val="18"/>
              </w:rPr>
            </w:pPr>
            <w:r w:rsidRPr="003D3A68">
              <w:rPr>
                <w:sz w:val="18"/>
                <w:szCs w:val="18"/>
              </w:rPr>
              <w:t>Independent Variables</w:t>
            </w:r>
          </w:p>
        </w:tc>
        <w:tc>
          <w:tcPr>
            <w:tcW w:w="1389" w:type="dxa"/>
            <w:gridSpan w:val="2"/>
            <w:hideMark/>
          </w:tcPr>
          <w:p w14:paraId="427555F9" w14:textId="77777777" w:rsidR="00EC140B" w:rsidRPr="003D3A68" w:rsidRDefault="00EC140B" w:rsidP="00BB4F7B">
            <w:pPr>
              <w:adjustRightInd w:val="0"/>
              <w:spacing w:before="40" w:after="40" w:line="256"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3D3A68">
              <w:rPr>
                <w:b/>
                <w:bCs/>
                <w:sz w:val="18"/>
                <w:szCs w:val="18"/>
              </w:rPr>
              <w:t>P-value</w:t>
            </w:r>
          </w:p>
        </w:tc>
        <w:tc>
          <w:tcPr>
            <w:tcW w:w="1717" w:type="dxa"/>
          </w:tcPr>
          <w:p w14:paraId="2A70169D" w14:textId="77777777" w:rsidR="00EC140B" w:rsidRPr="003D3A68" w:rsidRDefault="00EC140B" w:rsidP="00BB4F7B">
            <w:pPr>
              <w:adjustRightInd w:val="0"/>
              <w:spacing w:before="40" w:after="40" w:line="256" w:lineRule="auto"/>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3D3A68">
              <w:rPr>
                <w:b/>
                <w:bCs/>
                <w:sz w:val="18"/>
                <w:szCs w:val="18"/>
              </w:rPr>
              <w:t>P-value</w:t>
            </w:r>
          </w:p>
        </w:tc>
      </w:tr>
      <w:tr w:rsidR="003D3A68" w:rsidRPr="003D3A68" w14:paraId="1D5BB13D" w14:textId="77777777" w:rsidTr="00BB4F7B">
        <w:tc>
          <w:tcPr>
            <w:cnfStyle w:val="001000000000" w:firstRow="0" w:lastRow="0" w:firstColumn="1" w:lastColumn="0" w:oddVBand="0" w:evenVBand="0" w:oddHBand="0" w:evenHBand="0" w:firstRowFirstColumn="0" w:firstRowLastColumn="0" w:lastRowFirstColumn="0" w:lastRowLastColumn="0"/>
            <w:tcW w:w="4693" w:type="dxa"/>
            <w:hideMark/>
          </w:tcPr>
          <w:p w14:paraId="5560FD09" w14:textId="77777777" w:rsidR="00EC140B" w:rsidRPr="003D3A68" w:rsidRDefault="00EC140B" w:rsidP="00BB4F7B">
            <w:pPr>
              <w:adjustRightInd w:val="0"/>
              <w:spacing w:before="40" w:after="40" w:line="256" w:lineRule="auto"/>
              <w:rPr>
                <w:sz w:val="18"/>
                <w:szCs w:val="18"/>
              </w:rPr>
            </w:pPr>
            <w:r w:rsidRPr="003D3A68">
              <w:rPr>
                <w:sz w:val="18"/>
                <w:szCs w:val="18"/>
              </w:rPr>
              <w:t>Follow-up Visit</w:t>
            </w:r>
          </w:p>
        </w:tc>
        <w:tc>
          <w:tcPr>
            <w:tcW w:w="1389" w:type="dxa"/>
            <w:gridSpan w:val="2"/>
            <w:hideMark/>
          </w:tcPr>
          <w:p w14:paraId="04D822B5" w14:textId="77777777" w:rsidR="00EC140B" w:rsidRPr="003D3A68" w:rsidRDefault="00EC140B" w:rsidP="00BB4F7B">
            <w:pPr>
              <w:adjustRightInd w:val="0"/>
              <w:spacing w:before="40" w:after="40" w:line="25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3D3A68">
              <w:rPr>
                <w:sz w:val="18"/>
                <w:szCs w:val="18"/>
              </w:rPr>
              <w:t>&lt;.0001</w:t>
            </w:r>
          </w:p>
        </w:tc>
        <w:tc>
          <w:tcPr>
            <w:tcW w:w="1717" w:type="dxa"/>
          </w:tcPr>
          <w:p w14:paraId="72B82476" w14:textId="77777777" w:rsidR="00EC140B" w:rsidRPr="003D3A68" w:rsidRDefault="00EC140B" w:rsidP="00BB4F7B">
            <w:pPr>
              <w:adjustRightInd w:val="0"/>
              <w:spacing w:before="40" w:after="40" w:line="25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3D3A68">
              <w:rPr>
                <w:sz w:val="18"/>
                <w:szCs w:val="18"/>
              </w:rPr>
              <w:t>&lt;.0001</w:t>
            </w:r>
          </w:p>
        </w:tc>
      </w:tr>
      <w:tr w:rsidR="003D3A68" w:rsidRPr="003D3A68" w14:paraId="78BEE4C6" w14:textId="77777777" w:rsidTr="00BB4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3" w:type="dxa"/>
            <w:hideMark/>
          </w:tcPr>
          <w:p w14:paraId="61AB3A10" w14:textId="77777777" w:rsidR="00EC140B" w:rsidRPr="003D3A68" w:rsidRDefault="00EC140B" w:rsidP="00BB4F7B">
            <w:pPr>
              <w:adjustRightInd w:val="0"/>
              <w:spacing w:before="40" w:after="40" w:line="256" w:lineRule="auto"/>
              <w:rPr>
                <w:sz w:val="18"/>
                <w:szCs w:val="18"/>
              </w:rPr>
            </w:pPr>
            <w:r w:rsidRPr="003D3A68">
              <w:rPr>
                <w:sz w:val="18"/>
                <w:szCs w:val="18"/>
              </w:rPr>
              <w:t>Baseline BPI Average Pain Score</w:t>
            </w:r>
          </w:p>
        </w:tc>
        <w:tc>
          <w:tcPr>
            <w:tcW w:w="1389" w:type="dxa"/>
            <w:gridSpan w:val="2"/>
            <w:hideMark/>
          </w:tcPr>
          <w:p w14:paraId="00DF6DE7" w14:textId="77777777" w:rsidR="00EC140B" w:rsidRPr="003D3A68" w:rsidRDefault="00EC140B" w:rsidP="00BB4F7B">
            <w:pPr>
              <w:adjustRightInd w:val="0"/>
              <w:spacing w:before="40" w:after="40" w:line="256"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3D3A68">
              <w:rPr>
                <w:sz w:val="18"/>
                <w:szCs w:val="18"/>
              </w:rPr>
              <w:t>&lt;.0001</w:t>
            </w:r>
          </w:p>
        </w:tc>
        <w:tc>
          <w:tcPr>
            <w:tcW w:w="1717" w:type="dxa"/>
          </w:tcPr>
          <w:p w14:paraId="1687F496" w14:textId="77777777" w:rsidR="00EC140B" w:rsidRPr="003D3A68" w:rsidRDefault="00EC140B" w:rsidP="00BB4F7B">
            <w:pPr>
              <w:adjustRightInd w:val="0"/>
              <w:spacing w:before="40" w:after="40" w:line="256"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3D3A68">
              <w:rPr>
                <w:sz w:val="18"/>
                <w:szCs w:val="18"/>
              </w:rPr>
              <w:t>&lt;.0001</w:t>
            </w:r>
          </w:p>
        </w:tc>
      </w:tr>
      <w:tr w:rsidR="003D3A68" w:rsidRPr="003D3A68" w14:paraId="5068865C" w14:textId="77777777" w:rsidTr="00BB4F7B">
        <w:tc>
          <w:tcPr>
            <w:cnfStyle w:val="001000000000" w:firstRow="0" w:lastRow="0" w:firstColumn="1" w:lastColumn="0" w:oddVBand="0" w:evenVBand="0" w:oddHBand="0" w:evenHBand="0" w:firstRowFirstColumn="0" w:firstRowLastColumn="0" w:lastRowFirstColumn="0" w:lastRowLastColumn="0"/>
            <w:tcW w:w="4693" w:type="dxa"/>
          </w:tcPr>
          <w:p w14:paraId="4E5B73CE" w14:textId="77777777" w:rsidR="00EC140B" w:rsidRPr="003D3A68" w:rsidRDefault="00EC140B" w:rsidP="00BB4F7B">
            <w:pPr>
              <w:adjustRightInd w:val="0"/>
              <w:spacing w:before="40" w:after="40" w:line="256" w:lineRule="auto"/>
              <w:rPr>
                <w:sz w:val="18"/>
                <w:szCs w:val="18"/>
              </w:rPr>
            </w:pPr>
            <w:r w:rsidRPr="003D3A68">
              <w:rPr>
                <w:sz w:val="18"/>
                <w:szCs w:val="18"/>
              </w:rPr>
              <w:t>Therapy Usage (baseline through follow up)</w:t>
            </w:r>
          </w:p>
        </w:tc>
        <w:tc>
          <w:tcPr>
            <w:tcW w:w="3106" w:type="dxa"/>
            <w:gridSpan w:val="3"/>
          </w:tcPr>
          <w:p w14:paraId="25768F69" w14:textId="77777777" w:rsidR="00EC140B" w:rsidRPr="003D3A68" w:rsidRDefault="00EC140B" w:rsidP="00BB4F7B">
            <w:pPr>
              <w:adjustRightInd w:val="0"/>
              <w:spacing w:before="40" w:after="40" w:line="256"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3D3A68" w:rsidRPr="003D3A68" w14:paraId="2A4C1685" w14:textId="77777777" w:rsidTr="00BB4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3" w:type="dxa"/>
          </w:tcPr>
          <w:p w14:paraId="54F761BF" w14:textId="77777777" w:rsidR="00EC140B" w:rsidRPr="003D3A68" w:rsidRDefault="00EC140B" w:rsidP="00BB4F7B">
            <w:pPr>
              <w:adjustRightInd w:val="0"/>
              <w:spacing w:before="40" w:after="40" w:line="256" w:lineRule="auto"/>
              <w:rPr>
                <w:sz w:val="18"/>
                <w:szCs w:val="18"/>
              </w:rPr>
            </w:pPr>
            <w:r w:rsidRPr="003D3A68">
              <w:rPr>
                <w:sz w:val="18"/>
                <w:szCs w:val="18"/>
              </w:rPr>
              <w:t xml:space="preserve">     Radiation Therapy</w:t>
            </w:r>
          </w:p>
        </w:tc>
        <w:tc>
          <w:tcPr>
            <w:tcW w:w="1375" w:type="dxa"/>
          </w:tcPr>
          <w:p w14:paraId="316DAC90" w14:textId="77777777" w:rsidR="00EC140B" w:rsidRPr="003D3A68" w:rsidRDefault="00EC140B" w:rsidP="00BB4F7B">
            <w:pPr>
              <w:adjustRightInd w:val="0"/>
              <w:spacing w:before="40" w:after="40" w:line="256"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3D3A68">
              <w:rPr>
                <w:sz w:val="18"/>
                <w:szCs w:val="18"/>
              </w:rPr>
              <w:t>0.1271</w:t>
            </w:r>
          </w:p>
        </w:tc>
        <w:tc>
          <w:tcPr>
            <w:tcW w:w="1731" w:type="dxa"/>
            <w:gridSpan w:val="2"/>
          </w:tcPr>
          <w:p w14:paraId="5781D16D" w14:textId="77777777" w:rsidR="00EC140B" w:rsidRPr="003D3A68" w:rsidRDefault="00EC140B" w:rsidP="00BB4F7B">
            <w:pPr>
              <w:adjustRightInd w:val="0"/>
              <w:spacing w:before="40" w:after="40" w:line="256"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3D3A68">
              <w:rPr>
                <w:sz w:val="18"/>
                <w:szCs w:val="18"/>
              </w:rPr>
              <w:t>N/A</w:t>
            </w:r>
          </w:p>
        </w:tc>
      </w:tr>
      <w:tr w:rsidR="003D3A68" w:rsidRPr="003D3A68" w14:paraId="02461FFD" w14:textId="77777777" w:rsidTr="00BB4F7B">
        <w:tc>
          <w:tcPr>
            <w:cnfStyle w:val="001000000000" w:firstRow="0" w:lastRow="0" w:firstColumn="1" w:lastColumn="0" w:oddVBand="0" w:evenVBand="0" w:oddHBand="0" w:evenHBand="0" w:firstRowFirstColumn="0" w:firstRowLastColumn="0" w:lastRowFirstColumn="0" w:lastRowLastColumn="0"/>
            <w:tcW w:w="4693" w:type="dxa"/>
          </w:tcPr>
          <w:p w14:paraId="4408B093" w14:textId="77777777" w:rsidR="00EC140B" w:rsidRPr="003D3A68" w:rsidRDefault="00EC140B" w:rsidP="00BB4F7B">
            <w:pPr>
              <w:adjustRightInd w:val="0"/>
              <w:spacing w:before="40" w:after="40" w:line="256" w:lineRule="auto"/>
              <w:rPr>
                <w:sz w:val="18"/>
                <w:szCs w:val="18"/>
              </w:rPr>
            </w:pPr>
            <w:r w:rsidRPr="003D3A68">
              <w:rPr>
                <w:sz w:val="18"/>
                <w:szCs w:val="18"/>
              </w:rPr>
              <w:t xml:space="preserve">     Chemotherapy </w:t>
            </w:r>
          </w:p>
        </w:tc>
        <w:tc>
          <w:tcPr>
            <w:tcW w:w="1375" w:type="dxa"/>
          </w:tcPr>
          <w:p w14:paraId="1C6AE374" w14:textId="77777777" w:rsidR="00EC140B" w:rsidRPr="003D3A68" w:rsidRDefault="00EC140B" w:rsidP="00BB4F7B">
            <w:pPr>
              <w:adjustRightInd w:val="0"/>
              <w:spacing w:before="40" w:after="40" w:line="25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3D3A68">
              <w:rPr>
                <w:sz w:val="18"/>
                <w:szCs w:val="18"/>
              </w:rPr>
              <w:t>N/A</w:t>
            </w:r>
          </w:p>
        </w:tc>
        <w:tc>
          <w:tcPr>
            <w:tcW w:w="1731" w:type="dxa"/>
            <w:gridSpan w:val="2"/>
          </w:tcPr>
          <w:p w14:paraId="4BA489C5" w14:textId="77777777" w:rsidR="00EC140B" w:rsidRPr="003D3A68" w:rsidRDefault="00EC140B" w:rsidP="00BB4F7B">
            <w:pPr>
              <w:adjustRightInd w:val="0"/>
              <w:spacing w:before="40" w:after="40" w:line="25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3D3A68">
              <w:rPr>
                <w:sz w:val="18"/>
                <w:szCs w:val="18"/>
              </w:rPr>
              <w:t>0.2902</w:t>
            </w:r>
          </w:p>
        </w:tc>
      </w:tr>
      <w:tr w:rsidR="003D3A68" w:rsidRPr="003D3A68" w14:paraId="319EB522" w14:textId="77777777" w:rsidTr="00BB4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3" w:type="dxa"/>
            <w:hideMark/>
          </w:tcPr>
          <w:p w14:paraId="5745E315" w14:textId="77777777" w:rsidR="00EC140B" w:rsidRPr="003D3A68" w:rsidRDefault="00EC140B" w:rsidP="00BB4F7B">
            <w:pPr>
              <w:adjustRightInd w:val="0"/>
              <w:spacing w:before="40" w:after="40" w:line="256" w:lineRule="auto"/>
              <w:rPr>
                <w:sz w:val="18"/>
                <w:szCs w:val="18"/>
              </w:rPr>
            </w:pPr>
            <w:r w:rsidRPr="003D3A68">
              <w:rPr>
                <w:sz w:val="18"/>
                <w:szCs w:val="18"/>
              </w:rPr>
              <w:t>Age</w:t>
            </w:r>
          </w:p>
        </w:tc>
        <w:tc>
          <w:tcPr>
            <w:tcW w:w="1389" w:type="dxa"/>
            <w:gridSpan w:val="2"/>
            <w:hideMark/>
          </w:tcPr>
          <w:p w14:paraId="2F2582FC" w14:textId="77777777" w:rsidR="00EC140B" w:rsidRPr="003D3A68" w:rsidRDefault="00EC140B" w:rsidP="00BB4F7B">
            <w:pPr>
              <w:adjustRightInd w:val="0"/>
              <w:spacing w:before="40" w:after="40" w:line="256"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3D3A68">
              <w:rPr>
                <w:sz w:val="18"/>
                <w:szCs w:val="18"/>
              </w:rPr>
              <w:t>0.4331</w:t>
            </w:r>
          </w:p>
        </w:tc>
        <w:tc>
          <w:tcPr>
            <w:tcW w:w="1717" w:type="dxa"/>
          </w:tcPr>
          <w:p w14:paraId="4D1ECCAC" w14:textId="77777777" w:rsidR="00EC140B" w:rsidRPr="003D3A68" w:rsidRDefault="00EC140B" w:rsidP="00BB4F7B">
            <w:pPr>
              <w:adjustRightInd w:val="0"/>
              <w:spacing w:before="40" w:after="40" w:line="256"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3D3A68">
              <w:rPr>
                <w:sz w:val="18"/>
                <w:szCs w:val="18"/>
              </w:rPr>
              <w:t>0.4706</w:t>
            </w:r>
          </w:p>
        </w:tc>
      </w:tr>
      <w:tr w:rsidR="003D3A68" w:rsidRPr="003D3A68" w14:paraId="0040B00A" w14:textId="77777777" w:rsidTr="00BB4F7B">
        <w:tc>
          <w:tcPr>
            <w:cnfStyle w:val="001000000000" w:firstRow="0" w:lastRow="0" w:firstColumn="1" w:lastColumn="0" w:oddVBand="0" w:evenVBand="0" w:oddHBand="0" w:evenHBand="0" w:firstRowFirstColumn="0" w:firstRowLastColumn="0" w:lastRowFirstColumn="0" w:lastRowLastColumn="0"/>
            <w:tcW w:w="4693" w:type="dxa"/>
            <w:hideMark/>
          </w:tcPr>
          <w:p w14:paraId="30979A3E" w14:textId="77777777" w:rsidR="00EC140B" w:rsidRPr="003D3A68" w:rsidRDefault="00EC140B" w:rsidP="00BB4F7B">
            <w:pPr>
              <w:adjustRightInd w:val="0"/>
              <w:spacing w:before="40" w:after="40" w:line="256" w:lineRule="auto"/>
              <w:rPr>
                <w:sz w:val="18"/>
                <w:szCs w:val="18"/>
              </w:rPr>
            </w:pPr>
            <w:r w:rsidRPr="003D3A68">
              <w:rPr>
                <w:sz w:val="18"/>
                <w:szCs w:val="18"/>
              </w:rPr>
              <w:t>Gender (Male/Female)</w:t>
            </w:r>
          </w:p>
        </w:tc>
        <w:tc>
          <w:tcPr>
            <w:tcW w:w="1389" w:type="dxa"/>
            <w:gridSpan w:val="2"/>
            <w:hideMark/>
          </w:tcPr>
          <w:p w14:paraId="4304FB8A" w14:textId="77777777" w:rsidR="00EC140B" w:rsidRPr="003D3A68" w:rsidRDefault="00EC140B" w:rsidP="00BB4F7B">
            <w:pPr>
              <w:adjustRightInd w:val="0"/>
              <w:spacing w:before="40" w:after="40" w:line="25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3D3A68">
              <w:rPr>
                <w:sz w:val="18"/>
                <w:szCs w:val="18"/>
              </w:rPr>
              <w:t>0.6644</w:t>
            </w:r>
          </w:p>
        </w:tc>
        <w:tc>
          <w:tcPr>
            <w:tcW w:w="1717" w:type="dxa"/>
          </w:tcPr>
          <w:p w14:paraId="3132ADC2" w14:textId="77777777" w:rsidR="00EC140B" w:rsidRPr="003D3A68" w:rsidRDefault="00EC140B" w:rsidP="00BB4F7B">
            <w:pPr>
              <w:adjustRightInd w:val="0"/>
              <w:spacing w:before="40" w:after="40" w:line="25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3D3A68">
              <w:rPr>
                <w:sz w:val="18"/>
                <w:szCs w:val="18"/>
              </w:rPr>
              <w:t>0.6650</w:t>
            </w:r>
          </w:p>
        </w:tc>
      </w:tr>
      <w:tr w:rsidR="003D3A68" w:rsidRPr="003D3A68" w14:paraId="76F1F733" w14:textId="77777777" w:rsidTr="00BB4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3" w:type="dxa"/>
            <w:hideMark/>
          </w:tcPr>
          <w:p w14:paraId="4CAE2AD3" w14:textId="77777777" w:rsidR="00EC140B" w:rsidRPr="003D3A68" w:rsidRDefault="00EC140B" w:rsidP="00BB4F7B">
            <w:pPr>
              <w:adjustRightInd w:val="0"/>
              <w:spacing w:before="40" w:after="40" w:line="256" w:lineRule="auto"/>
              <w:rPr>
                <w:sz w:val="18"/>
                <w:szCs w:val="18"/>
              </w:rPr>
            </w:pPr>
            <w:r w:rsidRPr="003D3A68">
              <w:rPr>
                <w:sz w:val="18"/>
                <w:szCs w:val="18"/>
              </w:rPr>
              <w:t>Time between Baseline Assessment and RFA Procedure (days)</w:t>
            </w:r>
          </w:p>
        </w:tc>
        <w:tc>
          <w:tcPr>
            <w:tcW w:w="1389" w:type="dxa"/>
            <w:gridSpan w:val="2"/>
            <w:hideMark/>
          </w:tcPr>
          <w:p w14:paraId="50ADCD86" w14:textId="77777777" w:rsidR="00EC140B" w:rsidRPr="003D3A68" w:rsidRDefault="00EC140B" w:rsidP="00BB4F7B">
            <w:pPr>
              <w:adjustRightInd w:val="0"/>
              <w:spacing w:before="40" w:after="40" w:line="256"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3D3A68">
              <w:rPr>
                <w:sz w:val="18"/>
                <w:szCs w:val="18"/>
              </w:rPr>
              <w:t>0.7534</w:t>
            </w:r>
          </w:p>
        </w:tc>
        <w:tc>
          <w:tcPr>
            <w:tcW w:w="1717" w:type="dxa"/>
          </w:tcPr>
          <w:p w14:paraId="36B272FC" w14:textId="77777777" w:rsidR="00EC140B" w:rsidRPr="003D3A68" w:rsidRDefault="00EC140B" w:rsidP="00BB4F7B">
            <w:pPr>
              <w:adjustRightInd w:val="0"/>
              <w:spacing w:before="40" w:after="40" w:line="256"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3D3A68">
              <w:rPr>
                <w:sz w:val="18"/>
                <w:szCs w:val="18"/>
              </w:rPr>
              <w:t>0.6746</w:t>
            </w:r>
          </w:p>
        </w:tc>
      </w:tr>
    </w:tbl>
    <w:p w14:paraId="3BA54E92" w14:textId="77777777" w:rsidR="00EC140B" w:rsidRPr="003D3A68" w:rsidRDefault="00EC140B" w:rsidP="00EC140B"/>
    <w:p w14:paraId="4FC4185F" w14:textId="77777777" w:rsidR="00EC140B" w:rsidRPr="003D3A68" w:rsidRDefault="00EC140B" w:rsidP="00EC140B"/>
    <w:p w14:paraId="30E7CC7B" w14:textId="77777777" w:rsidR="00EC140B" w:rsidRPr="003D3A68" w:rsidRDefault="00EC140B" w:rsidP="00EC140B">
      <w:pPr>
        <w:rPr>
          <w:rFonts w:asciiTheme="majorHAnsi" w:eastAsiaTheme="majorEastAsia" w:hAnsiTheme="majorHAnsi" w:cstheme="majorBidi"/>
          <w:sz w:val="32"/>
          <w:szCs w:val="32"/>
        </w:rPr>
      </w:pPr>
      <w:r w:rsidRPr="003D3A68">
        <w:br w:type="page"/>
      </w:r>
    </w:p>
    <w:p w14:paraId="479C479A" w14:textId="77777777" w:rsidR="00EC140B" w:rsidRPr="003D3A68" w:rsidRDefault="00EC140B" w:rsidP="00EC140B"/>
    <w:p w14:paraId="5173AC45" w14:textId="2B0D5A3B" w:rsidR="00EC140B" w:rsidRPr="003D3A68" w:rsidRDefault="00EC140B" w:rsidP="00EC140B">
      <w:pPr>
        <w:pStyle w:val="Heading1"/>
        <w:rPr>
          <w:color w:val="auto"/>
        </w:rPr>
      </w:pPr>
      <w:r w:rsidRPr="003D3A68">
        <w:rPr>
          <w:color w:val="auto"/>
        </w:rPr>
        <w:t>Table S</w:t>
      </w:r>
      <w:r w:rsidR="00786A00" w:rsidRPr="003D3A68">
        <w:rPr>
          <w:color w:val="auto"/>
        </w:rPr>
        <w:t>5</w:t>
      </w:r>
      <w:r w:rsidRPr="003D3A68">
        <w:rPr>
          <w:color w:val="auto"/>
        </w:rPr>
        <w:t>: Linear Mixed Effects Model for the effect of radiation therapy and chemotherapy on BPI Interference Scores.</w:t>
      </w:r>
    </w:p>
    <w:p w14:paraId="5DA4BE4A" w14:textId="77777777" w:rsidR="00EC140B" w:rsidRPr="003D3A68" w:rsidRDefault="00EC140B" w:rsidP="00EC140B">
      <w:r w:rsidRPr="003D3A68">
        <w:t xml:space="preserve">The final dataset from Opus One was used for this analysis: N=206 RFA-treated subjects with up to 12 months of follow-up. </w:t>
      </w:r>
    </w:p>
    <w:tbl>
      <w:tblPr>
        <w:tblStyle w:val="GridTable4-Accent2"/>
        <w:tblW w:w="0" w:type="auto"/>
        <w:tblLayout w:type="fixed"/>
        <w:tblLook w:val="04A0" w:firstRow="1" w:lastRow="0" w:firstColumn="1" w:lastColumn="0" w:noHBand="0" w:noVBand="1"/>
      </w:tblPr>
      <w:tblGrid>
        <w:gridCol w:w="4693"/>
        <w:gridCol w:w="1375"/>
        <w:gridCol w:w="14"/>
        <w:gridCol w:w="1717"/>
      </w:tblGrid>
      <w:tr w:rsidR="003D3A68" w:rsidRPr="003D3A68" w14:paraId="08270A15" w14:textId="77777777" w:rsidTr="00BB4F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3" w:type="dxa"/>
          </w:tcPr>
          <w:p w14:paraId="1424F3F4" w14:textId="77777777" w:rsidR="00EC140B" w:rsidRPr="003D3A68" w:rsidRDefault="00EC140B" w:rsidP="00BB4F7B">
            <w:pPr>
              <w:adjustRightInd w:val="0"/>
              <w:spacing w:before="40" w:after="40" w:line="256" w:lineRule="auto"/>
              <w:jc w:val="center"/>
              <w:rPr>
                <w:b w:val="0"/>
                <w:bCs w:val="0"/>
                <w:color w:val="auto"/>
                <w:sz w:val="18"/>
                <w:szCs w:val="18"/>
              </w:rPr>
            </w:pPr>
          </w:p>
        </w:tc>
        <w:tc>
          <w:tcPr>
            <w:tcW w:w="1389" w:type="dxa"/>
            <w:gridSpan w:val="2"/>
          </w:tcPr>
          <w:p w14:paraId="68AF8DA9" w14:textId="77777777" w:rsidR="00EC140B" w:rsidRPr="003D3A68" w:rsidRDefault="00EC140B" w:rsidP="00BB4F7B">
            <w:pPr>
              <w:adjustRightInd w:val="0"/>
              <w:spacing w:before="40" w:after="40" w:line="256" w:lineRule="auto"/>
              <w:jc w:val="center"/>
              <w:cnfStyle w:val="100000000000" w:firstRow="1" w:lastRow="0" w:firstColumn="0" w:lastColumn="0" w:oddVBand="0" w:evenVBand="0" w:oddHBand="0" w:evenHBand="0" w:firstRowFirstColumn="0" w:firstRowLastColumn="0" w:lastRowFirstColumn="0" w:lastRowLastColumn="0"/>
              <w:rPr>
                <w:b w:val="0"/>
                <w:bCs w:val="0"/>
                <w:color w:val="auto"/>
                <w:sz w:val="18"/>
                <w:szCs w:val="18"/>
              </w:rPr>
            </w:pPr>
            <w:r w:rsidRPr="003D3A68">
              <w:rPr>
                <w:color w:val="auto"/>
                <w:sz w:val="18"/>
                <w:szCs w:val="18"/>
              </w:rPr>
              <w:t>Radiation Therapy on BPI Interference Pain Score</w:t>
            </w:r>
          </w:p>
        </w:tc>
        <w:tc>
          <w:tcPr>
            <w:tcW w:w="1717" w:type="dxa"/>
          </w:tcPr>
          <w:p w14:paraId="31DA8B2D" w14:textId="77777777" w:rsidR="00EC140B" w:rsidRPr="003D3A68" w:rsidRDefault="00EC140B" w:rsidP="00BB4F7B">
            <w:pPr>
              <w:adjustRightInd w:val="0"/>
              <w:spacing w:before="40" w:after="40" w:line="256" w:lineRule="auto"/>
              <w:jc w:val="center"/>
              <w:cnfStyle w:val="100000000000" w:firstRow="1" w:lastRow="0" w:firstColumn="0" w:lastColumn="0" w:oddVBand="0" w:evenVBand="0" w:oddHBand="0" w:evenHBand="0" w:firstRowFirstColumn="0" w:firstRowLastColumn="0" w:lastRowFirstColumn="0" w:lastRowLastColumn="0"/>
              <w:rPr>
                <w:b w:val="0"/>
                <w:bCs w:val="0"/>
                <w:color w:val="auto"/>
                <w:sz w:val="18"/>
                <w:szCs w:val="18"/>
              </w:rPr>
            </w:pPr>
            <w:r w:rsidRPr="003D3A68">
              <w:rPr>
                <w:color w:val="auto"/>
                <w:sz w:val="18"/>
                <w:szCs w:val="18"/>
              </w:rPr>
              <w:t>Chemotherapy on BPI Interference Pain Score</w:t>
            </w:r>
          </w:p>
          <w:p w14:paraId="2819FDB6" w14:textId="77777777" w:rsidR="00EC140B" w:rsidRPr="003D3A68" w:rsidRDefault="00EC140B" w:rsidP="00BB4F7B">
            <w:pPr>
              <w:adjustRightInd w:val="0"/>
              <w:spacing w:before="40" w:after="40" w:line="256" w:lineRule="auto"/>
              <w:jc w:val="center"/>
              <w:cnfStyle w:val="100000000000" w:firstRow="1" w:lastRow="0" w:firstColumn="0" w:lastColumn="0" w:oddVBand="0" w:evenVBand="0" w:oddHBand="0" w:evenHBand="0" w:firstRowFirstColumn="0" w:firstRowLastColumn="0" w:lastRowFirstColumn="0" w:lastRowLastColumn="0"/>
              <w:rPr>
                <w:b w:val="0"/>
                <w:bCs w:val="0"/>
                <w:color w:val="auto"/>
                <w:sz w:val="18"/>
                <w:szCs w:val="18"/>
              </w:rPr>
            </w:pPr>
          </w:p>
        </w:tc>
      </w:tr>
      <w:tr w:rsidR="003D3A68" w:rsidRPr="003D3A68" w14:paraId="7159D053" w14:textId="77777777" w:rsidTr="00BB4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3" w:type="dxa"/>
            <w:hideMark/>
          </w:tcPr>
          <w:p w14:paraId="5CBA8EBC" w14:textId="77777777" w:rsidR="00EC140B" w:rsidRPr="003D3A68" w:rsidRDefault="00EC140B" w:rsidP="00BB4F7B">
            <w:pPr>
              <w:adjustRightInd w:val="0"/>
              <w:spacing w:before="40" w:after="40" w:line="256" w:lineRule="auto"/>
              <w:jc w:val="center"/>
              <w:rPr>
                <w:sz w:val="18"/>
                <w:szCs w:val="18"/>
              </w:rPr>
            </w:pPr>
            <w:r w:rsidRPr="003D3A68">
              <w:rPr>
                <w:sz w:val="18"/>
                <w:szCs w:val="18"/>
              </w:rPr>
              <w:t>Independent Variables</w:t>
            </w:r>
          </w:p>
        </w:tc>
        <w:tc>
          <w:tcPr>
            <w:tcW w:w="1389" w:type="dxa"/>
            <w:gridSpan w:val="2"/>
            <w:hideMark/>
          </w:tcPr>
          <w:p w14:paraId="7C02AA98" w14:textId="77777777" w:rsidR="00EC140B" w:rsidRPr="003D3A68" w:rsidRDefault="00EC140B" w:rsidP="00BB4F7B">
            <w:pPr>
              <w:adjustRightInd w:val="0"/>
              <w:spacing w:before="40" w:after="40" w:line="256"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3D3A68">
              <w:rPr>
                <w:b/>
                <w:bCs/>
                <w:sz w:val="18"/>
                <w:szCs w:val="18"/>
              </w:rPr>
              <w:t>P-value</w:t>
            </w:r>
          </w:p>
        </w:tc>
        <w:tc>
          <w:tcPr>
            <w:tcW w:w="1717" w:type="dxa"/>
          </w:tcPr>
          <w:p w14:paraId="0D57836E" w14:textId="77777777" w:rsidR="00EC140B" w:rsidRPr="003D3A68" w:rsidRDefault="00EC140B" w:rsidP="00BB4F7B">
            <w:pPr>
              <w:adjustRightInd w:val="0"/>
              <w:spacing w:before="40" w:after="40" w:line="256" w:lineRule="auto"/>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3D3A68">
              <w:rPr>
                <w:b/>
                <w:bCs/>
                <w:sz w:val="18"/>
                <w:szCs w:val="18"/>
              </w:rPr>
              <w:t>P-value</w:t>
            </w:r>
          </w:p>
        </w:tc>
      </w:tr>
      <w:tr w:rsidR="003D3A68" w:rsidRPr="003D3A68" w14:paraId="16F240A0" w14:textId="77777777" w:rsidTr="00BB4F7B">
        <w:tc>
          <w:tcPr>
            <w:cnfStyle w:val="001000000000" w:firstRow="0" w:lastRow="0" w:firstColumn="1" w:lastColumn="0" w:oddVBand="0" w:evenVBand="0" w:oddHBand="0" w:evenHBand="0" w:firstRowFirstColumn="0" w:firstRowLastColumn="0" w:lastRowFirstColumn="0" w:lastRowLastColumn="0"/>
            <w:tcW w:w="4693" w:type="dxa"/>
            <w:hideMark/>
          </w:tcPr>
          <w:p w14:paraId="1D99F74A" w14:textId="77777777" w:rsidR="00EC140B" w:rsidRPr="003D3A68" w:rsidRDefault="00EC140B" w:rsidP="00BB4F7B">
            <w:pPr>
              <w:adjustRightInd w:val="0"/>
              <w:spacing w:before="40" w:after="40" w:line="256" w:lineRule="auto"/>
              <w:rPr>
                <w:sz w:val="18"/>
                <w:szCs w:val="18"/>
              </w:rPr>
            </w:pPr>
            <w:r w:rsidRPr="003D3A68">
              <w:rPr>
                <w:sz w:val="18"/>
                <w:szCs w:val="18"/>
              </w:rPr>
              <w:t>Follow-up Visit</w:t>
            </w:r>
          </w:p>
        </w:tc>
        <w:tc>
          <w:tcPr>
            <w:tcW w:w="1389" w:type="dxa"/>
            <w:gridSpan w:val="2"/>
            <w:hideMark/>
          </w:tcPr>
          <w:p w14:paraId="36B0A488" w14:textId="77777777" w:rsidR="00EC140B" w:rsidRPr="003D3A68" w:rsidRDefault="00EC140B" w:rsidP="00BB4F7B">
            <w:pPr>
              <w:adjustRightInd w:val="0"/>
              <w:spacing w:before="40" w:after="40" w:line="25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3D3A68">
              <w:rPr>
                <w:sz w:val="18"/>
                <w:szCs w:val="18"/>
              </w:rPr>
              <w:t>&lt;.0001</w:t>
            </w:r>
          </w:p>
        </w:tc>
        <w:tc>
          <w:tcPr>
            <w:tcW w:w="1717" w:type="dxa"/>
          </w:tcPr>
          <w:p w14:paraId="31A4B64C" w14:textId="77777777" w:rsidR="00EC140B" w:rsidRPr="003D3A68" w:rsidRDefault="00EC140B" w:rsidP="00BB4F7B">
            <w:pPr>
              <w:adjustRightInd w:val="0"/>
              <w:spacing w:before="40" w:after="40" w:line="25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3D3A68">
              <w:rPr>
                <w:sz w:val="18"/>
                <w:szCs w:val="18"/>
              </w:rPr>
              <w:t>&lt;.0001</w:t>
            </w:r>
          </w:p>
        </w:tc>
      </w:tr>
      <w:tr w:rsidR="003D3A68" w:rsidRPr="003D3A68" w14:paraId="09EF0E7D" w14:textId="77777777" w:rsidTr="00BB4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3" w:type="dxa"/>
            <w:hideMark/>
          </w:tcPr>
          <w:p w14:paraId="66A60ABF" w14:textId="77777777" w:rsidR="00EC140B" w:rsidRPr="003D3A68" w:rsidRDefault="00EC140B" w:rsidP="00BB4F7B">
            <w:pPr>
              <w:adjustRightInd w:val="0"/>
              <w:spacing w:before="40" w:after="40" w:line="256" w:lineRule="auto"/>
              <w:rPr>
                <w:sz w:val="18"/>
                <w:szCs w:val="18"/>
              </w:rPr>
            </w:pPr>
            <w:r w:rsidRPr="003D3A68">
              <w:rPr>
                <w:sz w:val="18"/>
                <w:szCs w:val="18"/>
              </w:rPr>
              <w:t>Baseline BPI Interferenc</w:t>
            </w:r>
            <w:r w:rsidRPr="003D3A68">
              <w:rPr>
                <w:b w:val="0"/>
                <w:bCs w:val="0"/>
                <w:sz w:val="18"/>
                <w:szCs w:val="18"/>
              </w:rPr>
              <w:t>e</w:t>
            </w:r>
            <w:r w:rsidRPr="003D3A68">
              <w:rPr>
                <w:sz w:val="18"/>
                <w:szCs w:val="18"/>
              </w:rPr>
              <w:t xml:space="preserve"> Pain Score</w:t>
            </w:r>
          </w:p>
        </w:tc>
        <w:tc>
          <w:tcPr>
            <w:tcW w:w="1389" w:type="dxa"/>
            <w:gridSpan w:val="2"/>
            <w:hideMark/>
          </w:tcPr>
          <w:p w14:paraId="0AF72C50" w14:textId="77777777" w:rsidR="00EC140B" w:rsidRPr="003D3A68" w:rsidRDefault="00EC140B" w:rsidP="00BB4F7B">
            <w:pPr>
              <w:adjustRightInd w:val="0"/>
              <w:spacing w:before="40" w:after="40" w:line="256"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3D3A68">
              <w:rPr>
                <w:sz w:val="18"/>
                <w:szCs w:val="18"/>
              </w:rPr>
              <w:t>&lt;.0001</w:t>
            </w:r>
          </w:p>
        </w:tc>
        <w:tc>
          <w:tcPr>
            <w:tcW w:w="1717" w:type="dxa"/>
          </w:tcPr>
          <w:p w14:paraId="476BB441" w14:textId="77777777" w:rsidR="00EC140B" w:rsidRPr="003D3A68" w:rsidRDefault="00EC140B" w:rsidP="00BB4F7B">
            <w:pPr>
              <w:adjustRightInd w:val="0"/>
              <w:spacing w:before="40" w:after="40" w:line="256"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3D3A68">
              <w:rPr>
                <w:sz w:val="18"/>
                <w:szCs w:val="18"/>
              </w:rPr>
              <w:t>&lt;.0001</w:t>
            </w:r>
          </w:p>
        </w:tc>
      </w:tr>
      <w:tr w:rsidR="003D3A68" w:rsidRPr="003D3A68" w14:paraId="329E585F" w14:textId="77777777" w:rsidTr="00BB4F7B">
        <w:tc>
          <w:tcPr>
            <w:cnfStyle w:val="001000000000" w:firstRow="0" w:lastRow="0" w:firstColumn="1" w:lastColumn="0" w:oddVBand="0" w:evenVBand="0" w:oddHBand="0" w:evenHBand="0" w:firstRowFirstColumn="0" w:firstRowLastColumn="0" w:lastRowFirstColumn="0" w:lastRowLastColumn="0"/>
            <w:tcW w:w="4693" w:type="dxa"/>
          </w:tcPr>
          <w:p w14:paraId="330B81F7" w14:textId="77777777" w:rsidR="00EC140B" w:rsidRPr="003D3A68" w:rsidRDefault="00EC140B" w:rsidP="00BB4F7B">
            <w:pPr>
              <w:adjustRightInd w:val="0"/>
              <w:spacing w:before="40" w:after="40" w:line="256" w:lineRule="auto"/>
              <w:rPr>
                <w:sz w:val="18"/>
                <w:szCs w:val="18"/>
              </w:rPr>
            </w:pPr>
            <w:r w:rsidRPr="003D3A68">
              <w:rPr>
                <w:sz w:val="18"/>
                <w:szCs w:val="18"/>
              </w:rPr>
              <w:t>Therapy Usage (baseline through follow up)</w:t>
            </w:r>
          </w:p>
        </w:tc>
        <w:tc>
          <w:tcPr>
            <w:tcW w:w="3106" w:type="dxa"/>
            <w:gridSpan w:val="3"/>
          </w:tcPr>
          <w:p w14:paraId="5B85AF2E" w14:textId="77777777" w:rsidR="00EC140B" w:rsidRPr="003D3A68" w:rsidRDefault="00EC140B" w:rsidP="00BB4F7B">
            <w:pPr>
              <w:adjustRightInd w:val="0"/>
              <w:spacing w:before="40" w:after="40" w:line="256"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3D3A68" w:rsidRPr="003D3A68" w14:paraId="31B12C64" w14:textId="77777777" w:rsidTr="00BB4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3" w:type="dxa"/>
          </w:tcPr>
          <w:p w14:paraId="7FB0F41F" w14:textId="77777777" w:rsidR="00EC140B" w:rsidRPr="003D3A68" w:rsidRDefault="00EC140B" w:rsidP="00BB4F7B">
            <w:pPr>
              <w:adjustRightInd w:val="0"/>
              <w:spacing w:before="40" w:after="40" w:line="256" w:lineRule="auto"/>
              <w:rPr>
                <w:sz w:val="18"/>
                <w:szCs w:val="18"/>
              </w:rPr>
            </w:pPr>
            <w:r w:rsidRPr="003D3A68">
              <w:rPr>
                <w:sz w:val="18"/>
                <w:szCs w:val="18"/>
              </w:rPr>
              <w:t xml:space="preserve">     Radiation Therapy</w:t>
            </w:r>
          </w:p>
        </w:tc>
        <w:tc>
          <w:tcPr>
            <w:tcW w:w="1375" w:type="dxa"/>
          </w:tcPr>
          <w:p w14:paraId="429251A2" w14:textId="77777777" w:rsidR="00EC140B" w:rsidRPr="003D3A68" w:rsidRDefault="00EC140B" w:rsidP="00BB4F7B">
            <w:pPr>
              <w:adjustRightInd w:val="0"/>
              <w:spacing w:before="40" w:after="40" w:line="256"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3D3A68">
              <w:rPr>
                <w:sz w:val="18"/>
                <w:szCs w:val="18"/>
              </w:rPr>
              <w:t>0.3216</w:t>
            </w:r>
          </w:p>
        </w:tc>
        <w:tc>
          <w:tcPr>
            <w:tcW w:w="1731" w:type="dxa"/>
            <w:gridSpan w:val="2"/>
          </w:tcPr>
          <w:p w14:paraId="02527DCF" w14:textId="77777777" w:rsidR="00EC140B" w:rsidRPr="003D3A68" w:rsidRDefault="00EC140B" w:rsidP="00BB4F7B">
            <w:pPr>
              <w:adjustRightInd w:val="0"/>
              <w:spacing w:before="40" w:after="40" w:line="256"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3D3A68">
              <w:rPr>
                <w:sz w:val="18"/>
                <w:szCs w:val="18"/>
              </w:rPr>
              <w:t>N/A</w:t>
            </w:r>
          </w:p>
        </w:tc>
      </w:tr>
      <w:tr w:rsidR="003D3A68" w:rsidRPr="003D3A68" w14:paraId="2CE99202" w14:textId="77777777" w:rsidTr="00BB4F7B">
        <w:tc>
          <w:tcPr>
            <w:cnfStyle w:val="001000000000" w:firstRow="0" w:lastRow="0" w:firstColumn="1" w:lastColumn="0" w:oddVBand="0" w:evenVBand="0" w:oddHBand="0" w:evenHBand="0" w:firstRowFirstColumn="0" w:firstRowLastColumn="0" w:lastRowFirstColumn="0" w:lastRowLastColumn="0"/>
            <w:tcW w:w="4693" w:type="dxa"/>
          </w:tcPr>
          <w:p w14:paraId="7500C906" w14:textId="77777777" w:rsidR="00EC140B" w:rsidRPr="003D3A68" w:rsidRDefault="00EC140B" w:rsidP="00BB4F7B">
            <w:pPr>
              <w:adjustRightInd w:val="0"/>
              <w:spacing w:before="40" w:after="40" w:line="256" w:lineRule="auto"/>
              <w:rPr>
                <w:sz w:val="18"/>
                <w:szCs w:val="18"/>
              </w:rPr>
            </w:pPr>
            <w:r w:rsidRPr="003D3A68">
              <w:rPr>
                <w:sz w:val="18"/>
                <w:szCs w:val="18"/>
              </w:rPr>
              <w:t xml:space="preserve">     Chemotherapy </w:t>
            </w:r>
          </w:p>
        </w:tc>
        <w:tc>
          <w:tcPr>
            <w:tcW w:w="1375" w:type="dxa"/>
          </w:tcPr>
          <w:p w14:paraId="3A2CF413" w14:textId="77777777" w:rsidR="00EC140B" w:rsidRPr="003D3A68" w:rsidRDefault="00EC140B" w:rsidP="00BB4F7B">
            <w:pPr>
              <w:adjustRightInd w:val="0"/>
              <w:spacing w:before="40" w:after="40" w:line="25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3D3A68">
              <w:rPr>
                <w:sz w:val="18"/>
                <w:szCs w:val="18"/>
              </w:rPr>
              <w:t>N/A</w:t>
            </w:r>
          </w:p>
        </w:tc>
        <w:tc>
          <w:tcPr>
            <w:tcW w:w="1731" w:type="dxa"/>
            <w:gridSpan w:val="2"/>
          </w:tcPr>
          <w:p w14:paraId="699C5158" w14:textId="77777777" w:rsidR="00EC140B" w:rsidRPr="003D3A68" w:rsidRDefault="00EC140B" w:rsidP="00BB4F7B">
            <w:pPr>
              <w:adjustRightInd w:val="0"/>
              <w:spacing w:before="40" w:after="40" w:line="25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3D3A68">
              <w:rPr>
                <w:sz w:val="18"/>
                <w:szCs w:val="18"/>
              </w:rPr>
              <w:t>0.1683</w:t>
            </w:r>
          </w:p>
        </w:tc>
      </w:tr>
      <w:tr w:rsidR="003D3A68" w:rsidRPr="003D3A68" w14:paraId="492CF9A4" w14:textId="77777777" w:rsidTr="00BB4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3" w:type="dxa"/>
            <w:hideMark/>
          </w:tcPr>
          <w:p w14:paraId="179325EE" w14:textId="77777777" w:rsidR="00EC140B" w:rsidRPr="003D3A68" w:rsidRDefault="00EC140B" w:rsidP="00BB4F7B">
            <w:pPr>
              <w:adjustRightInd w:val="0"/>
              <w:spacing w:before="40" w:after="40" w:line="256" w:lineRule="auto"/>
              <w:rPr>
                <w:sz w:val="18"/>
                <w:szCs w:val="18"/>
              </w:rPr>
            </w:pPr>
            <w:r w:rsidRPr="003D3A68">
              <w:rPr>
                <w:sz w:val="18"/>
                <w:szCs w:val="18"/>
              </w:rPr>
              <w:t>Age</w:t>
            </w:r>
          </w:p>
        </w:tc>
        <w:tc>
          <w:tcPr>
            <w:tcW w:w="1389" w:type="dxa"/>
            <w:gridSpan w:val="2"/>
            <w:hideMark/>
          </w:tcPr>
          <w:p w14:paraId="0322CEB7" w14:textId="77777777" w:rsidR="00EC140B" w:rsidRPr="003D3A68" w:rsidRDefault="00EC140B" w:rsidP="00BB4F7B">
            <w:pPr>
              <w:adjustRightInd w:val="0"/>
              <w:spacing w:before="40" w:after="40" w:line="256"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3D3A68">
              <w:rPr>
                <w:sz w:val="18"/>
                <w:szCs w:val="18"/>
              </w:rPr>
              <w:t>0.8232</w:t>
            </w:r>
          </w:p>
        </w:tc>
        <w:tc>
          <w:tcPr>
            <w:tcW w:w="1717" w:type="dxa"/>
          </w:tcPr>
          <w:p w14:paraId="6960FF3F" w14:textId="77777777" w:rsidR="00EC140B" w:rsidRPr="003D3A68" w:rsidRDefault="00EC140B" w:rsidP="00BB4F7B">
            <w:pPr>
              <w:adjustRightInd w:val="0"/>
              <w:spacing w:before="40" w:after="40" w:line="256"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3D3A68">
              <w:rPr>
                <w:sz w:val="18"/>
                <w:szCs w:val="18"/>
              </w:rPr>
              <w:t>0.9129</w:t>
            </w:r>
          </w:p>
        </w:tc>
      </w:tr>
      <w:tr w:rsidR="003D3A68" w:rsidRPr="003D3A68" w14:paraId="08522B9F" w14:textId="77777777" w:rsidTr="00BB4F7B">
        <w:tc>
          <w:tcPr>
            <w:cnfStyle w:val="001000000000" w:firstRow="0" w:lastRow="0" w:firstColumn="1" w:lastColumn="0" w:oddVBand="0" w:evenVBand="0" w:oddHBand="0" w:evenHBand="0" w:firstRowFirstColumn="0" w:firstRowLastColumn="0" w:lastRowFirstColumn="0" w:lastRowLastColumn="0"/>
            <w:tcW w:w="4693" w:type="dxa"/>
            <w:hideMark/>
          </w:tcPr>
          <w:p w14:paraId="5D71ECAE" w14:textId="77777777" w:rsidR="00EC140B" w:rsidRPr="003D3A68" w:rsidRDefault="00EC140B" w:rsidP="00BB4F7B">
            <w:pPr>
              <w:adjustRightInd w:val="0"/>
              <w:spacing w:before="40" w:after="40" w:line="256" w:lineRule="auto"/>
              <w:rPr>
                <w:sz w:val="18"/>
                <w:szCs w:val="18"/>
              </w:rPr>
            </w:pPr>
            <w:r w:rsidRPr="003D3A68">
              <w:rPr>
                <w:sz w:val="18"/>
                <w:szCs w:val="18"/>
              </w:rPr>
              <w:t>Gender (Male/Female)</w:t>
            </w:r>
          </w:p>
        </w:tc>
        <w:tc>
          <w:tcPr>
            <w:tcW w:w="1389" w:type="dxa"/>
            <w:gridSpan w:val="2"/>
            <w:hideMark/>
          </w:tcPr>
          <w:p w14:paraId="7691C2D3" w14:textId="77777777" w:rsidR="00EC140B" w:rsidRPr="003D3A68" w:rsidRDefault="00EC140B" w:rsidP="00BB4F7B">
            <w:pPr>
              <w:adjustRightInd w:val="0"/>
              <w:spacing w:before="40" w:after="40" w:line="25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3D3A68">
              <w:rPr>
                <w:sz w:val="18"/>
                <w:szCs w:val="18"/>
              </w:rPr>
              <w:t>0.5721</w:t>
            </w:r>
          </w:p>
        </w:tc>
        <w:tc>
          <w:tcPr>
            <w:tcW w:w="1717" w:type="dxa"/>
          </w:tcPr>
          <w:p w14:paraId="50EBFCE8" w14:textId="77777777" w:rsidR="00EC140B" w:rsidRPr="003D3A68" w:rsidRDefault="00EC140B" w:rsidP="00BB4F7B">
            <w:pPr>
              <w:adjustRightInd w:val="0"/>
              <w:spacing w:before="40" w:after="40" w:line="25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3D3A68">
              <w:rPr>
                <w:sz w:val="18"/>
                <w:szCs w:val="18"/>
              </w:rPr>
              <w:t>0.5932</w:t>
            </w:r>
          </w:p>
        </w:tc>
      </w:tr>
      <w:tr w:rsidR="003D3A68" w:rsidRPr="003D3A68" w14:paraId="3A4BFE63" w14:textId="77777777" w:rsidTr="00BB4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3" w:type="dxa"/>
            <w:hideMark/>
          </w:tcPr>
          <w:p w14:paraId="53603659" w14:textId="77777777" w:rsidR="00EC140B" w:rsidRPr="003D3A68" w:rsidRDefault="00EC140B" w:rsidP="00BB4F7B">
            <w:pPr>
              <w:adjustRightInd w:val="0"/>
              <w:spacing w:before="40" w:after="40" w:line="256" w:lineRule="auto"/>
              <w:rPr>
                <w:sz w:val="18"/>
                <w:szCs w:val="18"/>
              </w:rPr>
            </w:pPr>
            <w:r w:rsidRPr="003D3A68">
              <w:rPr>
                <w:sz w:val="18"/>
                <w:szCs w:val="18"/>
              </w:rPr>
              <w:t>Time between Baseline Assessment and RFA Procedure (days)</w:t>
            </w:r>
          </w:p>
        </w:tc>
        <w:tc>
          <w:tcPr>
            <w:tcW w:w="1389" w:type="dxa"/>
            <w:gridSpan w:val="2"/>
            <w:hideMark/>
          </w:tcPr>
          <w:p w14:paraId="2D11C807" w14:textId="77777777" w:rsidR="00EC140B" w:rsidRPr="003D3A68" w:rsidRDefault="00EC140B" w:rsidP="00BB4F7B">
            <w:pPr>
              <w:adjustRightInd w:val="0"/>
              <w:spacing w:before="40" w:after="40" w:line="256"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3D3A68">
              <w:rPr>
                <w:sz w:val="18"/>
                <w:szCs w:val="18"/>
              </w:rPr>
              <w:t>0.4760</w:t>
            </w:r>
          </w:p>
        </w:tc>
        <w:tc>
          <w:tcPr>
            <w:tcW w:w="1717" w:type="dxa"/>
          </w:tcPr>
          <w:p w14:paraId="1E338A43" w14:textId="77777777" w:rsidR="00EC140B" w:rsidRPr="003D3A68" w:rsidRDefault="00EC140B" w:rsidP="00BB4F7B">
            <w:pPr>
              <w:adjustRightInd w:val="0"/>
              <w:spacing w:before="40" w:after="40" w:line="256"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3D3A68">
              <w:rPr>
                <w:sz w:val="18"/>
                <w:szCs w:val="18"/>
              </w:rPr>
              <w:t>0.3689</w:t>
            </w:r>
          </w:p>
        </w:tc>
      </w:tr>
    </w:tbl>
    <w:p w14:paraId="106AF1D6" w14:textId="77777777" w:rsidR="00EC140B" w:rsidRPr="003D3A68" w:rsidRDefault="00EC140B" w:rsidP="00EC140B"/>
    <w:p w14:paraId="71CC585C" w14:textId="77777777" w:rsidR="00EC140B" w:rsidRPr="003D3A68" w:rsidRDefault="00EC140B" w:rsidP="00EC140B">
      <w:pPr>
        <w:rPr>
          <w:rFonts w:asciiTheme="majorHAnsi" w:eastAsiaTheme="majorEastAsia" w:hAnsiTheme="majorHAnsi" w:cstheme="majorBidi"/>
          <w:sz w:val="32"/>
          <w:szCs w:val="32"/>
        </w:rPr>
      </w:pPr>
      <w:r w:rsidRPr="003D3A68">
        <w:br w:type="page"/>
      </w:r>
    </w:p>
    <w:p w14:paraId="4766B569" w14:textId="77777777" w:rsidR="00EC140B" w:rsidRPr="003D3A68" w:rsidRDefault="00EC140B" w:rsidP="00EC140B"/>
    <w:p w14:paraId="4A4A5DE0" w14:textId="74C2A46D" w:rsidR="00EC140B" w:rsidRPr="003D3A68" w:rsidRDefault="00EC140B" w:rsidP="00EC140B">
      <w:pPr>
        <w:pStyle w:val="Heading1"/>
        <w:rPr>
          <w:color w:val="auto"/>
        </w:rPr>
      </w:pPr>
      <w:r w:rsidRPr="003D3A68">
        <w:rPr>
          <w:color w:val="auto"/>
        </w:rPr>
        <w:t>Table S</w:t>
      </w:r>
      <w:r w:rsidR="00786A00" w:rsidRPr="003D3A68">
        <w:rPr>
          <w:color w:val="auto"/>
        </w:rPr>
        <w:t>6</w:t>
      </w:r>
      <w:r w:rsidRPr="003D3A68">
        <w:rPr>
          <w:color w:val="auto"/>
        </w:rPr>
        <w:t>: Linear Mixed Model for the effect of radiation therapy and chemotherapy on EQ-5D Index Scores.</w:t>
      </w:r>
    </w:p>
    <w:p w14:paraId="22004753" w14:textId="77777777" w:rsidR="00EC140B" w:rsidRPr="003D3A68" w:rsidRDefault="00EC140B" w:rsidP="00EC140B">
      <w:r w:rsidRPr="003D3A68">
        <w:t xml:space="preserve">The final dataset from Opus One was used for this analysis: N=206 RFA-treated subjects with up to 12 months of follow-up. </w:t>
      </w:r>
    </w:p>
    <w:tbl>
      <w:tblPr>
        <w:tblStyle w:val="GridTable4-Accent2"/>
        <w:tblW w:w="0" w:type="auto"/>
        <w:tblLayout w:type="fixed"/>
        <w:tblLook w:val="04A0" w:firstRow="1" w:lastRow="0" w:firstColumn="1" w:lastColumn="0" w:noHBand="0" w:noVBand="1"/>
      </w:tblPr>
      <w:tblGrid>
        <w:gridCol w:w="4693"/>
        <w:gridCol w:w="1375"/>
        <w:gridCol w:w="14"/>
        <w:gridCol w:w="1717"/>
      </w:tblGrid>
      <w:tr w:rsidR="003D3A68" w:rsidRPr="003D3A68" w14:paraId="10235511" w14:textId="77777777" w:rsidTr="00BB4F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3" w:type="dxa"/>
          </w:tcPr>
          <w:p w14:paraId="7FBCF2AC" w14:textId="77777777" w:rsidR="00EC140B" w:rsidRPr="003D3A68" w:rsidRDefault="00EC140B" w:rsidP="00BB4F7B">
            <w:pPr>
              <w:adjustRightInd w:val="0"/>
              <w:spacing w:before="40" w:after="40" w:line="256" w:lineRule="auto"/>
              <w:jc w:val="center"/>
              <w:rPr>
                <w:b w:val="0"/>
                <w:bCs w:val="0"/>
                <w:color w:val="auto"/>
                <w:sz w:val="18"/>
                <w:szCs w:val="18"/>
              </w:rPr>
            </w:pPr>
          </w:p>
        </w:tc>
        <w:tc>
          <w:tcPr>
            <w:tcW w:w="1389" w:type="dxa"/>
            <w:gridSpan w:val="2"/>
          </w:tcPr>
          <w:p w14:paraId="0EB6A12E" w14:textId="77777777" w:rsidR="00EC140B" w:rsidRPr="003D3A68" w:rsidRDefault="00EC140B" w:rsidP="00BB4F7B">
            <w:pPr>
              <w:adjustRightInd w:val="0"/>
              <w:spacing w:before="40" w:after="40" w:line="256" w:lineRule="auto"/>
              <w:jc w:val="center"/>
              <w:cnfStyle w:val="100000000000" w:firstRow="1" w:lastRow="0" w:firstColumn="0" w:lastColumn="0" w:oddVBand="0" w:evenVBand="0" w:oddHBand="0" w:evenHBand="0" w:firstRowFirstColumn="0" w:firstRowLastColumn="0" w:lastRowFirstColumn="0" w:lastRowLastColumn="0"/>
              <w:rPr>
                <w:b w:val="0"/>
                <w:bCs w:val="0"/>
                <w:color w:val="auto"/>
                <w:sz w:val="18"/>
                <w:szCs w:val="18"/>
              </w:rPr>
            </w:pPr>
            <w:r w:rsidRPr="003D3A68">
              <w:rPr>
                <w:color w:val="auto"/>
                <w:sz w:val="18"/>
                <w:szCs w:val="18"/>
              </w:rPr>
              <w:t>Radiation Therapy on EQ5D Index Score</w:t>
            </w:r>
          </w:p>
        </w:tc>
        <w:tc>
          <w:tcPr>
            <w:tcW w:w="1717" w:type="dxa"/>
          </w:tcPr>
          <w:p w14:paraId="0F521C62" w14:textId="77777777" w:rsidR="00EC140B" w:rsidRPr="003D3A68" w:rsidRDefault="00EC140B" w:rsidP="00BB4F7B">
            <w:pPr>
              <w:adjustRightInd w:val="0"/>
              <w:spacing w:before="40" w:after="40" w:line="256" w:lineRule="auto"/>
              <w:jc w:val="center"/>
              <w:cnfStyle w:val="100000000000" w:firstRow="1" w:lastRow="0" w:firstColumn="0" w:lastColumn="0" w:oddVBand="0" w:evenVBand="0" w:oddHBand="0" w:evenHBand="0" w:firstRowFirstColumn="0" w:firstRowLastColumn="0" w:lastRowFirstColumn="0" w:lastRowLastColumn="0"/>
              <w:rPr>
                <w:b w:val="0"/>
                <w:bCs w:val="0"/>
                <w:color w:val="auto"/>
                <w:sz w:val="18"/>
                <w:szCs w:val="18"/>
              </w:rPr>
            </w:pPr>
            <w:r w:rsidRPr="003D3A68">
              <w:rPr>
                <w:color w:val="auto"/>
                <w:sz w:val="18"/>
                <w:szCs w:val="18"/>
              </w:rPr>
              <w:t>Chemotherapy on  EQ5D Index Score</w:t>
            </w:r>
          </w:p>
          <w:p w14:paraId="5C1797B1" w14:textId="77777777" w:rsidR="00EC140B" w:rsidRPr="003D3A68" w:rsidRDefault="00EC140B" w:rsidP="00BB4F7B">
            <w:pPr>
              <w:adjustRightInd w:val="0"/>
              <w:spacing w:before="40" w:after="40" w:line="256" w:lineRule="auto"/>
              <w:jc w:val="center"/>
              <w:cnfStyle w:val="100000000000" w:firstRow="1" w:lastRow="0" w:firstColumn="0" w:lastColumn="0" w:oddVBand="0" w:evenVBand="0" w:oddHBand="0" w:evenHBand="0" w:firstRowFirstColumn="0" w:firstRowLastColumn="0" w:lastRowFirstColumn="0" w:lastRowLastColumn="0"/>
              <w:rPr>
                <w:b w:val="0"/>
                <w:bCs w:val="0"/>
                <w:color w:val="auto"/>
                <w:sz w:val="18"/>
                <w:szCs w:val="18"/>
              </w:rPr>
            </w:pPr>
          </w:p>
        </w:tc>
      </w:tr>
      <w:tr w:rsidR="003D3A68" w:rsidRPr="003D3A68" w14:paraId="45C628C3" w14:textId="77777777" w:rsidTr="00BB4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3" w:type="dxa"/>
            <w:hideMark/>
          </w:tcPr>
          <w:p w14:paraId="36833901" w14:textId="77777777" w:rsidR="00EC140B" w:rsidRPr="003D3A68" w:rsidRDefault="00EC140B" w:rsidP="00BB4F7B">
            <w:pPr>
              <w:adjustRightInd w:val="0"/>
              <w:spacing w:before="40" w:after="40" w:line="256" w:lineRule="auto"/>
              <w:jc w:val="center"/>
              <w:rPr>
                <w:sz w:val="18"/>
                <w:szCs w:val="18"/>
              </w:rPr>
            </w:pPr>
            <w:r w:rsidRPr="003D3A68">
              <w:rPr>
                <w:sz w:val="18"/>
                <w:szCs w:val="18"/>
              </w:rPr>
              <w:t>Independent Variables</w:t>
            </w:r>
          </w:p>
        </w:tc>
        <w:tc>
          <w:tcPr>
            <w:tcW w:w="1389" w:type="dxa"/>
            <w:gridSpan w:val="2"/>
            <w:hideMark/>
          </w:tcPr>
          <w:p w14:paraId="632EAE4F" w14:textId="77777777" w:rsidR="00EC140B" w:rsidRPr="003D3A68" w:rsidRDefault="00EC140B" w:rsidP="00BB4F7B">
            <w:pPr>
              <w:adjustRightInd w:val="0"/>
              <w:spacing w:before="40" w:after="40" w:line="256"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3D3A68">
              <w:rPr>
                <w:b/>
                <w:bCs/>
                <w:sz w:val="18"/>
                <w:szCs w:val="18"/>
              </w:rPr>
              <w:t>P-value</w:t>
            </w:r>
          </w:p>
        </w:tc>
        <w:tc>
          <w:tcPr>
            <w:tcW w:w="1717" w:type="dxa"/>
          </w:tcPr>
          <w:p w14:paraId="10E1E977" w14:textId="77777777" w:rsidR="00EC140B" w:rsidRPr="003D3A68" w:rsidRDefault="00EC140B" w:rsidP="00BB4F7B">
            <w:pPr>
              <w:adjustRightInd w:val="0"/>
              <w:spacing w:before="40" w:after="40" w:line="256" w:lineRule="auto"/>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3D3A68">
              <w:rPr>
                <w:b/>
                <w:bCs/>
                <w:sz w:val="18"/>
                <w:szCs w:val="18"/>
              </w:rPr>
              <w:t>P-value</w:t>
            </w:r>
          </w:p>
        </w:tc>
      </w:tr>
      <w:tr w:rsidR="003D3A68" w:rsidRPr="003D3A68" w14:paraId="272BEC1E" w14:textId="77777777" w:rsidTr="00BB4F7B">
        <w:tc>
          <w:tcPr>
            <w:cnfStyle w:val="001000000000" w:firstRow="0" w:lastRow="0" w:firstColumn="1" w:lastColumn="0" w:oddVBand="0" w:evenVBand="0" w:oddHBand="0" w:evenHBand="0" w:firstRowFirstColumn="0" w:firstRowLastColumn="0" w:lastRowFirstColumn="0" w:lastRowLastColumn="0"/>
            <w:tcW w:w="4693" w:type="dxa"/>
            <w:hideMark/>
          </w:tcPr>
          <w:p w14:paraId="5E1692F6" w14:textId="77777777" w:rsidR="00EC140B" w:rsidRPr="003D3A68" w:rsidRDefault="00EC140B" w:rsidP="00BB4F7B">
            <w:pPr>
              <w:adjustRightInd w:val="0"/>
              <w:spacing w:before="40" w:after="40" w:line="256" w:lineRule="auto"/>
              <w:rPr>
                <w:sz w:val="18"/>
                <w:szCs w:val="18"/>
              </w:rPr>
            </w:pPr>
            <w:r w:rsidRPr="003D3A68">
              <w:rPr>
                <w:sz w:val="18"/>
                <w:szCs w:val="18"/>
              </w:rPr>
              <w:t>Follow-up Visit</w:t>
            </w:r>
          </w:p>
        </w:tc>
        <w:tc>
          <w:tcPr>
            <w:tcW w:w="1389" w:type="dxa"/>
            <w:gridSpan w:val="2"/>
            <w:hideMark/>
          </w:tcPr>
          <w:p w14:paraId="2310C435" w14:textId="77777777" w:rsidR="00EC140B" w:rsidRPr="003D3A68" w:rsidRDefault="00EC140B" w:rsidP="00BB4F7B">
            <w:pPr>
              <w:adjustRightInd w:val="0"/>
              <w:spacing w:before="40" w:after="40" w:line="25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3D3A68">
              <w:rPr>
                <w:sz w:val="18"/>
                <w:szCs w:val="18"/>
              </w:rPr>
              <w:t>&lt;.0001</w:t>
            </w:r>
          </w:p>
        </w:tc>
        <w:tc>
          <w:tcPr>
            <w:tcW w:w="1717" w:type="dxa"/>
          </w:tcPr>
          <w:p w14:paraId="5543DAC0" w14:textId="77777777" w:rsidR="00EC140B" w:rsidRPr="003D3A68" w:rsidRDefault="00EC140B" w:rsidP="00BB4F7B">
            <w:pPr>
              <w:adjustRightInd w:val="0"/>
              <w:spacing w:before="40" w:after="40" w:line="25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3D3A68">
              <w:rPr>
                <w:sz w:val="18"/>
                <w:szCs w:val="18"/>
              </w:rPr>
              <w:t>&lt;.0001</w:t>
            </w:r>
          </w:p>
        </w:tc>
      </w:tr>
      <w:tr w:rsidR="003D3A68" w:rsidRPr="003D3A68" w14:paraId="0D37FC9A" w14:textId="77777777" w:rsidTr="00BB4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3" w:type="dxa"/>
            <w:hideMark/>
          </w:tcPr>
          <w:p w14:paraId="5B0DF1BF" w14:textId="77777777" w:rsidR="00EC140B" w:rsidRPr="003D3A68" w:rsidRDefault="00EC140B" w:rsidP="00BB4F7B">
            <w:pPr>
              <w:adjustRightInd w:val="0"/>
              <w:spacing w:before="40" w:after="40" w:line="256" w:lineRule="auto"/>
              <w:rPr>
                <w:sz w:val="18"/>
                <w:szCs w:val="18"/>
              </w:rPr>
            </w:pPr>
            <w:r w:rsidRPr="003D3A68">
              <w:rPr>
                <w:sz w:val="18"/>
                <w:szCs w:val="18"/>
              </w:rPr>
              <w:t>Baseline EQ5D Index Score</w:t>
            </w:r>
          </w:p>
        </w:tc>
        <w:tc>
          <w:tcPr>
            <w:tcW w:w="1389" w:type="dxa"/>
            <w:gridSpan w:val="2"/>
            <w:hideMark/>
          </w:tcPr>
          <w:p w14:paraId="410004BA" w14:textId="77777777" w:rsidR="00EC140B" w:rsidRPr="003D3A68" w:rsidRDefault="00EC140B" w:rsidP="00BB4F7B">
            <w:pPr>
              <w:adjustRightInd w:val="0"/>
              <w:spacing w:before="40" w:after="40" w:line="256"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3D3A68">
              <w:rPr>
                <w:sz w:val="18"/>
                <w:szCs w:val="18"/>
              </w:rPr>
              <w:t>&lt;.0001</w:t>
            </w:r>
          </w:p>
        </w:tc>
        <w:tc>
          <w:tcPr>
            <w:tcW w:w="1717" w:type="dxa"/>
          </w:tcPr>
          <w:p w14:paraId="38C23354" w14:textId="77777777" w:rsidR="00EC140B" w:rsidRPr="003D3A68" w:rsidRDefault="00EC140B" w:rsidP="00BB4F7B">
            <w:pPr>
              <w:adjustRightInd w:val="0"/>
              <w:spacing w:before="40" w:after="40" w:line="256"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3D3A68">
              <w:rPr>
                <w:sz w:val="18"/>
                <w:szCs w:val="18"/>
              </w:rPr>
              <w:t>&lt;.0001</w:t>
            </w:r>
          </w:p>
        </w:tc>
      </w:tr>
      <w:tr w:rsidR="003D3A68" w:rsidRPr="003D3A68" w14:paraId="5C631692" w14:textId="77777777" w:rsidTr="00BB4F7B">
        <w:tc>
          <w:tcPr>
            <w:cnfStyle w:val="001000000000" w:firstRow="0" w:lastRow="0" w:firstColumn="1" w:lastColumn="0" w:oddVBand="0" w:evenVBand="0" w:oddHBand="0" w:evenHBand="0" w:firstRowFirstColumn="0" w:firstRowLastColumn="0" w:lastRowFirstColumn="0" w:lastRowLastColumn="0"/>
            <w:tcW w:w="4693" w:type="dxa"/>
          </w:tcPr>
          <w:p w14:paraId="37E266AE" w14:textId="77777777" w:rsidR="00EC140B" w:rsidRPr="003D3A68" w:rsidRDefault="00EC140B" w:rsidP="00BB4F7B">
            <w:pPr>
              <w:adjustRightInd w:val="0"/>
              <w:spacing w:before="40" w:after="40" w:line="256" w:lineRule="auto"/>
              <w:rPr>
                <w:sz w:val="18"/>
                <w:szCs w:val="18"/>
              </w:rPr>
            </w:pPr>
            <w:r w:rsidRPr="003D3A68">
              <w:rPr>
                <w:sz w:val="18"/>
                <w:szCs w:val="18"/>
              </w:rPr>
              <w:t>Therapy Usage (baseline through follow up)</w:t>
            </w:r>
          </w:p>
        </w:tc>
        <w:tc>
          <w:tcPr>
            <w:tcW w:w="3106" w:type="dxa"/>
            <w:gridSpan w:val="3"/>
          </w:tcPr>
          <w:p w14:paraId="0389E6AC" w14:textId="77777777" w:rsidR="00EC140B" w:rsidRPr="003D3A68" w:rsidRDefault="00EC140B" w:rsidP="00BB4F7B">
            <w:pPr>
              <w:adjustRightInd w:val="0"/>
              <w:spacing w:before="40" w:after="40" w:line="256"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3D3A68" w:rsidRPr="003D3A68" w14:paraId="7BA5D57C" w14:textId="77777777" w:rsidTr="00BB4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3" w:type="dxa"/>
          </w:tcPr>
          <w:p w14:paraId="6065C0D2" w14:textId="77777777" w:rsidR="00EC140B" w:rsidRPr="003D3A68" w:rsidRDefault="00EC140B" w:rsidP="00BB4F7B">
            <w:pPr>
              <w:adjustRightInd w:val="0"/>
              <w:spacing w:before="40" w:after="40" w:line="256" w:lineRule="auto"/>
              <w:rPr>
                <w:sz w:val="18"/>
                <w:szCs w:val="18"/>
              </w:rPr>
            </w:pPr>
            <w:r w:rsidRPr="003D3A68">
              <w:rPr>
                <w:sz w:val="18"/>
                <w:szCs w:val="18"/>
              </w:rPr>
              <w:t xml:space="preserve">     Radiation Therapy</w:t>
            </w:r>
          </w:p>
        </w:tc>
        <w:tc>
          <w:tcPr>
            <w:tcW w:w="1375" w:type="dxa"/>
          </w:tcPr>
          <w:p w14:paraId="3AA313B4" w14:textId="77777777" w:rsidR="00EC140B" w:rsidRPr="003D3A68" w:rsidRDefault="00EC140B" w:rsidP="00BB4F7B">
            <w:pPr>
              <w:adjustRightInd w:val="0"/>
              <w:spacing w:before="40" w:after="40" w:line="256"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3D3A68">
              <w:rPr>
                <w:sz w:val="18"/>
                <w:szCs w:val="18"/>
              </w:rPr>
              <w:t>0.0125</w:t>
            </w:r>
          </w:p>
        </w:tc>
        <w:tc>
          <w:tcPr>
            <w:tcW w:w="1731" w:type="dxa"/>
            <w:gridSpan w:val="2"/>
          </w:tcPr>
          <w:p w14:paraId="1D37AAF2" w14:textId="77777777" w:rsidR="00EC140B" w:rsidRPr="003D3A68" w:rsidRDefault="00EC140B" w:rsidP="00BB4F7B">
            <w:pPr>
              <w:adjustRightInd w:val="0"/>
              <w:spacing w:before="40" w:after="40" w:line="256"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3D3A68">
              <w:rPr>
                <w:sz w:val="18"/>
                <w:szCs w:val="18"/>
              </w:rPr>
              <w:t>N/A</w:t>
            </w:r>
          </w:p>
        </w:tc>
      </w:tr>
      <w:tr w:rsidR="003D3A68" w:rsidRPr="003D3A68" w14:paraId="2299CA9B" w14:textId="77777777" w:rsidTr="00BB4F7B">
        <w:tc>
          <w:tcPr>
            <w:cnfStyle w:val="001000000000" w:firstRow="0" w:lastRow="0" w:firstColumn="1" w:lastColumn="0" w:oddVBand="0" w:evenVBand="0" w:oddHBand="0" w:evenHBand="0" w:firstRowFirstColumn="0" w:firstRowLastColumn="0" w:lastRowFirstColumn="0" w:lastRowLastColumn="0"/>
            <w:tcW w:w="4693" w:type="dxa"/>
          </w:tcPr>
          <w:p w14:paraId="23FBF281" w14:textId="77777777" w:rsidR="00EC140B" w:rsidRPr="003D3A68" w:rsidRDefault="00EC140B" w:rsidP="00BB4F7B">
            <w:pPr>
              <w:adjustRightInd w:val="0"/>
              <w:spacing w:before="40" w:after="40" w:line="256" w:lineRule="auto"/>
              <w:rPr>
                <w:sz w:val="18"/>
                <w:szCs w:val="18"/>
              </w:rPr>
            </w:pPr>
            <w:r w:rsidRPr="003D3A68">
              <w:rPr>
                <w:sz w:val="18"/>
                <w:szCs w:val="18"/>
              </w:rPr>
              <w:t xml:space="preserve">     Chemotherapy </w:t>
            </w:r>
          </w:p>
        </w:tc>
        <w:tc>
          <w:tcPr>
            <w:tcW w:w="1375" w:type="dxa"/>
          </w:tcPr>
          <w:p w14:paraId="13930D77" w14:textId="77777777" w:rsidR="00EC140B" w:rsidRPr="003D3A68" w:rsidRDefault="00EC140B" w:rsidP="00BB4F7B">
            <w:pPr>
              <w:adjustRightInd w:val="0"/>
              <w:spacing w:before="40" w:after="40" w:line="25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3D3A68">
              <w:rPr>
                <w:sz w:val="18"/>
                <w:szCs w:val="18"/>
              </w:rPr>
              <w:t>N/A</w:t>
            </w:r>
          </w:p>
        </w:tc>
        <w:tc>
          <w:tcPr>
            <w:tcW w:w="1731" w:type="dxa"/>
            <w:gridSpan w:val="2"/>
          </w:tcPr>
          <w:p w14:paraId="0B785677" w14:textId="77777777" w:rsidR="00EC140B" w:rsidRPr="003D3A68" w:rsidRDefault="00EC140B" w:rsidP="00BB4F7B">
            <w:pPr>
              <w:adjustRightInd w:val="0"/>
              <w:spacing w:before="40" w:after="40" w:line="25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3D3A68">
              <w:rPr>
                <w:sz w:val="18"/>
                <w:szCs w:val="18"/>
              </w:rPr>
              <w:t>0.7701</w:t>
            </w:r>
          </w:p>
        </w:tc>
      </w:tr>
      <w:tr w:rsidR="003D3A68" w:rsidRPr="003D3A68" w14:paraId="409E261F" w14:textId="77777777" w:rsidTr="00BB4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3" w:type="dxa"/>
            <w:hideMark/>
          </w:tcPr>
          <w:p w14:paraId="00FE58B4" w14:textId="77777777" w:rsidR="00EC140B" w:rsidRPr="003D3A68" w:rsidRDefault="00EC140B" w:rsidP="00BB4F7B">
            <w:pPr>
              <w:adjustRightInd w:val="0"/>
              <w:spacing w:before="40" w:after="40" w:line="256" w:lineRule="auto"/>
              <w:rPr>
                <w:sz w:val="18"/>
                <w:szCs w:val="18"/>
              </w:rPr>
            </w:pPr>
            <w:r w:rsidRPr="003D3A68">
              <w:rPr>
                <w:sz w:val="18"/>
                <w:szCs w:val="18"/>
              </w:rPr>
              <w:t>Age</w:t>
            </w:r>
          </w:p>
        </w:tc>
        <w:tc>
          <w:tcPr>
            <w:tcW w:w="1389" w:type="dxa"/>
            <w:gridSpan w:val="2"/>
            <w:hideMark/>
          </w:tcPr>
          <w:p w14:paraId="389DB44D" w14:textId="77777777" w:rsidR="00EC140B" w:rsidRPr="003D3A68" w:rsidRDefault="00EC140B" w:rsidP="00BB4F7B">
            <w:pPr>
              <w:adjustRightInd w:val="0"/>
              <w:spacing w:before="40" w:after="40" w:line="256"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3D3A68">
              <w:rPr>
                <w:sz w:val="18"/>
                <w:szCs w:val="18"/>
              </w:rPr>
              <w:t>0.5178</w:t>
            </w:r>
          </w:p>
        </w:tc>
        <w:tc>
          <w:tcPr>
            <w:tcW w:w="1717" w:type="dxa"/>
          </w:tcPr>
          <w:p w14:paraId="151ACFAF" w14:textId="77777777" w:rsidR="00EC140B" w:rsidRPr="003D3A68" w:rsidRDefault="00EC140B" w:rsidP="00BB4F7B">
            <w:pPr>
              <w:adjustRightInd w:val="0"/>
              <w:spacing w:before="40" w:after="40" w:line="256"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3D3A68">
              <w:rPr>
                <w:sz w:val="18"/>
                <w:szCs w:val="18"/>
              </w:rPr>
              <w:t>0.5220</w:t>
            </w:r>
          </w:p>
        </w:tc>
      </w:tr>
      <w:tr w:rsidR="003D3A68" w:rsidRPr="003D3A68" w14:paraId="5955D933" w14:textId="77777777" w:rsidTr="00BB4F7B">
        <w:tc>
          <w:tcPr>
            <w:cnfStyle w:val="001000000000" w:firstRow="0" w:lastRow="0" w:firstColumn="1" w:lastColumn="0" w:oddVBand="0" w:evenVBand="0" w:oddHBand="0" w:evenHBand="0" w:firstRowFirstColumn="0" w:firstRowLastColumn="0" w:lastRowFirstColumn="0" w:lastRowLastColumn="0"/>
            <w:tcW w:w="4693" w:type="dxa"/>
            <w:hideMark/>
          </w:tcPr>
          <w:p w14:paraId="0E2939EC" w14:textId="77777777" w:rsidR="00EC140B" w:rsidRPr="003D3A68" w:rsidRDefault="00EC140B" w:rsidP="00BB4F7B">
            <w:pPr>
              <w:adjustRightInd w:val="0"/>
              <w:spacing w:before="40" w:after="40" w:line="256" w:lineRule="auto"/>
              <w:rPr>
                <w:sz w:val="18"/>
                <w:szCs w:val="18"/>
              </w:rPr>
            </w:pPr>
            <w:r w:rsidRPr="003D3A68">
              <w:rPr>
                <w:sz w:val="18"/>
                <w:szCs w:val="18"/>
              </w:rPr>
              <w:t>Gender (Male/Female)</w:t>
            </w:r>
          </w:p>
        </w:tc>
        <w:tc>
          <w:tcPr>
            <w:tcW w:w="1389" w:type="dxa"/>
            <w:gridSpan w:val="2"/>
            <w:hideMark/>
          </w:tcPr>
          <w:p w14:paraId="5E9FD139" w14:textId="77777777" w:rsidR="00EC140B" w:rsidRPr="003D3A68" w:rsidRDefault="00EC140B" w:rsidP="00BB4F7B">
            <w:pPr>
              <w:adjustRightInd w:val="0"/>
              <w:spacing w:before="40" w:after="40" w:line="25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3D3A68">
              <w:rPr>
                <w:sz w:val="18"/>
                <w:szCs w:val="18"/>
              </w:rPr>
              <w:t>0.4963</w:t>
            </w:r>
          </w:p>
        </w:tc>
        <w:tc>
          <w:tcPr>
            <w:tcW w:w="1717" w:type="dxa"/>
          </w:tcPr>
          <w:p w14:paraId="342A6447" w14:textId="77777777" w:rsidR="00EC140B" w:rsidRPr="003D3A68" w:rsidRDefault="00EC140B" w:rsidP="00BB4F7B">
            <w:pPr>
              <w:adjustRightInd w:val="0"/>
              <w:spacing w:before="40" w:after="40" w:line="25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3D3A68">
              <w:rPr>
                <w:sz w:val="18"/>
                <w:szCs w:val="18"/>
              </w:rPr>
              <w:t>0.4745</w:t>
            </w:r>
          </w:p>
        </w:tc>
      </w:tr>
      <w:tr w:rsidR="003D3A68" w:rsidRPr="003D3A68" w14:paraId="69719A39" w14:textId="77777777" w:rsidTr="00BB4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3" w:type="dxa"/>
            <w:hideMark/>
          </w:tcPr>
          <w:p w14:paraId="4D7A5876" w14:textId="77777777" w:rsidR="00EC140B" w:rsidRPr="003D3A68" w:rsidRDefault="00EC140B" w:rsidP="00BB4F7B">
            <w:pPr>
              <w:adjustRightInd w:val="0"/>
              <w:spacing w:before="40" w:after="40" w:line="256" w:lineRule="auto"/>
              <w:rPr>
                <w:sz w:val="18"/>
                <w:szCs w:val="18"/>
              </w:rPr>
            </w:pPr>
            <w:r w:rsidRPr="003D3A68">
              <w:rPr>
                <w:sz w:val="18"/>
                <w:szCs w:val="18"/>
              </w:rPr>
              <w:t>Time between Baseline Assessment and RFA Procedure (days)</w:t>
            </w:r>
          </w:p>
        </w:tc>
        <w:tc>
          <w:tcPr>
            <w:tcW w:w="1389" w:type="dxa"/>
            <w:gridSpan w:val="2"/>
            <w:hideMark/>
          </w:tcPr>
          <w:p w14:paraId="69A08606" w14:textId="77777777" w:rsidR="00EC140B" w:rsidRPr="003D3A68" w:rsidRDefault="00EC140B" w:rsidP="00BB4F7B">
            <w:pPr>
              <w:adjustRightInd w:val="0"/>
              <w:spacing w:before="40" w:after="40" w:line="256"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3D3A68">
              <w:rPr>
                <w:sz w:val="18"/>
                <w:szCs w:val="18"/>
              </w:rPr>
              <w:t>0.5619</w:t>
            </w:r>
          </w:p>
        </w:tc>
        <w:tc>
          <w:tcPr>
            <w:tcW w:w="1717" w:type="dxa"/>
          </w:tcPr>
          <w:p w14:paraId="4E42883E" w14:textId="77777777" w:rsidR="00EC140B" w:rsidRPr="003D3A68" w:rsidRDefault="00EC140B" w:rsidP="00BB4F7B">
            <w:pPr>
              <w:adjustRightInd w:val="0"/>
              <w:spacing w:before="40" w:after="40" w:line="256"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3D3A68">
              <w:rPr>
                <w:sz w:val="18"/>
                <w:szCs w:val="18"/>
              </w:rPr>
              <w:t>0.5839</w:t>
            </w:r>
          </w:p>
        </w:tc>
      </w:tr>
    </w:tbl>
    <w:p w14:paraId="46366588" w14:textId="77777777" w:rsidR="00EC140B" w:rsidRPr="003D3A68" w:rsidRDefault="00EC140B" w:rsidP="00EC140B"/>
    <w:p w14:paraId="2A8685F2" w14:textId="6A2AD9FD" w:rsidR="00786A00" w:rsidRPr="003D3A68" w:rsidRDefault="00786A00">
      <w:r w:rsidRPr="003D3A68">
        <w:br w:type="page"/>
      </w:r>
    </w:p>
    <w:p w14:paraId="0E1CA093" w14:textId="77777777" w:rsidR="0061575E" w:rsidRPr="003D3A68" w:rsidRDefault="0061575E" w:rsidP="008F5BDD">
      <w:pPr>
        <w:pStyle w:val="Heading1"/>
        <w:rPr>
          <w:color w:val="auto"/>
        </w:rPr>
      </w:pPr>
    </w:p>
    <w:p w14:paraId="42EA1DB7" w14:textId="1339090B" w:rsidR="00C30437" w:rsidRPr="003D3A68" w:rsidRDefault="008F5BDD" w:rsidP="008F5BDD">
      <w:pPr>
        <w:pStyle w:val="Heading1"/>
        <w:rPr>
          <w:color w:val="auto"/>
        </w:rPr>
      </w:pPr>
      <w:r w:rsidRPr="003D3A68">
        <w:rPr>
          <w:color w:val="auto"/>
        </w:rPr>
        <w:t>Figure S</w:t>
      </w:r>
      <w:r w:rsidR="003D3A68" w:rsidRPr="003D3A68">
        <w:rPr>
          <w:noProof/>
          <w:color w:val="auto"/>
        </w:rPr>
        <w:fldChar w:fldCharType="begin"/>
      </w:r>
      <w:r w:rsidR="003D3A68" w:rsidRPr="003D3A68">
        <w:rPr>
          <w:noProof/>
          <w:color w:val="auto"/>
        </w:rPr>
        <w:instrText xml:space="preserve"> SEQ Figure \* ARABIC </w:instrText>
      </w:r>
      <w:r w:rsidR="003D3A68" w:rsidRPr="003D3A68">
        <w:rPr>
          <w:noProof/>
          <w:color w:val="auto"/>
        </w:rPr>
        <w:fldChar w:fldCharType="separate"/>
      </w:r>
      <w:r w:rsidR="00310E27" w:rsidRPr="003D3A68">
        <w:rPr>
          <w:noProof/>
          <w:color w:val="auto"/>
        </w:rPr>
        <w:t>1</w:t>
      </w:r>
      <w:r w:rsidR="003D3A68" w:rsidRPr="003D3A68">
        <w:rPr>
          <w:noProof/>
          <w:color w:val="auto"/>
        </w:rPr>
        <w:fldChar w:fldCharType="end"/>
      </w:r>
      <w:r w:rsidRPr="003D3A68">
        <w:rPr>
          <w:color w:val="auto"/>
        </w:rPr>
        <w:t>.  BPI Worst Pain Score for RFA-treated, Radiation-Naïve Subjects.</w:t>
      </w:r>
    </w:p>
    <w:p w14:paraId="441C0F6A" w14:textId="6CF50F49" w:rsidR="00256D39" w:rsidRPr="003D3A68" w:rsidRDefault="00EE697F" w:rsidP="00256D39">
      <w:pPr>
        <w:keepNext/>
      </w:pPr>
      <w:r w:rsidRPr="003D3A68">
        <w:rPr>
          <w:noProof/>
          <w:lang w:val="en-IN" w:eastAsia="en-IN" w:bidi="ar-SA"/>
        </w:rPr>
        <w:drawing>
          <wp:inline distT="0" distB="0" distL="0" distR="0" wp14:anchorId="105854BD" wp14:editId="10A52E21">
            <wp:extent cx="5275730" cy="3146611"/>
            <wp:effectExtent l="0" t="0" r="1270" b="15875"/>
            <wp:docPr id="1"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AA8EF1A-A158-452B-BD69-6E0BDF0115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4884E84" w14:textId="77777777" w:rsidR="008F5BDD" w:rsidRPr="003D3A68" w:rsidRDefault="008F5BDD">
      <w:pPr>
        <w:rPr>
          <w:rFonts w:asciiTheme="majorHAnsi" w:eastAsiaTheme="majorEastAsia" w:hAnsiTheme="majorHAnsi" w:cstheme="majorBidi"/>
          <w:sz w:val="32"/>
          <w:szCs w:val="32"/>
        </w:rPr>
      </w:pPr>
      <w:r w:rsidRPr="003D3A68">
        <w:br w:type="page"/>
      </w:r>
    </w:p>
    <w:p w14:paraId="2A0CBBD4" w14:textId="77777777" w:rsidR="0061575E" w:rsidRPr="003D3A68" w:rsidRDefault="0061575E" w:rsidP="008F5BDD">
      <w:pPr>
        <w:pStyle w:val="Heading1"/>
        <w:rPr>
          <w:color w:val="auto"/>
        </w:rPr>
      </w:pPr>
    </w:p>
    <w:p w14:paraId="6EB03AD6" w14:textId="79E0398C" w:rsidR="008F5BDD" w:rsidRPr="003D3A68" w:rsidRDefault="008F5BDD" w:rsidP="008F5BDD">
      <w:pPr>
        <w:pStyle w:val="Heading1"/>
        <w:rPr>
          <w:i/>
          <w:iCs/>
          <w:color w:val="auto"/>
        </w:rPr>
      </w:pPr>
      <w:r w:rsidRPr="003D3A68">
        <w:rPr>
          <w:color w:val="auto"/>
        </w:rPr>
        <w:t>Figure S</w:t>
      </w:r>
      <w:r w:rsidR="003D3A68" w:rsidRPr="003D3A68">
        <w:rPr>
          <w:noProof/>
          <w:color w:val="auto"/>
        </w:rPr>
        <w:fldChar w:fldCharType="begin"/>
      </w:r>
      <w:r w:rsidR="003D3A68" w:rsidRPr="003D3A68">
        <w:rPr>
          <w:noProof/>
          <w:color w:val="auto"/>
        </w:rPr>
        <w:instrText xml:space="preserve"> SEQ Figure \* ARABIC </w:instrText>
      </w:r>
      <w:r w:rsidR="003D3A68" w:rsidRPr="003D3A68">
        <w:rPr>
          <w:noProof/>
          <w:color w:val="auto"/>
        </w:rPr>
        <w:fldChar w:fldCharType="separate"/>
      </w:r>
      <w:r w:rsidR="00310E27" w:rsidRPr="003D3A68">
        <w:rPr>
          <w:noProof/>
          <w:color w:val="auto"/>
        </w:rPr>
        <w:t>2</w:t>
      </w:r>
      <w:r w:rsidR="003D3A68" w:rsidRPr="003D3A68">
        <w:rPr>
          <w:noProof/>
          <w:color w:val="auto"/>
        </w:rPr>
        <w:fldChar w:fldCharType="end"/>
      </w:r>
      <w:r w:rsidRPr="003D3A68">
        <w:rPr>
          <w:color w:val="auto"/>
        </w:rPr>
        <w:t>.  BPI Average Pain Score for RFA-treated, Radiation-Naïve Subjects.</w:t>
      </w:r>
    </w:p>
    <w:p w14:paraId="319B3731" w14:textId="5D700FE5" w:rsidR="00C30437" w:rsidRPr="003D3A68" w:rsidRDefault="00C30437"/>
    <w:p w14:paraId="2F1EA886" w14:textId="63A0791A" w:rsidR="00C30437" w:rsidRPr="003D3A68" w:rsidRDefault="00EE697F">
      <w:r w:rsidRPr="003D3A68">
        <w:rPr>
          <w:noProof/>
          <w:lang w:val="en-IN" w:eastAsia="en-IN" w:bidi="ar-SA"/>
        </w:rPr>
        <w:drawing>
          <wp:inline distT="0" distB="0" distL="0" distR="0" wp14:anchorId="1E52BCC1" wp14:editId="2BE75B64">
            <wp:extent cx="5275730" cy="3146611"/>
            <wp:effectExtent l="0" t="0" r="1270" b="15875"/>
            <wp:docPr id="6" name="Chart 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8104B65-262F-490B-9003-2B674353A8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BB168D3" w14:textId="77777777" w:rsidR="004C15E9" w:rsidRPr="003D3A68" w:rsidRDefault="004C15E9"/>
    <w:p w14:paraId="0492E6C3" w14:textId="5C38FC5D" w:rsidR="008F5BDD" w:rsidRPr="003D3A68" w:rsidRDefault="008F5BDD">
      <w:r w:rsidRPr="003D3A68">
        <w:br w:type="page"/>
      </w:r>
    </w:p>
    <w:p w14:paraId="04E58A46" w14:textId="77777777" w:rsidR="0061575E" w:rsidRPr="003D3A68" w:rsidRDefault="0061575E" w:rsidP="008F5BDD">
      <w:pPr>
        <w:pStyle w:val="Heading1"/>
        <w:rPr>
          <w:color w:val="auto"/>
        </w:rPr>
      </w:pPr>
    </w:p>
    <w:p w14:paraId="547388AC" w14:textId="458E732E" w:rsidR="008F5BDD" w:rsidRPr="003D3A68" w:rsidRDefault="008F5BDD" w:rsidP="008F5BDD">
      <w:pPr>
        <w:pStyle w:val="Heading1"/>
        <w:rPr>
          <w:i/>
          <w:iCs/>
          <w:color w:val="auto"/>
        </w:rPr>
      </w:pPr>
      <w:r w:rsidRPr="003D3A68">
        <w:rPr>
          <w:color w:val="auto"/>
        </w:rPr>
        <w:t>Figure S</w:t>
      </w:r>
      <w:r w:rsidR="003D3A68" w:rsidRPr="003D3A68">
        <w:rPr>
          <w:noProof/>
          <w:color w:val="auto"/>
        </w:rPr>
        <w:fldChar w:fldCharType="begin"/>
      </w:r>
      <w:r w:rsidR="003D3A68" w:rsidRPr="003D3A68">
        <w:rPr>
          <w:noProof/>
          <w:color w:val="auto"/>
        </w:rPr>
        <w:instrText xml:space="preserve"> SEQ Figure \* ARABIC </w:instrText>
      </w:r>
      <w:r w:rsidR="003D3A68" w:rsidRPr="003D3A68">
        <w:rPr>
          <w:noProof/>
          <w:color w:val="auto"/>
        </w:rPr>
        <w:fldChar w:fldCharType="separate"/>
      </w:r>
      <w:r w:rsidR="00310E27" w:rsidRPr="003D3A68">
        <w:rPr>
          <w:noProof/>
          <w:color w:val="auto"/>
        </w:rPr>
        <w:t>3</w:t>
      </w:r>
      <w:r w:rsidR="003D3A68" w:rsidRPr="003D3A68">
        <w:rPr>
          <w:noProof/>
          <w:color w:val="auto"/>
        </w:rPr>
        <w:fldChar w:fldCharType="end"/>
      </w:r>
      <w:r w:rsidRPr="003D3A68">
        <w:rPr>
          <w:color w:val="auto"/>
        </w:rPr>
        <w:t>.  BPI Pain Interference Score for RFA-treated, Radiation-Naïve Subjects.</w:t>
      </w:r>
    </w:p>
    <w:p w14:paraId="11365088" w14:textId="77777777" w:rsidR="00591609" w:rsidRPr="003D3A68" w:rsidRDefault="00591609"/>
    <w:p w14:paraId="6575242B" w14:textId="0ECBBF25" w:rsidR="00582E52" w:rsidRPr="003D3A68" w:rsidRDefault="00582E52">
      <w:r w:rsidRPr="003D3A68">
        <w:rPr>
          <w:noProof/>
          <w:lang w:val="en-IN" w:eastAsia="en-IN" w:bidi="ar-SA"/>
        </w:rPr>
        <w:drawing>
          <wp:inline distT="0" distB="0" distL="0" distR="0" wp14:anchorId="3970AAC2" wp14:editId="65A9D608">
            <wp:extent cx="5275730" cy="3146611"/>
            <wp:effectExtent l="0" t="0" r="1270" b="15875"/>
            <wp:docPr id="7" name="Chart 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31D8739-3A8B-4774-87A7-7B5ACB02DA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B22E997" w14:textId="6F4F19A1" w:rsidR="008F5BDD" w:rsidRPr="003D3A68" w:rsidRDefault="008F5BDD">
      <w:r w:rsidRPr="003D3A68">
        <w:br w:type="page"/>
      </w:r>
    </w:p>
    <w:p w14:paraId="2A2A90B2" w14:textId="77777777" w:rsidR="0061575E" w:rsidRPr="003D3A68" w:rsidRDefault="0061575E" w:rsidP="008F5BDD">
      <w:pPr>
        <w:pStyle w:val="Heading1"/>
        <w:rPr>
          <w:color w:val="auto"/>
        </w:rPr>
      </w:pPr>
    </w:p>
    <w:p w14:paraId="6CBC5B3E" w14:textId="74F65BBE" w:rsidR="008F5BDD" w:rsidRPr="003D3A68" w:rsidRDefault="008F5BDD" w:rsidP="008F5BDD">
      <w:pPr>
        <w:pStyle w:val="Heading1"/>
        <w:rPr>
          <w:color w:val="auto"/>
        </w:rPr>
      </w:pPr>
      <w:r w:rsidRPr="003D3A68">
        <w:rPr>
          <w:color w:val="auto"/>
        </w:rPr>
        <w:t>Figure S</w:t>
      </w:r>
      <w:r w:rsidR="003D3A68" w:rsidRPr="003D3A68">
        <w:rPr>
          <w:noProof/>
          <w:color w:val="auto"/>
        </w:rPr>
        <w:fldChar w:fldCharType="begin"/>
      </w:r>
      <w:r w:rsidR="003D3A68" w:rsidRPr="003D3A68">
        <w:rPr>
          <w:noProof/>
          <w:color w:val="auto"/>
        </w:rPr>
        <w:instrText xml:space="preserve"> SEQ Figure \* ARABIC </w:instrText>
      </w:r>
      <w:r w:rsidR="003D3A68" w:rsidRPr="003D3A68">
        <w:rPr>
          <w:noProof/>
          <w:color w:val="auto"/>
        </w:rPr>
        <w:fldChar w:fldCharType="separate"/>
      </w:r>
      <w:r w:rsidR="00310E27" w:rsidRPr="003D3A68">
        <w:rPr>
          <w:noProof/>
          <w:color w:val="auto"/>
        </w:rPr>
        <w:t>4</w:t>
      </w:r>
      <w:r w:rsidR="003D3A68" w:rsidRPr="003D3A68">
        <w:rPr>
          <w:noProof/>
          <w:color w:val="auto"/>
        </w:rPr>
        <w:fldChar w:fldCharType="end"/>
      </w:r>
      <w:r w:rsidRPr="003D3A68">
        <w:rPr>
          <w:color w:val="auto"/>
        </w:rPr>
        <w:t>.  EQ-5D Index for RFA-treated, Radiation-Naïve Subjects.</w:t>
      </w:r>
    </w:p>
    <w:p w14:paraId="48973A56" w14:textId="77777777" w:rsidR="004D612F" w:rsidRPr="003D3A68" w:rsidRDefault="004D612F"/>
    <w:p w14:paraId="0A49EFA1" w14:textId="1BFB90C0" w:rsidR="007507AD" w:rsidRPr="003D3A68" w:rsidRDefault="00582E52">
      <w:r w:rsidRPr="003D3A68">
        <w:rPr>
          <w:noProof/>
          <w:lang w:val="en-IN" w:eastAsia="en-IN" w:bidi="ar-SA"/>
        </w:rPr>
        <w:drawing>
          <wp:inline distT="0" distB="0" distL="0" distR="0" wp14:anchorId="1CECE913" wp14:editId="3F84CE6B">
            <wp:extent cx="5275730" cy="3146611"/>
            <wp:effectExtent l="0" t="0" r="1270" b="15875"/>
            <wp:docPr id="8" name="Chart 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3B5821C-148F-4F7D-8B47-94B22458C4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19D7F17" w14:textId="622156EA" w:rsidR="00F40699" w:rsidRPr="003D3A68" w:rsidRDefault="00F40699">
      <w:r w:rsidRPr="003D3A68">
        <w:br w:type="page"/>
      </w:r>
    </w:p>
    <w:p w14:paraId="34104CBD" w14:textId="705CC08E" w:rsidR="00F40699" w:rsidRPr="003D3A68" w:rsidRDefault="00F40699" w:rsidP="00F40699"/>
    <w:p w14:paraId="7E185210" w14:textId="7121F7D0" w:rsidR="008F5BDD" w:rsidRPr="003D3A68" w:rsidRDefault="008F5BDD" w:rsidP="008F5BDD">
      <w:pPr>
        <w:pStyle w:val="Heading1"/>
        <w:rPr>
          <w:i/>
          <w:iCs/>
          <w:color w:val="auto"/>
        </w:rPr>
      </w:pPr>
      <w:r w:rsidRPr="003D3A68">
        <w:rPr>
          <w:color w:val="auto"/>
        </w:rPr>
        <w:t>Figure S</w:t>
      </w:r>
      <w:r w:rsidR="003D3A68" w:rsidRPr="003D3A68">
        <w:rPr>
          <w:noProof/>
          <w:color w:val="auto"/>
        </w:rPr>
        <w:fldChar w:fldCharType="begin"/>
      </w:r>
      <w:r w:rsidR="003D3A68" w:rsidRPr="003D3A68">
        <w:rPr>
          <w:noProof/>
          <w:color w:val="auto"/>
        </w:rPr>
        <w:instrText xml:space="preserve"> </w:instrText>
      </w:r>
      <w:r w:rsidR="003D3A68" w:rsidRPr="003D3A68">
        <w:rPr>
          <w:noProof/>
          <w:color w:val="auto"/>
        </w:rPr>
        <w:instrText xml:space="preserve">SEQ Figure \* ARABIC </w:instrText>
      </w:r>
      <w:r w:rsidR="003D3A68" w:rsidRPr="003D3A68">
        <w:rPr>
          <w:noProof/>
          <w:color w:val="auto"/>
        </w:rPr>
        <w:fldChar w:fldCharType="separate"/>
      </w:r>
      <w:r w:rsidR="00310E27" w:rsidRPr="003D3A68">
        <w:rPr>
          <w:noProof/>
          <w:color w:val="auto"/>
        </w:rPr>
        <w:t>5</w:t>
      </w:r>
      <w:r w:rsidR="003D3A68" w:rsidRPr="003D3A68">
        <w:rPr>
          <w:noProof/>
          <w:color w:val="auto"/>
        </w:rPr>
        <w:fldChar w:fldCharType="end"/>
      </w:r>
      <w:r w:rsidRPr="003D3A68">
        <w:rPr>
          <w:color w:val="auto"/>
        </w:rPr>
        <w:t>.  Proportion of RFA-treated, Radiation-Naïve Subjects with at least a 2-Point Improvement BPI Worst Pain Score.</w:t>
      </w:r>
    </w:p>
    <w:p w14:paraId="3153F5E2" w14:textId="77777777" w:rsidR="00F40699" w:rsidRPr="003D3A68" w:rsidRDefault="00F40699" w:rsidP="00F40699"/>
    <w:p w14:paraId="5E93265D" w14:textId="77777777" w:rsidR="00DF6F15" w:rsidRPr="003D3A68" w:rsidRDefault="00F40699" w:rsidP="00786A00">
      <w:r w:rsidRPr="003D3A68">
        <w:rPr>
          <w:noProof/>
          <w:lang w:val="en-IN" w:eastAsia="en-IN" w:bidi="ar-SA"/>
        </w:rPr>
        <w:drawing>
          <wp:inline distT="0" distB="0" distL="0" distR="0" wp14:anchorId="001A8F5A" wp14:editId="64EFACB8">
            <wp:extent cx="5275730" cy="3146611"/>
            <wp:effectExtent l="0" t="0" r="1270" b="15875"/>
            <wp:docPr id="9" name="Chart 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2DBA18E-E891-4D52-B1F3-A92EC7C0D5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01DFAD4" w14:textId="6E0AC3C2" w:rsidR="00DF6F15" w:rsidRPr="003D3A68" w:rsidRDefault="00DF6F15" w:rsidP="00786A00"/>
    <w:p w14:paraId="2E04E94E" w14:textId="121F007F" w:rsidR="00DF6F15" w:rsidRPr="003D3A68" w:rsidRDefault="00DF6F15" w:rsidP="00DF6F15">
      <w:pPr>
        <w:pStyle w:val="Heading1"/>
        <w:rPr>
          <w:color w:val="auto"/>
        </w:rPr>
      </w:pPr>
      <w:r w:rsidRPr="003D3A68">
        <w:rPr>
          <w:color w:val="auto"/>
        </w:rPr>
        <w:t>References</w:t>
      </w:r>
    </w:p>
    <w:p w14:paraId="18ECD75A" w14:textId="156FC66A" w:rsidR="00CD509F" w:rsidRPr="003D3A68" w:rsidRDefault="00DF6F15" w:rsidP="00CD509F">
      <w:pPr>
        <w:pStyle w:val="EndNoteBibliography"/>
        <w:ind w:left="720" w:hanging="720"/>
      </w:pPr>
      <w:r w:rsidRPr="003D3A68">
        <w:fldChar w:fldCharType="begin"/>
      </w:r>
      <w:r w:rsidRPr="003D3A68">
        <w:instrText xml:space="preserve"> ADDIN EN.REFLIST </w:instrText>
      </w:r>
      <w:r w:rsidRPr="003D3A68">
        <w:fldChar w:fldCharType="separate"/>
      </w:r>
      <w:r w:rsidR="00CD509F" w:rsidRPr="003D3A68">
        <w:t>1.</w:t>
      </w:r>
      <w:r w:rsidR="00CD509F" w:rsidRPr="003D3A68">
        <w:tab/>
      </w:r>
      <w:r w:rsidR="00343885" w:rsidRPr="003D3A68">
        <w:t>Levy J, Hopkins T, Morris J, et al. (2020) Radiofrequency Ablation for the Palliative Treatment of Bone Metastases: Outcomes from the Multicenter OsteoCool Tumor Ablation Post-Market Study (OPuS One Study) in 100 Patients. J Vasc Interv Radiol, 31(11):1745-1752. Doi:10.1016/j.jvir.2020.07.014</w:t>
      </w:r>
    </w:p>
    <w:p w14:paraId="0B39BA94" w14:textId="54CC06FC" w:rsidR="00343885" w:rsidRPr="003D3A68" w:rsidRDefault="0061575E" w:rsidP="00CD509F">
      <w:pPr>
        <w:pStyle w:val="EndNoteBibliography"/>
        <w:ind w:left="720" w:hanging="720"/>
      </w:pPr>
      <w:r w:rsidRPr="003D3A68">
        <w:t>2.</w:t>
      </w:r>
      <w:r w:rsidRPr="003D3A68">
        <w:tab/>
        <w:t>Chow E, Hoskin P, Mitera G, et al. (2012) Update of the international consensus on palliative radiotherapy endpoints for future clinical trials in bone metastases. Int J Radiat Oncol Biol Phys, 82(5):1730-1737. Doi:10.1016/j.ijrobp.2011.02.008</w:t>
      </w:r>
    </w:p>
    <w:p w14:paraId="0CBFB8D1" w14:textId="77777777" w:rsidR="00343885" w:rsidRPr="003D3A68" w:rsidRDefault="00343885" w:rsidP="00CD509F">
      <w:pPr>
        <w:pStyle w:val="EndNoteBibliography"/>
        <w:ind w:left="720" w:hanging="720"/>
      </w:pPr>
    </w:p>
    <w:p w14:paraId="1D1EB589" w14:textId="787E2765" w:rsidR="0034553C" w:rsidRPr="003D3A68" w:rsidRDefault="00DF6F15" w:rsidP="00CD509F">
      <w:r w:rsidRPr="003D3A68">
        <w:fldChar w:fldCharType="end"/>
      </w:r>
      <w:r w:rsidR="00CD029F" w:rsidRPr="003D3A68">
        <w:fldChar w:fldCharType="begin"/>
      </w:r>
      <w:r w:rsidR="00CD029F" w:rsidRPr="003D3A68">
        <w:instrText xml:space="preserve"> ADDIN </w:instrText>
      </w:r>
      <w:r w:rsidR="00CD029F" w:rsidRPr="003D3A68">
        <w:fldChar w:fldCharType="end"/>
      </w:r>
      <w:bookmarkStart w:id="0" w:name="_GoBack"/>
      <w:bookmarkEnd w:id="0"/>
    </w:p>
    <w:sectPr w:rsidR="0034553C" w:rsidRPr="003D3A68" w:rsidSect="003D3A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F74442" w14:textId="77777777" w:rsidR="000F67DC" w:rsidRDefault="000F67DC" w:rsidP="00823972">
      <w:pPr>
        <w:spacing w:after="0" w:line="240" w:lineRule="auto"/>
      </w:pPr>
      <w:r>
        <w:separator/>
      </w:r>
    </w:p>
  </w:endnote>
  <w:endnote w:type="continuationSeparator" w:id="0">
    <w:p w14:paraId="1F517914" w14:textId="77777777" w:rsidR="000F67DC" w:rsidRDefault="000F67DC" w:rsidP="00823972">
      <w:pPr>
        <w:spacing w:after="0" w:line="240" w:lineRule="auto"/>
      </w:pPr>
      <w:r>
        <w:continuationSeparator/>
      </w:r>
    </w:p>
  </w:endnote>
  <w:endnote w:type="continuationNotice" w:id="1">
    <w:p w14:paraId="4C19AD37" w14:textId="77777777" w:rsidR="000F67DC" w:rsidRDefault="000F67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DengXian">
    <w:altName w:val="Arial Unicode MS"/>
    <w:charset w:val="86"/>
    <w:family w:val="auto"/>
    <w:pitch w:val="default"/>
    <w:sig w:usb0="00000000"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default"/>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34BA3C" w14:textId="77777777" w:rsidR="000F67DC" w:rsidRDefault="000F67DC" w:rsidP="00823972">
      <w:pPr>
        <w:spacing w:after="0" w:line="240" w:lineRule="auto"/>
      </w:pPr>
      <w:r>
        <w:separator/>
      </w:r>
    </w:p>
  </w:footnote>
  <w:footnote w:type="continuationSeparator" w:id="0">
    <w:p w14:paraId="4B4F6B12" w14:textId="77777777" w:rsidR="000F67DC" w:rsidRDefault="000F67DC" w:rsidP="00823972">
      <w:pPr>
        <w:spacing w:after="0" w:line="240" w:lineRule="auto"/>
      </w:pPr>
      <w:r>
        <w:continuationSeparator/>
      </w:r>
    </w:p>
  </w:footnote>
  <w:footnote w:type="continuationNotice" w:id="1">
    <w:p w14:paraId="59F9B658" w14:textId="77777777" w:rsidR="000F67DC" w:rsidRDefault="000F67D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BA4E7" w14:textId="7A2D9B80" w:rsidR="00692A70" w:rsidRDefault="00B43B69">
    <w:pPr>
      <w:pStyle w:val="Header"/>
      <w:rPr>
        <w:i/>
        <w:iCs/>
      </w:rPr>
    </w:pPr>
    <w:r w:rsidRPr="005667E6">
      <w:rPr>
        <w:b/>
        <w:bCs/>
      </w:rPr>
      <w:t>Supplement</w:t>
    </w:r>
    <w:r w:rsidR="00722E11">
      <w:rPr>
        <w:b/>
        <w:bCs/>
      </w:rPr>
      <w:t xml:space="preserve">al Digital Content </w:t>
    </w:r>
    <w:r w:rsidR="006A5E31">
      <w:t>for “</w:t>
    </w:r>
    <w:r w:rsidR="00215A9F" w:rsidRPr="00215A9F">
      <w:t xml:space="preserve">Radiofrequency ablation provides rapid and durable pain relief for the palliative treatment of </w:t>
    </w:r>
    <w:r w:rsidR="00EE7CA3">
      <w:t xml:space="preserve">lytic </w:t>
    </w:r>
    <w:r w:rsidR="00215A9F" w:rsidRPr="00215A9F">
      <w:t xml:space="preserve">bone metastases independent of radiation therapy:  Final Results from </w:t>
    </w:r>
    <w:r w:rsidR="00287BFC" w:rsidRPr="00287BFC">
      <w:t xml:space="preserve">the </w:t>
    </w:r>
    <w:proofErr w:type="spellStart"/>
    <w:r w:rsidR="00287BFC" w:rsidRPr="00287BFC">
      <w:t>OsteoCool</w:t>
    </w:r>
    <w:proofErr w:type="spellEnd"/>
    <w:r w:rsidR="00287BFC" w:rsidRPr="00287BFC">
      <w:t xml:space="preserve"> Tumor Ablation Post-Market Study</w:t>
    </w:r>
    <w:r w:rsidR="008B7084" w:rsidRPr="008B7084">
      <w:t>.</w:t>
    </w:r>
    <w:r w:rsidR="007214B2">
      <w:t>”</w:t>
    </w:r>
    <w:r w:rsidR="006A5E31">
      <w:t xml:space="preserve"> </w:t>
    </w:r>
    <w:r w:rsidR="007C6940">
      <w:t xml:space="preserve">by </w:t>
    </w:r>
    <w:r w:rsidR="00BA1348" w:rsidRPr="00BA1348">
      <w:t>Jason Levy, MD</w:t>
    </w:r>
    <w:r w:rsidR="00BA1348">
      <w:rPr>
        <w:vertAlign w:val="superscript"/>
      </w:rPr>
      <w:t>1</w:t>
    </w:r>
    <w:r w:rsidR="00BA1348" w:rsidRPr="00BA1348">
      <w:t xml:space="preserve">, Elizabeth David, MD, Thomas Hopkins, MD, Jonathan Morris, MD, Nam D. Tran, MD, Hamed </w:t>
    </w:r>
    <w:proofErr w:type="spellStart"/>
    <w:r w:rsidR="00BA1348" w:rsidRPr="00BA1348">
      <w:t>Farid</w:t>
    </w:r>
    <w:proofErr w:type="spellEnd"/>
    <w:r w:rsidR="00BA1348" w:rsidRPr="00BA1348">
      <w:t xml:space="preserve">, MD, Francesco </w:t>
    </w:r>
    <w:proofErr w:type="spellStart"/>
    <w:r w:rsidR="00BA1348" w:rsidRPr="00BA1348">
      <w:t>Massari</w:t>
    </w:r>
    <w:proofErr w:type="spellEnd"/>
    <w:r w:rsidR="00BA1348" w:rsidRPr="00BA1348">
      <w:t xml:space="preserve">, MD, William G. O’Connell, MD, Alexander Vogel, MD, </w:t>
    </w:r>
    <w:proofErr w:type="spellStart"/>
    <w:r w:rsidR="00BA1348" w:rsidRPr="00BA1348">
      <w:t>Afshin</w:t>
    </w:r>
    <w:proofErr w:type="spellEnd"/>
    <w:r w:rsidR="00BA1348" w:rsidRPr="00BA1348">
      <w:t xml:space="preserve"> </w:t>
    </w:r>
    <w:proofErr w:type="spellStart"/>
    <w:r w:rsidR="00BA1348" w:rsidRPr="00BA1348">
      <w:t>Gangi</w:t>
    </w:r>
    <w:proofErr w:type="spellEnd"/>
    <w:r w:rsidR="00BA1348" w:rsidRPr="00BA1348">
      <w:t xml:space="preserve">, MD, Peter </w:t>
    </w:r>
    <w:proofErr w:type="spellStart"/>
    <w:r w:rsidR="00BA1348" w:rsidRPr="00BA1348">
      <w:t>Sunenshine</w:t>
    </w:r>
    <w:proofErr w:type="spellEnd"/>
    <w:r w:rsidR="00BA1348" w:rsidRPr="00BA1348">
      <w:t xml:space="preserve">, MD, Robert Dixon, MD, Nicolas Von der </w:t>
    </w:r>
    <w:proofErr w:type="spellStart"/>
    <w:r w:rsidR="00BA1348" w:rsidRPr="00BA1348">
      <w:t>Höh</w:t>
    </w:r>
    <w:proofErr w:type="spellEnd"/>
    <w:r w:rsidR="00BA1348" w:rsidRPr="00BA1348">
      <w:t xml:space="preserve">, MD, Sandeep </w:t>
    </w:r>
    <w:proofErr w:type="spellStart"/>
    <w:r w:rsidR="00BA1348" w:rsidRPr="00BA1348">
      <w:t>Bagla</w:t>
    </w:r>
    <w:proofErr w:type="spellEnd"/>
    <w:r w:rsidR="00BA1348" w:rsidRPr="00BA1348">
      <w:t>, MD</w:t>
    </w:r>
  </w:p>
  <w:p w14:paraId="2029BE5C" w14:textId="24C8C563" w:rsidR="00BA1348" w:rsidRDefault="00BA1348">
    <w:pPr>
      <w:pStyle w:val="Header"/>
      <w:rPr>
        <w:sz w:val="21"/>
        <w:szCs w:val="20"/>
      </w:rPr>
    </w:pPr>
    <w:r w:rsidRPr="00FC76B5">
      <w:rPr>
        <w:rFonts w:asciiTheme="minorBidi" w:hAnsiTheme="minorBidi"/>
        <w:sz w:val="18"/>
        <w:szCs w:val="18"/>
        <w:vertAlign w:val="superscript"/>
      </w:rPr>
      <w:t>1</w:t>
    </w:r>
    <w:r w:rsidRPr="00FC76B5">
      <w:rPr>
        <w:rFonts w:asciiTheme="minorBidi" w:hAnsiTheme="minorBidi"/>
        <w:sz w:val="18"/>
        <w:szCs w:val="18"/>
      </w:rPr>
      <w:t>Department of Interventional Radiology, Northside Hospital, Atlanta, GA 30342 USA</w:t>
    </w:r>
    <w:r>
      <w:rPr>
        <w:rFonts w:asciiTheme="minorBidi" w:hAnsiTheme="minorBidi"/>
        <w:sz w:val="18"/>
        <w:szCs w:val="18"/>
      </w:rPr>
      <w:t xml:space="preserve">; </w:t>
    </w:r>
    <w:hyperlink r:id="rId1" w:history="1">
      <w:r w:rsidRPr="00BA1348">
        <w:rPr>
          <w:rStyle w:val="Hyperlink"/>
          <w:sz w:val="21"/>
          <w:szCs w:val="20"/>
        </w:rPr>
        <w:t>levyjason@hotmail.com</w:t>
      </w:r>
    </w:hyperlink>
  </w:p>
  <w:p w14:paraId="45491FD6" w14:textId="18732323" w:rsidR="00BA1348" w:rsidRDefault="00BA1348">
    <w:pPr>
      <w:pStyle w:val="Header"/>
    </w:pPr>
    <w:proofErr w:type="spellStart"/>
    <w:r>
      <w:rPr>
        <w:sz w:val="21"/>
        <w:szCs w:val="20"/>
      </w:rPr>
      <w:t>CardioVascular</w:t>
    </w:r>
    <w:proofErr w:type="spellEnd"/>
    <w:r>
      <w:rPr>
        <w:sz w:val="21"/>
        <w:szCs w:val="20"/>
      </w:rPr>
      <w:t xml:space="preserve"> and Interventional Radiology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vt2fe5pyewwaze2x22v92p7svd29pa5sdza&quot;&gt;Interventional Pain&lt;record-ids&gt;&lt;item&gt;27&lt;/item&gt;&lt;/record-ids&gt;&lt;/item&gt;&lt;/Libraries&gt;"/>
  </w:docVars>
  <w:rsids>
    <w:rsidRoot w:val="001B6997"/>
    <w:rsid w:val="00003699"/>
    <w:rsid w:val="000167C9"/>
    <w:rsid w:val="0002361D"/>
    <w:rsid w:val="00033C57"/>
    <w:rsid w:val="00042515"/>
    <w:rsid w:val="000445C9"/>
    <w:rsid w:val="000C079E"/>
    <w:rsid w:val="000C0E77"/>
    <w:rsid w:val="000E6ECE"/>
    <w:rsid w:val="000F67DC"/>
    <w:rsid w:val="00100CAA"/>
    <w:rsid w:val="00107A54"/>
    <w:rsid w:val="00113567"/>
    <w:rsid w:val="001249BD"/>
    <w:rsid w:val="00142D3A"/>
    <w:rsid w:val="0014565E"/>
    <w:rsid w:val="001820D1"/>
    <w:rsid w:val="001917EA"/>
    <w:rsid w:val="00194411"/>
    <w:rsid w:val="001B6997"/>
    <w:rsid w:val="001C0024"/>
    <w:rsid w:val="001D0B0F"/>
    <w:rsid w:val="001D6871"/>
    <w:rsid w:val="001E3E8A"/>
    <w:rsid w:val="001F093E"/>
    <w:rsid w:val="001F5F81"/>
    <w:rsid w:val="001F68F4"/>
    <w:rsid w:val="00203301"/>
    <w:rsid w:val="00207888"/>
    <w:rsid w:val="00215A9F"/>
    <w:rsid w:val="00235CBF"/>
    <w:rsid w:val="00256D39"/>
    <w:rsid w:val="00274042"/>
    <w:rsid w:val="00287562"/>
    <w:rsid w:val="00287BFC"/>
    <w:rsid w:val="002B4B57"/>
    <w:rsid w:val="002B4DC2"/>
    <w:rsid w:val="002C6A77"/>
    <w:rsid w:val="00310E27"/>
    <w:rsid w:val="00330181"/>
    <w:rsid w:val="00336548"/>
    <w:rsid w:val="00343885"/>
    <w:rsid w:val="0034553C"/>
    <w:rsid w:val="003D3A68"/>
    <w:rsid w:val="003F6586"/>
    <w:rsid w:val="0040217E"/>
    <w:rsid w:val="00454F30"/>
    <w:rsid w:val="004707F7"/>
    <w:rsid w:val="004765F2"/>
    <w:rsid w:val="004813B4"/>
    <w:rsid w:val="004B60D2"/>
    <w:rsid w:val="004C15E9"/>
    <w:rsid w:val="004D612F"/>
    <w:rsid w:val="00503F10"/>
    <w:rsid w:val="00505888"/>
    <w:rsid w:val="0052280B"/>
    <w:rsid w:val="00546709"/>
    <w:rsid w:val="005472F9"/>
    <w:rsid w:val="005667E6"/>
    <w:rsid w:val="00571DA1"/>
    <w:rsid w:val="00582E52"/>
    <w:rsid w:val="00591609"/>
    <w:rsid w:val="00596DBA"/>
    <w:rsid w:val="00605202"/>
    <w:rsid w:val="00606380"/>
    <w:rsid w:val="00607AA9"/>
    <w:rsid w:val="0061575E"/>
    <w:rsid w:val="006201D5"/>
    <w:rsid w:val="00621BE9"/>
    <w:rsid w:val="00645767"/>
    <w:rsid w:val="00650320"/>
    <w:rsid w:val="00660F3D"/>
    <w:rsid w:val="00665BEB"/>
    <w:rsid w:val="00670F58"/>
    <w:rsid w:val="00692A70"/>
    <w:rsid w:val="006A5E31"/>
    <w:rsid w:val="006C5828"/>
    <w:rsid w:val="006E6FC7"/>
    <w:rsid w:val="006F0D29"/>
    <w:rsid w:val="007214B2"/>
    <w:rsid w:val="00722E11"/>
    <w:rsid w:val="00733A11"/>
    <w:rsid w:val="00745B48"/>
    <w:rsid w:val="007507AD"/>
    <w:rsid w:val="00786A00"/>
    <w:rsid w:val="007A6F58"/>
    <w:rsid w:val="007C6940"/>
    <w:rsid w:val="007C6F55"/>
    <w:rsid w:val="007D0105"/>
    <w:rsid w:val="00810352"/>
    <w:rsid w:val="00823972"/>
    <w:rsid w:val="008438DA"/>
    <w:rsid w:val="00861613"/>
    <w:rsid w:val="00862F93"/>
    <w:rsid w:val="008B7084"/>
    <w:rsid w:val="008F5BDD"/>
    <w:rsid w:val="009162FF"/>
    <w:rsid w:val="00936488"/>
    <w:rsid w:val="00945F85"/>
    <w:rsid w:val="009D0FC8"/>
    <w:rsid w:val="009D30F4"/>
    <w:rsid w:val="00A4408D"/>
    <w:rsid w:val="00A509D4"/>
    <w:rsid w:val="00A97DD7"/>
    <w:rsid w:val="00AC08E3"/>
    <w:rsid w:val="00AD107E"/>
    <w:rsid w:val="00AE164C"/>
    <w:rsid w:val="00AE2245"/>
    <w:rsid w:val="00AF5095"/>
    <w:rsid w:val="00B27745"/>
    <w:rsid w:val="00B31981"/>
    <w:rsid w:val="00B43B69"/>
    <w:rsid w:val="00B604D9"/>
    <w:rsid w:val="00BA1348"/>
    <w:rsid w:val="00BE35DA"/>
    <w:rsid w:val="00C04889"/>
    <w:rsid w:val="00C27A8F"/>
    <w:rsid w:val="00C30437"/>
    <w:rsid w:val="00C40272"/>
    <w:rsid w:val="00C52C15"/>
    <w:rsid w:val="00C76AF3"/>
    <w:rsid w:val="00C843F7"/>
    <w:rsid w:val="00CA315D"/>
    <w:rsid w:val="00CA386C"/>
    <w:rsid w:val="00CB5C69"/>
    <w:rsid w:val="00CD029F"/>
    <w:rsid w:val="00CD509F"/>
    <w:rsid w:val="00CF2E7C"/>
    <w:rsid w:val="00D05667"/>
    <w:rsid w:val="00D164F1"/>
    <w:rsid w:val="00D341EF"/>
    <w:rsid w:val="00D82737"/>
    <w:rsid w:val="00D93620"/>
    <w:rsid w:val="00DB5875"/>
    <w:rsid w:val="00DF6F15"/>
    <w:rsid w:val="00E32D62"/>
    <w:rsid w:val="00E472C4"/>
    <w:rsid w:val="00E54A7D"/>
    <w:rsid w:val="00E63FB3"/>
    <w:rsid w:val="00E6434B"/>
    <w:rsid w:val="00E86379"/>
    <w:rsid w:val="00EC140B"/>
    <w:rsid w:val="00EE697F"/>
    <w:rsid w:val="00EE7CA3"/>
    <w:rsid w:val="00F22B95"/>
    <w:rsid w:val="00F26B0B"/>
    <w:rsid w:val="00F40699"/>
    <w:rsid w:val="00F52A1F"/>
    <w:rsid w:val="00FB0886"/>
    <w:rsid w:val="00FF2ECF"/>
    <w:rsid w:val="7E3DE47E"/>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1708567"/>
  <w15:chartTrackingRefBased/>
  <w15:docId w15:val="{17B463DB-4F5B-4528-BE8E-2EA432023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B5C6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43B69"/>
    <w:pPr>
      <w:keepNext/>
      <w:keepLines/>
      <w:spacing w:before="40" w:after="0" w:line="480" w:lineRule="auto"/>
      <w:outlineLvl w:val="1"/>
    </w:pPr>
    <w:rPr>
      <w:rFonts w:asciiTheme="majorHAnsi" w:eastAsiaTheme="majorEastAsia" w:hAnsiTheme="majorHAnsi" w:cstheme="majorBidi"/>
      <w:color w:val="2F5496" w:themeColor="accent1" w:themeShade="BF"/>
      <w:sz w:val="26"/>
      <w:szCs w:val="26"/>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39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3972"/>
  </w:style>
  <w:style w:type="paragraph" w:styleId="Footer">
    <w:name w:val="footer"/>
    <w:basedOn w:val="Normal"/>
    <w:link w:val="FooterChar"/>
    <w:uiPriority w:val="99"/>
    <w:unhideWhenUsed/>
    <w:rsid w:val="008239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972"/>
  </w:style>
  <w:style w:type="paragraph" w:styleId="BalloonText">
    <w:name w:val="Balloon Text"/>
    <w:basedOn w:val="Normal"/>
    <w:link w:val="BalloonTextChar"/>
    <w:uiPriority w:val="99"/>
    <w:semiHidden/>
    <w:unhideWhenUsed/>
    <w:rsid w:val="00142D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2D3A"/>
    <w:rPr>
      <w:rFonts w:ascii="Segoe UI" w:hAnsi="Segoe UI" w:cs="Segoe UI"/>
      <w:sz w:val="18"/>
      <w:szCs w:val="18"/>
    </w:rPr>
  </w:style>
  <w:style w:type="table" w:styleId="GridTable4-Accent2">
    <w:name w:val="Grid Table 4 Accent 2"/>
    <w:basedOn w:val="TableNormal"/>
    <w:uiPriority w:val="49"/>
    <w:rsid w:val="0050588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Heading2Char">
    <w:name w:val="Heading 2 Char"/>
    <w:basedOn w:val="DefaultParagraphFont"/>
    <w:link w:val="Heading2"/>
    <w:uiPriority w:val="9"/>
    <w:rsid w:val="00B43B69"/>
    <w:rPr>
      <w:rFonts w:asciiTheme="majorHAnsi" w:eastAsiaTheme="majorEastAsia" w:hAnsiTheme="majorHAnsi" w:cstheme="majorBidi"/>
      <w:color w:val="2F5496" w:themeColor="accent1" w:themeShade="BF"/>
      <w:sz w:val="26"/>
      <w:szCs w:val="26"/>
      <w:lang w:eastAsia="en-US" w:bidi="ar-SA"/>
    </w:rPr>
  </w:style>
  <w:style w:type="paragraph" w:styleId="Caption">
    <w:name w:val="caption"/>
    <w:basedOn w:val="Normal"/>
    <w:next w:val="Normal"/>
    <w:uiPriority w:val="35"/>
    <w:unhideWhenUsed/>
    <w:qFormat/>
    <w:rsid w:val="00256D39"/>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CB5C69"/>
    <w:rPr>
      <w:rFonts w:asciiTheme="majorHAnsi" w:eastAsiaTheme="majorEastAsia" w:hAnsiTheme="majorHAnsi" w:cstheme="majorBidi"/>
      <w:color w:val="2F5496" w:themeColor="accent1" w:themeShade="BF"/>
      <w:sz w:val="32"/>
      <w:szCs w:val="32"/>
    </w:rPr>
  </w:style>
  <w:style w:type="paragraph" w:styleId="FootnoteText">
    <w:name w:val="footnote text"/>
    <w:basedOn w:val="Normal"/>
    <w:link w:val="FootnoteTextChar"/>
    <w:uiPriority w:val="99"/>
    <w:semiHidden/>
    <w:unhideWhenUsed/>
    <w:rsid w:val="00E472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72C4"/>
    <w:rPr>
      <w:sz w:val="20"/>
      <w:szCs w:val="20"/>
    </w:rPr>
  </w:style>
  <w:style w:type="character" w:styleId="FootnoteReference">
    <w:name w:val="footnote reference"/>
    <w:basedOn w:val="DefaultParagraphFont"/>
    <w:uiPriority w:val="99"/>
    <w:semiHidden/>
    <w:unhideWhenUsed/>
    <w:rsid w:val="00E472C4"/>
    <w:rPr>
      <w:vertAlign w:val="superscript"/>
    </w:rPr>
  </w:style>
  <w:style w:type="table" w:customStyle="1" w:styleId="GridTable4-Accent28">
    <w:name w:val="Grid Table 4 - Accent 28"/>
    <w:basedOn w:val="TableNormal"/>
    <w:next w:val="GridTable4-Accent2"/>
    <w:uiPriority w:val="49"/>
    <w:rsid w:val="00C76AF3"/>
    <w:pPr>
      <w:spacing w:after="0" w:line="240" w:lineRule="auto"/>
    </w:pPr>
    <w:rPr>
      <w:rFonts w:eastAsia="DengXia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customStyle="1" w:styleId="EndNoteBibliographyTitle">
    <w:name w:val="EndNote Bibliography Title"/>
    <w:basedOn w:val="Normal"/>
    <w:link w:val="EndNoteBibliographyTitleChar"/>
    <w:rsid w:val="00DF6F15"/>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DF6F15"/>
    <w:rPr>
      <w:rFonts w:ascii="Calibri" w:hAnsi="Calibri" w:cs="Calibri"/>
      <w:noProof/>
    </w:rPr>
  </w:style>
  <w:style w:type="paragraph" w:customStyle="1" w:styleId="EndNoteBibliography">
    <w:name w:val="EndNote Bibliography"/>
    <w:basedOn w:val="Normal"/>
    <w:link w:val="EndNoteBibliographyChar"/>
    <w:rsid w:val="00DF6F15"/>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DF6F15"/>
    <w:rPr>
      <w:rFonts w:ascii="Calibri" w:hAnsi="Calibri" w:cs="Calibri"/>
      <w:noProof/>
    </w:rPr>
  </w:style>
  <w:style w:type="character" w:styleId="Hyperlink">
    <w:name w:val="Hyperlink"/>
    <w:basedOn w:val="DefaultParagraphFont"/>
    <w:uiPriority w:val="99"/>
    <w:unhideWhenUsed/>
    <w:rsid w:val="00BA1348"/>
    <w:rPr>
      <w:color w:val="0000FF"/>
      <w:u w:val="single"/>
    </w:rPr>
  </w:style>
  <w:style w:type="character" w:customStyle="1" w:styleId="UnresolvedMention">
    <w:name w:val="Unresolved Mention"/>
    <w:basedOn w:val="DefaultParagraphFont"/>
    <w:uiPriority w:val="99"/>
    <w:semiHidden/>
    <w:unhideWhenUsed/>
    <w:rsid w:val="00BA1348"/>
    <w:rPr>
      <w:color w:val="605E5C"/>
      <w:shd w:val="clear" w:color="auto" w:fill="E1DFDD"/>
    </w:rPr>
  </w:style>
  <w:style w:type="character" w:styleId="CommentReference">
    <w:name w:val="annotation reference"/>
    <w:basedOn w:val="DefaultParagraphFont"/>
    <w:uiPriority w:val="99"/>
    <w:semiHidden/>
    <w:unhideWhenUsed/>
    <w:rsid w:val="0061575E"/>
    <w:rPr>
      <w:sz w:val="16"/>
      <w:szCs w:val="16"/>
    </w:rPr>
  </w:style>
  <w:style w:type="paragraph" w:styleId="CommentText">
    <w:name w:val="annotation text"/>
    <w:basedOn w:val="Normal"/>
    <w:link w:val="CommentTextChar"/>
    <w:uiPriority w:val="99"/>
    <w:semiHidden/>
    <w:unhideWhenUsed/>
    <w:rsid w:val="0061575E"/>
    <w:pPr>
      <w:spacing w:line="240" w:lineRule="auto"/>
    </w:pPr>
    <w:rPr>
      <w:sz w:val="20"/>
      <w:szCs w:val="20"/>
    </w:rPr>
  </w:style>
  <w:style w:type="character" w:customStyle="1" w:styleId="CommentTextChar">
    <w:name w:val="Comment Text Char"/>
    <w:basedOn w:val="DefaultParagraphFont"/>
    <w:link w:val="CommentText"/>
    <w:uiPriority w:val="99"/>
    <w:semiHidden/>
    <w:rsid w:val="0061575E"/>
    <w:rPr>
      <w:sz w:val="20"/>
      <w:szCs w:val="20"/>
    </w:rPr>
  </w:style>
  <w:style w:type="paragraph" w:styleId="CommentSubject">
    <w:name w:val="annotation subject"/>
    <w:basedOn w:val="CommentText"/>
    <w:next w:val="CommentText"/>
    <w:link w:val="CommentSubjectChar"/>
    <w:uiPriority w:val="99"/>
    <w:semiHidden/>
    <w:unhideWhenUsed/>
    <w:rsid w:val="0061575E"/>
    <w:rPr>
      <w:b/>
      <w:bCs/>
    </w:rPr>
  </w:style>
  <w:style w:type="character" w:customStyle="1" w:styleId="CommentSubjectChar">
    <w:name w:val="Comment Subject Char"/>
    <w:basedOn w:val="CommentTextChar"/>
    <w:link w:val="CommentSubject"/>
    <w:uiPriority w:val="99"/>
    <w:semiHidden/>
    <w:rsid w:val="0061575E"/>
    <w:rPr>
      <w:b/>
      <w:bCs/>
      <w:sz w:val="20"/>
      <w:szCs w:val="20"/>
    </w:rPr>
  </w:style>
  <w:style w:type="paragraph" w:styleId="Revision">
    <w:name w:val="Revision"/>
    <w:hidden/>
    <w:uiPriority w:val="99"/>
    <w:semiHidden/>
    <w:rsid w:val="00B319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984755">
      <w:bodyDiv w:val="1"/>
      <w:marLeft w:val="0"/>
      <w:marRight w:val="0"/>
      <w:marTop w:val="0"/>
      <w:marBottom w:val="0"/>
      <w:divBdr>
        <w:top w:val="none" w:sz="0" w:space="0" w:color="auto"/>
        <w:left w:val="none" w:sz="0" w:space="0" w:color="auto"/>
        <w:bottom w:val="none" w:sz="0" w:space="0" w:color="auto"/>
        <w:right w:val="none" w:sz="0" w:space="0" w:color="auto"/>
      </w:divBdr>
    </w:div>
    <w:div w:id="349188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1.xml"/><Relationship Id="rId5" Type="http://schemas.openxmlformats.org/officeDocument/2006/relationships/styles" Target="styles.xml"/><Relationship Id="rId15" Type="http://schemas.openxmlformats.org/officeDocument/2006/relationships/chart" Target="charts/chart5.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chart" Target="charts/chart4.xml"/></Relationships>
</file>

<file path=word/_rels/header1.xml.rels><?xml version="1.0" encoding="UTF-8" standalone="yes"?>
<Relationships xmlns="http://schemas.openxmlformats.org/package/2006/relationships"><Relationship Id="rId1" Type="http://schemas.openxmlformats.org/officeDocument/2006/relationships/hyperlink" Target="mailto:levyjason@hotmail.co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medtronic-my.sharepoint.com/personal/grovee2_medtronic_com/Documents/Programs/OsteoCool/Opus%20One/Opus%20One/Publications/Full-Cohort%20Manuscript/Drafts/Spine/Additional%20OPUS%20One%20Data%20for%20Supplement.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https://medtronic-my.sharepoint.com/personal/grovee2_medtronic_com/Documents/Programs/OsteoCool/Opus%20One/Opus%20One/Publications/Full-Cohort%20Manuscript/Drafts/Spine/Additional%20OPUS%20One%20Data%20for%20Supplement.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oleObject" Target="https://medtronic-my.sharepoint.com/personal/grovee2_medtronic_com/Documents/Programs/OsteoCool/Opus%20One/Opus%20One/Publications/Full-Cohort%20Manuscript/Drafts/Spine/Additional%20OPUS%20One%20Data%20for%20Supplement.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3" Type="http://schemas.openxmlformats.org/officeDocument/2006/relationships/oleObject" Target="https://medtronic-my.sharepoint.com/personal/grovee2_medtronic_com/Documents/Programs/OsteoCool/Opus%20One/Opus%20One/Publications/Full-Cohort%20Manuscript/Drafts/Spine/Additional%20OPUS%20One%20Data%20for%20Supplement.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4.xml"/></Relationships>
</file>

<file path=word/charts/_rels/chart5.xml.rels><?xml version="1.0" encoding="UTF-8" standalone="yes"?>
<Relationships xmlns="http://schemas.openxmlformats.org/package/2006/relationships"><Relationship Id="rId3" Type="http://schemas.openxmlformats.org/officeDocument/2006/relationships/oleObject" Target="https://medtronic-my.sharepoint.com/personal/grovee2_medtronic_com/Documents/Programs/OsteoCool/Opus%20One/Opus%20One/Publications/Full-Cohort%20Manuscript/Drafts/Spine/Additional%20OPUS%20One%20Data%20for%20Supplement.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BPI</a:t>
            </a:r>
            <a:r>
              <a:rPr lang="en-US" baseline="0"/>
              <a:t> Worst Pain</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errBars>
            <c:errDir val="y"/>
            <c:errBarType val="both"/>
            <c:errValType val="cust"/>
            <c:noEndCap val="0"/>
            <c:plus>
              <c:numRef>
                <c:f>'Outcome and Dispostion'!$N$4:$N$10</c:f>
                <c:numCache>
                  <c:formatCode>General</c:formatCode>
                  <c:ptCount val="7"/>
                  <c:pt idx="0">
                    <c:v>0.25908692220000001</c:v>
                  </c:pt>
                  <c:pt idx="1">
                    <c:v>0.4277622298</c:v>
                  </c:pt>
                  <c:pt idx="2">
                    <c:v>0.44406662920000001</c:v>
                  </c:pt>
                  <c:pt idx="3">
                    <c:v>0.50450309959999995</c:v>
                  </c:pt>
                  <c:pt idx="4">
                    <c:v>0.55984296730000005</c:v>
                  </c:pt>
                  <c:pt idx="5">
                    <c:v>0.55884518139999995</c:v>
                  </c:pt>
                  <c:pt idx="6">
                    <c:v>0.80702267059999999</c:v>
                  </c:pt>
                </c:numCache>
              </c:numRef>
            </c:plus>
            <c:minus>
              <c:numRef>
                <c:f>'Outcome and Dispostion'!$N$4:$N$10</c:f>
                <c:numCache>
                  <c:formatCode>General</c:formatCode>
                  <c:ptCount val="7"/>
                  <c:pt idx="0">
                    <c:v>0.25908692220000001</c:v>
                  </c:pt>
                  <c:pt idx="1">
                    <c:v>0.4277622298</c:v>
                  </c:pt>
                  <c:pt idx="2">
                    <c:v>0.44406662920000001</c:v>
                  </c:pt>
                  <c:pt idx="3">
                    <c:v>0.50450309959999995</c:v>
                  </c:pt>
                  <c:pt idx="4">
                    <c:v>0.55984296730000005</c:v>
                  </c:pt>
                  <c:pt idx="5">
                    <c:v>0.55884518139999995</c:v>
                  </c:pt>
                  <c:pt idx="6">
                    <c:v>0.80702267059999999</c:v>
                  </c:pt>
                </c:numCache>
              </c:numRef>
            </c:minus>
            <c:spPr>
              <a:noFill/>
              <a:ln w="9525" cap="flat" cmpd="sng" algn="ctr">
                <a:solidFill>
                  <a:schemeClr val="tx1">
                    <a:lumMod val="65000"/>
                    <a:lumOff val="35000"/>
                  </a:schemeClr>
                </a:solidFill>
                <a:round/>
              </a:ln>
              <a:effectLst/>
            </c:spPr>
          </c:errBars>
          <c:cat>
            <c:strRef>
              <c:f>'Outcome and Dispostion'!$C$4:$C$10</c:f>
              <c:strCache>
                <c:ptCount val="7"/>
                <c:pt idx="0">
                  <c:v>Baseline 
(N=166)</c:v>
                </c:pt>
                <c:pt idx="1">
                  <c:v>Day 3 
(N=159)</c:v>
                </c:pt>
                <c:pt idx="2">
                  <c:v>1 Week 
(N=153)</c:v>
                </c:pt>
                <c:pt idx="3">
                  <c:v>1 Month 
(N=139)</c:v>
                </c:pt>
                <c:pt idx="4">
                  <c:v>3 Months 
(N=122)</c:v>
                </c:pt>
                <c:pt idx="5">
                  <c:v>6 Months 
(N=95)</c:v>
                </c:pt>
                <c:pt idx="6">
                  <c:v>12 Months 
(N=50)</c:v>
                </c:pt>
              </c:strCache>
            </c:strRef>
          </c:cat>
          <c:val>
            <c:numRef>
              <c:f>'Outcome and Dispostion'!$D$4:$D$10</c:f>
              <c:numCache>
                <c:formatCode>??0.0</c:formatCode>
                <c:ptCount val="7"/>
                <c:pt idx="0">
                  <c:v>7.7891566264999996</c:v>
                </c:pt>
                <c:pt idx="1">
                  <c:v>5.1509433961999997</c:v>
                </c:pt>
                <c:pt idx="2">
                  <c:v>4.4052287581999998</c:v>
                </c:pt>
                <c:pt idx="3">
                  <c:v>3.5035971223</c:v>
                </c:pt>
                <c:pt idx="4">
                  <c:v>3.2131147540999998</c:v>
                </c:pt>
                <c:pt idx="5">
                  <c:v>2.5578947367999998</c:v>
                </c:pt>
                <c:pt idx="6">
                  <c:v>2.76</c:v>
                </c:pt>
              </c:numCache>
            </c:numRef>
          </c:val>
          <c:smooth val="0"/>
          <c:extLst xmlns:c16r2="http://schemas.microsoft.com/office/drawing/2015/06/chart">
            <c:ext xmlns:c16="http://schemas.microsoft.com/office/drawing/2014/chart" uri="{C3380CC4-5D6E-409C-BE32-E72D297353CC}">
              <c16:uniqueId val="{00000000-8C0F-4314-9218-27A6EBD1250F}"/>
            </c:ext>
          </c:extLst>
        </c:ser>
        <c:dLbls>
          <c:showLegendKey val="0"/>
          <c:showVal val="0"/>
          <c:showCatName val="0"/>
          <c:showSerName val="0"/>
          <c:showPercent val="0"/>
          <c:showBubbleSize val="0"/>
        </c:dLbls>
        <c:marker val="1"/>
        <c:smooth val="0"/>
        <c:axId val="-1125384848"/>
        <c:axId val="-1125383760"/>
      </c:lineChart>
      <c:catAx>
        <c:axId val="-112538484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Study Visit</a:t>
                </a:r>
              </a:p>
            </c:rich>
          </c:tx>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5383760"/>
        <c:crosses val="autoZero"/>
        <c:auto val="1"/>
        <c:lblAlgn val="ctr"/>
        <c:lblOffset val="100"/>
        <c:noMultiLvlLbl val="0"/>
      </c:catAx>
      <c:valAx>
        <c:axId val="-11253837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Mean</a:t>
                </a:r>
                <a:r>
                  <a:rPr lang="en-US" b="1" baseline="0"/>
                  <a:t>, 95% Confidence Limit</a:t>
                </a:r>
                <a:endParaRPr lang="en-US" b="1"/>
              </a:p>
            </c:rich>
          </c:tx>
          <c:layout>
            <c:manualLayout>
              <c:xMode val="edge"/>
              <c:yMode val="edge"/>
              <c:x val="2.6479747826367157E-2"/>
              <c:y val="0.2548542374053854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538484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BPI</a:t>
            </a:r>
            <a:r>
              <a:rPr lang="en-US" baseline="0"/>
              <a:t> Average Pain</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dLbls>
            <c:dLbl>
              <c:idx val="3"/>
              <c:layout>
                <c:manualLayout>
                  <c:x val="-7.2217494071910426E-3"/>
                  <c:y val="-2.421653010175081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710-4935-A30E-7DB03C81E088}"/>
                </c:ext>
                <c:ext xmlns:c15="http://schemas.microsoft.com/office/drawing/2012/chart" uri="{CE6537A1-D6FC-4f65-9D91-7224C49458BB}">
                  <c15:layout/>
                </c:ext>
              </c:extLst>
            </c:dLbl>
            <c:dLbl>
              <c:idx val="5"/>
              <c:layout>
                <c:manualLayout>
                  <c:x val="-1.2036249011985072E-2"/>
                  <c:y val="-4.439697185320969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710-4935-A30E-7DB03C81E088}"/>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errBars>
            <c:errDir val="y"/>
            <c:errBarType val="both"/>
            <c:errValType val="cust"/>
            <c:noEndCap val="0"/>
            <c:plus>
              <c:numRef>
                <c:f>'Outcome and Dispostion'!$N$17:$N$23</c:f>
                <c:numCache>
                  <c:formatCode>General</c:formatCode>
                  <c:ptCount val="7"/>
                  <c:pt idx="0">
                    <c:v>0.30172433869999998</c:v>
                  </c:pt>
                  <c:pt idx="1">
                    <c:v>0.34832841520000002</c:v>
                  </c:pt>
                  <c:pt idx="2">
                    <c:v>0.3615557995</c:v>
                  </c:pt>
                  <c:pt idx="3">
                    <c:v>0.37282484339999999</c:v>
                  </c:pt>
                  <c:pt idx="4">
                    <c:v>0.43699054859999997</c:v>
                  </c:pt>
                  <c:pt idx="5">
                    <c:v>0.43737788649999998</c:v>
                  </c:pt>
                  <c:pt idx="6">
                    <c:v>0.62171686989999997</c:v>
                  </c:pt>
                </c:numCache>
              </c:numRef>
            </c:plus>
            <c:minus>
              <c:numRef>
                <c:f>'Outcome and Dispostion'!$N$17:$N$23</c:f>
                <c:numCache>
                  <c:formatCode>General</c:formatCode>
                  <c:ptCount val="7"/>
                  <c:pt idx="0">
                    <c:v>0.30172433869999998</c:v>
                  </c:pt>
                  <c:pt idx="1">
                    <c:v>0.34832841520000002</c:v>
                  </c:pt>
                  <c:pt idx="2">
                    <c:v>0.3615557995</c:v>
                  </c:pt>
                  <c:pt idx="3">
                    <c:v>0.37282484339999999</c:v>
                  </c:pt>
                  <c:pt idx="4">
                    <c:v>0.43699054859999997</c:v>
                  </c:pt>
                  <c:pt idx="5">
                    <c:v>0.43737788649999998</c:v>
                  </c:pt>
                  <c:pt idx="6">
                    <c:v>0.62171686989999997</c:v>
                  </c:pt>
                </c:numCache>
              </c:numRef>
            </c:minus>
            <c:spPr>
              <a:noFill/>
              <a:ln w="9525" cap="flat" cmpd="sng" algn="ctr">
                <a:solidFill>
                  <a:schemeClr val="tx1">
                    <a:lumMod val="65000"/>
                    <a:lumOff val="35000"/>
                  </a:schemeClr>
                </a:solidFill>
                <a:round/>
              </a:ln>
              <a:effectLst/>
            </c:spPr>
          </c:errBars>
          <c:cat>
            <c:strRef>
              <c:f>'Outcome and Dispostion'!$C$4:$C$10</c:f>
              <c:strCache>
                <c:ptCount val="7"/>
                <c:pt idx="0">
                  <c:v>Baseline 
(N=166)</c:v>
                </c:pt>
                <c:pt idx="1">
                  <c:v>Day 3 
(N=159)</c:v>
                </c:pt>
                <c:pt idx="2">
                  <c:v>1 Week 
(N=153)</c:v>
                </c:pt>
                <c:pt idx="3">
                  <c:v>1 Month 
(N=139)</c:v>
                </c:pt>
                <c:pt idx="4">
                  <c:v>3 Months 
(N=122)</c:v>
                </c:pt>
                <c:pt idx="5">
                  <c:v>6 Months 
(N=95)</c:v>
                </c:pt>
                <c:pt idx="6">
                  <c:v>12 Months 
(N=50)</c:v>
                </c:pt>
              </c:strCache>
            </c:strRef>
          </c:cat>
          <c:val>
            <c:numRef>
              <c:f>'Outcome and Dispostion'!$D$17:$D$23</c:f>
              <c:numCache>
                <c:formatCode>??0.0</c:formatCode>
                <c:ptCount val="7"/>
                <c:pt idx="0">
                  <c:v>5.7891566264999996</c:v>
                </c:pt>
                <c:pt idx="1">
                  <c:v>3.7295597483999998</c:v>
                </c:pt>
                <c:pt idx="2">
                  <c:v>3.1437908496999998</c:v>
                </c:pt>
                <c:pt idx="3">
                  <c:v>2.4244604317</c:v>
                </c:pt>
                <c:pt idx="4">
                  <c:v>2.3360655738</c:v>
                </c:pt>
                <c:pt idx="5">
                  <c:v>1.9157894737000001</c:v>
                </c:pt>
                <c:pt idx="6">
                  <c:v>2.1</c:v>
                </c:pt>
              </c:numCache>
            </c:numRef>
          </c:val>
          <c:smooth val="0"/>
          <c:extLst xmlns:c16r2="http://schemas.microsoft.com/office/drawing/2015/06/chart">
            <c:ext xmlns:c16="http://schemas.microsoft.com/office/drawing/2014/chart" uri="{C3380CC4-5D6E-409C-BE32-E72D297353CC}">
              <c16:uniqueId val="{00000002-F710-4935-A30E-7DB03C81E088}"/>
            </c:ext>
          </c:extLst>
        </c:ser>
        <c:dLbls>
          <c:showLegendKey val="0"/>
          <c:showVal val="0"/>
          <c:showCatName val="0"/>
          <c:showSerName val="0"/>
          <c:showPercent val="0"/>
          <c:showBubbleSize val="0"/>
        </c:dLbls>
        <c:marker val="1"/>
        <c:smooth val="0"/>
        <c:axId val="-1125383216"/>
        <c:axId val="-1125397360"/>
      </c:lineChart>
      <c:catAx>
        <c:axId val="-112538321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Study Visit</a:t>
                </a:r>
              </a:p>
            </c:rich>
          </c:tx>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5397360"/>
        <c:crosses val="autoZero"/>
        <c:auto val="1"/>
        <c:lblAlgn val="ctr"/>
        <c:lblOffset val="100"/>
        <c:noMultiLvlLbl val="0"/>
      </c:catAx>
      <c:valAx>
        <c:axId val="-11253973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Mean</a:t>
                </a:r>
                <a:r>
                  <a:rPr lang="en-US" b="1" baseline="0"/>
                  <a:t>, 95% Confidence Limit</a:t>
                </a:r>
                <a:endParaRPr lang="en-US" b="1"/>
              </a:p>
            </c:rich>
          </c:tx>
          <c:layout>
            <c:manualLayout>
              <c:xMode val="edge"/>
              <c:yMode val="edge"/>
              <c:x val="2.6479747826367157E-2"/>
              <c:y val="0.2548542374053854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538321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BPI</a:t>
            </a:r>
            <a:r>
              <a:rPr lang="en-US" baseline="0"/>
              <a:t> Pain Interference</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0"/>
                  <c:y val="-3.632479515262618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2C0-47B4-AFB7-B057428E1472}"/>
                </c:ext>
                <c:ext xmlns:c15="http://schemas.microsoft.com/office/drawing/2012/chart" uri="{CE6537A1-D6FC-4f65-9D91-7224C49458BB}">
                  <c15:layout/>
                </c:ext>
              </c:extLst>
            </c:dLbl>
            <c:dLbl>
              <c:idx val="2"/>
              <c:layout>
                <c:manualLayout>
                  <c:x val="-4.8144996047940281E-3"/>
                  <c:y val="-2.825261845204253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2C0-47B4-AFB7-B057428E1472}"/>
                </c:ext>
                <c:ext xmlns:c15="http://schemas.microsoft.com/office/drawing/2012/chart" uri="{CE6537A1-D6FC-4f65-9D91-7224C49458BB}">
                  <c15:layout/>
                </c:ext>
              </c:extLst>
            </c:dLbl>
            <c:dLbl>
              <c:idx val="3"/>
              <c:layout>
                <c:manualLayout>
                  <c:x val="-1.6850748616779099E-2"/>
                  <c:y val="-5.246914855379326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2C0-47B4-AFB7-B057428E1472}"/>
                </c:ext>
                <c:ext xmlns:c15="http://schemas.microsoft.com/office/drawing/2012/chart" uri="{CE6537A1-D6FC-4f65-9D91-7224C49458BB}">
                  <c15:layout/>
                </c:ext>
              </c:extLst>
            </c:dLbl>
            <c:dLbl>
              <c:idx val="4"/>
              <c:layout>
                <c:manualLayout>
                  <c:x val="-7.2217494071910426E-3"/>
                  <c:y val="-4.036088350291782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2C0-47B4-AFB7-B057428E1472}"/>
                </c:ext>
                <c:ext xmlns:c15="http://schemas.microsoft.com/office/drawing/2012/chart" uri="{CE6537A1-D6FC-4f65-9D91-7224C49458BB}">
                  <c15:layout/>
                </c:ext>
              </c:extLst>
            </c:dLbl>
            <c:dLbl>
              <c:idx val="5"/>
              <c:layout>
                <c:manualLayout>
                  <c:x val="-9.6289992095882331E-3"/>
                  <c:y val="-4.843306020350155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2C0-47B4-AFB7-B057428E1472}"/>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errBars>
            <c:errDir val="y"/>
            <c:errBarType val="both"/>
            <c:errValType val="cust"/>
            <c:noEndCap val="0"/>
            <c:plus>
              <c:numRef>
                <c:f>'Outcome and Dispostion'!$N$28:$N$34</c:f>
                <c:numCache>
                  <c:formatCode>General</c:formatCode>
                  <c:ptCount val="7"/>
                  <c:pt idx="0">
                    <c:v>0.33910007139999998</c:v>
                  </c:pt>
                  <c:pt idx="1">
                    <c:v>0.42100002269999998</c:v>
                  </c:pt>
                  <c:pt idx="2">
                    <c:v>0.41416852700000001</c:v>
                  </c:pt>
                  <c:pt idx="3">
                    <c:v>0.44757077690000002</c:v>
                  </c:pt>
                  <c:pt idx="4">
                    <c:v>0.4640891519</c:v>
                  </c:pt>
                  <c:pt idx="5">
                    <c:v>0.49146662349999998</c:v>
                  </c:pt>
                  <c:pt idx="6">
                    <c:v>0.65640567120000004</c:v>
                  </c:pt>
                </c:numCache>
              </c:numRef>
            </c:plus>
            <c:minus>
              <c:numRef>
                <c:f>'Outcome and Dispostion'!$N$28:$N$34</c:f>
                <c:numCache>
                  <c:formatCode>General</c:formatCode>
                  <c:ptCount val="7"/>
                  <c:pt idx="0">
                    <c:v>0.33910007139999998</c:v>
                  </c:pt>
                  <c:pt idx="1">
                    <c:v>0.42100002269999998</c:v>
                  </c:pt>
                  <c:pt idx="2">
                    <c:v>0.41416852700000001</c:v>
                  </c:pt>
                  <c:pt idx="3">
                    <c:v>0.44757077690000002</c:v>
                  </c:pt>
                  <c:pt idx="4">
                    <c:v>0.4640891519</c:v>
                  </c:pt>
                  <c:pt idx="5">
                    <c:v>0.49146662349999998</c:v>
                  </c:pt>
                  <c:pt idx="6">
                    <c:v>0.65640567120000004</c:v>
                  </c:pt>
                </c:numCache>
              </c:numRef>
            </c:minus>
            <c:spPr>
              <a:noFill/>
              <a:ln w="9525" cap="flat" cmpd="sng" algn="ctr">
                <a:solidFill>
                  <a:schemeClr val="tx1">
                    <a:lumMod val="65000"/>
                    <a:lumOff val="35000"/>
                  </a:schemeClr>
                </a:solidFill>
                <a:round/>
              </a:ln>
              <a:effectLst/>
            </c:spPr>
          </c:errBars>
          <c:cat>
            <c:strRef>
              <c:f>'Outcome and Dispostion'!$C$4:$C$10</c:f>
              <c:strCache>
                <c:ptCount val="7"/>
                <c:pt idx="0">
                  <c:v>Baseline 
(N=166)</c:v>
                </c:pt>
                <c:pt idx="1">
                  <c:v>Day 3 
(N=159)</c:v>
                </c:pt>
                <c:pt idx="2">
                  <c:v>1 Week 
(N=153)</c:v>
                </c:pt>
                <c:pt idx="3">
                  <c:v>1 Month 
(N=139)</c:v>
                </c:pt>
                <c:pt idx="4">
                  <c:v>3 Months 
(N=122)</c:v>
                </c:pt>
                <c:pt idx="5">
                  <c:v>6 Months 
(N=95)</c:v>
                </c:pt>
                <c:pt idx="6">
                  <c:v>12 Months 
(N=50)</c:v>
                </c:pt>
              </c:strCache>
            </c:strRef>
          </c:cat>
          <c:val>
            <c:numRef>
              <c:f>'Outcome and Dispostion'!$D$28:$D$34</c:f>
              <c:numCache>
                <c:formatCode>??0.0</c:formatCode>
                <c:ptCount val="7"/>
                <c:pt idx="0">
                  <c:v>6.0189328743999999</c:v>
                </c:pt>
                <c:pt idx="1">
                  <c:v>3.8032345013</c:v>
                </c:pt>
                <c:pt idx="2">
                  <c:v>3.1120448179000002</c:v>
                </c:pt>
                <c:pt idx="3">
                  <c:v>2.6860226104999998</c:v>
                </c:pt>
                <c:pt idx="4">
                  <c:v>2.4615534738</c:v>
                </c:pt>
                <c:pt idx="5">
                  <c:v>2.0812030075000001</c:v>
                </c:pt>
                <c:pt idx="6">
                  <c:v>2.2428571429000002</c:v>
                </c:pt>
              </c:numCache>
            </c:numRef>
          </c:val>
          <c:smooth val="0"/>
          <c:extLst xmlns:c16r2="http://schemas.microsoft.com/office/drawing/2015/06/chart">
            <c:ext xmlns:c16="http://schemas.microsoft.com/office/drawing/2014/chart" uri="{C3380CC4-5D6E-409C-BE32-E72D297353CC}">
              <c16:uniqueId val="{00000005-C2C0-47B4-AFB7-B057428E1472}"/>
            </c:ext>
          </c:extLst>
        </c:ser>
        <c:dLbls>
          <c:showLegendKey val="0"/>
          <c:showVal val="0"/>
          <c:showCatName val="0"/>
          <c:showSerName val="0"/>
          <c:showPercent val="0"/>
          <c:showBubbleSize val="0"/>
        </c:dLbls>
        <c:marker val="1"/>
        <c:smooth val="0"/>
        <c:axId val="-421947328"/>
        <c:axId val="-421960384"/>
      </c:lineChart>
      <c:catAx>
        <c:axId val="-42194732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Study Visit</a:t>
                </a:r>
              </a:p>
            </c:rich>
          </c:tx>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1960384"/>
        <c:crosses val="autoZero"/>
        <c:auto val="1"/>
        <c:lblAlgn val="ctr"/>
        <c:lblOffset val="100"/>
        <c:noMultiLvlLbl val="0"/>
      </c:catAx>
      <c:valAx>
        <c:axId val="-4219603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Mean</a:t>
                </a:r>
                <a:r>
                  <a:rPr lang="en-US" b="1" baseline="0"/>
                  <a:t>, 95% Confidence Limit</a:t>
                </a:r>
                <a:endParaRPr lang="en-US" b="1"/>
              </a:p>
            </c:rich>
          </c:tx>
          <c:layout>
            <c:manualLayout>
              <c:xMode val="edge"/>
              <c:yMode val="edge"/>
              <c:x val="2.6479747826367157E-2"/>
              <c:y val="0.2548542374053854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194732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EQ-5D Index</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4.333049644314628E-2"/>
                  <c:y val="-7.668567865554404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5723-4F35-B86E-466B61171559}"/>
                </c:ext>
                <c:ext xmlns:c15="http://schemas.microsoft.com/office/drawing/2012/chart" uri="{CE6537A1-D6FC-4f65-9D91-7224C49458BB}">
                  <c15:layout/>
                </c:ext>
              </c:extLst>
            </c:dLbl>
            <c:dLbl>
              <c:idx val="1"/>
              <c:layout>
                <c:manualLayout>
                  <c:x val="-8.1846493281498484E-2"/>
                  <c:y val="-1.210826505087540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723-4F35-B86E-466B61171559}"/>
                </c:ext>
                <c:ext xmlns:c15="http://schemas.microsoft.com/office/drawing/2012/chart" uri="{CE6537A1-D6FC-4f65-9D91-7224C49458BB}">
                  <c15:layout/>
                </c:ext>
              </c:extLst>
            </c:dLbl>
            <c:dLbl>
              <c:idx val="2"/>
              <c:layout>
                <c:manualLayout>
                  <c:x val="-5.5366745455131372E-2"/>
                  <c:y val="-4.439697185320969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723-4F35-B86E-466B61171559}"/>
                </c:ext>
                <c:ext xmlns:c15="http://schemas.microsoft.com/office/drawing/2012/chart" uri="{CE6537A1-D6FC-4f65-9D91-7224C49458BB}">
                  <c15:layout/>
                </c:ext>
              </c:extLst>
            </c:dLbl>
            <c:dLbl>
              <c:idx val="3"/>
              <c:layout>
                <c:manualLayout>
                  <c:x val="-7.4624743874307439E-2"/>
                  <c:y val="-3.632479515262611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723-4F35-B86E-466B61171559}"/>
                </c:ext>
                <c:ext xmlns:c15="http://schemas.microsoft.com/office/drawing/2012/chart" uri="{CE6537A1-D6FC-4f65-9D91-7224C49458BB}">
                  <c15:layout/>
                </c:ext>
              </c:extLst>
            </c:dLbl>
            <c:dLbl>
              <c:idx val="4"/>
              <c:layout>
                <c:manualLayout>
                  <c:x val="-3.8515996838352225E-2"/>
                  <c:y val="-5.650523690408506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5723-4F35-B86E-466B61171559}"/>
                </c:ext>
                <c:ext xmlns:c15="http://schemas.microsoft.com/office/drawing/2012/chart" uri="{CE6537A1-D6FC-4f65-9D91-7224C49458BB}">
                  <c15:layout/>
                </c:ext>
              </c:extLst>
            </c:dLbl>
            <c:dLbl>
              <c:idx val="5"/>
              <c:layout>
                <c:manualLayout>
                  <c:x val="-5.0552245850337296E-2"/>
                  <c:y val="-7.26495903052522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5723-4F35-B86E-466B61171559}"/>
                </c:ext>
                <c:ext xmlns:c15="http://schemas.microsoft.com/office/drawing/2012/chart" uri="{CE6537A1-D6FC-4f65-9D91-7224C49458BB}">
                  <c15:layout/>
                </c:ext>
              </c:extLst>
            </c:dLbl>
            <c:dLbl>
              <c:idx val="6"/>
              <c:layout>
                <c:manualLayout>
                  <c:x val="-4.5737746245543449E-2"/>
                  <c:y val="-7.264959030525222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5723-4F35-B86E-466B61171559}"/>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Dir val="y"/>
            <c:errBarType val="both"/>
            <c:errValType val="cust"/>
            <c:noEndCap val="0"/>
            <c:plus>
              <c:numRef>
                <c:f>'Outcome and Dispostion'!$N$71:$N$77</c:f>
                <c:numCache>
                  <c:formatCode>General</c:formatCode>
                  <c:ptCount val="7"/>
                  <c:pt idx="0">
                    <c:v>4.2564756299999999E-2</c:v>
                  </c:pt>
                  <c:pt idx="1">
                    <c:v>4.3623569799999998E-2</c:v>
                  </c:pt>
                  <c:pt idx="2">
                    <c:v>3.4706608E-2</c:v>
                  </c:pt>
                  <c:pt idx="3">
                    <c:v>3.7455142699999999E-2</c:v>
                  </c:pt>
                  <c:pt idx="4">
                    <c:v>5.0575636600000001E-2</c:v>
                  </c:pt>
                  <c:pt idx="5">
                    <c:v>4.4182275100000001E-2</c:v>
                  </c:pt>
                  <c:pt idx="6">
                    <c:v>5.96016605E-2</c:v>
                  </c:pt>
                </c:numCache>
              </c:numRef>
            </c:plus>
            <c:minus>
              <c:numRef>
                <c:f>'Outcome and Dispostion'!$N$71:$N$77</c:f>
                <c:numCache>
                  <c:formatCode>General</c:formatCode>
                  <c:ptCount val="7"/>
                  <c:pt idx="0">
                    <c:v>4.2564756299999999E-2</c:v>
                  </c:pt>
                  <c:pt idx="1">
                    <c:v>4.3623569799999998E-2</c:v>
                  </c:pt>
                  <c:pt idx="2">
                    <c:v>3.4706608E-2</c:v>
                  </c:pt>
                  <c:pt idx="3">
                    <c:v>3.7455142699999999E-2</c:v>
                  </c:pt>
                  <c:pt idx="4">
                    <c:v>5.0575636600000001E-2</c:v>
                  </c:pt>
                  <c:pt idx="5">
                    <c:v>4.4182275100000001E-2</c:v>
                  </c:pt>
                  <c:pt idx="6">
                    <c:v>5.96016605E-2</c:v>
                  </c:pt>
                </c:numCache>
              </c:numRef>
            </c:minus>
            <c:spPr>
              <a:noFill/>
              <a:ln w="9525" cap="flat" cmpd="sng" algn="ctr">
                <a:solidFill>
                  <a:schemeClr val="tx1">
                    <a:lumMod val="65000"/>
                    <a:lumOff val="35000"/>
                  </a:schemeClr>
                </a:solidFill>
                <a:round/>
              </a:ln>
              <a:effectLst/>
            </c:spPr>
          </c:errBars>
          <c:cat>
            <c:strRef>
              <c:f>'Outcome and Dispostion'!$C$4:$C$10</c:f>
              <c:strCache>
                <c:ptCount val="7"/>
                <c:pt idx="0">
                  <c:v>Baseline 
(N=166)</c:v>
                </c:pt>
                <c:pt idx="1">
                  <c:v>Day 3 
(N=159)</c:v>
                </c:pt>
                <c:pt idx="2">
                  <c:v>1 Week 
(N=153)</c:v>
                </c:pt>
                <c:pt idx="3">
                  <c:v>1 Month 
(N=139)</c:v>
                </c:pt>
                <c:pt idx="4">
                  <c:v>3 Months 
(N=122)</c:v>
                </c:pt>
                <c:pt idx="5">
                  <c:v>6 Months 
(N=95)</c:v>
                </c:pt>
                <c:pt idx="6">
                  <c:v>12 Months 
(N=50)</c:v>
                </c:pt>
              </c:strCache>
            </c:strRef>
          </c:cat>
          <c:val>
            <c:numRef>
              <c:f>'Outcome and Dispostion'!$D$71:$D$77</c:f>
              <c:numCache>
                <c:formatCode>??0.00</c:formatCode>
                <c:ptCount val="7"/>
                <c:pt idx="0">
                  <c:v>0.50506024100000002</c:v>
                </c:pt>
                <c:pt idx="1">
                  <c:v>0.63942767300000003</c:v>
                </c:pt>
                <c:pt idx="2">
                  <c:v>0.68832026140000002</c:v>
                </c:pt>
                <c:pt idx="3">
                  <c:v>0.70953237410000003</c:v>
                </c:pt>
                <c:pt idx="4">
                  <c:v>0.68316393440000001</c:v>
                </c:pt>
                <c:pt idx="5">
                  <c:v>0.73212631579999998</c:v>
                </c:pt>
                <c:pt idx="6">
                  <c:v>0.73395999999999995</c:v>
                </c:pt>
              </c:numCache>
            </c:numRef>
          </c:val>
          <c:smooth val="0"/>
          <c:extLst xmlns:c16r2="http://schemas.microsoft.com/office/drawing/2015/06/chart">
            <c:ext xmlns:c16="http://schemas.microsoft.com/office/drawing/2014/chart" uri="{C3380CC4-5D6E-409C-BE32-E72D297353CC}">
              <c16:uniqueId val="{00000007-5723-4F35-B86E-466B61171559}"/>
            </c:ext>
          </c:extLst>
        </c:ser>
        <c:dLbls>
          <c:showLegendKey val="0"/>
          <c:showVal val="0"/>
          <c:showCatName val="0"/>
          <c:showSerName val="0"/>
          <c:showPercent val="0"/>
          <c:showBubbleSize val="0"/>
        </c:dLbls>
        <c:marker val="1"/>
        <c:smooth val="0"/>
        <c:axId val="-421944064"/>
        <c:axId val="-421957664"/>
      </c:lineChart>
      <c:catAx>
        <c:axId val="-42194406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Study Visit</a:t>
                </a:r>
              </a:p>
            </c:rich>
          </c:tx>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1957664"/>
        <c:crosses val="autoZero"/>
        <c:auto val="1"/>
        <c:lblAlgn val="ctr"/>
        <c:lblOffset val="100"/>
        <c:noMultiLvlLbl val="0"/>
      </c:catAx>
      <c:valAx>
        <c:axId val="-4219576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Mean</a:t>
                </a:r>
                <a:r>
                  <a:rPr lang="en-US" b="1" baseline="0"/>
                  <a:t>, 95% Confidence Limit</a:t>
                </a:r>
                <a:endParaRPr lang="en-US" b="1"/>
              </a:p>
            </c:rich>
          </c:tx>
          <c:layout>
            <c:manualLayout>
              <c:xMode val="edge"/>
              <c:yMode val="edge"/>
              <c:x val="2.6479747826367157E-2"/>
              <c:y val="0.2548542374053854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19440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BPI Worst Pain 2-Point Improvement</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dLbl>
              <c:idx val="1"/>
              <c:layout>
                <c:manualLayout>
                  <c:x val="-4.413240322265727E-17"/>
                  <c:y val="-2.825261845204253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24C-462F-A5AD-93CC2AC87857}"/>
                </c:ext>
                <c:ext xmlns:c15="http://schemas.microsoft.com/office/drawing/2012/chart" uri="{CE6537A1-D6FC-4f65-9D91-7224C49458BB}">
                  <c15:layout/>
                </c:ext>
              </c:extLst>
            </c:dLbl>
            <c:dLbl>
              <c:idx val="2"/>
              <c:layout>
                <c:manualLayout>
                  <c:x val="4.413240322265727E-17"/>
                  <c:y val="-3.632479515262611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24C-462F-A5AD-93CC2AC87857}"/>
                </c:ext>
                <c:ext xmlns:c15="http://schemas.microsoft.com/office/drawing/2012/chart" uri="{CE6537A1-D6FC-4f65-9D91-7224C49458BB}">
                  <c15:layout/>
                </c:ext>
              </c:extLst>
            </c:dLbl>
            <c:dLbl>
              <c:idx val="3"/>
              <c:layout>
                <c:manualLayout>
                  <c:x val="-8.8264806445314541E-17"/>
                  <c:y val="-3.228870680233432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24C-462F-A5AD-93CC2AC87857}"/>
                </c:ext>
                <c:ext xmlns:c15="http://schemas.microsoft.com/office/drawing/2012/chart" uri="{CE6537A1-D6FC-4f65-9D91-7224C49458BB}">
                  <c15:layout/>
                </c:ext>
              </c:extLst>
            </c:dLbl>
            <c:dLbl>
              <c:idx val="4"/>
              <c:layout>
                <c:manualLayout>
                  <c:x val="2.407249802397014E-3"/>
                  <c:y val="-4.84330602035014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24C-462F-A5AD-93CC2AC87857}"/>
                </c:ext>
                <c:ext xmlns:c15="http://schemas.microsoft.com/office/drawing/2012/chart" uri="{CE6537A1-D6FC-4f65-9D91-7224C49458BB}">
                  <c15:layout/>
                </c:ext>
              </c:extLst>
            </c:dLbl>
            <c:dLbl>
              <c:idx val="5"/>
              <c:layout>
                <c:manualLayout>
                  <c:x val="0"/>
                  <c:y val="-3.632479515262611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A24C-462F-A5AD-93CC2AC87857}"/>
                </c:ext>
                <c:ext xmlns:c15="http://schemas.microsoft.com/office/drawing/2012/chart" uri="{CE6537A1-D6FC-4f65-9D91-7224C49458BB}">
                  <c15:layout/>
                </c:ext>
              </c:extLst>
            </c:dLbl>
            <c:dLbl>
              <c:idx val="6"/>
              <c:layout>
                <c:manualLayout>
                  <c:x val="-1.7652961289062908E-16"/>
                  <c:y val="-6.457741360466864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24C-462F-A5AD-93CC2AC87857}"/>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'Outcome and Dispostion'!$N$58:$N$64</c:f>
                <c:numCache>
                  <c:formatCode>General</c:formatCode>
                  <c:ptCount val="7"/>
                  <c:pt idx="0">
                    <c:v>0</c:v>
                  </c:pt>
                  <c:pt idx="1">
                    <c:v>7.8214550300000005E-2</c:v>
                  </c:pt>
                  <c:pt idx="2">
                    <c:v>7.6895481900000007E-2</c:v>
                  </c:pt>
                  <c:pt idx="3">
                    <c:v>7.2352427900000002E-2</c:v>
                  </c:pt>
                  <c:pt idx="4">
                    <c:v>7.7502443599999998E-2</c:v>
                  </c:pt>
                  <c:pt idx="5">
                    <c:v>7.8498118800000002E-2</c:v>
                  </c:pt>
                  <c:pt idx="6">
                    <c:v>0.1226079546</c:v>
                  </c:pt>
                </c:numCache>
              </c:numRef>
            </c:plus>
            <c:minus>
              <c:numRef>
                <c:f>'Outcome and Dispostion'!$N$58:$N$64</c:f>
                <c:numCache>
                  <c:formatCode>General</c:formatCode>
                  <c:ptCount val="7"/>
                  <c:pt idx="0">
                    <c:v>0</c:v>
                  </c:pt>
                  <c:pt idx="1">
                    <c:v>7.8214550300000005E-2</c:v>
                  </c:pt>
                  <c:pt idx="2">
                    <c:v>7.6895481900000007E-2</c:v>
                  </c:pt>
                  <c:pt idx="3">
                    <c:v>7.2352427900000002E-2</c:v>
                  </c:pt>
                  <c:pt idx="4">
                    <c:v>7.7502443599999998E-2</c:v>
                  </c:pt>
                  <c:pt idx="5">
                    <c:v>7.8498118800000002E-2</c:v>
                  </c:pt>
                  <c:pt idx="6">
                    <c:v>0.1226079546</c:v>
                  </c:pt>
                </c:numCache>
              </c:numRef>
            </c:minus>
            <c:spPr>
              <a:noFill/>
              <a:ln w="9525" cap="flat" cmpd="sng" algn="ctr">
                <a:solidFill>
                  <a:schemeClr val="tx1">
                    <a:lumMod val="65000"/>
                    <a:lumOff val="35000"/>
                  </a:schemeClr>
                </a:solidFill>
                <a:round/>
              </a:ln>
              <a:effectLst/>
            </c:spPr>
          </c:errBars>
          <c:cat>
            <c:strRef>
              <c:f>'Outcome and Dispostion'!$C$4:$C$10</c:f>
              <c:strCache>
                <c:ptCount val="7"/>
                <c:pt idx="0">
                  <c:v>Baseline 
(N=166)</c:v>
                </c:pt>
                <c:pt idx="1">
                  <c:v>Day 3 
(N=159)</c:v>
                </c:pt>
                <c:pt idx="2">
                  <c:v>1 Week 
(N=153)</c:v>
                </c:pt>
                <c:pt idx="3">
                  <c:v>1 Month 
(N=139)</c:v>
                </c:pt>
                <c:pt idx="4">
                  <c:v>3 Months 
(N=122)</c:v>
                </c:pt>
                <c:pt idx="5">
                  <c:v>6 Months 
(N=95)</c:v>
                </c:pt>
                <c:pt idx="6">
                  <c:v>12 Months 
(N=50)</c:v>
                </c:pt>
              </c:strCache>
            </c:strRef>
          </c:cat>
          <c:val>
            <c:numRef>
              <c:f>'Outcome and Dispostion'!$E$58:$E$64</c:f>
              <c:numCache>
                <c:formatCode>0.0%</c:formatCode>
                <c:ptCount val="7"/>
                <c:pt idx="0" formatCode="General">
                  <c:v>0</c:v>
                </c:pt>
                <c:pt idx="1">
                  <c:v>0.54716981129999998</c:v>
                </c:pt>
                <c:pt idx="2">
                  <c:v>0.6405228758</c:v>
                </c:pt>
                <c:pt idx="3">
                  <c:v>0.75539568349999997</c:v>
                </c:pt>
                <c:pt idx="4">
                  <c:v>0.75409836070000003</c:v>
                </c:pt>
                <c:pt idx="5">
                  <c:v>0.82105263159999997</c:v>
                </c:pt>
                <c:pt idx="6">
                  <c:v>0.76</c:v>
                </c:pt>
              </c:numCache>
            </c:numRef>
          </c:val>
          <c:extLst xmlns:c16r2="http://schemas.microsoft.com/office/drawing/2015/06/chart">
            <c:ext xmlns:c16="http://schemas.microsoft.com/office/drawing/2014/chart" uri="{C3380CC4-5D6E-409C-BE32-E72D297353CC}">
              <c16:uniqueId val="{00000006-A24C-462F-A5AD-93CC2AC87857}"/>
            </c:ext>
          </c:extLst>
        </c:ser>
        <c:dLbls>
          <c:showLegendKey val="0"/>
          <c:showVal val="0"/>
          <c:showCatName val="0"/>
          <c:showSerName val="0"/>
          <c:showPercent val="0"/>
          <c:showBubbleSize val="0"/>
        </c:dLbls>
        <c:gapWidth val="150"/>
        <c:axId val="-421972352"/>
        <c:axId val="-421964736"/>
      </c:barChart>
      <c:catAx>
        <c:axId val="-42197235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Study Visit</a:t>
                </a:r>
              </a:p>
            </c:rich>
          </c:tx>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1964736"/>
        <c:crosses val="autoZero"/>
        <c:auto val="1"/>
        <c:lblAlgn val="ctr"/>
        <c:lblOffset val="100"/>
        <c:noMultiLvlLbl val="0"/>
      </c:catAx>
      <c:valAx>
        <c:axId val="-4219647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baseline="0"/>
                  <a:t>Rate, 95% Confidence Limit</a:t>
                </a:r>
                <a:endParaRPr lang="en-US" b="1"/>
              </a:p>
            </c:rich>
          </c:tx>
          <c:layout>
            <c:manualLayout>
              <c:xMode val="edge"/>
              <c:yMode val="edge"/>
              <c:x val="2.6479747826367157E-2"/>
              <c:y val="0.2548542374053854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197235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0.52931</cdr:x>
      <cdr:y>0.1453</cdr:y>
    </cdr:from>
    <cdr:to>
      <cdr:x>0.98471</cdr:x>
      <cdr:y>0.24217</cdr:y>
    </cdr:to>
    <cdr:sp macro="" textlink="">
      <cdr:nvSpPr>
        <cdr:cNvPr id="2" name="TextBox 1">
          <a:extLst xmlns:a="http://schemas.openxmlformats.org/drawingml/2006/main">
            <a:ext uri="{FF2B5EF4-FFF2-40B4-BE49-F238E27FC236}">
              <a16:creationId xmlns:a16="http://schemas.microsoft.com/office/drawing/2014/main" xmlns="" id="{3E150241-74C3-4566-BB1E-1882749DB360}"/>
            </a:ext>
          </a:extLst>
        </cdr:cNvPr>
        <cdr:cNvSpPr txBox="1"/>
      </cdr:nvSpPr>
      <cdr:spPr>
        <a:xfrm xmlns:a="http://schemas.openxmlformats.org/drawingml/2006/main">
          <a:off x="2792507" y="457200"/>
          <a:ext cx="2402541" cy="3048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r"/>
          <a:r>
            <a:rPr lang="en-US" sz="1100"/>
            <a:t>P&lt;0.001 for all Visits</a:t>
          </a:r>
          <a:r>
            <a:rPr lang="en-US" sz="1100" baseline="0"/>
            <a:t> vs. Baseline</a:t>
          </a:r>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0.5211</cdr:x>
      <cdr:y>0.15005</cdr:y>
    </cdr:from>
    <cdr:to>
      <cdr:x>0.97649</cdr:x>
      <cdr:y>0.24691</cdr:y>
    </cdr:to>
    <cdr:sp macro="" textlink="">
      <cdr:nvSpPr>
        <cdr:cNvPr id="2" name="TextBox 1">
          <a:extLst xmlns:a="http://schemas.openxmlformats.org/drawingml/2006/main">
            <a:ext uri="{FF2B5EF4-FFF2-40B4-BE49-F238E27FC236}">
              <a16:creationId xmlns:a16="http://schemas.microsoft.com/office/drawing/2014/main" xmlns="" id="{7E71FD2F-BA01-4456-9724-3016AFD49846}"/>
            </a:ext>
          </a:extLst>
        </cdr:cNvPr>
        <cdr:cNvSpPr txBox="1"/>
      </cdr:nvSpPr>
      <cdr:spPr>
        <a:xfrm xmlns:a="http://schemas.openxmlformats.org/drawingml/2006/main">
          <a:off x="2749176" y="472141"/>
          <a:ext cx="2402541" cy="3048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en-US" sz="1100"/>
            <a:t>P&lt;0.001 for all Visits</a:t>
          </a:r>
          <a:r>
            <a:rPr lang="en-US" sz="1100" baseline="0"/>
            <a:t> vs. Baseline</a:t>
          </a:r>
          <a:endParaRPr lang="en-US" sz="1100"/>
        </a:p>
      </cdr:txBody>
    </cdr:sp>
  </cdr:relSizeAnchor>
</c:userShapes>
</file>

<file path=word/drawings/drawing3.xml><?xml version="1.0" encoding="utf-8"?>
<c:userShapes xmlns:c="http://schemas.openxmlformats.org/drawingml/2006/chart">
  <cdr:relSizeAnchor xmlns:cdr="http://schemas.openxmlformats.org/drawingml/2006/chartDrawing">
    <cdr:from>
      <cdr:x>0.5211</cdr:x>
      <cdr:y>0.15575</cdr:y>
    </cdr:from>
    <cdr:to>
      <cdr:x>0.97649</cdr:x>
      <cdr:y>0.25261</cdr:y>
    </cdr:to>
    <cdr:sp macro="" textlink="">
      <cdr:nvSpPr>
        <cdr:cNvPr id="2" name="TextBox 1">
          <a:extLst xmlns:a="http://schemas.openxmlformats.org/drawingml/2006/main">
            <a:ext uri="{FF2B5EF4-FFF2-40B4-BE49-F238E27FC236}">
              <a16:creationId xmlns:a16="http://schemas.microsoft.com/office/drawing/2014/main" xmlns="" id="{7E71FD2F-BA01-4456-9724-3016AFD49846}"/>
            </a:ext>
          </a:extLst>
        </cdr:cNvPr>
        <cdr:cNvSpPr txBox="1"/>
      </cdr:nvSpPr>
      <cdr:spPr>
        <a:xfrm xmlns:a="http://schemas.openxmlformats.org/drawingml/2006/main">
          <a:off x="2749176" y="490071"/>
          <a:ext cx="2402541" cy="3048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en-US" sz="1100"/>
            <a:t>P&lt;0.001 for all Visits</a:t>
          </a:r>
          <a:r>
            <a:rPr lang="en-US" sz="1100" baseline="0"/>
            <a:t> vs. Baseline</a:t>
          </a:r>
          <a:endParaRPr lang="en-US" sz="1100"/>
        </a:p>
      </cdr:txBody>
    </cdr:sp>
  </cdr:relSizeAnchor>
</c:userShapes>
</file>

<file path=word/drawings/drawing4.xml><?xml version="1.0" encoding="utf-8"?>
<c:userShapes xmlns:c="http://schemas.openxmlformats.org/drawingml/2006/chart">
  <cdr:relSizeAnchor xmlns:cdr="http://schemas.openxmlformats.org/drawingml/2006/chartDrawing">
    <cdr:from>
      <cdr:x>0.5211</cdr:x>
      <cdr:y>0.69136</cdr:y>
    </cdr:from>
    <cdr:to>
      <cdr:x>0.97649</cdr:x>
      <cdr:y>0.78822</cdr:y>
    </cdr:to>
    <cdr:sp macro="" textlink="">
      <cdr:nvSpPr>
        <cdr:cNvPr id="2" name="TextBox 1">
          <a:extLst xmlns:a="http://schemas.openxmlformats.org/drawingml/2006/main">
            <a:ext uri="{FF2B5EF4-FFF2-40B4-BE49-F238E27FC236}">
              <a16:creationId xmlns:a16="http://schemas.microsoft.com/office/drawing/2014/main" xmlns="" id="{7E71FD2F-BA01-4456-9724-3016AFD49846}"/>
            </a:ext>
          </a:extLst>
        </cdr:cNvPr>
        <cdr:cNvSpPr txBox="1"/>
      </cdr:nvSpPr>
      <cdr:spPr>
        <a:xfrm xmlns:a="http://schemas.openxmlformats.org/drawingml/2006/main">
          <a:off x="2749177" y="2175435"/>
          <a:ext cx="2402541" cy="3048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en-US" sz="1100"/>
            <a:t>P&lt;0.001 for all Visits</a:t>
          </a:r>
          <a:r>
            <a:rPr lang="en-US" sz="1100" baseline="0"/>
            <a:t> vs. Baseline</a:t>
          </a:r>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073b6f9-4b76-448b-85d4-981b7c6d1a1d">
      <Terms xmlns="http://schemas.microsoft.com/office/infopath/2007/PartnerControls"/>
    </lcf76f155ced4ddcb4097134ff3c332f>
    <TaxCatchAll xmlns="951cdcb6-71fc-43c0-a4b0-37af9ce6c25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5378C364D06F04E8AC152B17A592CBB" ma:contentTypeVersion="11" ma:contentTypeDescription="Create a new document." ma:contentTypeScope="" ma:versionID="84af3628ee8e36011893ce7eebd5536e">
  <xsd:schema xmlns:xsd="http://www.w3.org/2001/XMLSchema" xmlns:xs="http://www.w3.org/2001/XMLSchema" xmlns:p="http://schemas.microsoft.com/office/2006/metadata/properties" xmlns:ns2="b073b6f9-4b76-448b-85d4-981b7c6d1a1d" xmlns:ns3="951cdcb6-71fc-43c0-a4b0-37af9ce6c252" targetNamespace="http://schemas.microsoft.com/office/2006/metadata/properties" ma:root="true" ma:fieldsID="41f46f51fd516045e1f165cffa48bdb5" ns2:_="" ns3:_="">
    <xsd:import namespace="b073b6f9-4b76-448b-85d4-981b7c6d1a1d"/>
    <xsd:import namespace="951cdcb6-71fc-43c0-a4b0-37af9ce6c25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3b6f9-4b76-448b-85d4-981b7c6d1a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9bdff84-a4da-460b-8613-303c0b90a24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51cdcb6-71fc-43c0-a4b0-37af9ce6c25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55d13f6-e25b-480a-8d0b-3bc75e561924}" ma:internalName="TaxCatchAll" ma:showField="CatchAllData" ma:web="951cdcb6-71fc-43c0-a4b0-37af9ce6c2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01C1B-016A-4CC4-9F69-D40C40B95326}">
  <ds:schemaRefs>
    <ds:schemaRef ds:uri="http://schemas.microsoft.com/office/2006/metadata/properties"/>
    <ds:schemaRef ds:uri="http://schemas.microsoft.com/office/infopath/2007/PartnerControls"/>
    <ds:schemaRef ds:uri="b073b6f9-4b76-448b-85d4-981b7c6d1a1d"/>
    <ds:schemaRef ds:uri="951cdcb6-71fc-43c0-a4b0-37af9ce6c252"/>
  </ds:schemaRefs>
</ds:datastoreItem>
</file>

<file path=customXml/itemProps2.xml><?xml version="1.0" encoding="utf-8"?>
<ds:datastoreItem xmlns:ds="http://schemas.openxmlformats.org/officeDocument/2006/customXml" ds:itemID="{A712EAE9-7094-4CD7-A0F9-A5A040C299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3b6f9-4b76-448b-85d4-981b7c6d1a1d"/>
    <ds:schemaRef ds:uri="951cdcb6-71fc-43c0-a4b0-37af9ce6c2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241771-5DF2-44EA-ACD7-A144E4BD1284}">
  <ds:schemaRefs>
    <ds:schemaRef ds:uri="http://schemas.microsoft.com/sharepoint/v3/contenttype/forms"/>
  </ds:schemaRefs>
</ds:datastoreItem>
</file>

<file path=customXml/itemProps4.xml><?xml version="1.0" encoding="utf-8"?>
<ds:datastoreItem xmlns:ds="http://schemas.openxmlformats.org/officeDocument/2006/customXml" ds:itemID="{0D33C6CB-E87A-44CE-861A-5DC4A07F5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1375</Words>
  <Characters>7844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Cheung, Aaron</dc:creator>
  <cp:keywords/>
  <dc:description/>
  <cp:lastModifiedBy>Mehmudha M.</cp:lastModifiedBy>
  <cp:revision>5</cp:revision>
  <dcterms:created xsi:type="dcterms:W3CDTF">2023-01-20T15:22:00Z</dcterms:created>
  <dcterms:modified xsi:type="dcterms:W3CDTF">2023-03-18T05:47:00Z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0x010100F5378C364D06F04E8AC152B17A592CBB</vt:lpwstr>
  </property>
</Properties>
</file>