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CA839" w14:textId="73C80F02" w:rsidR="00607D11" w:rsidRDefault="00024618" w:rsidP="00D66922">
      <w:pPr>
        <w:spacing w:line="480" w:lineRule="auto"/>
        <w:jc w:val="both"/>
        <w:rPr>
          <w:rFonts w:ascii="Calibri Light" w:eastAsia="Times New Roman" w:hAnsi="Calibri Light" w:cs="Calibri Light"/>
          <w:bCs/>
          <w:i/>
          <w:iCs/>
          <w:kern w:val="0"/>
          <w:lang w:val="en-US"/>
          <w14:ligatures w14:val="none"/>
        </w:rPr>
      </w:pPr>
      <w:r>
        <w:rPr>
          <w:rFonts w:ascii="Calibri Light" w:eastAsia="Times New Roman" w:hAnsi="Calibri Light" w:cs="Calibri Light"/>
          <w:bCs/>
          <w:i/>
          <w:iCs/>
          <w:kern w:val="0"/>
          <w:lang w:val="en-US"/>
          <w14:ligatures w14:val="none"/>
        </w:rPr>
        <w:t>Study cohort</w:t>
      </w:r>
      <w:bookmarkStart w:id="0" w:name="_GoBack"/>
      <w:bookmarkEnd w:id="0"/>
    </w:p>
    <w:p w14:paraId="29DE42A4" w14:textId="051E2C3E" w:rsidR="008C2A4F" w:rsidRDefault="00607D11" w:rsidP="00D66922">
      <w:pPr>
        <w:spacing w:line="480" w:lineRule="auto"/>
        <w:jc w:val="both"/>
        <w:rPr>
          <w:rFonts w:ascii="Calibri Light" w:eastAsia="Times New Roman" w:hAnsi="Calibri Light" w:cs="Calibri Light"/>
          <w:bCs/>
          <w:kern w:val="0"/>
          <w:lang w:val="en-US"/>
          <w14:ligatures w14:val="none"/>
        </w:rPr>
      </w:pPr>
      <w:r w:rsidRPr="00024618">
        <w:rPr>
          <w:rFonts w:ascii="Calibri Light" w:eastAsia="Times New Roman" w:hAnsi="Calibri Light" w:cs="Calibri Light"/>
          <w:bCs/>
          <w:kern w:val="0"/>
          <w:lang w:val="en-US"/>
          <w14:ligatures w14:val="none"/>
        </w:rPr>
        <w:t>Patients have been recruited to the APOLLON protocol consecutively via the corresponding</w:t>
      </w:r>
      <w:r>
        <w:rPr>
          <w:rFonts w:asciiTheme="majorHAnsi" w:hAnsiTheme="majorHAnsi" w:cstheme="majorHAnsi"/>
          <w:bCs/>
          <w:lang w:val="en-US"/>
        </w:rPr>
        <w:t xml:space="preserve"> </w:t>
      </w:r>
      <w:r w:rsidRPr="00024618">
        <w:rPr>
          <w:rFonts w:ascii="Calibri Light" w:eastAsia="Times New Roman" w:hAnsi="Calibri Light" w:cs="Calibri Light"/>
          <w:bCs/>
          <w:kern w:val="0"/>
          <w:lang w:val="en-US"/>
          <w14:ligatures w14:val="none"/>
        </w:rPr>
        <w:t>interdisciplinary vascular anomalies centers at each institution.</w:t>
      </w:r>
      <w:r w:rsidR="008C2A4F">
        <w:rPr>
          <w:rFonts w:ascii="Calibri Light" w:eastAsia="Times New Roman" w:hAnsi="Calibri Light" w:cs="Calibri Light"/>
          <w:bCs/>
          <w:kern w:val="0"/>
          <w:lang w:val="en-US"/>
          <w14:ligatures w14:val="none"/>
        </w:rPr>
        <w:t xml:space="preserve"> The following inclusion and exclusion criteria applied according to the study protocol</w:t>
      </w:r>
      <w:r w:rsidR="0090571A">
        <w:rPr>
          <w:rFonts w:ascii="Calibri Light" w:eastAsia="Times New Roman" w:hAnsi="Calibri Light" w:cs="Calibri Light"/>
          <w:bCs/>
          <w:kern w:val="0"/>
          <w:lang w:val="en-US"/>
          <w14:ligatures w14:val="none"/>
        </w:rPr>
        <w:t>.</w:t>
      </w:r>
      <w:r w:rsidR="008320C2">
        <w:rPr>
          <w:rFonts w:ascii="Calibri Light" w:eastAsia="Times New Roman" w:hAnsi="Calibri Light" w:cs="Calibri Light"/>
          <w:bCs/>
          <w:kern w:val="0"/>
          <w:lang w:val="en-US"/>
          <w14:ligatures w14:val="none"/>
        </w:rPr>
        <w:tab/>
      </w:r>
      <w:r w:rsidR="008320C2">
        <w:rPr>
          <w:rFonts w:ascii="Calibri Light" w:eastAsia="Times New Roman" w:hAnsi="Calibri Light" w:cs="Calibri Light"/>
          <w:bCs/>
          <w:kern w:val="0"/>
          <w:lang w:val="en-US"/>
          <w14:ligatures w14:val="none"/>
        </w:rPr>
        <w:br/>
      </w:r>
      <w:r w:rsidR="008320C2">
        <w:rPr>
          <w:rFonts w:ascii="Calibri Light" w:eastAsia="Times New Roman" w:hAnsi="Calibri Light" w:cs="Calibri Light"/>
          <w:bCs/>
          <w:kern w:val="0"/>
          <w:lang w:val="en-US"/>
          <w14:ligatures w14:val="none"/>
        </w:rPr>
        <w:br/>
      </w:r>
      <w:r w:rsidR="008C2A4F">
        <w:rPr>
          <w:rFonts w:ascii="Calibri Light" w:eastAsia="Times New Roman" w:hAnsi="Calibri Light" w:cs="Calibri Light"/>
          <w:bCs/>
          <w:kern w:val="0"/>
          <w:lang w:val="en-US"/>
          <w14:ligatures w14:val="none"/>
        </w:rPr>
        <w:t>Inclusion criteria:</w:t>
      </w:r>
    </w:p>
    <w:p w14:paraId="25A7FCC2" w14:textId="5065D1AC" w:rsidR="008C2A4F" w:rsidRDefault="008C2A4F" w:rsidP="008C2A4F">
      <w:pPr>
        <w:pStyle w:val="ListParagraph"/>
        <w:numPr>
          <w:ilvl w:val="0"/>
          <w:numId w:val="1"/>
        </w:numPr>
        <w:spacing w:line="480" w:lineRule="auto"/>
        <w:jc w:val="both"/>
        <w:rPr>
          <w:rFonts w:ascii="Calibri Light" w:eastAsia="Times New Roman" w:hAnsi="Calibri Light" w:cs="Calibri Light"/>
          <w:bCs/>
          <w:kern w:val="0"/>
          <w:lang w:val="en-US"/>
          <w14:ligatures w14:val="none"/>
        </w:rPr>
      </w:pPr>
      <w:r>
        <w:rPr>
          <w:rFonts w:ascii="Calibri Light" w:eastAsia="Times New Roman" w:hAnsi="Calibri Light" w:cs="Calibri Light"/>
          <w:bCs/>
          <w:kern w:val="0"/>
          <w:lang w:val="en-US"/>
          <w14:ligatures w14:val="none"/>
        </w:rPr>
        <w:t>Age &gt;4 years, &lt;70 years</w:t>
      </w:r>
    </w:p>
    <w:p w14:paraId="2C47E2B4" w14:textId="7193E757" w:rsidR="008C2A4F" w:rsidRDefault="008C2A4F" w:rsidP="008C2A4F">
      <w:pPr>
        <w:pStyle w:val="ListParagraph"/>
        <w:numPr>
          <w:ilvl w:val="0"/>
          <w:numId w:val="1"/>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 xml:space="preserve">Patients with simple peripheral (=extracranial) </w:t>
      </w:r>
      <w:r w:rsidR="008320C2">
        <w:rPr>
          <w:rFonts w:ascii="Calibri" w:eastAsia="Calibri" w:hAnsi="Calibri" w:cs="Calibri"/>
          <w:u w:val="single"/>
          <w:lang w:val="en-US"/>
        </w:rPr>
        <w:t>arteriovenous malformations (AVMs)</w:t>
      </w:r>
      <w:r>
        <w:rPr>
          <w:rFonts w:ascii="Calibri" w:eastAsia="Calibri" w:hAnsi="Calibri" w:cs="Calibri"/>
          <w:lang w:val="en-US"/>
        </w:rPr>
        <w:t xml:space="preserve"> according to the</w:t>
      </w:r>
      <w:r>
        <w:rPr>
          <w:rFonts w:ascii="Calibri" w:eastAsia="Calibri" w:hAnsi="Calibri" w:cs="Calibri"/>
          <w:b/>
          <w:bCs/>
          <w:lang w:val="en-US"/>
        </w:rPr>
        <w:t xml:space="preserve"> </w:t>
      </w:r>
      <w:r>
        <w:rPr>
          <w:rFonts w:ascii="Calibri" w:eastAsia="Calibri" w:hAnsi="Calibri" w:cs="Calibri"/>
          <w:bCs/>
          <w:lang w:val="en-US"/>
        </w:rPr>
        <w:t>ISSVA</w:t>
      </w:r>
      <w:r>
        <w:rPr>
          <w:rFonts w:ascii="Calibri" w:hAnsi="Calibri" w:cs="Calibri"/>
          <w:lang w:val="en-US"/>
        </w:rPr>
        <w:t xml:space="preserve"> </w:t>
      </w:r>
      <w:r>
        <w:rPr>
          <w:rFonts w:ascii="Calibri" w:eastAsia="Calibri" w:hAnsi="Calibri" w:cs="Calibri"/>
          <w:lang w:val="en-US"/>
        </w:rPr>
        <w:t>(International Society for the Study of Vascular Anomalies) classification. Each patient and the corresponding diagnosis, is discussed in an interdisciplinary board for vascular anomalies before initiation of treatment.</w:t>
      </w:r>
    </w:p>
    <w:p w14:paraId="4AFA92B1" w14:textId="521EE3E0" w:rsidR="008C2A4F" w:rsidRDefault="008C2A4F" w:rsidP="008C2A4F">
      <w:pPr>
        <w:pStyle w:val="ListParagraph"/>
        <w:numPr>
          <w:ilvl w:val="0"/>
          <w:numId w:val="1"/>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 xml:space="preserve">Patients with combined vascular malformations and </w:t>
      </w:r>
      <w:r w:rsidR="008320C2">
        <w:rPr>
          <w:rFonts w:ascii="Calibri" w:eastAsia="Calibri" w:hAnsi="Calibri" w:cs="Calibri"/>
          <w:lang w:val="en-US"/>
        </w:rPr>
        <w:t>AVMs</w:t>
      </w:r>
      <w:r>
        <w:rPr>
          <w:rFonts w:ascii="Calibri" w:eastAsia="Calibri" w:hAnsi="Calibri" w:cs="Calibri"/>
          <w:lang w:val="en-US"/>
        </w:rPr>
        <w:t xml:space="preserve"> associated with other anomalies (e. g. Parkes Weber, PTEN hamartoma, HHT) according to</w:t>
      </w:r>
      <w:r>
        <w:rPr>
          <w:rFonts w:ascii="Calibri" w:eastAsia="Calibri" w:hAnsi="Calibri" w:cs="Calibri"/>
          <w:b/>
          <w:bCs/>
          <w:lang w:val="en-US"/>
        </w:rPr>
        <w:t xml:space="preserve"> </w:t>
      </w:r>
      <w:r>
        <w:rPr>
          <w:rFonts w:ascii="Calibri" w:eastAsia="Calibri" w:hAnsi="Calibri" w:cs="Calibri"/>
          <w:bCs/>
          <w:lang w:val="en-US"/>
        </w:rPr>
        <w:t>the</w:t>
      </w:r>
      <w:r>
        <w:rPr>
          <w:rFonts w:ascii="Calibri" w:eastAsia="Calibri" w:hAnsi="Calibri" w:cs="Calibri"/>
          <w:b/>
          <w:bCs/>
          <w:lang w:val="en-US"/>
        </w:rPr>
        <w:t xml:space="preserve"> </w:t>
      </w:r>
      <w:r>
        <w:rPr>
          <w:rFonts w:ascii="Calibri" w:eastAsia="Calibri" w:hAnsi="Calibri" w:cs="Calibri"/>
          <w:bCs/>
          <w:lang w:val="en-US"/>
        </w:rPr>
        <w:t>ISSVA</w:t>
      </w:r>
      <w:r>
        <w:rPr>
          <w:rFonts w:ascii="Calibri" w:hAnsi="Calibri" w:cs="Calibri"/>
          <w:lang w:val="en-US"/>
        </w:rPr>
        <w:t xml:space="preserve"> </w:t>
      </w:r>
      <w:r>
        <w:rPr>
          <w:rFonts w:ascii="Calibri" w:eastAsia="Calibri" w:hAnsi="Calibri" w:cs="Calibri"/>
          <w:lang w:val="en-US"/>
        </w:rPr>
        <w:t>(International Society for the Study of Vascular Anomalies) classification</w:t>
      </w:r>
    </w:p>
    <w:p w14:paraId="6BD61F48" w14:textId="77777777" w:rsidR="008C2A4F" w:rsidRDefault="008C2A4F" w:rsidP="008C2A4F">
      <w:pPr>
        <w:pStyle w:val="ListParagraph"/>
        <w:numPr>
          <w:ilvl w:val="0"/>
          <w:numId w:val="1"/>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 xml:space="preserve">Patients with first line therapy or patients with previous alternative therapies in whom the previous treatments did not lead to durable symptom improvement </w:t>
      </w:r>
    </w:p>
    <w:p w14:paraId="107B06B1" w14:textId="77777777" w:rsidR="008C2A4F" w:rsidRDefault="008C2A4F" w:rsidP="008C2A4F">
      <w:pPr>
        <w:pStyle w:val="ListParagraph"/>
        <w:numPr>
          <w:ilvl w:val="1"/>
          <w:numId w:val="1"/>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 xml:space="preserve">Previous surgery or embolization are not an exclusion criterion, but these patients will only be included in case of a </w:t>
      </w:r>
      <w:r>
        <w:rPr>
          <w:rFonts w:ascii="Calibri" w:eastAsia="Calibri" w:hAnsi="Calibri" w:cs="Calibri"/>
          <w:bCs/>
          <w:lang w:val="en-US"/>
        </w:rPr>
        <w:t>therapy-free interval of 12 months</w:t>
      </w:r>
    </w:p>
    <w:p w14:paraId="47A830BE" w14:textId="77777777" w:rsidR="0090571A" w:rsidRDefault="0090571A" w:rsidP="008C2A4F">
      <w:pPr>
        <w:spacing w:line="480" w:lineRule="auto"/>
        <w:jc w:val="both"/>
        <w:rPr>
          <w:rFonts w:ascii="Calibri Light" w:eastAsia="Times New Roman" w:hAnsi="Calibri Light" w:cs="Calibri Light"/>
          <w:bCs/>
          <w:kern w:val="0"/>
          <w:lang w:val="en-US"/>
          <w14:ligatures w14:val="none"/>
        </w:rPr>
      </w:pPr>
    </w:p>
    <w:p w14:paraId="79C7512F" w14:textId="60E4E168" w:rsidR="008C2A4F" w:rsidRDefault="008C2A4F" w:rsidP="008C2A4F">
      <w:pPr>
        <w:spacing w:line="480" w:lineRule="auto"/>
        <w:jc w:val="both"/>
        <w:rPr>
          <w:rFonts w:ascii="Calibri Light" w:eastAsia="Times New Roman" w:hAnsi="Calibri Light" w:cs="Calibri Light"/>
          <w:bCs/>
          <w:kern w:val="0"/>
          <w:lang w:val="en-US"/>
          <w14:ligatures w14:val="none"/>
        </w:rPr>
      </w:pPr>
      <w:r>
        <w:rPr>
          <w:rFonts w:ascii="Calibri Light" w:eastAsia="Times New Roman" w:hAnsi="Calibri Light" w:cs="Calibri Light"/>
          <w:bCs/>
          <w:kern w:val="0"/>
          <w:lang w:val="en-US"/>
          <w14:ligatures w14:val="none"/>
        </w:rPr>
        <w:t>Exclusion criteria:</w:t>
      </w:r>
    </w:p>
    <w:p w14:paraId="62B87C55" w14:textId="0618D82D"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rPr>
          <w:rFonts w:ascii="Calibri" w:eastAsia="Calibri" w:hAnsi="Calibri" w:cs="Calibri"/>
          <w:lang w:val="en-US"/>
        </w:rPr>
      </w:pPr>
      <w:r>
        <w:rPr>
          <w:rFonts w:ascii="Calibri" w:eastAsia="Calibri" w:hAnsi="Calibri" w:cs="Calibri"/>
          <w:lang w:val="en-US"/>
        </w:rPr>
        <w:t>Patients with AV</w:t>
      </w:r>
      <w:r w:rsidR="008320C2">
        <w:rPr>
          <w:rFonts w:ascii="Calibri" w:eastAsia="Calibri" w:hAnsi="Calibri" w:cs="Calibri"/>
          <w:lang w:val="en-US"/>
        </w:rPr>
        <w:t xml:space="preserve">Ms </w:t>
      </w:r>
      <w:r>
        <w:rPr>
          <w:rFonts w:ascii="Calibri" w:eastAsia="Calibri" w:hAnsi="Calibri" w:cs="Calibri"/>
          <w:lang w:val="en-US"/>
        </w:rPr>
        <w:t>located in the central nervous system</w:t>
      </w:r>
    </w:p>
    <w:p w14:paraId="5A86A2CB" w14:textId="0229FAFC" w:rsidR="008C2A4F" w:rsidRPr="00EB4D2E" w:rsidRDefault="008C2A4F" w:rsidP="008C2A4F">
      <w:pPr>
        <w:pStyle w:val="ListParagraph"/>
        <w:numPr>
          <w:ilvl w:val="0"/>
          <w:numId w:val="2"/>
        </w:numPr>
        <w:pBdr>
          <w:top w:val="nil"/>
          <w:left w:val="nil"/>
          <w:bottom w:val="nil"/>
          <w:right w:val="nil"/>
          <w:between w:val="nil"/>
          <w:bar w:val="nil"/>
        </w:pBdr>
        <w:spacing w:line="360" w:lineRule="auto"/>
        <w:contextualSpacing w:val="0"/>
        <w:rPr>
          <w:rFonts w:ascii="Calibri" w:eastAsia="Calibri" w:hAnsi="Calibri" w:cs="Calibri"/>
          <w:lang w:val="en-US"/>
        </w:rPr>
      </w:pPr>
      <w:r>
        <w:rPr>
          <w:rFonts w:ascii="Calibri" w:eastAsia="Calibri" w:hAnsi="Calibri" w:cs="Calibri"/>
          <w:lang w:val="en-US"/>
        </w:rPr>
        <w:t>Patients with AV</w:t>
      </w:r>
      <w:r w:rsidR="008320C2">
        <w:rPr>
          <w:rFonts w:ascii="Calibri" w:eastAsia="Calibri" w:hAnsi="Calibri" w:cs="Calibri"/>
          <w:lang w:val="en-US"/>
        </w:rPr>
        <w:t>M</w:t>
      </w:r>
      <w:r>
        <w:rPr>
          <w:rFonts w:ascii="Calibri" w:eastAsia="Calibri" w:hAnsi="Calibri" w:cs="Calibri"/>
          <w:lang w:val="en-US"/>
        </w:rPr>
        <w:t>s located in abdominal parenchymal organs and the gastrointestinal tract</w:t>
      </w:r>
    </w:p>
    <w:p w14:paraId="7A201E62"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rPr>
          <w:rFonts w:ascii="Calibri" w:eastAsia="Calibri" w:hAnsi="Calibri" w:cs="Calibri"/>
          <w:lang w:val="en-US"/>
        </w:rPr>
      </w:pPr>
      <w:r>
        <w:rPr>
          <w:rFonts w:ascii="Calibri" w:eastAsia="Calibri" w:hAnsi="Calibri" w:cs="Calibri"/>
          <w:lang w:val="en-US"/>
        </w:rPr>
        <w:t>Patients with other high-flow vascular anomalies (e. g. vascular tumors)</w:t>
      </w:r>
    </w:p>
    <w:p w14:paraId="3D3A913C"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Patients who have been previously treated by surgery or sclerotherapy/embolization within the last 12 months</w:t>
      </w:r>
    </w:p>
    <w:p w14:paraId="0AE27966"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Patients with concomitant life-limiting diseases (such as cancer)</w:t>
      </w:r>
    </w:p>
    <w:p w14:paraId="2D580649"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Patients with acute inflammatory diseases or acute bacterial superinfection of an AVM related ulceration</w:t>
      </w:r>
    </w:p>
    <w:p w14:paraId="24F5FC42"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lastRenderedPageBreak/>
        <w:t>Patients with contraindications for invasive treatments</w:t>
      </w:r>
    </w:p>
    <w:p w14:paraId="0BDB2C5F" w14:textId="77777777" w:rsidR="008C2A4F" w:rsidRDefault="008C2A4F" w:rsidP="008C2A4F">
      <w:pPr>
        <w:pStyle w:val="ListParagraph"/>
        <w:numPr>
          <w:ilvl w:val="1"/>
          <w:numId w:val="2"/>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Patients with contrast agent intolerance or renal insufficiency (GFR&gt;30ml/min)</w:t>
      </w:r>
    </w:p>
    <w:p w14:paraId="7241FB6C" w14:textId="77777777" w:rsidR="008C2A4F" w:rsidRDefault="008C2A4F" w:rsidP="008C2A4F">
      <w:pPr>
        <w:pStyle w:val="ListParagraph"/>
        <w:numPr>
          <w:ilvl w:val="1"/>
          <w:numId w:val="2"/>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Patients with impaired coagulation status:</w:t>
      </w:r>
    </w:p>
    <w:p w14:paraId="68573FF0" w14:textId="32C7A382" w:rsidR="008C2A4F" w:rsidRDefault="008C2A4F" w:rsidP="008C2A4F">
      <w:pPr>
        <w:pStyle w:val="ListParagraph"/>
        <w:numPr>
          <w:ilvl w:val="2"/>
          <w:numId w:val="2"/>
        </w:numPr>
        <w:pBdr>
          <w:top w:val="nil"/>
          <w:left w:val="nil"/>
          <w:bottom w:val="nil"/>
          <w:right w:val="nil"/>
          <w:between w:val="nil"/>
          <w:bar w:val="nil"/>
        </w:pBdr>
        <w:spacing w:line="360" w:lineRule="auto"/>
        <w:contextualSpacing w:val="0"/>
        <w:rPr>
          <w:rFonts w:ascii="Calibri" w:eastAsia="Calibri" w:hAnsi="Calibri" w:cs="Calibri"/>
        </w:rPr>
      </w:pPr>
      <w:r>
        <w:rPr>
          <w:rFonts w:ascii="Calibri" w:eastAsia="Calibri" w:hAnsi="Calibri" w:cs="Calibri"/>
        </w:rPr>
        <w:t xml:space="preserve">Platelet count  &lt;50.000/μl </w:t>
      </w:r>
    </w:p>
    <w:p w14:paraId="763CD4FE" w14:textId="2FD87A29" w:rsidR="008C2A4F" w:rsidRDefault="008C2A4F" w:rsidP="008C2A4F">
      <w:pPr>
        <w:numPr>
          <w:ilvl w:val="2"/>
          <w:numId w:val="2"/>
        </w:numPr>
        <w:pBdr>
          <w:top w:val="nil"/>
          <w:left w:val="nil"/>
          <w:bottom w:val="nil"/>
          <w:right w:val="nil"/>
          <w:between w:val="nil"/>
          <w:bar w:val="nil"/>
        </w:pBdr>
        <w:spacing w:line="360" w:lineRule="auto"/>
        <w:rPr>
          <w:rFonts w:ascii="Calibri" w:eastAsia="Calibri" w:hAnsi="Calibri" w:cs="Calibri"/>
        </w:rPr>
      </w:pPr>
      <w:r>
        <w:rPr>
          <w:rFonts w:ascii="Calibri" w:eastAsia="Calibri" w:hAnsi="Calibri" w:cs="Calibri"/>
        </w:rPr>
        <w:t xml:space="preserve">aPTT &gt;50s </w:t>
      </w:r>
    </w:p>
    <w:p w14:paraId="16C40950" w14:textId="1ED338C2" w:rsidR="008C2A4F" w:rsidRDefault="008C2A4F" w:rsidP="008C2A4F">
      <w:pPr>
        <w:numPr>
          <w:ilvl w:val="2"/>
          <w:numId w:val="2"/>
        </w:numPr>
        <w:pBdr>
          <w:top w:val="nil"/>
          <w:left w:val="nil"/>
          <w:bottom w:val="nil"/>
          <w:right w:val="nil"/>
          <w:between w:val="nil"/>
          <w:bar w:val="nil"/>
        </w:pBdr>
        <w:spacing w:line="360" w:lineRule="auto"/>
        <w:rPr>
          <w:rFonts w:ascii="Calibri" w:eastAsia="Calibri" w:hAnsi="Calibri" w:cs="Calibri"/>
        </w:rPr>
      </w:pPr>
      <w:r>
        <w:rPr>
          <w:rFonts w:ascii="Calibri" w:eastAsia="Calibri" w:hAnsi="Calibri" w:cs="Calibri"/>
        </w:rPr>
        <w:t>INR &gt;1,5</w:t>
      </w:r>
    </w:p>
    <w:p w14:paraId="79A61142" w14:textId="77777777" w:rsidR="008C2A4F" w:rsidRDefault="008C2A4F" w:rsidP="008C2A4F">
      <w:pPr>
        <w:numPr>
          <w:ilvl w:val="1"/>
          <w:numId w:val="2"/>
        </w:numPr>
        <w:pBdr>
          <w:top w:val="nil"/>
          <w:left w:val="nil"/>
          <w:bottom w:val="nil"/>
          <w:right w:val="nil"/>
          <w:between w:val="nil"/>
          <w:bar w:val="nil"/>
        </w:pBdr>
        <w:spacing w:line="360" w:lineRule="auto"/>
        <w:rPr>
          <w:rFonts w:ascii="Calibri" w:eastAsia="Calibri" w:hAnsi="Calibri" w:cs="Calibri"/>
          <w:lang w:val="en-US"/>
        </w:rPr>
      </w:pPr>
      <w:r>
        <w:rPr>
          <w:rFonts w:ascii="Calibri" w:eastAsia="Calibri" w:hAnsi="Calibri" w:cs="Calibri"/>
          <w:lang w:val="en-US"/>
        </w:rPr>
        <w:t>Poor general condition with ECOC performance &gt; 1</w:t>
      </w:r>
    </w:p>
    <w:p w14:paraId="72F110F4"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eastAsia="Calibri" w:hAnsi="Calibri" w:cs="Calibri"/>
          <w:lang w:val="en-US"/>
        </w:rPr>
      </w:pPr>
      <w:r>
        <w:rPr>
          <w:rFonts w:ascii="Calibri" w:eastAsia="Calibri" w:hAnsi="Calibri" w:cs="Calibri"/>
          <w:lang w:val="en-US"/>
        </w:rPr>
        <w:t>Pregnant or breast-feeding women</w:t>
      </w:r>
    </w:p>
    <w:p w14:paraId="252443C6"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hAnsi="Calibri" w:cs="Calibri"/>
          <w:lang w:val="en-US"/>
        </w:rPr>
      </w:pPr>
      <w:r>
        <w:rPr>
          <w:rFonts w:ascii="Calibri" w:hAnsi="Calibri" w:cs="Calibri"/>
          <w:lang w:val="en-US"/>
        </w:rPr>
        <w:t>Inability to access the AVM lesion due to anatomical or pathoanatomical reason</w:t>
      </w:r>
    </w:p>
    <w:p w14:paraId="7B48C264"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hAnsi="Calibri" w:cs="Calibri"/>
          <w:lang w:val="en-US"/>
        </w:rPr>
      </w:pPr>
      <w:r>
        <w:rPr>
          <w:rFonts w:ascii="Calibri" w:hAnsi="Calibri" w:cs="Calibri"/>
          <w:lang w:val="en-US"/>
        </w:rPr>
        <w:t>Inability of the patient/parents to understand or follow the study protocol e.g. due to impaired mental health status</w:t>
      </w:r>
    </w:p>
    <w:p w14:paraId="315670C3" w14:textId="77777777" w:rsidR="008C2A4F" w:rsidRDefault="008C2A4F" w:rsidP="008C2A4F">
      <w:pPr>
        <w:pStyle w:val="ListParagraph"/>
        <w:numPr>
          <w:ilvl w:val="0"/>
          <w:numId w:val="2"/>
        </w:numPr>
        <w:pBdr>
          <w:top w:val="nil"/>
          <w:left w:val="nil"/>
          <w:bottom w:val="nil"/>
          <w:right w:val="nil"/>
          <w:between w:val="nil"/>
          <w:bar w:val="nil"/>
        </w:pBdr>
        <w:spacing w:line="360" w:lineRule="auto"/>
        <w:contextualSpacing w:val="0"/>
        <w:jc w:val="both"/>
        <w:rPr>
          <w:rFonts w:ascii="Calibri" w:hAnsi="Calibri" w:cs="Calibri"/>
          <w:lang w:val="en-US"/>
        </w:rPr>
      </w:pPr>
      <w:r>
        <w:rPr>
          <w:rFonts w:ascii="Calibri" w:hAnsi="Calibri" w:cs="Calibri"/>
          <w:lang w:val="en-US"/>
        </w:rPr>
        <w:t>Patients/parents who refuse to give informed consent</w:t>
      </w:r>
    </w:p>
    <w:p w14:paraId="600BFC79" w14:textId="77777777" w:rsidR="008C2A4F" w:rsidRPr="0086305D" w:rsidRDefault="008C2A4F" w:rsidP="008C2A4F">
      <w:pPr>
        <w:spacing w:line="480" w:lineRule="auto"/>
        <w:jc w:val="both"/>
        <w:rPr>
          <w:rFonts w:ascii="Calibri Light" w:eastAsia="Times New Roman" w:hAnsi="Calibri Light" w:cs="Calibri Light"/>
          <w:bCs/>
          <w:kern w:val="0"/>
          <w:lang w:val="en-US"/>
          <w14:ligatures w14:val="none"/>
        </w:rPr>
      </w:pPr>
    </w:p>
    <w:p w14:paraId="546943A4" w14:textId="2835375B" w:rsidR="0058083A" w:rsidRDefault="00607D11" w:rsidP="00D66922">
      <w:pPr>
        <w:spacing w:line="480" w:lineRule="auto"/>
        <w:jc w:val="both"/>
        <w:rPr>
          <w:rFonts w:ascii="Calibri Light" w:eastAsia="Times New Roman" w:hAnsi="Calibri Light" w:cs="Calibri Light"/>
          <w:bCs/>
          <w:kern w:val="0"/>
          <w:lang w:val="en-US"/>
          <w14:ligatures w14:val="none"/>
        </w:rPr>
      </w:pPr>
      <w:r w:rsidRPr="00024618">
        <w:rPr>
          <w:rFonts w:ascii="Calibri Light" w:eastAsia="Times New Roman" w:hAnsi="Calibri Light" w:cs="Calibri Light"/>
          <w:bCs/>
          <w:kern w:val="0"/>
          <w:lang w:val="en-US"/>
          <w14:ligatures w14:val="none"/>
        </w:rPr>
        <w:t xml:space="preserve"> Indications for BEST/BEET were established following interdisciplinary consensus at two Interdisciplinary Vascular Anomalies Centers and were based on clinical symptoms (pain, pulsation, swelling, bleeding, ulceration), aesthetic disfigurement and functional impairment as well as after lesion assessment on contrast enhanced MR Imaging.</w:t>
      </w:r>
      <w:r w:rsidR="00024618">
        <w:rPr>
          <w:rFonts w:ascii="Calibri Light" w:eastAsia="Times New Roman" w:hAnsi="Calibri Light" w:cs="Calibri Light"/>
          <w:bCs/>
          <w:kern w:val="0"/>
          <w:lang w:val="en-US"/>
          <w14:ligatures w14:val="none"/>
        </w:rPr>
        <w:t xml:space="preserve"> </w:t>
      </w:r>
      <w:r w:rsidR="00024618" w:rsidRPr="00024618">
        <w:rPr>
          <w:rFonts w:ascii="Calibri Light" w:eastAsia="Times New Roman" w:hAnsi="Calibri Light" w:cs="Calibri Light"/>
          <w:bCs/>
          <w:kern w:val="0"/>
          <w:lang w:val="en-US"/>
          <w14:ligatures w14:val="none"/>
        </w:rPr>
        <w:t xml:space="preserve">Selection criteria for treatment with reversible electroporation were: Firstly, lesions not considered amenable for conventional treatments such as embolization or surgery, fine-fistulous AVMs (Cho type IIIa) close to the </w:t>
      </w:r>
      <w:r w:rsidR="00024618" w:rsidRPr="0058083A">
        <w:rPr>
          <w:rFonts w:ascii="Calibri Light" w:eastAsia="Times New Roman" w:hAnsi="Calibri Light" w:cs="Calibri Light"/>
          <w:bCs/>
          <w:kern w:val="0"/>
          <w:lang w:val="en-US"/>
          <w14:ligatures w14:val="none"/>
        </w:rPr>
        <w:t>skin</w:t>
      </w:r>
      <w:r w:rsidR="0058083A">
        <w:rPr>
          <w:rFonts w:ascii="Calibri Light" w:eastAsia="Times New Roman" w:hAnsi="Calibri Light" w:cs="Calibri Light"/>
          <w:bCs/>
          <w:kern w:val="0"/>
          <w:lang w:val="en-US"/>
          <w14:ligatures w14:val="none"/>
        </w:rPr>
        <w:t xml:space="preserve"> </w:t>
      </w:r>
      <w:r w:rsidR="0058083A">
        <w:rPr>
          <w:rFonts w:ascii="Calibri Light" w:eastAsia="Times New Roman" w:hAnsi="Calibri Light" w:cs="Calibri Light"/>
          <w:bCs/>
          <w:kern w:val="0"/>
          <w:lang w:val="en-US"/>
          <w14:ligatures w14:val="none"/>
        </w:rPr>
        <w:fldChar w:fldCharType="begin">
          <w:fldData xml:space="preserve">PEVuZE5vdGU+PENpdGU+PEF1dGhvcj5DaG88L0F1dGhvcj48WWVhcj4yMDA2PC9ZZWFyPjxSZWNO
dW0+MTcwPC9SZWNOdW0+PERpc3BsYXlUZXh0PlsxXTwvRGlzcGxheVRleHQ+PHJlY29yZD48cmVj
LW51bWJlcj4xNzA8L3JlYy1udW1iZXI+PGZvcmVpZ24ta2V5cz48a2V5IGFwcD0iRU4iIGRiLWlk
PSJlZnhkdzllMnNycHI5YWV2OWVudjBkc216cHoyMGR3c3ZzdHgiIHRpbWVzdGFtcD0iMTYyMTIw
NDA1MCIgZ3VpZD0iNDY1YjU3NmItZTkwNi00OWJkLTg4NDMtMGM3ZjhkMTk0NGVjIj4xNzA8L2tl
eT48L2ZvcmVpZ24ta2V5cz48cmVmLXR5cGUgbmFtZT0iSm91cm5hbCBBcnRpY2xlIj4xNzwvcmVm
LXR5cGU+PGNvbnRyaWJ1dG9ycz48YXV0aG9ycz48YXV0aG9yPkNobywgUy4gSy48L2F1dGhvcj48
YXV0aG9yPkRvLCBZLiBTLjwvYXV0aG9yPjxhdXRob3I+U2hpbiwgUy4gVy48L2F1dGhvcj48YXV0
aG9yPktpbSwgRC4gSS48L2F1dGhvcj48YXV0aG9yPktpbSwgWS4gVy48L2F1dGhvcj48YXV0aG9y
PlBhcmssIEsuIEIuPC9hdXRob3I+PGF1dGhvcj5LaW0sIEUuIEouPC9hdXRob3I+PGF1dGhvcj5B
aG4sIEguIEouPC9hdXRob3I+PGF1dGhvcj5DaG9vLCBTLiBXLjwvYXV0aG9yPjxhdXRob3I+Q2hv
bywgSS4gVy48L2F1dGhvcj48L2F1dGhvcnM+PC9jb250cmlidXRvcnM+PGF1dGgtYWRkcmVzcz5E
ZXBhcnRtZW50IG9mIFJhZGlvbG9neSwgU2Ftc3VuZyBNZWRpY2FsIENlbnRlciwgU3VuZ2t5dW5r
d2FuIFVuaXZlcnNpdHkgU2Nob29sIG9mIE1lZGljaW5lLCBTZW91bCwgS29yZWEuPC9hdXRoLWFk
ZHJlc3M+PHRpdGxlcz48dGl0bGU+QXJ0ZXJpb3Zlbm91cyBtYWxmb3JtYXRpb25zIG9mIHRoZSBi
b2R5IGFuZCBleHRyZW1pdGllczogYW5hbHlzaXMgb2YgdGhlcmFwZXV0aWMgb3V0Y29tZXMgYW5k
IGFwcHJvYWNoZXMgYWNjb3JkaW5nIHRvIGEgbW9kaWZpZWQgYW5naW9ncmFwaGljIGNsYXNzaWZp
Y2F0aW9uPC90aXRsZT48c2Vjb25kYXJ5LXRpdGxlPkogRW5kb3Zhc2MgVGhlcjwvc2Vjb25kYXJ5
LXRpdGxlPjwvdGl0bGVzPjxwZXJpb2RpY2FsPjxmdWxsLXRpdGxlPkogRW5kb3Zhc2MgVGhlcjwv
ZnVsbC10aXRsZT48L3BlcmlvZGljYWw+PHBhZ2VzPjUyNy0zODwvcGFnZXM+PHZvbHVtZT4xMzwv
dm9sdW1lPjxudW1iZXI+NDwvbnVtYmVyPjxlZGl0aW9uPjIwMDYvMDgvMjU8L2VkaXRpb24+PGtl
eXdvcmRzPjxrZXl3b3JkPkFkb2xlc2NlbnQ8L2tleXdvcmQ+PGtleXdvcmQ+QW5naW9ncmFwaHkv
KmNsYXNzaWZpY2F0aW9uPC9rZXl3b3JkPjxrZXl3b3JkPipBcnRlcmlvdmVub3VzIE1hbGZvcm1h
dGlvbnMvY2xhc3NpZmljYXRpb24vZGlhZ25vc3RpYyBpbWFnaW5nL3RoZXJhcHk8L2tleXdvcmQ+
PGtleXdvcmQ+Q2hpbGQ8L2tleXdvcmQ+PGtleXdvcmQ+Q2hpbGQsIFByZXNjaG9vbDwva2V5d29y
ZD48a2V5d29yZD4qRW1ib2xpemF0aW9uLCBUaGVyYXBldXRpYzwva2V5d29yZD48a2V5d29yZD5F
dGhhbm9sL3RoZXJhcGV1dGljIHVzZTwva2V5d29yZD48a2V5d29yZD5GZW1hbGU8L2tleXdvcmQ+
PGtleXdvcmQ+SGFuZC9ibG9vZCBzdXBwbHk8L2tleXdvcmQ+PGtleXdvcmQ+SHVtYW5zPC9rZXl3
b3JkPjxrZXl3b3JkPkxlZy9ibG9vZCBzdXBwbHk8L2tleXdvcmQ+PGtleXdvcmQ+TWFsZTwva2V5
d29yZD48a2V5d29yZD5NaWRkbGUgQWdlZDwva2V5d29yZD48a2V5d29yZD5SZXRyb3NwZWN0aXZl
IFN0dWRpZXM8L2tleXdvcmQ+PGtleXdvcmQ+U29sdmVudHMvdGhlcmFwZXV0aWMgdXNlPC9rZXl3
b3JkPjxrZXl3b3JkPlRyZWF0bWVudCBPdXRjb21lPC9rZXl3b3JkPjwva2V5d29yZHM+PGRhdGVz
Pjx5ZWFyPjIwMDY8L3llYXI+PHB1Yi1kYXRlcz48ZGF0ZT5BdWc8L2RhdGU+PC9wdWItZGF0ZXM+
PC9kYXRlcz48aXNibj4xNTI2LTYwMjggKFByaW50KSYjeEQ7MTUyNi02MDI4PC9pc2JuPjxhY2Nl
c3Npb24tbnVtPjE2OTI4MTcwPC9hY2Nlc3Npb24tbnVtPjx1cmxzPjwvdXJscz48ZWxlY3Ryb25p
Yy1yZXNvdXJjZS1udW0+MTAuMTU4My8wNS0xNzY5LjE8L2VsZWN0cm9uaWMtcmVzb3VyY2UtbnVt
PjxyZW1vdGUtZGF0YWJhc2UtcHJvdmlkZXI+TkxNPC9yZW1vdGUtZGF0YWJhc2UtcHJvdmlkZXI+
PGxhbmd1YWdlPmVuZzwvbGFuZ3VhZ2U+PC9yZWNvcmQ+PC9DaXRlPjwvRW5kTm90ZT4A
</w:fldData>
        </w:fldChar>
      </w:r>
      <w:r w:rsidR="004646AD">
        <w:rPr>
          <w:rFonts w:ascii="Calibri Light" w:eastAsia="Times New Roman" w:hAnsi="Calibri Light" w:cs="Calibri Light"/>
          <w:bCs/>
          <w:kern w:val="0"/>
          <w:lang w:val="en-US"/>
          <w14:ligatures w14:val="none"/>
        </w:rPr>
        <w:instrText xml:space="preserve"> ADDIN EN.CITE </w:instrText>
      </w:r>
      <w:r w:rsidR="004646AD">
        <w:rPr>
          <w:rFonts w:ascii="Calibri Light" w:eastAsia="Times New Roman" w:hAnsi="Calibri Light" w:cs="Calibri Light"/>
          <w:bCs/>
          <w:kern w:val="0"/>
          <w:lang w:val="en-US"/>
          <w14:ligatures w14:val="none"/>
        </w:rPr>
        <w:fldChar w:fldCharType="begin">
          <w:fldData xml:space="preserve">PEVuZE5vdGU+PENpdGU+PEF1dGhvcj5DaG88L0F1dGhvcj48WWVhcj4yMDA2PC9ZZWFyPjxSZWNO
dW0+MTcwPC9SZWNOdW0+PERpc3BsYXlUZXh0PlsxXTwvRGlzcGxheVRleHQ+PHJlY29yZD48cmVj
LW51bWJlcj4xNzA8L3JlYy1udW1iZXI+PGZvcmVpZ24ta2V5cz48a2V5IGFwcD0iRU4iIGRiLWlk
PSJlZnhkdzllMnNycHI5YWV2OWVudjBkc216cHoyMGR3c3ZzdHgiIHRpbWVzdGFtcD0iMTYyMTIw
NDA1MCIgZ3VpZD0iNDY1YjU3NmItZTkwNi00OWJkLTg4NDMtMGM3ZjhkMTk0NGVjIj4xNzA8L2tl
eT48L2ZvcmVpZ24ta2V5cz48cmVmLXR5cGUgbmFtZT0iSm91cm5hbCBBcnRpY2xlIj4xNzwvcmVm
LXR5cGU+PGNvbnRyaWJ1dG9ycz48YXV0aG9ycz48YXV0aG9yPkNobywgUy4gSy48L2F1dGhvcj48
YXV0aG9yPkRvLCBZLiBTLjwvYXV0aG9yPjxhdXRob3I+U2hpbiwgUy4gVy48L2F1dGhvcj48YXV0
aG9yPktpbSwgRC4gSS48L2F1dGhvcj48YXV0aG9yPktpbSwgWS4gVy48L2F1dGhvcj48YXV0aG9y
PlBhcmssIEsuIEIuPC9hdXRob3I+PGF1dGhvcj5LaW0sIEUuIEouPC9hdXRob3I+PGF1dGhvcj5B
aG4sIEguIEouPC9hdXRob3I+PGF1dGhvcj5DaG9vLCBTLiBXLjwvYXV0aG9yPjxhdXRob3I+Q2hv
bywgSS4gVy48L2F1dGhvcj48L2F1dGhvcnM+PC9jb250cmlidXRvcnM+PGF1dGgtYWRkcmVzcz5E
ZXBhcnRtZW50IG9mIFJhZGlvbG9neSwgU2Ftc3VuZyBNZWRpY2FsIENlbnRlciwgU3VuZ2t5dW5r
d2FuIFVuaXZlcnNpdHkgU2Nob29sIG9mIE1lZGljaW5lLCBTZW91bCwgS29yZWEuPC9hdXRoLWFk
ZHJlc3M+PHRpdGxlcz48dGl0bGU+QXJ0ZXJpb3Zlbm91cyBtYWxmb3JtYXRpb25zIG9mIHRoZSBi
b2R5IGFuZCBleHRyZW1pdGllczogYW5hbHlzaXMgb2YgdGhlcmFwZXV0aWMgb3V0Y29tZXMgYW5k
IGFwcHJvYWNoZXMgYWNjb3JkaW5nIHRvIGEgbW9kaWZpZWQgYW5naW9ncmFwaGljIGNsYXNzaWZp
Y2F0aW9uPC90aXRsZT48c2Vjb25kYXJ5LXRpdGxlPkogRW5kb3Zhc2MgVGhlcjwvc2Vjb25kYXJ5
LXRpdGxlPjwvdGl0bGVzPjxwZXJpb2RpY2FsPjxmdWxsLXRpdGxlPkogRW5kb3Zhc2MgVGhlcjwv
ZnVsbC10aXRsZT48L3BlcmlvZGljYWw+PHBhZ2VzPjUyNy0zODwvcGFnZXM+PHZvbHVtZT4xMzwv
dm9sdW1lPjxudW1iZXI+NDwvbnVtYmVyPjxlZGl0aW9uPjIwMDYvMDgvMjU8L2VkaXRpb24+PGtl
eXdvcmRzPjxrZXl3b3JkPkFkb2xlc2NlbnQ8L2tleXdvcmQ+PGtleXdvcmQ+QW5naW9ncmFwaHkv
KmNsYXNzaWZpY2F0aW9uPC9rZXl3b3JkPjxrZXl3b3JkPipBcnRlcmlvdmVub3VzIE1hbGZvcm1h
dGlvbnMvY2xhc3NpZmljYXRpb24vZGlhZ25vc3RpYyBpbWFnaW5nL3RoZXJhcHk8L2tleXdvcmQ+
PGtleXdvcmQ+Q2hpbGQ8L2tleXdvcmQ+PGtleXdvcmQ+Q2hpbGQsIFByZXNjaG9vbDwva2V5d29y
ZD48a2V5d29yZD4qRW1ib2xpemF0aW9uLCBUaGVyYXBldXRpYzwva2V5d29yZD48a2V5d29yZD5F
dGhhbm9sL3RoZXJhcGV1dGljIHVzZTwva2V5d29yZD48a2V5d29yZD5GZW1hbGU8L2tleXdvcmQ+
PGtleXdvcmQ+SGFuZC9ibG9vZCBzdXBwbHk8L2tleXdvcmQ+PGtleXdvcmQ+SHVtYW5zPC9rZXl3
b3JkPjxrZXl3b3JkPkxlZy9ibG9vZCBzdXBwbHk8L2tleXdvcmQ+PGtleXdvcmQ+TWFsZTwva2V5
d29yZD48a2V5d29yZD5NaWRkbGUgQWdlZDwva2V5d29yZD48a2V5d29yZD5SZXRyb3NwZWN0aXZl
IFN0dWRpZXM8L2tleXdvcmQ+PGtleXdvcmQ+U29sdmVudHMvdGhlcmFwZXV0aWMgdXNlPC9rZXl3
b3JkPjxrZXl3b3JkPlRyZWF0bWVudCBPdXRjb21lPC9rZXl3b3JkPjwva2V5d29yZHM+PGRhdGVz
Pjx5ZWFyPjIwMDY8L3llYXI+PHB1Yi1kYXRlcz48ZGF0ZT5BdWc8L2RhdGU+PC9wdWItZGF0ZXM+
PC9kYXRlcz48aXNibj4xNTI2LTYwMjggKFByaW50KSYjeEQ7MTUyNi02MDI4PC9pc2JuPjxhY2Nl
c3Npb24tbnVtPjE2OTI4MTcwPC9hY2Nlc3Npb24tbnVtPjx1cmxzPjwvdXJscz48ZWxlY3Ryb25p
Yy1yZXNvdXJjZS1udW0+MTAuMTU4My8wNS0xNzY5LjE8L2VsZWN0cm9uaWMtcmVzb3VyY2UtbnVt
PjxyZW1vdGUtZGF0YWJhc2UtcHJvdmlkZXI+TkxNPC9yZW1vdGUtZGF0YWJhc2UtcHJvdmlkZXI+
PGxhbmd1YWdlPmVuZzwvbGFuZ3VhZ2U+PC9yZWNvcmQ+PC9DaXRlPjwvRW5kTm90ZT4A
</w:fldData>
        </w:fldChar>
      </w:r>
      <w:r w:rsidR="004646AD">
        <w:rPr>
          <w:rFonts w:ascii="Calibri Light" w:eastAsia="Times New Roman" w:hAnsi="Calibri Light" w:cs="Calibri Light"/>
          <w:bCs/>
          <w:kern w:val="0"/>
          <w:lang w:val="en-US"/>
          <w14:ligatures w14:val="none"/>
        </w:rPr>
        <w:instrText xml:space="preserve"> ADDIN EN.CITE.DATA </w:instrText>
      </w:r>
      <w:r w:rsidR="004646AD">
        <w:rPr>
          <w:rFonts w:ascii="Calibri Light" w:eastAsia="Times New Roman" w:hAnsi="Calibri Light" w:cs="Calibri Light"/>
          <w:bCs/>
          <w:kern w:val="0"/>
          <w:lang w:val="en-US"/>
          <w14:ligatures w14:val="none"/>
        </w:rPr>
      </w:r>
      <w:r w:rsidR="004646AD">
        <w:rPr>
          <w:rFonts w:ascii="Calibri Light" w:eastAsia="Times New Roman" w:hAnsi="Calibri Light" w:cs="Calibri Light"/>
          <w:bCs/>
          <w:kern w:val="0"/>
          <w:lang w:val="en-US"/>
          <w14:ligatures w14:val="none"/>
        </w:rPr>
        <w:fldChar w:fldCharType="end"/>
      </w:r>
      <w:r w:rsidR="0058083A">
        <w:rPr>
          <w:rFonts w:ascii="Calibri Light" w:eastAsia="Times New Roman" w:hAnsi="Calibri Light" w:cs="Calibri Light"/>
          <w:bCs/>
          <w:kern w:val="0"/>
          <w:lang w:val="en-US"/>
          <w14:ligatures w14:val="none"/>
        </w:rPr>
      </w:r>
      <w:r w:rsidR="0058083A">
        <w:rPr>
          <w:rFonts w:ascii="Calibri Light" w:eastAsia="Times New Roman" w:hAnsi="Calibri Light" w:cs="Calibri Light"/>
          <w:bCs/>
          <w:kern w:val="0"/>
          <w:lang w:val="en-US"/>
          <w14:ligatures w14:val="none"/>
        </w:rPr>
        <w:fldChar w:fldCharType="separate"/>
      </w:r>
      <w:r w:rsidR="004646AD">
        <w:rPr>
          <w:rFonts w:ascii="Calibri Light" w:eastAsia="Times New Roman" w:hAnsi="Calibri Light" w:cs="Calibri Light"/>
          <w:bCs/>
          <w:noProof/>
          <w:kern w:val="0"/>
          <w:lang w:val="en-US"/>
          <w14:ligatures w14:val="none"/>
        </w:rPr>
        <w:t>[1]</w:t>
      </w:r>
      <w:r w:rsidR="0058083A">
        <w:rPr>
          <w:rFonts w:ascii="Calibri Light" w:eastAsia="Times New Roman" w:hAnsi="Calibri Light" w:cs="Calibri Light"/>
          <w:bCs/>
          <w:kern w:val="0"/>
          <w:lang w:val="en-US"/>
          <w14:ligatures w14:val="none"/>
        </w:rPr>
        <w:fldChar w:fldCharType="end"/>
      </w:r>
      <w:r w:rsidR="00024618" w:rsidRPr="00024618">
        <w:rPr>
          <w:rFonts w:ascii="Calibri Light" w:eastAsia="Times New Roman" w:hAnsi="Calibri Light" w:cs="Calibri Light"/>
          <w:bCs/>
          <w:kern w:val="0"/>
          <w:lang w:val="en-US"/>
          <w14:ligatures w14:val="none"/>
        </w:rPr>
        <w:t xml:space="preserve">, AVMs with skin infiltration, AVMs along end-arteries such as the fingers and AVMs close (&lt;1cm) to vulnerable anatomical structures (major vessels/nerve bundles), and secondly, therapy-refractory or recurrent lesions, defined as lesions that persist or progress either clinically or radiologically or both after previous embolization or surgery. All lesions presented at superficial localizations less than 5 cm deep, readily accessible for electroporation. Initial cases preferentially had AVM skin infiltration and </w:t>
      </w:r>
      <w:r w:rsidR="00024618" w:rsidRPr="0058083A">
        <w:rPr>
          <w:rFonts w:ascii="Calibri Light" w:eastAsia="Times New Roman" w:hAnsi="Calibri Light" w:cs="Calibri Light"/>
          <w:bCs/>
          <w:kern w:val="0"/>
          <w:lang w:val="en-US"/>
          <w14:ligatures w14:val="none"/>
        </w:rPr>
        <w:t xml:space="preserve">were treated with intravenous applied Bleomycin, comparable to the established method of bleomycin electrochemotherapy </w:t>
      </w:r>
      <w:r w:rsidR="0058083A" w:rsidRPr="0058083A">
        <w:rPr>
          <w:rFonts w:ascii="Calibri Light" w:eastAsia="Times New Roman" w:hAnsi="Calibri Light" w:cs="Calibri Light"/>
          <w:bCs/>
          <w:kern w:val="0"/>
          <w:lang w:val="en-US"/>
          <w14:ligatures w14:val="none"/>
        </w:rPr>
        <w:fldChar w:fldCharType="begin">
          <w:fldData xml:space="preserve">PEVuZE5vdGU+PENpdGU+PEF1dGhvcj5HZWhsPC9BdXRob3I+PFllYXI+MjAxODwvWWVhcj48UmVj
TnVtPjYxMzwvUmVjTnVtPjxEaXNwbGF5VGV4dD5bMl08L0Rpc3BsYXlUZXh0PjxyZWNvcmQ+PHJl
Yy1udW1iZXI+NjEzPC9yZWMtbnVtYmVyPjxmb3JlaWduLWtleXM+PGtleSBhcHA9IkVOIiBkYi1p
ZD0iZWZ4ZHc5ZTJzcnByOWFldjllbnYwZHNtenB6MjBkd3N2c3R4IiB0aW1lc3RhbXA9IjE3MjQx
NTU2MjUiPjYxMzwva2V5PjwvZm9yZWlnbi1rZXlzPjxyZWYtdHlwZSBuYW1lPSJKb3VybmFsIEFy
dGljbGUiPjE3PC9yZWYtdHlwZT48Y29udHJpYnV0b3JzPjxhdXRob3JzPjxhdXRob3I+R2VobCwg
Si48L2F1dGhvcj48YXV0aG9yPlNlcnNhLCBHLjwvYXV0aG9yPjxhdXRob3I+TWF0dGhpZXNzZW4s
IEwuIFcuPC9hdXRob3I+PGF1dGhvcj5NdWlyLCBULjwvYXV0aG9yPjxhdXRob3I+U29kZW4sIEQu
PC9hdXRob3I+PGF1dGhvcj5PY2NoaW5pLCBBLjwvYXV0aG9yPjxhdXRob3I+UXVhZ2xpbm8sIFAu
PC9hdXRob3I+PGF1dGhvcj5DdXJhdG9sbywgUC48L2F1dGhvcj48YXV0aG9yPkNhbXBhbmEsIEwu
IEcuPC9hdXRob3I+PGF1dGhvcj5LdW50ZSwgQy48L2F1dGhvcj48YXV0aG9yPkNsb3ZlciwgQS4g
Si4gUC48L2F1dGhvcj48YXV0aG9yPkJlcnRpbm8sIEcuPC9hdXRob3I+PGF1dGhvcj5GYXJyaWNo
YSwgVi48L2F1dGhvcj48YXV0aG9yPk9kaWxpLCBKLjwvYXV0aG9yPjxhdXRob3I+RGFobHN0cm9t
LCBLLjwvYXV0aG9yPjxhdXRob3I+QmVuYXp6bywgTS48L2F1dGhvcj48YXV0aG9yPk1pciwgTC4g
TS48L2F1dGhvcj48L2F1dGhvcnM+PC9jb250cmlidXRvcnM+PGF1dGgtYWRkcmVzcz5hIENlbnRl
ciBmb3IgRXhwZXJpbWVudGFsIERydWcgYW5kIEdlbmUgRWxlY3Ryb3RyYW5zZmVyIChDKkVER0Up
LCBEZXBhcnRtZW50IG9mIENsaW5pY2FsIE9uY29sb2d5IGFuZCBQYWxsaWF0aXZlIENhcmUgLCBa
ZWFsYW5kIFVuaXZlcnNpdHkgSG9zcGl0YWwgLCBSb3NraWxkZSAsIERlbm1hcmsuJiN4RDtiIERl
cGFydG1lbnQgb2YgQ2xpbmljYWwgTWVkaWNpbmUsIEZhY3VsdHkgb2YgSGVhbHRoIGFuZCBNZWRp
Y2FsIFNjaWVuY2VzICwgVW5pdmVyc2l0eSBvZiBDb3BlbmhhZ2VuICwgQ29wZW5oYWdlbiAsIERl
bm1hcmsuJiN4RDtjIERlcGFydG1lbnQgb2YgT25jb2xvZ3kgSGVybGV2IGFuZCBHZW50b2Z0ZSBI
b3NwaXRhbCAsIFVuaXZlcnNpdHkgb2YgQ29wZW5oYWdlbiAsIEhlcmxldiAsIERlbm1hcmsuJiN4
RDtkIERlcGFydG1lbnQgb2YgRXhwZXJpbWVudGFsIE9uY29sb2d5ICwgSW5zdGl0dXRlIG9mIE9u
Y29sb2d5IExqdWJsamFuYSAsIExqdWJsamFuYSAsIFNsb3ZlbmlhLiYjeEQ7ZSBTb3V0aCBUZWVz
IE5IUyBGb3VuZGF0aW9uIFRydXN0ICwgSmFtZXMgQ29vayBVbml2ZXJzaXR5IEhvc3BpdGFsICwg
TWlkZGxlc2Jyb3VnaCAsIFVLLiYjeEQ7ZiBDb3JrIENhbmNlciBSZXNlYXJjaCBDZW50cmUgLCBX
ZXN0ZXJuIEdhdGV3YXkgQnVpbGRpbmcgVW5pdmVyc2l0eSBDb2xsZWdlIENvcmsgLCBDb3JrICwg
SXJlbGFuZC4mI3hEO2cgRGVwYXJ0bWVudCBvZiBPdG9sYXJ5bmdvbG9neSBIZWFkIGFuZCBOZWNr
IFN1cmdlcnkgLCBVbml2ZXJzaXR5IG9mIFBhdmlhIC0gSVJDQ1MgUG9saWNsaW5pY28gU2FuIE1h
dHRlbyBGb3VuZGF0aW9uICwgUGF2aWEgLCBJdGFseS4mI3hEO2ggRGVwYXJ0bWVudCBvZiBNZWRp
Y2FsIFNjaWVuY2VzICwgRGVybWF0b2xvZ2ljIENsaW5pYywgVW5pdmVyc2l0eSBvZiBUdXJpbiAs
IFR1cmluICwgSXRhbHkuJiN4RDtpIERlcGFydG1lbnQgb2YgRGVybWF0b2xvZ3kgYW5kIFBsYXN0
aWMgU3VyZ2VyeSAsIExhIFNhcGllbnphIFVuaXZlcnNpdHkgLCBSb21hICwgSXRhbHkuJiN4RDtq
IERlcGFydG1lbnQgb2YgU3VyZ2VyeSBPbmNvbG9neSBhbmQgR2FzdHJvZW50ZXJvbG9neSAoRElT
Q09HKSAsIFVuaXZlcnNpdHkgb2YgUGFkb3ZhICwgUGFkb3ZhICwgSXRhbHkuJiN4RDtrIFN1cmdp
Y2FsIE9uY29sb2d5IFVuaXQgLCBWZW5ldG8gSW5zdGl0dXRlIG9mIE9uY29sb2d5IElSQ0NTICwg
UGFkb3ZhICwgSXRhbHkuJiN4RDtsIERlcGFydG1lbnQgb2YgRGVybWF0b2xvZ2ljIFN1cmdlcnkg
YW5kIERlcm1hdG9sb2d5ICwgQXJ0ZW1lZCBGYWNoa2xpbmlrIE3DvG5jaGVuICwgTXVuaWNoICwg
R2VybWFueS4mI3hEO20gRGVwYXJ0bWVudCBvZiBEZXJtYXRvbG9neSBhbmQgQWxsZXJnb2xvZ3kg
LCBMdWR3aWctTWF4aW1pbGxpYW4gVW5pdmVyc2l0eSAsIE11bmljaCAsIEdlcm1hbnkuJiN4RDtu
IERlcGFydG1lbnQgb2YgUGxhc3RpYyBTdXJnZXJ5ICwgQ29yayBVbml2ZXJzaXR5IEhvc3BpdGFs
ICwgQ29yayAsIElyZWxhbmQuJiN4RDtvIE1lbGFub21hIGFuZCBTYXJjb21hIFVuaXQgRGVwYXJ0
bWVudCBvZiBTdXJnZXJ5ICwgUG9ydHVndWVzZSBJbnN0aXR1dGUgb2YgT25jb2xvZ3ksIFJ1YSBQ
cm9mZXNzb3IgTGltYSBCYXN0bywgRmFjdWx0eSBvZiBNZWRpY2luZSBvZiBMaXNib24gLCBMaXNi
b24gLCBQb3J0dWdhbC4mI3hEO3AgRGVwYXJ0bWVudCBvZiBQbGFzdGljIFN1cmdlcnkgLCBTdC4g
R2VvcmdlJmFwb3M7cyBVbml2ZXJzaXR5IEhvc3BpdGFscyBOSFMgRm91bmRhdGlvbiBUcnVzdCAs
IExvbmRvbiAsIFVLLiYjeEQ7cSBEZXBhcnRtZW50IG9mIFBsYXN0aWMgU3VyZ2VyeSAsIEhlcmxl
diBhbmQgR2VudG9mdGUgSG9zcGl0YWwsIFVuaXZlcnNpdHkgb2YgQ29wZW5oYWdlbiAsIENvcGVu
aGFnZW4gLCBEZW5tYXJrLiYjeEQ7ciBWZWN0b3JvbG9neSBhbmQgQW50aWNhbmNlciBUaGVyYXBp
ZXMgLCBVTVIgODIwMywgQ05SUywgVW5pdi4gUGFyaXMtU3VkLCBHdXN0YXZlIFJvdXNzeSwgVW5p
dmVyc2l0w6kgUGFyaXMtU2FjbGF5ICwgVmlsbGVqdWlmICwgRnJhbmNlLjwvYXV0aC1hZGRyZXNz
Pjx0aXRsZXM+PHRpdGxlPlVwZGF0ZWQgc3RhbmRhcmQgb3BlcmF0aW5nIHByb2NlZHVyZXMgZm9y
IGVsZWN0cm9jaGVtb3RoZXJhcHkgb2YgY3V0YW5lb3VzIHR1bW91cnMgYW5kIHNraW4gbWV0YXN0
YXNlczwvdGl0bGU+PHNlY29uZGFyeS10aXRsZT5BY3RhIE9uY29sPC9zZWNvbmRhcnktdGl0bGU+
PC90aXRsZXM+PHBlcmlvZGljYWw+PGZ1bGwtdGl0bGU+QWN0YSBPbmNvbDwvZnVsbC10aXRsZT48
L3BlcmlvZGljYWw+PHBhZ2VzPjg3NC04ODI8L3BhZ2VzPjx2b2x1bWU+NTc8L3ZvbHVtZT48bnVt
YmVyPjc8L251bWJlcj48ZWRpdGlvbj4yMDE4LzAzLzI3PC9lZGl0aW9uPjxrZXl3b3Jkcz48a2V5
d29yZD5Db25zZW5zdXM8L2tleXdvcmQ+PGtleXdvcmQ+RWxlY3Ryb2NoZW1vdGhlcmFweS9tZXRo
b2RzLypzdGFuZGFyZHMvKnRyZW5kczwva2V5d29yZD48a2V5d29yZD5IdW1hbnM8L2tleXdvcmQ+
PGtleXdvcmQ+TWVsYW5vbWEvZHJ1ZyB0aGVyYXB5L3BhdGhvbG9neS9zZWNvbmRhcnk8L2tleXdv
cmQ+PGtleXdvcmQ+KlByYWN0aWNlIEd1aWRlbGluZXMgYXMgVG9waWM8L2tleXdvcmQ+PGtleXdv
cmQ+UmVmZXJlbmNlIFN0YW5kYXJkczwva2V5d29yZD48a2V5d29yZD5Ta2luIE5lb3BsYXNtcy8q
ZHJ1ZyB0aGVyYXB5L3BhdGhvbG9neS9zZWNvbmRhcnk8L2tleXdvcmQ+PGtleXdvcmQ+TWVsYW5v
bWEsIEN1dGFuZW91cyBNYWxpZ25hbnQ8L2tleXdvcmQ+PC9rZXl3b3Jkcz48ZGF0ZXM+PHllYXI+
MjAxODwveWVhcj48cHViLWRhdGVzPjxkYXRlPkp1bDwvZGF0ZT48L3B1Yi1kYXRlcz48L2RhdGVz
Pjxpc2JuPjAyODQtMTg2eDwvaXNibj48YWNjZXNzaW9uLW51bT4yOTU3Nzc4NDwvYWNjZXNzaW9u
LW51bT48dXJscz48L3VybHM+PGVsZWN0cm9uaWMtcmVzb3VyY2UtbnVtPjEwLjEwODAvMDI4NDE4
NnguMjAxOC4xNDU0NjAyPC9lbGVjdHJvbmljLXJlc291cmNlLW51bT48cmVtb3RlLWRhdGFiYXNl
LXByb3ZpZGVyPk5MTTwvcmVtb3RlLWRhdGFiYXNlLXByb3ZpZGVyPjxsYW5ndWFnZT5lbmc8L2xh
bmd1YWdlPjwvcmVjb3JkPjwvQ2l0ZT48L0VuZE5vdGU+
</w:fldData>
        </w:fldChar>
      </w:r>
      <w:r w:rsidR="004646AD">
        <w:rPr>
          <w:rFonts w:ascii="Calibri Light" w:eastAsia="Times New Roman" w:hAnsi="Calibri Light" w:cs="Calibri Light"/>
          <w:bCs/>
          <w:kern w:val="0"/>
          <w:lang w:val="en-US"/>
          <w14:ligatures w14:val="none"/>
        </w:rPr>
        <w:instrText xml:space="preserve"> ADDIN EN.CITE </w:instrText>
      </w:r>
      <w:r w:rsidR="004646AD">
        <w:rPr>
          <w:rFonts w:ascii="Calibri Light" w:eastAsia="Times New Roman" w:hAnsi="Calibri Light" w:cs="Calibri Light"/>
          <w:bCs/>
          <w:kern w:val="0"/>
          <w:lang w:val="en-US"/>
          <w14:ligatures w14:val="none"/>
        </w:rPr>
        <w:fldChar w:fldCharType="begin">
          <w:fldData xml:space="preserve">PEVuZE5vdGU+PENpdGU+PEF1dGhvcj5HZWhsPC9BdXRob3I+PFllYXI+MjAxODwvWWVhcj48UmVj
TnVtPjYxMzwvUmVjTnVtPjxEaXNwbGF5VGV4dD5bMl08L0Rpc3BsYXlUZXh0PjxyZWNvcmQ+PHJl
Yy1udW1iZXI+NjEzPC9yZWMtbnVtYmVyPjxmb3JlaWduLWtleXM+PGtleSBhcHA9IkVOIiBkYi1p
ZD0iZWZ4ZHc5ZTJzcnByOWFldjllbnYwZHNtenB6MjBkd3N2c3R4IiB0aW1lc3RhbXA9IjE3MjQx
NTU2MjUiPjYxMzwva2V5PjwvZm9yZWlnbi1rZXlzPjxyZWYtdHlwZSBuYW1lPSJKb3VybmFsIEFy
dGljbGUiPjE3PC9yZWYtdHlwZT48Y29udHJpYnV0b3JzPjxhdXRob3JzPjxhdXRob3I+R2VobCwg
Si48L2F1dGhvcj48YXV0aG9yPlNlcnNhLCBHLjwvYXV0aG9yPjxhdXRob3I+TWF0dGhpZXNzZW4s
IEwuIFcuPC9hdXRob3I+PGF1dGhvcj5NdWlyLCBULjwvYXV0aG9yPjxhdXRob3I+U29kZW4sIEQu
PC9hdXRob3I+PGF1dGhvcj5PY2NoaW5pLCBBLjwvYXV0aG9yPjxhdXRob3I+UXVhZ2xpbm8sIFAu
PC9hdXRob3I+PGF1dGhvcj5DdXJhdG9sbywgUC48L2F1dGhvcj48YXV0aG9yPkNhbXBhbmEsIEwu
IEcuPC9hdXRob3I+PGF1dGhvcj5LdW50ZSwgQy48L2F1dGhvcj48YXV0aG9yPkNsb3ZlciwgQS4g
Si4gUC48L2F1dGhvcj48YXV0aG9yPkJlcnRpbm8sIEcuPC9hdXRob3I+PGF1dGhvcj5GYXJyaWNo
YSwgVi48L2F1dGhvcj48YXV0aG9yPk9kaWxpLCBKLjwvYXV0aG9yPjxhdXRob3I+RGFobHN0cm9t
LCBLLjwvYXV0aG9yPjxhdXRob3I+QmVuYXp6bywgTS48L2F1dGhvcj48YXV0aG9yPk1pciwgTC4g
TS48L2F1dGhvcj48L2F1dGhvcnM+PC9jb250cmlidXRvcnM+PGF1dGgtYWRkcmVzcz5hIENlbnRl
ciBmb3IgRXhwZXJpbWVudGFsIERydWcgYW5kIEdlbmUgRWxlY3Ryb3RyYW5zZmVyIChDKkVER0Up
LCBEZXBhcnRtZW50IG9mIENsaW5pY2FsIE9uY29sb2d5IGFuZCBQYWxsaWF0aXZlIENhcmUgLCBa
ZWFsYW5kIFVuaXZlcnNpdHkgSG9zcGl0YWwgLCBSb3NraWxkZSAsIERlbm1hcmsuJiN4RDtiIERl
cGFydG1lbnQgb2YgQ2xpbmljYWwgTWVkaWNpbmUsIEZhY3VsdHkgb2YgSGVhbHRoIGFuZCBNZWRp
Y2FsIFNjaWVuY2VzICwgVW5pdmVyc2l0eSBvZiBDb3BlbmhhZ2VuICwgQ29wZW5oYWdlbiAsIERl
bm1hcmsuJiN4RDtjIERlcGFydG1lbnQgb2YgT25jb2xvZ3kgSGVybGV2IGFuZCBHZW50b2Z0ZSBI
b3NwaXRhbCAsIFVuaXZlcnNpdHkgb2YgQ29wZW5oYWdlbiAsIEhlcmxldiAsIERlbm1hcmsuJiN4
RDtkIERlcGFydG1lbnQgb2YgRXhwZXJpbWVudGFsIE9uY29sb2d5ICwgSW5zdGl0dXRlIG9mIE9u
Y29sb2d5IExqdWJsamFuYSAsIExqdWJsamFuYSAsIFNsb3ZlbmlhLiYjeEQ7ZSBTb3V0aCBUZWVz
IE5IUyBGb3VuZGF0aW9uIFRydXN0ICwgSmFtZXMgQ29vayBVbml2ZXJzaXR5IEhvc3BpdGFsICwg
TWlkZGxlc2Jyb3VnaCAsIFVLLiYjeEQ7ZiBDb3JrIENhbmNlciBSZXNlYXJjaCBDZW50cmUgLCBX
ZXN0ZXJuIEdhdGV3YXkgQnVpbGRpbmcgVW5pdmVyc2l0eSBDb2xsZWdlIENvcmsgLCBDb3JrICwg
SXJlbGFuZC4mI3hEO2cgRGVwYXJ0bWVudCBvZiBPdG9sYXJ5bmdvbG9neSBIZWFkIGFuZCBOZWNr
IFN1cmdlcnkgLCBVbml2ZXJzaXR5IG9mIFBhdmlhIC0gSVJDQ1MgUG9saWNsaW5pY28gU2FuIE1h
dHRlbyBGb3VuZGF0aW9uICwgUGF2aWEgLCBJdGFseS4mI3hEO2ggRGVwYXJ0bWVudCBvZiBNZWRp
Y2FsIFNjaWVuY2VzICwgRGVybWF0b2xvZ2ljIENsaW5pYywgVW5pdmVyc2l0eSBvZiBUdXJpbiAs
IFR1cmluICwgSXRhbHkuJiN4RDtpIERlcGFydG1lbnQgb2YgRGVybWF0b2xvZ3kgYW5kIFBsYXN0
aWMgU3VyZ2VyeSAsIExhIFNhcGllbnphIFVuaXZlcnNpdHkgLCBSb21hICwgSXRhbHkuJiN4RDtq
IERlcGFydG1lbnQgb2YgU3VyZ2VyeSBPbmNvbG9neSBhbmQgR2FzdHJvZW50ZXJvbG9neSAoRElT
Q09HKSAsIFVuaXZlcnNpdHkgb2YgUGFkb3ZhICwgUGFkb3ZhICwgSXRhbHkuJiN4RDtrIFN1cmdp
Y2FsIE9uY29sb2d5IFVuaXQgLCBWZW5ldG8gSW5zdGl0dXRlIG9mIE9uY29sb2d5IElSQ0NTICwg
UGFkb3ZhICwgSXRhbHkuJiN4RDtsIERlcGFydG1lbnQgb2YgRGVybWF0b2xvZ2ljIFN1cmdlcnkg
YW5kIERlcm1hdG9sb2d5ICwgQXJ0ZW1lZCBGYWNoa2xpbmlrIE3DvG5jaGVuICwgTXVuaWNoICwg
R2VybWFueS4mI3hEO20gRGVwYXJ0bWVudCBvZiBEZXJtYXRvbG9neSBhbmQgQWxsZXJnb2xvZ3kg
LCBMdWR3aWctTWF4aW1pbGxpYW4gVW5pdmVyc2l0eSAsIE11bmljaCAsIEdlcm1hbnkuJiN4RDtu
IERlcGFydG1lbnQgb2YgUGxhc3RpYyBTdXJnZXJ5ICwgQ29yayBVbml2ZXJzaXR5IEhvc3BpdGFs
ICwgQ29yayAsIElyZWxhbmQuJiN4RDtvIE1lbGFub21hIGFuZCBTYXJjb21hIFVuaXQgRGVwYXJ0
bWVudCBvZiBTdXJnZXJ5ICwgUG9ydHVndWVzZSBJbnN0aXR1dGUgb2YgT25jb2xvZ3ksIFJ1YSBQ
cm9mZXNzb3IgTGltYSBCYXN0bywgRmFjdWx0eSBvZiBNZWRpY2luZSBvZiBMaXNib24gLCBMaXNi
b24gLCBQb3J0dWdhbC4mI3hEO3AgRGVwYXJ0bWVudCBvZiBQbGFzdGljIFN1cmdlcnkgLCBTdC4g
R2VvcmdlJmFwb3M7cyBVbml2ZXJzaXR5IEhvc3BpdGFscyBOSFMgRm91bmRhdGlvbiBUcnVzdCAs
IExvbmRvbiAsIFVLLiYjeEQ7cSBEZXBhcnRtZW50IG9mIFBsYXN0aWMgU3VyZ2VyeSAsIEhlcmxl
diBhbmQgR2VudG9mdGUgSG9zcGl0YWwsIFVuaXZlcnNpdHkgb2YgQ29wZW5oYWdlbiAsIENvcGVu
aGFnZW4gLCBEZW5tYXJrLiYjeEQ7ciBWZWN0b3JvbG9neSBhbmQgQW50aWNhbmNlciBUaGVyYXBp
ZXMgLCBVTVIgODIwMywgQ05SUywgVW5pdi4gUGFyaXMtU3VkLCBHdXN0YXZlIFJvdXNzeSwgVW5p
dmVyc2l0w6kgUGFyaXMtU2FjbGF5ICwgVmlsbGVqdWlmICwgRnJhbmNlLjwvYXV0aC1hZGRyZXNz
Pjx0aXRsZXM+PHRpdGxlPlVwZGF0ZWQgc3RhbmRhcmQgb3BlcmF0aW5nIHByb2NlZHVyZXMgZm9y
IGVsZWN0cm9jaGVtb3RoZXJhcHkgb2YgY3V0YW5lb3VzIHR1bW91cnMgYW5kIHNraW4gbWV0YXN0
YXNlczwvdGl0bGU+PHNlY29uZGFyeS10aXRsZT5BY3RhIE9uY29sPC9zZWNvbmRhcnktdGl0bGU+
PC90aXRsZXM+PHBlcmlvZGljYWw+PGZ1bGwtdGl0bGU+QWN0YSBPbmNvbDwvZnVsbC10aXRsZT48
L3BlcmlvZGljYWw+PHBhZ2VzPjg3NC04ODI8L3BhZ2VzPjx2b2x1bWU+NTc8L3ZvbHVtZT48bnVt
YmVyPjc8L251bWJlcj48ZWRpdGlvbj4yMDE4LzAzLzI3PC9lZGl0aW9uPjxrZXl3b3Jkcz48a2V5
d29yZD5Db25zZW5zdXM8L2tleXdvcmQ+PGtleXdvcmQ+RWxlY3Ryb2NoZW1vdGhlcmFweS9tZXRo
b2RzLypzdGFuZGFyZHMvKnRyZW5kczwva2V5d29yZD48a2V5d29yZD5IdW1hbnM8L2tleXdvcmQ+
PGtleXdvcmQ+TWVsYW5vbWEvZHJ1ZyB0aGVyYXB5L3BhdGhvbG9neS9zZWNvbmRhcnk8L2tleXdv
cmQ+PGtleXdvcmQ+KlByYWN0aWNlIEd1aWRlbGluZXMgYXMgVG9waWM8L2tleXdvcmQ+PGtleXdv
cmQ+UmVmZXJlbmNlIFN0YW5kYXJkczwva2V5d29yZD48a2V5d29yZD5Ta2luIE5lb3BsYXNtcy8q
ZHJ1ZyB0aGVyYXB5L3BhdGhvbG9neS9zZWNvbmRhcnk8L2tleXdvcmQ+PGtleXdvcmQ+TWVsYW5v
bWEsIEN1dGFuZW91cyBNYWxpZ25hbnQ8L2tleXdvcmQ+PC9rZXl3b3Jkcz48ZGF0ZXM+PHllYXI+
MjAxODwveWVhcj48cHViLWRhdGVzPjxkYXRlPkp1bDwvZGF0ZT48L3B1Yi1kYXRlcz48L2RhdGVz
Pjxpc2JuPjAyODQtMTg2eDwvaXNibj48YWNjZXNzaW9uLW51bT4yOTU3Nzc4NDwvYWNjZXNzaW9u
LW51bT48dXJscz48L3VybHM+PGVsZWN0cm9uaWMtcmVzb3VyY2UtbnVtPjEwLjEwODAvMDI4NDE4
NnguMjAxOC4xNDU0NjAyPC9lbGVjdHJvbmljLXJlc291cmNlLW51bT48cmVtb3RlLWRhdGFiYXNl
LXByb3ZpZGVyPk5MTTwvcmVtb3RlLWRhdGFiYXNlLXByb3ZpZGVyPjxsYW5ndWFnZT5lbmc8L2xh
bmd1YWdlPjwvcmVjb3JkPjwvQ2l0ZT48L0VuZE5vdGU+
</w:fldData>
        </w:fldChar>
      </w:r>
      <w:r w:rsidR="004646AD">
        <w:rPr>
          <w:rFonts w:ascii="Calibri Light" w:eastAsia="Times New Roman" w:hAnsi="Calibri Light" w:cs="Calibri Light"/>
          <w:bCs/>
          <w:kern w:val="0"/>
          <w:lang w:val="en-US"/>
          <w14:ligatures w14:val="none"/>
        </w:rPr>
        <w:instrText xml:space="preserve"> ADDIN EN.CITE.DATA </w:instrText>
      </w:r>
      <w:r w:rsidR="004646AD">
        <w:rPr>
          <w:rFonts w:ascii="Calibri Light" w:eastAsia="Times New Roman" w:hAnsi="Calibri Light" w:cs="Calibri Light"/>
          <w:bCs/>
          <w:kern w:val="0"/>
          <w:lang w:val="en-US"/>
          <w14:ligatures w14:val="none"/>
        </w:rPr>
      </w:r>
      <w:r w:rsidR="004646AD">
        <w:rPr>
          <w:rFonts w:ascii="Calibri Light" w:eastAsia="Times New Roman" w:hAnsi="Calibri Light" w:cs="Calibri Light"/>
          <w:bCs/>
          <w:kern w:val="0"/>
          <w:lang w:val="en-US"/>
          <w14:ligatures w14:val="none"/>
        </w:rPr>
        <w:fldChar w:fldCharType="end"/>
      </w:r>
      <w:r w:rsidR="0058083A" w:rsidRPr="0058083A">
        <w:rPr>
          <w:rFonts w:ascii="Calibri Light" w:eastAsia="Times New Roman" w:hAnsi="Calibri Light" w:cs="Calibri Light"/>
          <w:bCs/>
          <w:kern w:val="0"/>
          <w:lang w:val="en-US"/>
          <w14:ligatures w14:val="none"/>
        </w:rPr>
      </w:r>
      <w:r w:rsidR="0058083A" w:rsidRPr="0058083A">
        <w:rPr>
          <w:rFonts w:ascii="Calibri Light" w:eastAsia="Times New Roman" w:hAnsi="Calibri Light" w:cs="Calibri Light"/>
          <w:bCs/>
          <w:kern w:val="0"/>
          <w:lang w:val="en-US"/>
          <w14:ligatures w14:val="none"/>
        </w:rPr>
        <w:fldChar w:fldCharType="separate"/>
      </w:r>
      <w:r w:rsidR="004646AD">
        <w:rPr>
          <w:rFonts w:ascii="Calibri Light" w:eastAsia="Times New Roman" w:hAnsi="Calibri Light" w:cs="Calibri Light"/>
          <w:bCs/>
          <w:noProof/>
          <w:kern w:val="0"/>
          <w:lang w:val="en-US"/>
          <w14:ligatures w14:val="none"/>
        </w:rPr>
        <w:t>[2]</w:t>
      </w:r>
      <w:r w:rsidR="0058083A" w:rsidRPr="0058083A">
        <w:rPr>
          <w:rFonts w:ascii="Calibri Light" w:eastAsia="Times New Roman" w:hAnsi="Calibri Light" w:cs="Calibri Light"/>
          <w:bCs/>
          <w:kern w:val="0"/>
          <w:lang w:val="en-US"/>
          <w14:ligatures w14:val="none"/>
        </w:rPr>
        <w:fldChar w:fldCharType="end"/>
      </w:r>
      <w:r w:rsidR="0058083A" w:rsidRPr="0058083A">
        <w:rPr>
          <w:rFonts w:ascii="Calibri Light" w:eastAsia="Times New Roman" w:hAnsi="Calibri Light" w:cs="Calibri Light"/>
          <w:bCs/>
          <w:kern w:val="0"/>
          <w:lang w:val="en-US"/>
          <w14:ligatures w14:val="none"/>
        </w:rPr>
        <w:t xml:space="preserve"> </w:t>
      </w:r>
      <w:r w:rsidR="00024618" w:rsidRPr="0058083A">
        <w:rPr>
          <w:rFonts w:ascii="Calibri Light" w:eastAsia="Times New Roman" w:hAnsi="Calibri Light" w:cs="Calibri Light"/>
          <w:bCs/>
          <w:kern w:val="0"/>
          <w:lang w:val="en-US"/>
          <w14:ligatures w14:val="none"/>
        </w:rPr>
        <w:t>for skin tumors and little modified to the two published case reports</w:t>
      </w:r>
      <w:r w:rsidR="0058083A" w:rsidRPr="0058083A">
        <w:rPr>
          <w:rFonts w:ascii="Calibri Light" w:eastAsia="Times New Roman" w:hAnsi="Calibri Light" w:cs="Calibri Light"/>
          <w:bCs/>
          <w:kern w:val="0"/>
          <w:lang w:val="en-US"/>
          <w14:ligatures w14:val="none"/>
        </w:rPr>
        <w:t xml:space="preserve"> </w:t>
      </w:r>
      <w:r w:rsidR="0058083A" w:rsidRPr="0058083A">
        <w:rPr>
          <w:rFonts w:ascii="Calibri Light" w:eastAsia="Times New Roman" w:hAnsi="Calibri Light" w:cs="Calibri Light"/>
          <w:bCs/>
          <w:kern w:val="0"/>
          <w:lang w:val="en-US"/>
          <w14:ligatures w14:val="none"/>
        </w:rPr>
        <w:fldChar w:fldCharType="begin">
          <w:fldData xml:space="preserve">PEVuZE5vdGU+PENpdGU+PEF1dGhvcj5NaXI8L0F1dGhvcj48WWVhcj4yMDA2PC9ZZWFyPjxSZWNO
dW0+NTgwPC9SZWNOdW0+PERpc3BsYXlUZXh0PlszLCA0XTwvRGlzcGxheVRleHQ+PHJlY29yZD48
cmVjLW51bWJlcj41ODA8L3JlYy1udW1iZXI+PGZvcmVpZ24ta2V5cz48a2V5IGFwcD0iRU4iIGRi
LWlkPSJlZnhkdzllMnNycHI5YWV2OWVudjBkc216cHoyMGR3c3ZzdHgiIHRpbWVzdGFtcD0iMTY5
NTExNTYzMiIgZ3VpZD0iYmMxOTA0N2YtYWMyNy00ZGUxLTg1MjMtZThhNjYxZTc0ZDRkIj41ODA8
L2tleT48L2ZvcmVpZ24ta2V5cz48cmVmLXR5cGUgbmFtZT0iSm91cm5hbCBBcnRpY2xlIj4xNzwv
cmVmLXR5cGU+PGNvbnRyaWJ1dG9ycz48YXV0aG9ycz48YXV0aG9yPk1pciwgTGx1aXMgTS48L2F1
dGhvcj48YXV0aG9yPkdlaGwsIEp1bGllPC9hdXRob3I+PGF1dGhvcj5TZXJzYSwgR3JlZ29yPC9h
dXRob3I+PGF1dGhvcj5Db2xsaW5zLCBDaHJpc3RvcGhlciBHLjwvYXV0aG9yPjxhdXRob3I+R2Fy
YmF5LCBKZWFuLVLDqW1pPC9hdXRob3I+PGF1dGhvcj5CaWxsYXJkLCBWYWzDqXJpZTwvYXV0aG9y
PjxhdXRob3I+R2VlcnRzZW4sIFBvdWwgRi48L2F1dGhvcj48YXV0aG9yPlJ1ZG9sZiwgWi48L2F1
dGhvcj48YXV0aG9yPk/igJlTdWxsaXZhbiwgR2VyYWxkIEMuPC9hdXRob3I+PGF1dGhvcj5NYXJ0
eSwgTWljaGVsPC9hdXRob3I+PC9hdXRob3JzPjwvY29udHJpYnV0b3JzPjx0aXRsZXM+PHRpdGxl
PlN0YW5kYXJkIG9wZXJhdGluZyBwcm9jZWR1cmVzIG9mIHRoZSBlbGVjdHJvY2hlbW90aGVyYXB5
OiBJbnN0cnVjdGlvbnMgZm9yIHRoZSB1c2Ugb2YgYmxlb215Y2luIG9yIGNpc3BsYXRpbiBhZG1p
bmlzdGVyZWQgZWl0aGVyIHN5c3RlbWljYWxseSBvciBsb2NhbGx5IGFuZCBlbGVjdHJpYyBwdWxz
ZXMgZGVsaXZlcmVkIGJ5IHRoZSBDbGluaXBvcmF0b3JUTSBieSBtZWFucyBvZiBpbnZhc2l2ZSBv
ciBub24taW52YXNpdmUgZWxlY3Ryb2RlczwvdGl0bGU+PHNlY29uZGFyeS10aXRsZT5FdXJvcGVh
biBKb3VybmFsIG9mIENhbmNlciBTdXBwbGVtZW50czwvc2Vjb25kYXJ5LXRpdGxlPjwvdGl0bGVz
PjxwZXJpb2RpY2FsPjxmdWxsLXRpdGxlPkV1cm9wZWFuIEpvdXJuYWwgb2YgQ2FuY2VyIFN1cHBs
ZW1lbnRzPC9mdWxsLXRpdGxlPjwvcGVyaW9kaWNhbD48cGFnZXM+MTQtMjU8L3BhZ2VzPjx2b2x1
bWU+NDwvdm9sdW1lPjxudW1iZXI+MTE8L251bWJlcj48a2V5d29yZHM+PGtleXdvcmQ+RWxlY3Ry
b2NoZW1vdGhlcmFweTwva2V5d29yZD48a2V5d29yZD5TdGFuZGFyZCBwcm9jZWR1cmVzPC9rZXl3
b3JkPjxrZXl3b3JkPkNsaW5pcG9yYXRvcjwva2V5d29yZD48a2V5d29yZD5CbGVvbXljaW48L2tl
eXdvcmQ+PGtleXdvcmQ+Q2lzcGxhdGluPC9rZXl3b3JkPjxrZXl3b3JkPlRyZWF0bWVudCBtb2Rh
bGl0eTwva2V5d29yZD48a2V5d29yZD5UdW1vciBhYmxhdGlvbjwva2V5d29yZD48a2V5d29yZD5F
bGVjdHJpYyBwdWxzZXM8L2tleXdvcmQ+PGtleXdvcmQ+U3ViY3V0YW5lb3VzIHR1bW91cnM8L2tl
eXdvcmQ+PGtleXdvcmQ+Q3V0YW5lb3VzIHR1bW91cnM8L2tleXdvcmQ+PC9rZXl3b3Jkcz48ZGF0
ZXM+PHllYXI+MjAwNjwveWVhcj48cHViLWRhdGVzPjxkYXRlPjIwMDYvMTEvMDEvPC9kYXRlPjwv
cHViLWRhdGVzPjwvZGF0ZXM+PGlzYm4+MTM1OS02MzQ5PC9pc2JuPjx1cmxzPjxyZWxhdGVkLXVy
bHM+PHVybD5odHRwczovL3d3dy5zY2llbmNlZGlyZWN0LmNvbS9zY2llbmNlL2FydGljbGUvcGlp
L1MxMzU5NjM0OTA2MDAxODdYPC91cmw+PC9yZWxhdGVkLXVybHM+PC91cmxzPjxlbGVjdHJvbmlj
LXJlc291cmNlLW51bT4xMC4xMDE2L2ouZWpjc3VwLjIwMDYuMDguMDAzPC9lbGVjdHJvbmljLXJl
c291cmNlLW51bT48L3JlY29yZD48L0NpdGU+PENpdGU+PEF1dGhvcj5LcnQ8L0F1dGhvcj48WWVh
cj4yMDIyPC9ZZWFyPjxSZWNOdW0+NTkwPC9SZWNOdW0+PHJlY29yZD48cmVjLW51bWJlcj41OTA8
L3JlYy1udW1iZXI+PGZvcmVpZ24ta2V5cz48a2V5IGFwcD0iRU4iIGRiLWlkPSJlZnhkdzllMnNy
cHI5YWV2OWVudjBkc216cHoyMGR3c3ZzdHgiIHRpbWVzdGFtcD0iMTY5NjUwNjg0NCIgZ3VpZD0i
YzIxNzUwZGYtYWQwYi00YmIzLWE1ZjYtZGI0ZjZiMTliNGFhIj41OTA8L2tleT48L2ZvcmVpZ24t
a2V5cz48cmVmLXR5cGUgbmFtZT0iSm91cm5hbCBBcnRpY2xlIj4xNzwvcmVmLXR5cGU+PGNvbnRy
aWJ1dG9ycz48YXV0aG9ycz48YXV0aG9yPktydCwgQS48L2F1dGhvcj48YXV0aG9yPkNlbWF6YXIs
IE0uPC9hdXRob3I+PGF1dGhvcj5Mb3ZyaWMsIEQuPC9hdXRob3I+PGF1dGhvcj5TZXJzYSwgRy48
L2F1dGhvcj48YXV0aG9yPkphbXNlaywgQy48L2F1dGhvcj48YXV0aG9yPkdyb3NlbGosIEEuPC9h
dXRob3I+PC9hdXRob3JzPjwvY29udHJpYnV0b3JzPjxhdXRoLWFkZHJlc3M+RGVwYXJ0bWVudCBv
ZiBPdG9yaGlub2xhcnluZ29sb2d5LCBJem9sYSBHZW5lcmFsIEhvc3BpdGFsLCBJem9sYSwgU2xv
dmVuaWEuJiN4RDtEZXBhcnRtZW50IG9mIEV4cGVyaW1lbnRhbCBPbmNvbG9neSwgSW5zdGl0dXRl
IG9mIE9uY29sb2d5IExqdWJsamFuYSwgTGp1YmxqYW5hLCBTbG92ZW5pYS4mI3hEO0ZhY3VsdHkg
b2YgSGVhbHRoIFNjaWVuY2VzLCBVbml2ZXJzaXR5IG9mIFByaW1vcnNrYSwgSXpvbGEsIFNsb3Zl
bmlhLiYjeEQ7RGVwYXJ0bWVudCBvZiBSYWRpb2xvZ3ksIFVuaXZlcnNpdHkgTWVkaWNhbCBDZW50
cmUgTGp1YmxqYW5hLCBManVibGphbmEsIFNsb3ZlbmlhLiYjeEQ7RmFjdWx0eSBvZiBIZWFsdGgg
U2NpZW5jZXMsIFVuaXZlcnNpdHkgb2YgTGp1YmxqYW5hLCBManVibGphbmEsIFNsb3ZlbmlhLiYj
eEQ7RGVwYXJ0bWVudCBvZiBPdG9yaGlub2xhcnluZ29sb2d5IGFuZCBDZXJ2aWNvZmFjaWFsIFN1
cmdlcnksIFVuaXZlcnNpdHkgTWVkaWNhbCBDZW50cmUgTGp1YmxqYW5hLCBManVibGphbmEsIFNs
b3ZlbmlhLiYjeEQ7RmFjdWx0eSBvZiBNZWRpY2luZSwgVW5pdmVyc2l0eSBvZiBManVibGphbmEs
IExqdWJsamFuYSwgU2xvdmVuaWEuPC9hdXRoLWFkZHJlc3M+PHRpdGxlcz48dGl0bGU+Q29tYmlu
aW5nIHN1cGVyc2VsZWN0aXZlIGNhdGhldGVyaXphdGlvbiBhbmQgZWxlY3Ryb2NoZW1vdGhlcmFw
eTogQSBuZXcgdGVjaG5vbG9naWNhbCBhcHByb2FjaCB0byB0aGUgdHJlYXRtZW50IG9mIGhpZ2gt
ZmxvdyBoZWFkIGFuZCBuZWNrIHZhc2N1bGFyIG1hbGZvcm1hdGlvbnM8L3RpdGxlPjxzZWNvbmRh
cnktdGl0bGU+RnJvbnQgT25jb2w8L3NlY29uZGFyeS10aXRsZT48L3RpdGxlcz48cGVyaW9kaWNh
bD48ZnVsbC10aXRsZT5Gcm9udCBPbmNvbDwvZnVsbC10aXRsZT48L3BlcmlvZGljYWw+PHBhZ2Vz
PjEwMjUyNzA8L3BhZ2VzPjx2b2x1bWU+MTI8L3ZvbHVtZT48ZWRpdGlvbj4yMDIyLzEyLzE3PC9l
ZGl0aW9uPjxrZXl3b3Jkcz48a2V5d29yZD5Bdm08L2tleXdvcmQ+PGtleXdvcmQ+Ymxlb215Y2lu
PC9rZXl3b3JkPjxrZXl3b3JkPmVsZWN0cm9jaGVtb3RoZXJhcHk8L2tleXdvcmQ+PGtleXdvcmQ+
aGlnaC1mbG93IG1hbGZvcm1hdGlvbnM8L2tleXdvcmQ+PGtleXdvcmQ+c3VwZXJzZWxlY3RpdmUg
Y2F0aGV0ZXJpemF0aW9uPC9rZXl3b3JkPjxrZXl3b3JkPmNvbW1lcmNpYWwgb3IgZmluYW5jaWFs
IHJlbGF0aW9uc2hpcHMgdGhhdCBjb3VsZCBiZSBjb25zdHJ1ZWQgYXMgYSBwb3RlbnRpYWw8L2tl
eXdvcmQ+PGtleXdvcmQ+Y29uZmxpY3Qgb2YgaW50ZXJlc3QuPC9rZXl3b3JkPjwva2V5d29yZHM+
PGRhdGVzPjx5ZWFyPjIwMjI8L3llYXI+PC9kYXRlcz48aXNibj4yMjM0LTk0M1ggKFByaW50KSYj
eEQ7MjIzNC05NDN4PC9pc2JuPjxhY2Nlc3Npb24tbnVtPjM2NTIzOTYyPC9hY2Nlc3Npb24tbnVt
Pjx1cmxzPjwvdXJscz48Y3VzdG9tMj5QTUM5NzQ1ODA4PC9jdXN0b20yPjxlbGVjdHJvbmljLXJl
c291cmNlLW51bT4xMC4zMzg5L2ZvbmMuMjAyMi4xMDI1MjcwPC9lbGVjdHJvbmljLXJlc291cmNl
LW51bT48cmVtb3RlLWRhdGFiYXNlLXByb3ZpZGVyPk5MTTwvcmVtb3RlLWRhdGFiYXNlLXByb3Zp
ZGVyPjxsYW5ndWFnZT5lbmc8L2xhbmd1YWdlPjwvcmVjb3JkPjwvQ2l0ZT48L0VuZE5vdGU+AG==
</w:fldData>
        </w:fldChar>
      </w:r>
      <w:r w:rsidR="004646AD">
        <w:rPr>
          <w:rFonts w:ascii="Calibri Light" w:eastAsia="Times New Roman" w:hAnsi="Calibri Light" w:cs="Calibri Light"/>
          <w:bCs/>
          <w:kern w:val="0"/>
          <w:lang w:val="en-US"/>
          <w14:ligatures w14:val="none"/>
        </w:rPr>
        <w:instrText xml:space="preserve"> ADDIN EN.CITE </w:instrText>
      </w:r>
      <w:r w:rsidR="004646AD">
        <w:rPr>
          <w:rFonts w:ascii="Calibri Light" w:eastAsia="Times New Roman" w:hAnsi="Calibri Light" w:cs="Calibri Light"/>
          <w:bCs/>
          <w:kern w:val="0"/>
          <w:lang w:val="en-US"/>
          <w14:ligatures w14:val="none"/>
        </w:rPr>
        <w:fldChar w:fldCharType="begin">
          <w:fldData xml:space="preserve">PEVuZE5vdGU+PENpdGU+PEF1dGhvcj5NaXI8L0F1dGhvcj48WWVhcj4yMDA2PC9ZZWFyPjxSZWNO
dW0+NTgwPC9SZWNOdW0+PERpc3BsYXlUZXh0PlszLCA0XTwvRGlzcGxheVRleHQ+PHJlY29yZD48
cmVjLW51bWJlcj41ODA8L3JlYy1udW1iZXI+PGZvcmVpZ24ta2V5cz48a2V5IGFwcD0iRU4iIGRi
LWlkPSJlZnhkdzllMnNycHI5YWV2OWVudjBkc216cHoyMGR3c3ZzdHgiIHRpbWVzdGFtcD0iMTY5
NTExNTYzMiIgZ3VpZD0iYmMxOTA0N2YtYWMyNy00ZGUxLTg1MjMtZThhNjYxZTc0ZDRkIj41ODA8
L2tleT48L2ZvcmVpZ24ta2V5cz48cmVmLXR5cGUgbmFtZT0iSm91cm5hbCBBcnRpY2xlIj4xNzwv
cmVmLXR5cGU+PGNvbnRyaWJ1dG9ycz48YXV0aG9ycz48YXV0aG9yPk1pciwgTGx1aXMgTS48L2F1
dGhvcj48YXV0aG9yPkdlaGwsIEp1bGllPC9hdXRob3I+PGF1dGhvcj5TZXJzYSwgR3JlZ29yPC9h
dXRob3I+PGF1dGhvcj5Db2xsaW5zLCBDaHJpc3RvcGhlciBHLjwvYXV0aG9yPjxhdXRob3I+R2Fy
YmF5LCBKZWFuLVLDqW1pPC9hdXRob3I+PGF1dGhvcj5CaWxsYXJkLCBWYWzDqXJpZTwvYXV0aG9y
PjxhdXRob3I+R2VlcnRzZW4sIFBvdWwgRi48L2F1dGhvcj48YXV0aG9yPlJ1ZG9sZiwgWi48L2F1
dGhvcj48YXV0aG9yPk/igJlTdWxsaXZhbiwgR2VyYWxkIEMuPC9hdXRob3I+PGF1dGhvcj5NYXJ0
eSwgTWljaGVsPC9hdXRob3I+PC9hdXRob3JzPjwvY29udHJpYnV0b3JzPjx0aXRsZXM+PHRpdGxl
PlN0YW5kYXJkIG9wZXJhdGluZyBwcm9jZWR1cmVzIG9mIHRoZSBlbGVjdHJvY2hlbW90aGVyYXB5
OiBJbnN0cnVjdGlvbnMgZm9yIHRoZSB1c2Ugb2YgYmxlb215Y2luIG9yIGNpc3BsYXRpbiBhZG1p
bmlzdGVyZWQgZWl0aGVyIHN5c3RlbWljYWxseSBvciBsb2NhbGx5IGFuZCBlbGVjdHJpYyBwdWxz
ZXMgZGVsaXZlcmVkIGJ5IHRoZSBDbGluaXBvcmF0b3JUTSBieSBtZWFucyBvZiBpbnZhc2l2ZSBv
ciBub24taW52YXNpdmUgZWxlY3Ryb2RlczwvdGl0bGU+PHNlY29uZGFyeS10aXRsZT5FdXJvcGVh
biBKb3VybmFsIG9mIENhbmNlciBTdXBwbGVtZW50czwvc2Vjb25kYXJ5LXRpdGxlPjwvdGl0bGVz
PjxwZXJpb2RpY2FsPjxmdWxsLXRpdGxlPkV1cm9wZWFuIEpvdXJuYWwgb2YgQ2FuY2VyIFN1cHBs
ZW1lbnRzPC9mdWxsLXRpdGxlPjwvcGVyaW9kaWNhbD48cGFnZXM+MTQtMjU8L3BhZ2VzPjx2b2x1
bWU+NDwvdm9sdW1lPjxudW1iZXI+MTE8L251bWJlcj48a2V5d29yZHM+PGtleXdvcmQ+RWxlY3Ry
b2NoZW1vdGhlcmFweTwva2V5d29yZD48a2V5d29yZD5TdGFuZGFyZCBwcm9jZWR1cmVzPC9rZXl3
b3JkPjxrZXl3b3JkPkNsaW5pcG9yYXRvcjwva2V5d29yZD48a2V5d29yZD5CbGVvbXljaW48L2tl
eXdvcmQ+PGtleXdvcmQ+Q2lzcGxhdGluPC9rZXl3b3JkPjxrZXl3b3JkPlRyZWF0bWVudCBtb2Rh
bGl0eTwva2V5d29yZD48a2V5d29yZD5UdW1vciBhYmxhdGlvbjwva2V5d29yZD48a2V5d29yZD5F
bGVjdHJpYyBwdWxzZXM8L2tleXdvcmQ+PGtleXdvcmQ+U3ViY3V0YW5lb3VzIHR1bW91cnM8L2tl
eXdvcmQ+PGtleXdvcmQ+Q3V0YW5lb3VzIHR1bW91cnM8L2tleXdvcmQ+PC9rZXl3b3Jkcz48ZGF0
ZXM+PHllYXI+MjAwNjwveWVhcj48cHViLWRhdGVzPjxkYXRlPjIwMDYvMTEvMDEvPC9kYXRlPjwv
cHViLWRhdGVzPjwvZGF0ZXM+PGlzYm4+MTM1OS02MzQ5PC9pc2JuPjx1cmxzPjxyZWxhdGVkLXVy
bHM+PHVybD5odHRwczovL3d3dy5zY2llbmNlZGlyZWN0LmNvbS9zY2llbmNlL2FydGljbGUvcGlp
L1MxMzU5NjM0OTA2MDAxODdYPC91cmw+PC9yZWxhdGVkLXVybHM+PC91cmxzPjxlbGVjdHJvbmlj
LXJlc291cmNlLW51bT4xMC4xMDE2L2ouZWpjc3VwLjIwMDYuMDguMDAzPC9lbGVjdHJvbmljLXJl
c291cmNlLW51bT48L3JlY29yZD48L0NpdGU+PENpdGU+PEF1dGhvcj5LcnQ8L0F1dGhvcj48WWVh
cj4yMDIyPC9ZZWFyPjxSZWNOdW0+NTkwPC9SZWNOdW0+PHJlY29yZD48cmVjLW51bWJlcj41OTA8
L3JlYy1udW1iZXI+PGZvcmVpZ24ta2V5cz48a2V5IGFwcD0iRU4iIGRiLWlkPSJlZnhkdzllMnNy
cHI5YWV2OWVudjBkc216cHoyMGR3c3ZzdHgiIHRpbWVzdGFtcD0iMTY5NjUwNjg0NCIgZ3VpZD0i
YzIxNzUwZGYtYWQwYi00YmIzLWE1ZjYtZGI0ZjZiMTliNGFhIj41OTA8L2tleT48L2ZvcmVpZ24t
a2V5cz48cmVmLXR5cGUgbmFtZT0iSm91cm5hbCBBcnRpY2xlIj4xNzwvcmVmLXR5cGU+PGNvbnRy
aWJ1dG9ycz48YXV0aG9ycz48YXV0aG9yPktydCwgQS48L2F1dGhvcj48YXV0aG9yPkNlbWF6YXIs
IE0uPC9hdXRob3I+PGF1dGhvcj5Mb3ZyaWMsIEQuPC9hdXRob3I+PGF1dGhvcj5TZXJzYSwgRy48
L2F1dGhvcj48YXV0aG9yPkphbXNlaywgQy48L2F1dGhvcj48YXV0aG9yPkdyb3NlbGosIEEuPC9h
dXRob3I+PC9hdXRob3JzPjwvY29udHJpYnV0b3JzPjxhdXRoLWFkZHJlc3M+RGVwYXJ0bWVudCBv
ZiBPdG9yaGlub2xhcnluZ29sb2d5LCBJem9sYSBHZW5lcmFsIEhvc3BpdGFsLCBJem9sYSwgU2xv
dmVuaWEuJiN4RDtEZXBhcnRtZW50IG9mIEV4cGVyaW1lbnRhbCBPbmNvbG9neSwgSW5zdGl0dXRl
IG9mIE9uY29sb2d5IExqdWJsamFuYSwgTGp1YmxqYW5hLCBTbG92ZW5pYS4mI3hEO0ZhY3VsdHkg
b2YgSGVhbHRoIFNjaWVuY2VzLCBVbml2ZXJzaXR5IG9mIFByaW1vcnNrYSwgSXpvbGEsIFNsb3Zl
bmlhLiYjeEQ7RGVwYXJ0bWVudCBvZiBSYWRpb2xvZ3ksIFVuaXZlcnNpdHkgTWVkaWNhbCBDZW50
cmUgTGp1YmxqYW5hLCBManVibGphbmEsIFNsb3ZlbmlhLiYjeEQ7RmFjdWx0eSBvZiBIZWFsdGgg
U2NpZW5jZXMsIFVuaXZlcnNpdHkgb2YgTGp1YmxqYW5hLCBManVibGphbmEsIFNsb3ZlbmlhLiYj
eEQ7RGVwYXJ0bWVudCBvZiBPdG9yaGlub2xhcnluZ29sb2d5IGFuZCBDZXJ2aWNvZmFjaWFsIFN1
cmdlcnksIFVuaXZlcnNpdHkgTWVkaWNhbCBDZW50cmUgTGp1YmxqYW5hLCBManVibGphbmEsIFNs
b3ZlbmlhLiYjeEQ7RmFjdWx0eSBvZiBNZWRpY2luZSwgVW5pdmVyc2l0eSBvZiBManVibGphbmEs
IExqdWJsamFuYSwgU2xvdmVuaWEuPC9hdXRoLWFkZHJlc3M+PHRpdGxlcz48dGl0bGU+Q29tYmlu
aW5nIHN1cGVyc2VsZWN0aXZlIGNhdGhldGVyaXphdGlvbiBhbmQgZWxlY3Ryb2NoZW1vdGhlcmFw
eTogQSBuZXcgdGVjaG5vbG9naWNhbCBhcHByb2FjaCB0byB0aGUgdHJlYXRtZW50IG9mIGhpZ2gt
ZmxvdyBoZWFkIGFuZCBuZWNrIHZhc2N1bGFyIG1hbGZvcm1hdGlvbnM8L3RpdGxlPjxzZWNvbmRh
cnktdGl0bGU+RnJvbnQgT25jb2w8L3NlY29uZGFyeS10aXRsZT48L3RpdGxlcz48cGVyaW9kaWNh
bD48ZnVsbC10aXRsZT5Gcm9udCBPbmNvbDwvZnVsbC10aXRsZT48L3BlcmlvZGljYWw+PHBhZ2Vz
PjEwMjUyNzA8L3BhZ2VzPjx2b2x1bWU+MTI8L3ZvbHVtZT48ZWRpdGlvbj4yMDIyLzEyLzE3PC9l
ZGl0aW9uPjxrZXl3b3Jkcz48a2V5d29yZD5Bdm08L2tleXdvcmQ+PGtleXdvcmQ+Ymxlb215Y2lu
PC9rZXl3b3JkPjxrZXl3b3JkPmVsZWN0cm9jaGVtb3RoZXJhcHk8L2tleXdvcmQ+PGtleXdvcmQ+
aGlnaC1mbG93IG1hbGZvcm1hdGlvbnM8L2tleXdvcmQ+PGtleXdvcmQ+c3VwZXJzZWxlY3RpdmUg
Y2F0aGV0ZXJpemF0aW9uPC9rZXl3b3JkPjxrZXl3b3JkPmNvbW1lcmNpYWwgb3IgZmluYW5jaWFs
IHJlbGF0aW9uc2hpcHMgdGhhdCBjb3VsZCBiZSBjb25zdHJ1ZWQgYXMgYSBwb3RlbnRpYWw8L2tl
eXdvcmQ+PGtleXdvcmQ+Y29uZmxpY3Qgb2YgaW50ZXJlc3QuPC9rZXl3b3JkPjwva2V5d29yZHM+
PGRhdGVzPjx5ZWFyPjIwMjI8L3llYXI+PC9kYXRlcz48aXNibj4yMjM0LTk0M1ggKFByaW50KSYj
eEQ7MjIzNC05NDN4PC9pc2JuPjxhY2Nlc3Npb24tbnVtPjM2NTIzOTYyPC9hY2Nlc3Npb24tbnVt
Pjx1cmxzPjwvdXJscz48Y3VzdG9tMj5QTUM5NzQ1ODA4PC9jdXN0b20yPjxlbGVjdHJvbmljLXJl
c291cmNlLW51bT4xMC4zMzg5L2ZvbmMuMjAyMi4xMDI1MjcwPC9lbGVjdHJvbmljLXJlc291cmNl
LW51bT48cmVtb3RlLWRhdGFiYXNlLXByb3ZpZGVyPk5MTTwvcmVtb3RlLWRhdGFiYXNlLXByb3Zp
ZGVyPjxsYW5ndWFnZT5lbmc8L2xhbmd1YWdlPjwvcmVjb3JkPjwvQ2l0ZT48L0VuZE5vdGU+AG==
</w:fldData>
        </w:fldChar>
      </w:r>
      <w:r w:rsidR="004646AD">
        <w:rPr>
          <w:rFonts w:ascii="Calibri Light" w:eastAsia="Times New Roman" w:hAnsi="Calibri Light" w:cs="Calibri Light"/>
          <w:bCs/>
          <w:kern w:val="0"/>
          <w:lang w:val="en-US"/>
          <w14:ligatures w14:val="none"/>
        </w:rPr>
        <w:instrText xml:space="preserve"> ADDIN EN.CITE.DATA </w:instrText>
      </w:r>
      <w:r w:rsidR="004646AD">
        <w:rPr>
          <w:rFonts w:ascii="Calibri Light" w:eastAsia="Times New Roman" w:hAnsi="Calibri Light" w:cs="Calibri Light"/>
          <w:bCs/>
          <w:kern w:val="0"/>
          <w:lang w:val="en-US"/>
          <w14:ligatures w14:val="none"/>
        </w:rPr>
      </w:r>
      <w:r w:rsidR="004646AD">
        <w:rPr>
          <w:rFonts w:ascii="Calibri Light" w:eastAsia="Times New Roman" w:hAnsi="Calibri Light" w:cs="Calibri Light"/>
          <w:bCs/>
          <w:kern w:val="0"/>
          <w:lang w:val="en-US"/>
          <w14:ligatures w14:val="none"/>
        </w:rPr>
        <w:fldChar w:fldCharType="end"/>
      </w:r>
      <w:r w:rsidR="0058083A" w:rsidRPr="0058083A">
        <w:rPr>
          <w:rFonts w:ascii="Calibri Light" w:eastAsia="Times New Roman" w:hAnsi="Calibri Light" w:cs="Calibri Light"/>
          <w:bCs/>
          <w:kern w:val="0"/>
          <w:lang w:val="en-US"/>
          <w14:ligatures w14:val="none"/>
        </w:rPr>
      </w:r>
      <w:r w:rsidR="0058083A" w:rsidRPr="0058083A">
        <w:rPr>
          <w:rFonts w:ascii="Calibri Light" w:eastAsia="Times New Roman" w:hAnsi="Calibri Light" w:cs="Calibri Light"/>
          <w:bCs/>
          <w:kern w:val="0"/>
          <w:lang w:val="en-US"/>
          <w14:ligatures w14:val="none"/>
        </w:rPr>
        <w:fldChar w:fldCharType="separate"/>
      </w:r>
      <w:r w:rsidR="004646AD">
        <w:rPr>
          <w:rFonts w:ascii="Calibri Light" w:eastAsia="Times New Roman" w:hAnsi="Calibri Light" w:cs="Calibri Light"/>
          <w:bCs/>
          <w:noProof/>
          <w:kern w:val="0"/>
          <w:lang w:val="en-US"/>
          <w14:ligatures w14:val="none"/>
        </w:rPr>
        <w:t>[3, 4]</w:t>
      </w:r>
      <w:r w:rsidR="0058083A" w:rsidRPr="0058083A">
        <w:rPr>
          <w:rFonts w:ascii="Calibri Light" w:eastAsia="Times New Roman" w:hAnsi="Calibri Light" w:cs="Calibri Light"/>
          <w:bCs/>
          <w:kern w:val="0"/>
          <w:lang w:val="en-US"/>
          <w14:ligatures w14:val="none"/>
        </w:rPr>
        <w:fldChar w:fldCharType="end"/>
      </w:r>
      <w:r w:rsidR="00024618" w:rsidRPr="0058083A">
        <w:rPr>
          <w:rFonts w:ascii="Calibri Light" w:eastAsia="Times New Roman" w:hAnsi="Calibri Light" w:cs="Calibri Light"/>
          <w:bCs/>
          <w:kern w:val="0"/>
          <w:lang w:val="en-US"/>
          <w14:ligatures w14:val="none"/>
        </w:rPr>
        <w:t>. With experience gained, additional deeper situated lesions were included, and the method was</w:t>
      </w:r>
      <w:r w:rsidR="00024618" w:rsidRPr="00024618">
        <w:rPr>
          <w:rFonts w:ascii="Calibri Light" w:eastAsia="Times New Roman" w:hAnsi="Calibri Light" w:cs="Calibri Light"/>
          <w:bCs/>
          <w:kern w:val="0"/>
          <w:lang w:val="en-US"/>
          <w14:ligatures w14:val="none"/>
        </w:rPr>
        <w:t xml:space="preserve"> varied to include intraarterial bleomycin application. However, there was no clear</w:t>
      </w:r>
      <w:r w:rsidR="00B270BA">
        <w:rPr>
          <w:rFonts w:ascii="Calibri Light" w:eastAsia="Times New Roman" w:hAnsi="Calibri Light" w:cs="Calibri Light"/>
          <w:bCs/>
          <w:kern w:val="0"/>
          <w:lang w:val="en-US"/>
          <w14:ligatures w14:val="none"/>
        </w:rPr>
        <w:t>-</w:t>
      </w:r>
      <w:r w:rsidR="00024618" w:rsidRPr="00024618">
        <w:rPr>
          <w:rFonts w:ascii="Calibri Light" w:eastAsia="Times New Roman" w:hAnsi="Calibri Light" w:cs="Calibri Light"/>
          <w:bCs/>
          <w:kern w:val="0"/>
          <w:lang w:val="en-US"/>
          <w14:ligatures w14:val="none"/>
        </w:rPr>
        <w:t>cut differential indication for the BEST versus BEET approach.</w:t>
      </w:r>
      <w:r w:rsidR="00B46057">
        <w:rPr>
          <w:rFonts w:ascii="Calibri Light" w:eastAsia="Times New Roman" w:hAnsi="Calibri Light" w:cs="Calibri Light"/>
          <w:bCs/>
          <w:kern w:val="0"/>
          <w:lang w:val="en-US"/>
          <w14:ligatures w14:val="none"/>
        </w:rPr>
        <w:t xml:space="preserve"> </w:t>
      </w:r>
      <w:r w:rsidRPr="00024618">
        <w:rPr>
          <w:rFonts w:ascii="Calibri Light" w:eastAsia="Times New Roman" w:hAnsi="Calibri Light" w:cs="Calibri Light"/>
          <w:bCs/>
          <w:kern w:val="0"/>
          <w:lang w:val="en-US"/>
          <w14:ligatures w14:val="none"/>
        </w:rPr>
        <w:t>In general, BEST/BEET was not performed in breastfeeding or pregnant women, patients with childbearing potential not using contraception, patients with intolerance to Bleomycin or previous Bleomycin-related toxicity, patients who already received a cumulative dose of Bleomycin of &gt;100 mg, patients with known pulmonary dysfunction, patients with previous chest radiation therapy, and patients with a history of epilepsy/seizures</w:t>
      </w:r>
      <w:r w:rsidR="0058083A">
        <w:rPr>
          <w:rFonts w:ascii="Calibri Light" w:eastAsia="Times New Roman" w:hAnsi="Calibri Light" w:cs="Calibri Light"/>
          <w:bCs/>
          <w:kern w:val="0"/>
          <w:lang w:val="en-US"/>
          <w14:ligatures w14:val="none"/>
        </w:rPr>
        <w:t xml:space="preserve"> </w:t>
      </w:r>
      <w:r w:rsidR="0058083A">
        <w:rPr>
          <w:rFonts w:ascii="Calibri Light" w:eastAsia="Times New Roman" w:hAnsi="Calibri Light" w:cs="Calibri Light"/>
          <w:bCs/>
          <w:kern w:val="0"/>
          <w:lang w:val="en-US"/>
          <w14:ligatures w14:val="none"/>
        </w:rPr>
        <w:fldChar w:fldCharType="begin">
          <w:fldData xml:space="preserve">PEVuZE5vdGU+PENpdGU+PEF1dGhvcj5NdWlyPC9BdXRob3I+PFllYXI+MjAyMzwvWWVhcj48UmVj
TnVtPjU4NzwvUmVjTnVtPjxEaXNwbGF5VGV4dD5bMiwgNSwgNl08L0Rpc3BsYXlUZXh0PjxyZWNv
cmQ+PHJlYy1udW1iZXI+NTg3PC9yZWMtbnVtYmVyPjxmb3JlaWduLWtleXM+PGtleSBhcHA9IkVO
IiBkYi1pZD0iZWZ4ZHc5ZTJzcnByOWFldjllbnYwZHNtenB6MjBkd3N2c3R4IiB0aW1lc3RhbXA9
IjE2OTY1MDQxNTUiIGd1aWQ9IjZiYjEzYzE1LTVmMzgtNDRjMi04MGEwLWIzMDhiMGYyZjQwYSI+
NTg3PC9rZXk+PC9mb3JlaWduLWtleXM+PHJlZi10eXBlIG5hbWU9IkpvdXJuYWwgQXJ0aWNsZSI+
MTc8L3JlZi10eXBlPjxjb250cmlidXRvcnM+PGF1dGhvcnM+PGF1dGhvcj5NdWlyLCBULjwvYXV0
aG9yPjxhdXRob3I+QmVydGlubywgRy48L2F1dGhvcj48YXV0aG9yPkdyb3NlbGosIEEuPC9hdXRo
b3I+PGF1dGhvcj5SYXRuYW0sIEwuPC9hdXRob3I+PGF1dGhvcj5LaXMsIEUuPC9hdXRob3I+PGF1
dGhvcj5PZGlsaSwgSi48L2F1dGhvcj48YXV0aG9yPk1jQ2FmZmVydHksIEkuPC9hdXRob3I+PGF1
dGhvcj5Xb2hsZ2VtdXRoLCBXLiBBLjwvYXV0aG9yPjxhdXRob3I+Q2VtYXphciwgTS48L2F1dGhv
cj48YXV0aG9yPktydCwgQS48L2F1dGhvcj48YXV0aG9yPkJvc25qYWssIE0uPC9hdXRob3I+PGF1
dGhvcj5aYW5hc2ksIEEuPC9hdXRob3I+PGF1dGhvcj5CYXR0aXN0YSwgTS48L2F1dGhvcj48YXV0
aG9yPmRlIFRlcmxpenppLCBGLjwvYXV0aG9yPjxhdXRob3I+Q2FtcGFuYSwgTC4gRy48L2F1dGhv
cj48YXV0aG9yPlNlcnNhLCBHLjwvYXV0aG9yPjwvYXV0aG9ycz48L2NvbnRyaWJ1dG9ycz48YXV0
aC1hZGRyZXNzPkRlcGFydG1lbnQgb2YgUmVjb25zdHJ1Y3RpdmUgUGxhc3RpYyBTdXJnZXJ5LCBK
YW1lcyBDb29rIFVuaXZlcnNpdHkgSG9zcGl0YWwsIE1pZGRsZXNicm91Z2gsIFVuaXRlZCBLaW5n
ZG9tLiYjeEQ7RGVwYXJ0bWVudCBvZiBPdG9sYXJ5bmdvbG9neSBIZWFkIE5lY2sgU3VyZ2VyeSwg
VW5pdmVyc2l0eSBvZiBQYXZpYSwgSXN0aXR1dG8gZGkgUmljb3Zlcm8gZSBDdXJhIGEgQ2FyYXR0
ZXJlIFNjaWVudGlmaWNvIChJUkNDUykgUG9saWNsaW5pY28gU2FuIE1hdHRlbyBGb3VuZGF0aW9u
LCBQYXZpYSwgSXRhbHkuJiN4RDtEZXBhcnRtZW50IG9mIE90b3JoaW5vbGFyeW5nb2xvZ3kgYW5k
IENlcnZpY29mYWNpYWwgU3VyZ2VyeSwgVW5pdmVyc2l0eSBNZWRpY2FsIENlbnRyZSBManVibGph
bmEsIExqdWJsamFuYSwgU2xvdmVuaWEuJiN4RDtGYWN1bHR5IG9mIE1lZGljaW5lLCBVbml2ZXJz
aXR5IG9mIExqdWJsamFuYSwgTGp1YmxqYW5hLCBTbG92ZW5pYS4mI3hEO0RlcGFydG1lbnQgb2Yg
SW50ZXJ2ZW50aW9uYWwgUmFkaW9sb2d5LCBTdCBHZW9yZ2UmYXBvcztzIFVuaXZlcnNpdHkgSG9z
cGl0YWxzIE5IUyBGb3VuZGF0aW9uIFRydXN0LCBMb25kb24sIFVuaXRlZCBLaW5nZG9tLiYjeEQ7
RGVwYXJ0bWVudCBvZiBEZXJtYXRvbG9neSBhbmQgQWxsZXJnb2xvZ3ksIFVuaXZlcnNpdHkgb2Yg
U3plZ2VkLCBTemVnZWQsIEh1bmdhcnkuJiN4RDtEZXBhcnRtZW50IG9mIFBsYXN0aWMgU3VyZ2Vy
eSwgU3QuIEdlb3JnZXMgVW5pdmVyc2l0eSBIb3NwaXRhbHMgTkhTIFRydXN0LCBMb25kb24sIFVu
aXRlZCBLaW5nZG9tLiYjeEQ7QmlybWluZ2hhbSBXb21lbiZhcG9zO3MgYW5kIENoaWxkcmVuJmFw
b3M7cyBIb3NwaXRhbCBOSFMgRm91bmRhdGlvbiBUcnVzdCwgQmlybWluZ2hhbSwgVW5pdGVkIEtp
bmdkb20uJiN4RDtVbml2ZXJzaXTDpHRza2xpbmlrIHVuZCBQb2xpa2xpbmlrIGbDvHIgUmFkaW9s
b2dpZSwgVW5pdmVyc2l0w6R0c21lZGl6aW4gSGFsbGUsIEhhbGxlLCBHZXJtYW55LiYjeEQ7RGVw
YXJ0bWVudCBvZiBFeHBlcmltZW50YWwgT25jb2xvZ3ksIEluc3RpdHV0ZSBvZiBPbmNvbG9neSBM
anVibGphbmEsIExqdWJsamFuYSwgU2xvdmVuaWEuJiN4RDtGYWN1bHR5IG9mIEhlYWx0aCBTY2ll
bmNlcywgVW5pdmVyc2l0eSBvZiBQcmltb3Jza2EsIFNsb3ZlbmlhLiYjeEQ7RGVwYXJ0bWVudCBv
ZiBPdG9yaGlub2xhcnluZ29sb2d5LCBJem9sYSBHZW5lcmFsIEhvc3BpdGFsLCBJem9sYSwgU2xv
dmVuaWEuJiN4RDtJR0VBIFMucC5BLiwgQ2xpbmljYWwgQmlvcGh5c2ljcyBMYWIuIENhcnBpLCBN
b2RlbmEsIEl0YWx5LiYjeEQ7RGVwYXJ0bWVudCBvZiBTdXJnZXJ5LCBNYW5jaGVzdGVyIFVuaXZl
cnNpdHkgTkhTIEZvdW5kYXRpb24gVHJ1c3QsIE1hbmNoZXN0ZXIsIFVuaXRlZCBLaW5nZG9tLiYj
eEQ7RmFjdWx0eSBvZiBIZWFsdGggU2NpZW5jZXMsIFVuaXZlcnNpdHkgb2YgTGp1YmxqYW5hLCBM
anVibGphbmEsIFNsb3ZlbmlhLjwvYXV0aC1hZGRyZXNzPjx0aXRsZXM+PHRpdGxlPkJsZW9teWNp
biBlbGVjdHJvc2NsZXJvdGhlcmFweSAoQkVTVCkgZm9yIHRoZSB0cmVhdG1lbnQgb2YgdmFzY3Vs
YXIgbWFsZm9ybWF0aW9ucy4gQW4gSW50ZXJuYXRpb25hbCBOZXR3b3JrIGZvciBTaGFyaW5nIFBy
YWN0aWNlcyBvbiBFbGVjdHJvY2hlbW90aGVyYXB5IChJbnNwRUNUKSBzdHVkeSBncm91cCByZXBv
cnQ8L3RpdGxlPjxzZWNvbmRhcnktdGl0bGU+UmFkaW9sIE9uY29sPC9zZWNvbmRhcnktdGl0bGU+
PC90aXRsZXM+PHBlcmlvZGljYWw+PGZ1bGwtdGl0bGU+UmFkaW9sIE9uY29sPC9mdWxsLXRpdGxl
PjwvcGVyaW9kaWNhbD48cGFnZXM+MTQxLTE0OTwvcGFnZXM+PHZvbHVtZT41Nzwvdm9sdW1lPjxu
dW1iZXI+MjwvbnVtYmVyPjxlZGl0aW9uPjIwMjMvMDYvMjE8L2VkaXRpb24+PGtleXdvcmRzPjxr
ZXl3b3JkPkh1bWFuczwva2V5d29yZD48a2V5d29yZD4qRWxlY3Ryb2NoZW1vdGhlcmFweTwva2V5
d29yZD48a2V5d29yZD4qVmFzY3VsYXIgTWFsZm9ybWF0aW9uczwva2V5d29yZD48a2V5d29yZD5F
bGVjdHJvcG9yYXRpb24gVGhlcmFwaWVzPC9rZXl3b3JkPjxrZXl3b3JkPkVsZWN0cm9wb3JhdGlv
bjwva2V5d29yZD48a2V5d29yZD5CbGVvbXljaW4vdGhlcmFwZXV0aWMgdXNlPC9rZXl3b3JkPjxr
ZXl3b3JkPmJsZW9teWNpbjwva2V5d29yZD48a2V5d29yZD5ibGVvbXljaW4gZWxlY3Ryb3NjbGVy
b3RoZXJhcHk8L2tleXdvcmQ+PGtleXdvcmQ+ZWxlY3Ryb2NoZW1vdGhlcmFweTwva2V5d29yZD48
a2V5d29yZD52YXNjdWxhciBtYWxmb3JtYXRpb25zPC9rZXl3b3JkPjwva2V5d29yZHM+PGRhdGVz
Pjx5ZWFyPjIwMjM8L3llYXI+PHB1Yi1kYXRlcz48ZGF0ZT5KdW4gMTwvZGF0ZT48L3B1Yi1kYXRl
cz48L2RhdGVzPjxpc2JuPjEzMTgtMjA5OSAoUHJpbnQpJiN4RDsxMzE4LTIwOTk8L2lzYm4+PGFj
Y2Vzc2lvbi1udW0+MzczNDExOTY8L2FjY2Vzc2lvbi1udW0+PHVybHM+PC91cmxzPjxjdXN0b20y
PlBNQzEwMjg2ODkxPC9jdXN0b20yPjxlbGVjdHJvbmljLXJlc291cmNlLW51bT4xMC4yNDc4L3Jh
b24tMjAyMy0wMDI5PC9lbGVjdHJvbmljLXJlc291cmNlLW51bT48cmVtb3RlLWRhdGFiYXNlLXBy
b3ZpZGVyPk5MTTwvcmVtb3RlLWRhdGFiYXNlLXByb3ZpZGVyPjxsYW5ndWFnZT5lbmc8L2xhbmd1
YWdlPjwvcmVjb3JkPjwvQ2l0ZT48Q2l0ZT48QXV0aG9yPkdlaGw8L0F1dGhvcj48WWVhcj4yMDE4
PC9ZZWFyPjxSZWNOdW0+NTg1PC9SZWNOdW0+PHJlY29yZD48cmVjLW51bWJlcj41ODU8L3JlYy1u
dW1iZXI+PGZvcmVpZ24ta2V5cz48a2V5IGFwcD0iRU4iIGRiLWlkPSJlZnhkdzllMnNycHI5YWV2
OWVudjBkc216cHoyMGR3c3ZzdHgiIHRpbWVzdGFtcD0iMTY5NTY1MjI3OCIgZ3VpZD0iNDM4NTlj
NTItZTg4MS00NTE4LTgwNzEtODk1ZDZkMGViODhiIj41ODU8L2tleT48L2ZvcmVpZ24ta2V5cz48
cmVmLXR5cGUgbmFtZT0iSm91cm5hbCBBcnRpY2xlIj4xNzwvcmVmLXR5cGU+PGNvbnRyaWJ1dG9y
cz48YXV0aG9ycz48YXV0aG9yPkdlaGwsIEouPC9hdXRob3I+PGF1dGhvcj5TZXJzYSwgRy48L2F1
dGhvcj48YXV0aG9yPk1hdHRoaWVzc2VuLCBMLiBXLjwvYXV0aG9yPjxhdXRob3I+TXVpciwgVC48
L2F1dGhvcj48YXV0aG9yPlNvZGVuLCBELjwvYXV0aG9yPjxhdXRob3I+T2NjaGluaSwgQS48L2F1
dGhvcj48YXV0aG9yPlF1YWdsaW5vLCBQLjwvYXV0aG9yPjxhdXRob3I+Q3VyYXRvbG8sIFAuPC9h
dXRob3I+PGF1dGhvcj5DYW1wYW5hLCBMLiBHLjwvYXV0aG9yPjxhdXRob3I+S3VudGUsIEMuPC9h
dXRob3I+PGF1dGhvcj5DbG92ZXIsIEEuIEouIFAuPC9hdXRob3I+PGF1dGhvcj5CZXJ0aW5vLCBH
LjwvYXV0aG9yPjxhdXRob3I+RmFycmljaGEsIFYuPC9hdXRob3I+PGF1dGhvcj5PZGlsaSwgSi48
L2F1dGhvcj48YXV0aG9yPkRhaGxzdHJvbSwgSy48L2F1dGhvcj48YXV0aG9yPkJlbmF6em8sIE0u
PC9hdXRob3I+PGF1dGhvcj5NaXIsIEwuIE0uPC9hdXRob3I+PC9hdXRob3JzPjwvY29udHJpYnV0
b3JzPjxhdXRoLWFkZHJlc3M+YSBDZW50ZXIgZm9yIEV4cGVyaW1lbnRhbCBEcnVnIGFuZCBHZW5l
IEVsZWN0cm90cmFuc2ZlciAoQypFREdFKSwgRGVwYXJ0bWVudCBvZiBDbGluaWNhbCBPbmNvbG9n
eSBhbmQgUGFsbGlhdGl2ZSBDYXJlICwgWmVhbGFuZCBVbml2ZXJzaXR5IEhvc3BpdGFsICwgUm9z
a2lsZGUgLCBEZW5tYXJrLiYjeEQ7YiBEZXBhcnRtZW50IG9mIENsaW5pY2FsIE1lZGljaW5lLCBG
YWN1bHR5IG9mIEhlYWx0aCBhbmQgTWVkaWNhbCBTY2llbmNlcyAsIFVuaXZlcnNpdHkgb2YgQ29w
ZW5oYWdlbiAsIENvcGVuaGFnZW4gLCBEZW5tYXJrLiYjeEQ7YyBEZXBhcnRtZW50IG9mIE9uY29s
b2d5IEhlcmxldiBhbmQgR2VudG9mdGUgSG9zcGl0YWwgLCBVbml2ZXJzaXR5IG9mIENvcGVuaGFn
ZW4gLCBIZXJsZXYgLCBEZW5tYXJrLiYjeEQ7ZCBEZXBhcnRtZW50IG9mIEV4cGVyaW1lbnRhbCBP
bmNvbG9neSAsIEluc3RpdHV0ZSBvZiBPbmNvbG9neSBManVibGphbmEgLCBManVibGphbmEgLCBT
bG92ZW5pYS4mI3hEO2UgU291dGggVGVlcyBOSFMgRm91bmRhdGlvbiBUcnVzdCAsIEphbWVzIENv
b2sgVW5pdmVyc2l0eSBIb3NwaXRhbCAsIE1pZGRsZXNicm91Z2ggLCBVSy4mI3hEO2YgQ29yayBD
YW5jZXIgUmVzZWFyY2ggQ2VudHJlICwgV2VzdGVybiBHYXRld2F5IEJ1aWxkaW5nIFVuaXZlcnNp
dHkgQ29sbGVnZSBDb3JrICwgQ29yayAsIElyZWxhbmQuJiN4RDtnIERlcGFydG1lbnQgb2YgT3Rv
bGFyeW5nb2xvZ3kgSGVhZCBhbmQgTmVjayBTdXJnZXJ5ICwgVW5pdmVyc2l0eSBvZiBQYXZpYSAt
IElSQ0NTIFBvbGljbGluaWNvIFNhbiBNYXR0ZW8gRm91bmRhdGlvbiAsIFBhdmlhICwgSXRhbHku
JiN4RDtoIERlcGFydG1lbnQgb2YgTWVkaWNhbCBTY2llbmNlcyAsIERlcm1hdG9sb2dpYyBDbGlu
aWMsIFVuaXZlcnNpdHkgb2YgVHVyaW4gLCBUdXJpbiAsIEl0YWx5LiYjeEQ7aSBEZXBhcnRtZW50
IG9mIERlcm1hdG9sb2d5IGFuZCBQbGFzdGljIFN1cmdlcnkgLCBMYSBTYXBpZW56YSBVbml2ZXJz
aXR5ICwgUm9tYSAsIEl0YWx5LiYjeEQ7aiBEZXBhcnRtZW50IG9mIFN1cmdlcnkgT25jb2xvZ3kg
YW5kIEdhc3Ryb2VudGVyb2xvZ3kgKERJU0NPRykgLCBVbml2ZXJzaXR5IG9mIFBhZG92YSAsIFBh
ZG92YSAsIEl0YWx5LiYjeEQ7ayBTdXJnaWNhbCBPbmNvbG9neSBVbml0ICwgVmVuZXRvIEluc3Rp
dHV0ZSBvZiBPbmNvbG9neSBJUkNDUyAsIFBhZG92YSAsIEl0YWx5LiYjeEQ7bCBEZXBhcnRtZW50
IG9mIERlcm1hdG9sb2dpYyBTdXJnZXJ5IGFuZCBEZXJtYXRvbG9neSAsIEFydGVtZWQgRmFjaGts
aW5payBNw7xuY2hlbiAsIE11bmljaCAsIEdlcm1hbnkuJiN4RDttIERlcGFydG1lbnQgb2YgRGVy
bWF0b2xvZ3kgYW5kIEFsbGVyZ29sb2d5ICwgTHVkd2lnLU1heGltaWxsaWFuIFVuaXZlcnNpdHkg
LCBNdW5pY2ggLCBHZXJtYW55LiYjeEQ7biBEZXBhcnRtZW50IG9mIFBsYXN0aWMgU3VyZ2VyeSAs
IENvcmsgVW5pdmVyc2l0eSBIb3NwaXRhbCAsIENvcmsgLCBJcmVsYW5kLiYjeEQ7byBNZWxhbm9t
YSBhbmQgU2FyY29tYSBVbml0IERlcGFydG1lbnQgb2YgU3VyZ2VyeSAsIFBvcnR1Z3Vlc2UgSW5z
dGl0dXRlIG9mIE9uY29sb2d5LCBSdWEgUHJvZmVzc29yIExpbWEgQmFzdG8sIEZhY3VsdHkgb2Yg
TWVkaWNpbmUgb2YgTGlzYm9uICwgTGlzYm9uICwgUG9ydHVnYWwuJiN4RDtwIERlcGFydG1lbnQg
b2YgUGxhc3RpYyBTdXJnZXJ5ICwgU3QuIEdlb3JnZSZhcG9zO3MgVW5pdmVyc2l0eSBIb3NwaXRh
bHMgTkhTIEZvdW5kYXRpb24gVHJ1c3QgLCBMb25kb24gLCBVSy4mI3hEO3EgRGVwYXJ0bWVudCBv
ZiBQbGFzdGljIFN1cmdlcnkgLCBIZXJsZXYgYW5kIEdlbnRvZnRlIEhvc3BpdGFsLCBVbml2ZXJz
aXR5IG9mIENvcGVuaGFnZW4gLCBDb3BlbmhhZ2VuICwgRGVubWFyay4mI3hEO3IgVmVjdG9yb2xv
Z3kgYW5kIEFudGljYW5jZXIgVGhlcmFwaWVzICwgVU1SIDgyMDMsIENOUlMsIFVuaXYuIFBhcmlz
LVN1ZCwgR3VzdGF2ZSBSb3Vzc3ksIFVuaXZlcnNpdMOpIFBhcmlzLVNhY2xheSAsIFZpbGxlanVp
ZiAsIEZyYW5jZS48L2F1dGgtYWRkcmVzcz48dGl0bGVzPjx0aXRsZT5VcGRhdGVkIHN0YW5kYXJk
IG9wZXJhdGluZyBwcm9jZWR1cmVzIGZvciBlbGVjdHJvY2hlbW90aGVyYXB5IG9mIGN1dGFuZW91
cyB0dW1vdXJzIGFuZCBza2luIG1ldGFzdGFzZXM8L3RpdGxlPjxzZWNvbmRhcnktdGl0bGU+QWN0
YSBPbmNvbDwvc2Vjb25kYXJ5LXRpdGxlPjwvdGl0bGVzPjxwZXJpb2RpY2FsPjxmdWxsLXRpdGxl
PkFjdGEgT25jb2w8L2Z1bGwtdGl0bGU+PC9wZXJpb2RpY2FsPjxwYWdlcz44NzQtODgyPC9wYWdl
cz48dm9sdW1lPjU3PC92b2x1bWU+PG51bWJlcj43PC9udW1iZXI+PGVkaXRpb24+MjAxOC8wMy8y
NzwvZWRpdGlvbj48a2V5d29yZHM+PGtleXdvcmQ+Q29uc2Vuc3VzPC9rZXl3b3JkPjxrZXl3b3Jk
PkVsZWN0cm9jaGVtb3RoZXJhcHkvbWV0aG9kcy8qc3RhbmRhcmRzLyp0cmVuZHM8L2tleXdvcmQ+
PGtleXdvcmQ+SHVtYW5zPC9rZXl3b3JkPjxrZXl3b3JkPk1lbGFub21hL2RydWcgdGhlcmFweS9w
YXRob2xvZ3kvc2Vjb25kYXJ5PC9rZXl3b3JkPjxrZXl3b3JkPipQcmFjdGljZSBHdWlkZWxpbmVz
IGFzIFRvcGljPC9rZXl3b3JkPjxrZXl3b3JkPlJlZmVyZW5jZSBTdGFuZGFyZHM8L2tleXdvcmQ+
PGtleXdvcmQ+U2tpbiBOZW9wbGFzbXMvKmRydWcgdGhlcmFweS9wYXRob2xvZ3kvc2Vjb25kYXJ5
PC9rZXl3b3JkPjwva2V5d29yZHM+PGRhdGVzPjx5ZWFyPjIwMTg8L3llYXI+PHB1Yi1kYXRlcz48
ZGF0ZT5KdWw8L2RhdGU+PC9wdWItZGF0ZXM+PC9kYXRlcz48aXNibj4wMjg0LTE4Nng8L2lzYm4+
PGFjY2Vzc2lvbi1udW0+Mjk1Nzc3ODQ8L2FjY2Vzc2lvbi1udW0+PHVybHM+PC91cmxzPjxlbGVj
dHJvbmljLXJlc291cmNlLW51bT4xMC4xMDgwLzAyODQxODZ4LjIwMTguMTQ1NDYwMjwvZWxlY3Ry
b25pYy1yZXNvdXJjZS1udW0+PHJlbW90ZS1kYXRhYmFzZS1wcm92aWRlcj5OTE08L3JlbW90ZS1k
YXRhYmFzZS1wcm92aWRlcj48bGFuZ3VhZ2U+ZW5nPC9sYW5ndWFnZT48L3JlY29yZD48L0NpdGU+
PENpdGU+PEF1dGhvcj5NdWlyPC9BdXRob3I+PFllYXI+MjAyNDwvWWVhcj48UmVjTnVtPjYyMDwv
UmVjTnVtPjxyZWNvcmQ+PHJlYy1udW1iZXI+NjIwPC9yZWMtbnVtYmVyPjxmb3JlaWduLWtleXM+
PGtleSBhcHA9IkVOIiBkYi1pZD0iZWZ4ZHc5ZTJzcnByOWFldjllbnYwZHNtenB6MjBkd3N2c3R4
IiB0aW1lc3RhbXA9IjE3NDE2Mjk3OTMiPjYyMDwva2V5PjwvZm9yZWlnbi1rZXlzPjxyZWYtdHlw
ZSBuYW1lPSJKb3VybmFsIEFydGljbGUiPjE3PC9yZWYtdHlwZT48Y29udHJpYnV0b3JzPjxhdXRo
b3JzPjxhdXRob3I+TXVpciwgVC48L2F1dGhvcj48YXV0aG9yPldvaGxnZW11dGgsIFcuIEEuPC9h
dXRob3I+PGF1dGhvcj5DZW1hemFyLCBNLjwvYXV0aG9yPjxhdXRob3I+QmVydGlubywgRy48L2F1
dGhvcj48YXV0aG9yPkdyb3NlbGosIEEuPC9hdXRob3I+PGF1dGhvcj5SYXRuYW0sIEwuIEEuPC9h
dXRob3I+PGF1dGhvcj5NY0NhZmZlcnR5LCBJLjwvYXV0aG9yPjxhdXRob3I+V2lsZGdydWJlciwg
TS48L2F1dGhvcj48YXV0aG9yPkdlYmF1ZXIsIEIuPC9hdXRob3I+PGF1dGhvcj5kZSBUZXJsaXp6
aSwgRi48L2F1dGhvcj48YXV0aG9yPlphbmFzaSwgQS48L2F1dGhvcj48YXV0aG9yPlNlcnNhLCBH
LjwvYXV0aG9yPjwvYXV0aG9ycz48L2NvbnRyaWJ1dG9ycz48YXV0aC1hZGRyZXNzPlNvdXRoIFRl
ZXMgTkhTIEZvdW5kYXRpb24gVHJ1c3QsIE1pZGRsZXNicm91Z2ggVFM0IDNCVywgVW5pdGVkIEtp
bmdkb20uJiN4RDtDbGluaWMgYW5kIFBvbGljbGluaWMgb2YgUmFkaW9sb2d5LCBNYXJ0aW4tTHV0
aGVyIFVuaXZlcnNpdHkgSGFsbGUtV2l0dGVuYmVyZywgSGFsbGUgKFNhYWxlKSwgR2VybWFueS4m
I3hEO0RlcGFydG1lbnQgb2YgRXhwZXJpbWVudGFsIE9uY29sb2d5LCBJbnN0aXR1dGUgb2YgT25j
b2xvZ3kgTGp1YmxqYW5hLCBManVibGphbmEsIFNsb3ZlbmlhLiYjeEQ7RmFjdWx0eSBvZiBIZWFs
dGggU2NpZW5jZXMsIFVuaXZlcnNpdHkgb2YgUHJpbW9yc2thLCBJc29sYSwgU2xvdmVuaWEuJiN4
RDtEZXBhcnRtZW50IG9mIE90b2xhcnluZ29sb2d5IEhlYWQgTmVjayBTdXJnZXJ5LCBVbml2ZXJz
aXR5IG9mIFBhdmlhLCBJc3RpdHV0byBkaSBSaWNvdmVybyBlIEN1cmEgYSBDYXJhdHRlcmUgU2Np
ZW50aWZpY28gKElSQ0NTKSBQb2xpY2xpbmljbyBTYW4gTWF0dGVvIEZvdW5kYXRpb24sIFBhdmlh
LCBJdGFseS4mI3hEO0RlcGFydG1lbnQgb2YgT3Rvcmhpbm9sYXJ5bmdvbG9neSBhbmQgQ2Vydmlj
b2ZhY2lhbCBTdXJnZXJ5LCBVbml2ZXJzaXR5IE1lZGljYWwgQ2VudHJlIExqdWJsamFuYSwgTGp1
YmxqYW5hLCBTbG92ZW5pYS4mI3hEO0ZhY3VsdHkgb2YgTWVkaWNpbmUsIFVuaXZlcnNpdHkgb2Yg
TGp1YmxqYW5hLCBManVibGphbmEsIFNsb3ZlbmlhLiYjeEQ7U3QgR2VvcmdlJmFwb3M7cyBVbml2
ZXJzaXR5IEhvc3BpdGFscyBOSFMgRm91bmRhdGlvbiBUcnVzdCwgTG9uZG9uLCBVbml0ZWQgS2lu
Z2RvbS4mI3hEO0NpdHkgU3QgR2VvcmdlJmFwb3M7cyBVbml2ZXJzaXR5IG9mIExvbmRvbiwgU2No
b29sIG9mIEhlYWx0aCAmYW1wOyBNZWRpY2FsIFNjaWVuY2VzLCBMb25kb24sIFVuaXRlZCBLaW5n
ZG9tLiYjeEQ7QmlybWluZ2hhbSBXb21lbiZhcG9zO3MgYW5kIENoaWxkcmVuJmFwb3M7cyBIb3Nw
aXRhbCBOSFMgRm91bmRhdGlvbiBUcnVzdCwgQmlybWluZ2hhbSwgVW5pdGVkIEtpbmdkb20uJiN4
RDtEZXBhcnRtZW50IG9mIFJhZGlvbG9neSwgVW5pdmVyc2l0eSBIb3NwaXRhbCwgTE1VIE11bmlj
aCwgTcO8bmNoZW4sIEdlcm1hbnkuJiN4RDtJbnRlcmRpc3ppcGxpbsOkcmVzIFplbnRydW0gZsO8
ciBHZWbDpMOfYW5vbWFsaWVuIChJWkdBKSwgVW5pdmVyc2l0eSBIb3NwaXRhbCwgTE1VIE11bmlj
aCwgTcO8bmNoZW4sIEdlcm1hbnkuJiN4RDtEaWFnbm9zdGljIGFuZCBJbnRlcnZlbnRpb25hbCBS
YWRpb2xvZ3ksIENoYXJpdMOpIFVuaXZlcnNpdMOkdHNtZWRpemluIEJlcmxpbiwgR2VybWFueS4m
I3hEO0lHRUEgUy5wLkEuLCBDbGluaWNhbCBCaW9waHlzaWNzIExhYi4gQ2FycGksIE1vZGVuYSwg
SXRhbHkuJiN4RDtGYWN1bHR5IG9mIEhlYWx0aCBTY2llbmNlcywgVW5pdmVyc2l0eSBvZiBManVi
bGphbmEsIExqdWJsamFuYSwgU2xvdmVuaWEuPC9hdXRoLWFkZHJlc3M+PHRpdGxlcz48dGl0bGU+
Q3VycmVudCBPcGVyYXRpbmcgUHJvY2VkdXJlIChDT1ApIGZvciBCbGVvbXljaW4gRWxlY3Ryb1Nj
bGVyb1RoZXJhcHkgKEJFU1QpIG9mIGxvdy1mbG93IHZhc2N1bGFyIG1hbGZvcm1hdGlvbnM8L3Rp
dGxlPjxzZWNvbmRhcnktdGl0bGU+UmFkaW9sIE9uY29sPC9zZWNvbmRhcnktdGl0bGU+PC90aXRs
ZXM+PHBlcmlvZGljYWw+PGZ1bGwtdGl0bGU+UmFkaW9sIE9uY29sPC9mdWxsLXRpdGxlPjwvcGVy
aW9kaWNhbD48cGFnZXM+NDY5LTQ3OTwvcGFnZXM+PHZvbHVtZT41ODwvdm9sdW1lPjxudW1iZXI+
NDwvbnVtYmVyPjxlZGl0aW9uPjIwMjQvMTEvMjg8L2VkaXRpb24+PGtleXdvcmRzPjxrZXl3b3Jk
PipCbGVvbXljaW4vYWRtaW5pc3RyYXRpb24gJmFtcDsgZG9zYWdlPC9rZXl3b3JkPjxrZXl3b3Jk
Pkh1bWFuczwva2V5d29yZD48a2V5d29yZD4qVmFzY3VsYXIgTWFsZm9ybWF0aW9ucy90aGVyYXB5
PC9rZXl3b3JkPjxrZXl3b3JkPipFbGVjdHJvY2hlbW90aGVyYXB5L21ldGhvZHM8L2tleXdvcmQ+
PGtleXdvcmQ+KkFudGliaW90aWNzLCBBbnRpbmVvcGxhc3RpYy9hZG1pbmlzdHJhdGlvbiAmYW1w
OyBkb3NhZ2U8L2tleXdvcmQ+PGtleXdvcmQ+U2NsZXJvdGhlcmFweS9tZXRob2RzPC9rZXl3b3Jk
PjxrZXl3b3JkPlVsdHJhc29ub2dyYXBoeSwgSW50ZXJ2ZW50aW9uYWwvbWV0aG9kczwva2V5d29y
ZD48a2V5d29yZD5GbHVvcm9zY29weTwva2V5d29yZD48a2V5d29yZD5CZXN0PC9rZXl3b3JkPjxr
ZXl3b3JkPmJsZW9teWNpbiBlbGVjdHJvc2NsZXJvdGhlcmFweTwva2V5d29yZD48a2V5d29yZD5i
bGVvbXljaW4gc2NsZXJvdGhlcmFweTwva2V5d29yZD48a2V5d29yZD5sb3ctZmxvdyB2YXNjdWxh
ciBtYWxmb3JtYXRpb25zPC9rZXl3b3JkPjwva2V5d29yZHM+PGRhdGVzPjx5ZWFyPjIwMjQ8L3ll
YXI+PHB1Yi1kYXRlcz48ZGF0ZT5EZWMgMTwvZGF0ZT48L3B1Yi1kYXRlcz48L2RhdGVzPjxpc2Ju
PjEzMTgtMjA5OSAoUHJpbnQpJiN4RDsxMzE4LTIwOTk8L2lzYm4+PGFjY2Vzc2lvbi1udW0+Mzk2
MDgwMTI8L2FjY2Vzc2lvbi1udW0+PHVybHM+PC91cmxzPjxjdXN0b20yPlBNQzExNjA0MjU5PC9j
dXN0b20yPjxlbGVjdHJvbmljLXJlc291cmNlLW51bT4xMC4yNDc4L3Jhb24tMjAyNC0wMDYxPC9l
bGVjdHJvbmljLXJlc291cmNlLW51bT48cmVtb3RlLWRhdGFiYXNlLXByb3ZpZGVyPk5MTTwvcmVt
b3RlLWRhdGFiYXNlLXByb3ZpZGVyPjxsYW5ndWFnZT5lbmc8L2xhbmd1YWdlPjwvcmVjb3JkPjwv
Q2l0ZT48L0VuZE5vdGU+
</w:fldData>
        </w:fldChar>
      </w:r>
      <w:r w:rsidR="004646AD">
        <w:rPr>
          <w:rFonts w:ascii="Calibri Light" w:eastAsia="Times New Roman" w:hAnsi="Calibri Light" w:cs="Calibri Light"/>
          <w:bCs/>
          <w:kern w:val="0"/>
          <w:lang w:val="en-US"/>
          <w14:ligatures w14:val="none"/>
        </w:rPr>
        <w:instrText xml:space="preserve"> ADDIN EN.CITE </w:instrText>
      </w:r>
      <w:r w:rsidR="004646AD">
        <w:rPr>
          <w:rFonts w:ascii="Calibri Light" w:eastAsia="Times New Roman" w:hAnsi="Calibri Light" w:cs="Calibri Light"/>
          <w:bCs/>
          <w:kern w:val="0"/>
          <w:lang w:val="en-US"/>
          <w14:ligatures w14:val="none"/>
        </w:rPr>
        <w:fldChar w:fldCharType="begin">
          <w:fldData xml:space="preserve">PEVuZE5vdGU+PENpdGU+PEF1dGhvcj5NdWlyPC9BdXRob3I+PFllYXI+MjAyMzwvWWVhcj48UmVj
TnVtPjU4NzwvUmVjTnVtPjxEaXNwbGF5VGV4dD5bMiwgNSwgNl08L0Rpc3BsYXlUZXh0PjxyZWNv
cmQ+PHJlYy1udW1iZXI+NTg3PC9yZWMtbnVtYmVyPjxmb3JlaWduLWtleXM+PGtleSBhcHA9IkVO
IiBkYi1pZD0iZWZ4ZHc5ZTJzcnByOWFldjllbnYwZHNtenB6MjBkd3N2c3R4IiB0aW1lc3RhbXA9
IjE2OTY1MDQxNTUiIGd1aWQ9IjZiYjEzYzE1LTVmMzgtNDRjMi04MGEwLWIzMDhiMGYyZjQwYSI+
NTg3PC9rZXk+PC9mb3JlaWduLWtleXM+PHJlZi10eXBlIG5hbWU9IkpvdXJuYWwgQXJ0aWNsZSI+
MTc8L3JlZi10eXBlPjxjb250cmlidXRvcnM+PGF1dGhvcnM+PGF1dGhvcj5NdWlyLCBULjwvYXV0
aG9yPjxhdXRob3I+QmVydGlubywgRy48L2F1dGhvcj48YXV0aG9yPkdyb3NlbGosIEEuPC9hdXRo
b3I+PGF1dGhvcj5SYXRuYW0sIEwuPC9hdXRob3I+PGF1dGhvcj5LaXMsIEUuPC9hdXRob3I+PGF1
dGhvcj5PZGlsaSwgSi48L2F1dGhvcj48YXV0aG9yPk1jQ2FmZmVydHksIEkuPC9hdXRob3I+PGF1
dGhvcj5Xb2hsZ2VtdXRoLCBXLiBBLjwvYXV0aG9yPjxhdXRob3I+Q2VtYXphciwgTS48L2F1dGhv
cj48YXV0aG9yPktydCwgQS48L2F1dGhvcj48YXV0aG9yPkJvc25qYWssIE0uPC9hdXRob3I+PGF1
dGhvcj5aYW5hc2ksIEEuPC9hdXRob3I+PGF1dGhvcj5CYXR0aXN0YSwgTS48L2F1dGhvcj48YXV0
aG9yPmRlIFRlcmxpenppLCBGLjwvYXV0aG9yPjxhdXRob3I+Q2FtcGFuYSwgTC4gRy48L2F1dGhv
cj48YXV0aG9yPlNlcnNhLCBHLjwvYXV0aG9yPjwvYXV0aG9ycz48L2NvbnRyaWJ1dG9ycz48YXV0
aC1hZGRyZXNzPkRlcGFydG1lbnQgb2YgUmVjb25zdHJ1Y3RpdmUgUGxhc3RpYyBTdXJnZXJ5LCBK
YW1lcyBDb29rIFVuaXZlcnNpdHkgSG9zcGl0YWwsIE1pZGRsZXNicm91Z2gsIFVuaXRlZCBLaW5n
ZG9tLiYjeEQ7RGVwYXJ0bWVudCBvZiBPdG9sYXJ5bmdvbG9neSBIZWFkIE5lY2sgU3VyZ2VyeSwg
VW5pdmVyc2l0eSBvZiBQYXZpYSwgSXN0aXR1dG8gZGkgUmljb3Zlcm8gZSBDdXJhIGEgQ2FyYXR0
ZXJlIFNjaWVudGlmaWNvIChJUkNDUykgUG9saWNsaW5pY28gU2FuIE1hdHRlbyBGb3VuZGF0aW9u
LCBQYXZpYSwgSXRhbHkuJiN4RDtEZXBhcnRtZW50IG9mIE90b3JoaW5vbGFyeW5nb2xvZ3kgYW5k
IENlcnZpY29mYWNpYWwgU3VyZ2VyeSwgVW5pdmVyc2l0eSBNZWRpY2FsIENlbnRyZSBManVibGph
bmEsIExqdWJsamFuYSwgU2xvdmVuaWEuJiN4RDtGYWN1bHR5IG9mIE1lZGljaW5lLCBVbml2ZXJz
aXR5IG9mIExqdWJsamFuYSwgTGp1YmxqYW5hLCBTbG92ZW5pYS4mI3hEO0RlcGFydG1lbnQgb2Yg
SW50ZXJ2ZW50aW9uYWwgUmFkaW9sb2d5LCBTdCBHZW9yZ2UmYXBvcztzIFVuaXZlcnNpdHkgSG9z
cGl0YWxzIE5IUyBGb3VuZGF0aW9uIFRydXN0LCBMb25kb24sIFVuaXRlZCBLaW5nZG9tLiYjeEQ7
RGVwYXJ0bWVudCBvZiBEZXJtYXRvbG9neSBhbmQgQWxsZXJnb2xvZ3ksIFVuaXZlcnNpdHkgb2Yg
U3plZ2VkLCBTemVnZWQsIEh1bmdhcnkuJiN4RDtEZXBhcnRtZW50IG9mIFBsYXN0aWMgU3VyZ2Vy
eSwgU3QuIEdlb3JnZXMgVW5pdmVyc2l0eSBIb3NwaXRhbHMgTkhTIFRydXN0LCBMb25kb24sIFVu
aXRlZCBLaW5nZG9tLiYjeEQ7QmlybWluZ2hhbSBXb21lbiZhcG9zO3MgYW5kIENoaWxkcmVuJmFw
b3M7cyBIb3NwaXRhbCBOSFMgRm91bmRhdGlvbiBUcnVzdCwgQmlybWluZ2hhbSwgVW5pdGVkIEtp
bmdkb20uJiN4RDtVbml2ZXJzaXTDpHRza2xpbmlrIHVuZCBQb2xpa2xpbmlrIGbDvHIgUmFkaW9s
b2dpZSwgVW5pdmVyc2l0w6R0c21lZGl6aW4gSGFsbGUsIEhhbGxlLCBHZXJtYW55LiYjeEQ7RGVw
YXJ0bWVudCBvZiBFeHBlcmltZW50YWwgT25jb2xvZ3ksIEluc3RpdHV0ZSBvZiBPbmNvbG9neSBM
anVibGphbmEsIExqdWJsamFuYSwgU2xvdmVuaWEuJiN4RDtGYWN1bHR5IG9mIEhlYWx0aCBTY2ll
bmNlcywgVW5pdmVyc2l0eSBvZiBQcmltb3Jza2EsIFNsb3ZlbmlhLiYjeEQ7RGVwYXJ0bWVudCBv
ZiBPdG9yaGlub2xhcnluZ29sb2d5LCBJem9sYSBHZW5lcmFsIEhvc3BpdGFsLCBJem9sYSwgU2xv
dmVuaWEuJiN4RDtJR0VBIFMucC5BLiwgQ2xpbmljYWwgQmlvcGh5c2ljcyBMYWIuIENhcnBpLCBN
b2RlbmEsIEl0YWx5LiYjeEQ7RGVwYXJ0bWVudCBvZiBTdXJnZXJ5LCBNYW5jaGVzdGVyIFVuaXZl
cnNpdHkgTkhTIEZvdW5kYXRpb24gVHJ1c3QsIE1hbmNoZXN0ZXIsIFVuaXRlZCBLaW5nZG9tLiYj
eEQ7RmFjdWx0eSBvZiBIZWFsdGggU2NpZW5jZXMsIFVuaXZlcnNpdHkgb2YgTGp1YmxqYW5hLCBM
anVibGphbmEsIFNsb3ZlbmlhLjwvYXV0aC1hZGRyZXNzPjx0aXRsZXM+PHRpdGxlPkJsZW9teWNp
biBlbGVjdHJvc2NsZXJvdGhlcmFweSAoQkVTVCkgZm9yIHRoZSB0cmVhdG1lbnQgb2YgdmFzY3Vs
YXIgbWFsZm9ybWF0aW9ucy4gQW4gSW50ZXJuYXRpb25hbCBOZXR3b3JrIGZvciBTaGFyaW5nIFBy
YWN0aWNlcyBvbiBFbGVjdHJvY2hlbW90aGVyYXB5IChJbnNwRUNUKSBzdHVkeSBncm91cCByZXBv
cnQ8L3RpdGxlPjxzZWNvbmRhcnktdGl0bGU+UmFkaW9sIE9uY29sPC9zZWNvbmRhcnktdGl0bGU+
PC90aXRsZXM+PHBlcmlvZGljYWw+PGZ1bGwtdGl0bGU+UmFkaW9sIE9uY29sPC9mdWxsLXRpdGxl
PjwvcGVyaW9kaWNhbD48cGFnZXM+MTQxLTE0OTwvcGFnZXM+PHZvbHVtZT41Nzwvdm9sdW1lPjxu
dW1iZXI+MjwvbnVtYmVyPjxlZGl0aW9uPjIwMjMvMDYvMjE8L2VkaXRpb24+PGtleXdvcmRzPjxr
ZXl3b3JkPkh1bWFuczwva2V5d29yZD48a2V5d29yZD4qRWxlY3Ryb2NoZW1vdGhlcmFweTwva2V5
d29yZD48a2V5d29yZD4qVmFzY3VsYXIgTWFsZm9ybWF0aW9uczwva2V5d29yZD48a2V5d29yZD5F
bGVjdHJvcG9yYXRpb24gVGhlcmFwaWVzPC9rZXl3b3JkPjxrZXl3b3JkPkVsZWN0cm9wb3JhdGlv
bjwva2V5d29yZD48a2V5d29yZD5CbGVvbXljaW4vdGhlcmFwZXV0aWMgdXNlPC9rZXl3b3JkPjxr
ZXl3b3JkPmJsZW9teWNpbjwva2V5d29yZD48a2V5d29yZD5ibGVvbXljaW4gZWxlY3Ryb3NjbGVy
b3RoZXJhcHk8L2tleXdvcmQ+PGtleXdvcmQ+ZWxlY3Ryb2NoZW1vdGhlcmFweTwva2V5d29yZD48
a2V5d29yZD52YXNjdWxhciBtYWxmb3JtYXRpb25zPC9rZXl3b3JkPjwva2V5d29yZHM+PGRhdGVz
Pjx5ZWFyPjIwMjM8L3llYXI+PHB1Yi1kYXRlcz48ZGF0ZT5KdW4gMTwvZGF0ZT48L3B1Yi1kYXRl
cz48L2RhdGVzPjxpc2JuPjEzMTgtMjA5OSAoUHJpbnQpJiN4RDsxMzE4LTIwOTk8L2lzYm4+PGFj
Y2Vzc2lvbi1udW0+MzczNDExOTY8L2FjY2Vzc2lvbi1udW0+PHVybHM+PC91cmxzPjxjdXN0b20y
PlBNQzEwMjg2ODkxPC9jdXN0b20yPjxlbGVjdHJvbmljLXJlc291cmNlLW51bT4xMC4yNDc4L3Jh
b24tMjAyMy0wMDI5PC9lbGVjdHJvbmljLXJlc291cmNlLW51bT48cmVtb3RlLWRhdGFiYXNlLXBy
b3ZpZGVyPk5MTTwvcmVtb3RlLWRhdGFiYXNlLXByb3ZpZGVyPjxsYW5ndWFnZT5lbmc8L2xhbmd1
YWdlPjwvcmVjb3JkPjwvQ2l0ZT48Q2l0ZT48QXV0aG9yPkdlaGw8L0F1dGhvcj48WWVhcj4yMDE4
PC9ZZWFyPjxSZWNOdW0+NTg1PC9SZWNOdW0+PHJlY29yZD48cmVjLW51bWJlcj41ODU8L3JlYy1u
dW1iZXI+PGZvcmVpZ24ta2V5cz48a2V5IGFwcD0iRU4iIGRiLWlkPSJlZnhkdzllMnNycHI5YWV2
OWVudjBkc216cHoyMGR3c3ZzdHgiIHRpbWVzdGFtcD0iMTY5NTY1MjI3OCIgZ3VpZD0iNDM4NTlj
NTItZTg4MS00NTE4LTgwNzEtODk1ZDZkMGViODhiIj41ODU8L2tleT48L2ZvcmVpZ24ta2V5cz48
cmVmLXR5cGUgbmFtZT0iSm91cm5hbCBBcnRpY2xlIj4xNzwvcmVmLXR5cGU+PGNvbnRyaWJ1dG9y
cz48YXV0aG9ycz48YXV0aG9yPkdlaGwsIEouPC9hdXRob3I+PGF1dGhvcj5TZXJzYSwgRy48L2F1
dGhvcj48YXV0aG9yPk1hdHRoaWVzc2VuLCBMLiBXLjwvYXV0aG9yPjxhdXRob3I+TXVpciwgVC48
L2F1dGhvcj48YXV0aG9yPlNvZGVuLCBELjwvYXV0aG9yPjxhdXRob3I+T2NjaGluaSwgQS48L2F1
dGhvcj48YXV0aG9yPlF1YWdsaW5vLCBQLjwvYXV0aG9yPjxhdXRob3I+Q3VyYXRvbG8sIFAuPC9h
dXRob3I+PGF1dGhvcj5DYW1wYW5hLCBMLiBHLjwvYXV0aG9yPjxhdXRob3I+S3VudGUsIEMuPC9h
dXRob3I+PGF1dGhvcj5DbG92ZXIsIEEuIEouIFAuPC9hdXRob3I+PGF1dGhvcj5CZXJ0aW5vLCBH
LjwvYXV0aG9yPjxhdXRob3I+RmFycmljaGEsIFYuPC9hdXRob3I+PGF1dGhvcj5PZGlsaSwgSi48
L2F1dGhvcj48YXV0aG9yPkRhaGxzdHJvbSwgSy48L2F1dGhvcj48YXV0aG9yPkJlbmF6em8sIE0u
PC9hdXRob3I+PGF1dGhvcj5NaXIsIEwuIE0uPC9hdXRob3I+PC9hdXRob3JzPjwvY29udHJpYnV0
b3JzPjxhdXRoLWFkZHJlc3M+YSBDZW50ZXIgZm9yIEV4cGVyaW1lbnRhbCBEcnVnIGFuZCBHZW5l
IEVsZWN0cm90cmFuc2ZlciAoQypFREdFKSwgRGVwYXJ0bWVudCBvZiBDbGluaWNhbCBPbmNvbG9n
eSBhbmQgUGFsbGlhdGl2ZSBDYXJlICwgWmVhbGFuZCBVbml2ZXJzaXR5IEhvc3BpdGFsICwgUm9z
a2lsZGUgLCBEZW5tYXJrLiYjeEQ7YiBEZXBhcnRtZW50IG9mIENsaW5pY2FsIE1lZGljaW5lLCBG
YWN1bHR5IG9mIEhlYWx0aCBhbmQgTWVkaWNhbCBTY2llbmNlcyAsIFVuaXZlcnNpdHkgb2YgQ29w
ZW5oYWdlbiAsIENvcGVuaGFnZW4gLCBEZW5tYXJrLiYjeEQ7YyBEZXBhcnRtZW50IG9mIE9uY29s
b2d5IEhlcmxldiBhbmQgR2VudG9mdGUgSG9zcGl0YWwgLCBVbml2ZXJzaXR5IG9mIENvcGVuaGFn
ZW4gLCBIZXJsZXYgLCBEZW5tYXJrLiYjeEQ7ZCBEZXBhcnRtZW50IG9mIEV4cGVyaW1lbnRhbCBP
bmNvbG9neSAsIEluc3RpdHV0ZSBvZiBPbmNvbG9neSBManVibGphbmEgLCBManVibGphbmEgLCBT
bG92ZW5pYS4mI3hEO2UgU291dGggVGVlcyBOSFMgRm91bmRhdGlvbiBUcnVzdCAsIEphbWVzIENv
b2sgVW5pdmVyc2l0eSBIb3NwaXRhbCAsIE1pZGRsZXNicm91Z2ggLCBVSy4mI3hEO2YgQ29yayBD
YW5jZXIgUmVzZWFyY2ggQ2VudHJlICwgV2VzdGVybiBHYXRld2F5IEJ1aWxkaW5nIFVuaXZlcnNp
dHkgQ29sbGVnZSBDb3JrICwgQ29yayAsIElyZWxhbmQuJiN4RDtnIERlcGFydG1lbnQgb2YgT3Rv
bGFyeW5nb2xvZ3kgSGVhZCBhbmQgTmVjayBTdXJnZXJ5ICwgVW5pdmVyc2l0eSBvZiBQYXZpYSAt
IElSQ0NTIFBvbGljbGluaWNvIFNhbiBNYXR0ZW8gRm91bmRhdGlvbiAsIFBhdmlhICwgSXRhbHku
JiN4RDtoIERlcGFydG1lbnQgb2YgTWVkaWNhbCBTY2llbmNlcyAsIERlcm1hdG9sb2dpYyBDbGlu
aWMsIFVuaXZlcnNpdHkgb2YgVHVyaW4gLCBUdXJpbiAsIEl0YWx5LiYjeEQ7aSBEZXBhcnRtZW50
IG9mIERlcm1hdG9sb2d5IGFuZCBQbGFzdGljIFN1cmdlcnkgLCBMYSBTYXBpZW56YSBVbml2ZXJz
aXR5ICwgUm9tYSAsIEl0YWx5LiYjeEQ7aiBEZXBhcnRtZW50IG9mIFN1cmdlcnkgT25jb2xvZ3kg
YW5kIEdhc3Ryb2VudGVyb2xvZ3kgKERJU0NPRykgLCBVbml2ZXJzaXR5IG9mIFBhZG92YSAsIFBh
ZG92YSAsIEl0YWx5LiYjeEQ7ayBTdXJnaWNhbCBPbmNvbG9neSBVbml0ICwgVmVuZXRvIEluc3Rp
dHV0ZSBvZiBPbmNvbG9neSBJUkNDUyAsIFBhZG92YSAsIEl0YWx5LiYjeEQ7bCBEZXBhcnRtZW50
IG9mIERlcm1hdG9sb2dpYyBTdXJnZXJ5IGFuZCBEZXJtYXRvbG9neSAsIEFydGVtZWQgRmFjaGts
aW5payBNw7xuY2hlbiAsIE11bmljaCAsIEdlcm1hbnkuJiN4RDttIERlcGFydG1lbnQgb2YgRGVy
bWF0b2xvZ3kgYW5kIEFsbGVyZ29sb2d5ICwgTHVkd2lnLU1heGltaWxsaWFuIFVuaXZlcnNpdHkg
LCBNdW5pY2ggLCBHZXJtYW55LiYjeEQ7biBEZXBhcnRtZW50IG9mIFBsYXN0aWMgU3VyZ2VyeSAs
IENvcmsgVW5pdmVyc2l0eSBIb3NwaXRhbCAsIENvcmsgLCBJcmVsYW5kLiYjeEQ7byBNZWxhbm9t
YSBhbmQgU2FyY29tYSBVbml0IERlcGFydG1lbnQgb2YgU3VyZ2VyeSAsIFBvcnR1Z3Vlc2UgSW5z
dGl0dXRlIG9mIE9uY29sb2d5LCBSdWEgUHJvZmVzc29yIExpbWEgQmFzdG8sIEZhY3VsdHkgb2Yg
TWVkaWNpbmUgb2YgTGlzYm9uICwgTGlzYm9uICwgUG9ydHVnYWwuJiN4RDtwIERlcGFydG1lbnQg
b2YgUGxhc3RpYyBTdXJnZXJ5ICwgU3QuIEdlb3JnZSZhcG9zO3MgVW5pdmVyc2l0eSBIb3NwaXRh
bHMgTkhTIEZvdW5kYXRpb24gVHJ1c3QgLCBMb25kb24gLCBVSy4mI3hEO3EgRGVwYXJ0bWVudCBv
ZiBQbGFzdGljIFN1cmdlcnkgLCBIZXJsZXYgYW5kIEdlbnRvZnRlIEhvc3BpdGFsLCBVbml2ZXJz
aXR5IG9mIENvcGVuaGFnZW4gLCBDb3BlbmhhZ2VuICwgRGVubWFyay4mI3hEO3IgVmVjdG9yb2xv
Z3kgYW5kIEFudGljYW5jZXIgVGhlcmFwaWVzICwgVU1SIDgyMDMsIENOUlMsIFVuaXYuIFBhcmlz
LVN1ZCwgR3VzdGF2ZSBSb3Vzc3ksIFVuaXZlcnNpdMOpIFBhcmlzLVNhY2xheSAsIFZpbGxlanVp
ZiAsIEZyYW5jZS48L2F1dGgtYWRkcmVzcz48dGl0bGVzPjx0aXRsZT5VcGRhdGVkIHN0YW5kYXJk
IG9wZXJhdGluZyBwcm9jZWR1cmVzIGZvciBlbGVjdHJvY2hlbW90aGVyYXB5IG9mIGN1dGFuZW91
cyB0dW1vdXJzIGFuZCBza2luIG1ldGFzdGFzZXM8L3RpdGxlPjxzZWNvbmRhcnktdGl0bGU+QWN0
YSBPbmNvbDwvc2Vjb25kYXJ5LXRpdGxlPjwvdGl0bGVzPjxwZXJpb2RpY2FsPjxmdWxsLXRpdGxl
PkFjdGEgT25jb2w8L2Z1bGwtdGl0bGU+PC9wZXJpb2RpY2FsPjxwYWdlcz44NzQtODgyPC9wYWdl
cz48dm9sdW1lPjU3PC92b2x1bWU+PG51bWJlcj43PC9udW1iZXI+PGVkaXRpb24+MjAxOC8wMy8y
NzwvZWRpdGlvbj48a2V5d29yZHM+PGtleXdvcmQ+Q29uc2Vuc3VzPC9rZXl3b3JkPjxrZXl3b3Jk
PkVsZWN0cm9jaGVtb3RoZXJhcHkvbWV0aG9kcy8qc3RhbmRhcmRzLyp0cmVuZHM8L2tleXdvcmQ+
PGtleXdvcmQ+SHVtYW5zPC9rZXl3b3JkPjxrZXl3b3JkPk1lbGFub21hL2RydWcgdGhlcmFweS9w
YXRob2xvZ3kvc2Vjb25kYXJ5PC9rZXl3b3JkPjxrZXl3b3JkPipQcmFjdGljZSBHdWlkZWxpbmVz
IGFzIFRvcGljPC9rZXl3b3JkPjxrZXl3b3JkPlJlZmVyZW5jZSBTdGFuZGFyZHM8L2tleXdvcmQ+
PGtleXdvcmQ+U2tpbiBOZW9wbGFzbXMvKmRydWcgdGhlcmFweS9wYXRob2xvZ3kvc2Vjb25kYXJ5
PC9rZXl3b3JkPjwva2V5d29yZHM+PGRhdGVzPjx5ZWFyPjIwMTg8L3llYXI+PHB1Yi1kYXRlcz48
ZGF0ZT5KdWw8L2RhdGU+PC9wdWItZGF0ZXM+PC9kYXRlcz48aXNibj4wMjg0LTE4Nng8L2lzYm4+
PGFjY2Vzc2lvbi1udW0+Mjk1Nzc3ODQ8L2FjY2Vzc2lvbi1udW0+PHVybHM+PC91cmxzPjxlbGVj
dHJvbmljLXJlc291cmNlLW51bT4xMC4xMDgwLzAyODQxODZ4LjIwMTguMTQ1NDYwMjwvZWxlY3Ry
b25pYy1yZXNvdXJjZS1udW0+PHJlbW90ZS1kYXRhYmFzZS1wcm92aWRlcj5OTE08L3JlbW90ZS1k
YXRhYmFzZS1wcm92aWRlcj48bGFuZ3VhZ2U+ZW5nPC9sYW5ndWFnZT48L3JlY29yZD48L0NpdGU+
PENpdGU+PEF1dGhvcj5NdWlyPC9BdXRob3I+PFllYXI+MjAyNDwvWWVhcj48UmVjTnVtPjYyMDwv
UmVjTnVtPjxyZWNvcmQ+PHJlYy1udW1iZXI+NjIwPC9yZWMtbnVtYmVyPjxmb3JlaWduLWtleXM+
PGtleSBhcHA9IkVOIiBkYi1pZD0iZWZ4ZHc5ZTJzcnByOWFldjllbnYwZHNtenB6MjBkd3N2c3R4
IiB0aW1lc3RhbXA9IjE3NDE2Mjk3OTMiPjYyMDwva2V5PjwvZm9yZWlnbi1rZXlzPjxyZWYtdHlw
ZSBuYW1lPSJKb3VybmFsIEFydGljbGUiPjE3PC9yZWYtdHlwZT48Y29udHJpYnV0b3JzPjxhdXRo
b3JzPjxhdXRob3I+TXVpciwgVC48L2F1dGhvcj48YXV0aG9yPldvaGxnZW11dGgsIFcuIEEuPC9h
dXRob3I+PGF1dGhvcj5DZW1hemFyLCBNLjwvYXV0aG9yPjxhdXRob3I+QmVydGlubywgRy48L2F1
dGhvcj48YXV0aG9yPkdyb3NlbGosIEEuPC9hdXRob3I+PGF1dGhvcj5SYXRuYW0sIEwuIEEuPC9h
dXRob3I+PGF1dGhvcj5NY0NhZmZlcnR5LCBJLjwvYXV0aG9yPjxhdXRob3I+V2lsZGdydWJlciwg
TS48L2F1dGhvcj48YXV0aG9yPkdlYmF1ZXIsIEIuPC9hdXRob3I+PGF1dGhvcj5kZSBUZXJsaXp6
aSwgRi48L2F1dGhvcj48YXV0aG9yPlphbmFzaSwgQS48L2F1dGhvcj48YXV0aG9yPlNlcnNhLCBH
LjwvYXV0aG9yPjwvYXV0aG9ycz48L2NvbnRyaWJ1dG9ycz48YXV0aC1hZGRyZXNzPlNvdXRoIFRl
ZXMgTkhTIEZvdW5kYXRpb24gVHJ1c3QsIE1pZGRsZXNicm91Z2ggVFM0IDNCVywgVW5pdGVkIEtp
bmdkb20uJiN4RDtDbGluaWMgYW5kIFBvbGljbGluaWMgb2YgUmFkaW9sb2d5LCBNYXJ0aW4tTHV0
aGVyIFVuaXZlcnNpdHkgSGFsbGUtV2l0dGVuYmVyZywgSGFsbGUgKFNhYWxlKSwgR2VybWFueS4m
I3hEO0RlcGFydG1lbnQgb2YgRXhwZXJpbWVudGFsIE9uY29sb2d5LCBJbnN0aXR1dGUgb2YgT25j
b2xvZ3kgTGp1YmxqYW5hLCBManVibGphbmEsIFNsb3ZlbmlhLiYjeEQ7RmFjdWx0eSBvZiBIZWFs
dGggU2NpZW5jZXMsIFVuaXZlcnNpdHkgb2YgUHJpbW9yc2thLCBJc29sYSwgU2xvdmVuaWEuJiN4
RDtEZXBhcnRtZW50IG9mIE90b2xhcnluZ29sb2d5IEhlYWQgTmVjayBTdXJnZXJ5LCBVbml2ZXJz
aXR5IG9mIFBhdmlhLCBJc3RpdHV0byBkaSBSaWNvdmVybyBlIEN1cmEgYSBDYXJhdHRlcmUgU2Np
ZW50aWZpY28gKElSQ0NTKSBQb2xpY2xpbmljbyBTYW4gTWF0dGVvIEZvdW5kYXRpb24sIFBhdmlh
LCBJdGFseS4mI3hEO0RlcGFydG1lbnQgb2YgT3Rvcmhpbm9sYXJ5bmdvbG9neSBhbmQgQ2Vydmlj
b2ZhY2lhbCBTdXJnZXJ5LCBVbml2ZXJzaXR5IE1lZGljYWwgQ2VudHJlIExqdWJsamFuYSwgTGp1
YmxqYW5hLCBTbG92ZW5pYS4mI3hEO0ZhY3VsdHkgb2YgTWVkaWNpbmUsIFVuaXZlcnNpdHkgb2Yg
TGp1YmxqYW5hLCBManVibGphbmEsIFNsb3ZlbmlhLiYjeEQ7U3QgR2VvcmdlJmFwb3M7cyBVbml2
ZXJzaXR5IEhvc3BpdGFscyBOSFMgRm91bmRhdGlvbiBUcnVzdCwgTG9uZG9uLCBVbml0ZWQgS2lu
Z2RvbS4mI3hEO0NpdHkgU3QgR2VvcmdlJmFwb3M7cyBVbml2ZXJzaXR5IG9mIExvbmRvbiwgU2No
b29sIG9mIEhlYWx0aCAmYW1wOyBNZWRpY2FsIFNjaWVuY2VzLCBMb25kb24sIFVuaXRlZCBLaW5n
ZG9tLiYjeEQ7QmlybWluZ2hhbSBXb21lbiZhcG9zO3MgYW5kIENoaWxkcmVuJmFwb3M7cyBIb3Nw
aXRhbCBOSFMgRm91bmRhdGlvbiBUcnVzdCwgQmlybWluZ2hhbSwgVW5pdGVkIEtpbmdkb20uJiN4
RDtEZXBhcnRtZW50IG9mIFJhZGlvbG9neSwgVW5pdmVyc2l0eSBIb3NwaXRhbCwgTE1VIE11bmlj
aCwgTcO8bmNoZW4sIEdlcm1hbnkuJiN4RDtJbnRlcmRpc3ppcGxpbsOkcmVzIFplbnRydW0gZsO8
ciBHZWbDpMOfYW5vbWFsaWVuIChJWkdBKSwgVW5pdmVyc2l0eSBIb3NwaXRhbCwgTE1VIE11bmlj
aCwgTcO8bmNoZW4sIEdlcm1hbnkuJiN4RDtEaWFnbm9zdGljIGFuZCBJbnRlcnZlbnRpb25hbCBS
YWRpb2xvZ3ksIENoYXJpdMOpIFVuaXZlcnNpdMOkdHNtZWRpemluIEJlcmxpbiwgR2VybWFueS4m
I3hEO0lHRUEgUy5wLkEuLCBDbGluaWNhbCBCaW9waHlzaWNzIExhYi4gQ2FycGksIE1vZGVuYSwg
SXRhbHkuJiN4RDtGYWN1bHR5IG9mIEhlYWx0aCBTY2llbmNlcywgVW5pdmVyc2l0eSBvZiBManVi
bGphbmEsIExqdWJsamFuYSwgU2xvdmVuaWEuPC9hdXRoLWFkZHJlc3M+PHRpdGxlcz48dGl0bGU+
Q3VycmVudCBPcGVyYXRpbmcgUHJvY2VkdXJlIChDT1ApIGZvciBCbGVvbXljaW4gRWxlY3Ryb1Nj
bGVyb1RoZXJhcHkgKEJFU1QpIG9mIGxvdy1mbG93IHZhc2N1bGFyIG1hbGZvcm1hdGlvbnM8L3Rp
dGxlPjxzZWNvbmRhcnktdGl0bGU+UmFkaW9sIE9uY29sPC9zZWNvbmRhcnktdGl0bGU+PC90aXRs
ZXM+PHBlcmlvZGljYWw+PGZ1bGwtdGl0bGU+UmFkaW9sIE9uY29sPC9mdWxsLXRpdGxlPjwvcGVy
aW9kaWNhbD48cGFnZXM+NDY5LTQ3OTwvcGFnZXM+PHZvbHVtZT41ODwvdm9sdW1lPjxudW1iZXI+
NDwvbnVtYmVyPjxlZGl0aW9uPjIwMjQvMTEvMjg8L2VkaXRpb24+PGtleXdvcmRzPjxrZXl3b3Jk
PipCbGVvbXljaW4vYWRtaW5pc3RyYXRpb24gJmFtcDsgZG9zYWdlPC9rZXl3b3JkPjxrZXl3b3Jk
Pkh1bWFuczwva2V5d29yZD48a2V5d29yZD4qVmFzY3VsYXIgTWFsZm9ybWF0aW9ucy90aGVyYXB5
PC9rZXl3b3JkPjxrZXl3b3JkPipFbGVjdHJvY2hlbW90aGVyYXB5L21ldGhvZHM8L2tleXdvcmQ+
PGtleXdvcmQ+KkFudGliaW90aWNzLCBBbnRpbmVvcGxhc3RpYy9hZG1pbmlzdHJhdGlvbiAmYW1w
OyBkb3NhZ2U8L2tleXdvcmQ+PGtleXdvcmQ+U2NsZXJvdGhlcmFweS9tZXRob2RzPC9rZXl3b3Jk
PjxrZXl3b3JkPlVsdHJhc29ub2dyYXBoeSwgSW50ZXJ2ZW50aW9uYWwvbWV0aG9kczwva2V5d29y
ZD48a2V5d29yZD5GbHVvcm9zY29weTwva2V5d29yZD48a2V5d29yZD5CZXN0PC9rZXl3b3JkPjxr
ZXl3b3JkPmJsZW9teWNpbiBlbGVjdHJvc2NsZXJvdGhlcmFweTwva2V5d29yZD48a2V5d29yZD5i
bGVvbXljaW4gc2NsZXJvdGhlcmFweTwva2V5d29yZD48a2V5d29yZD5sb3ctZmxvdyB2YXNjdWxh
ciBtYWxmb3JtYXRpb25zPC9rZXl3b3JkPjwva2V5d29yZHM+PGRhdGVzPjx5ZWFyPjIwMjQ8L3ll
YXI+PHB1Yi1kYXRlcz48ZGF0ZT5EZWMgMTwvZGF0ZT48L3B1Yi1kYXRlcz48L2RhdGVzPjxpc2Ju
PjEzMTgtMjA5OSAoUHJpbnQpJiN4RDsxMzE4LTIwOTk8L2lzYm4+PGFjY2Vzc2lvbi1udW0+Mzk2
MDgwMTI8L2FjY2Vzc2lvbi1udW0+PHVybHM+PC91cmxzPjxjdXN0b20yPlBNQzExNjA0MjU5PC9j
dXN0b20yPjxlbGVjdHJvbmljLXJlc291cmNlLW51bT4xMC4yNDc4L3Jhb24tMjAyNC0wMDYxPC9l
bGVjdHJvbmljLXJlc291cmNlLW51bT48cmVtb3RlLWRhdGFiYXNlLXByb3ZpZGVyPk5MTTwvcmVt
b3RlLWRhdGFiYXNlLXByb3ZpZGVyPjxsYW5ndWFnZT5lbmc8L2xhbmd1YWdlPjwvcmVjb3JkPjwv
Q2l0ZT48L0VuZE5vdGU+
</w:fldData>
        </w:fldChar>
      </w:r>
      <w:r w:rsidR="004646AD">
        <w:rPr>
          <w:rFonts w:ascii="Calibri Light" w:eastAsia="Times New Roman" w:hAnsi="Calibri Light" w:cs="Calibri Light"/>
          <w:bCs/>
          <w:kern w:val="0"/>
          <w:lang w:val="en-US"/>
          <w14:ligatures w14:val="none"/>
        </w:rPr>
        <w:instrText xml:space="preserve"> ADDIN EN.CITE.DATA </w:instrText>
      </w:r>
      <w:r w:rsidR="004646AD">
        <w:rPr>
          <w:rFonts w:ascii="Calibri Light" w:eastAsia="Times New Roman" w:hAnsi="Calibri Light" w:cs="Calibri Light"/>
          <w:bCs/>
          <w:kern w:val="0"/>
          <w:lang w:val="en-US"/>
          <w14:ligatures w14:val="none"/>
        </w:rPr>
      </w:r>
      <w:r w:rsidR="004646AD">
        <w:rPr>
          <w:rFonts w:ascii="Calibri Light" w:eastAsia="Times New Roman" w:hAnsi="Calibri Light" w:cs="Calibri Light"/>
          <w:bCs/>
          <w:kern w:val="0"/>
          <w:lang w:val="en-US"/>
          <w14:ligatures w14:val="none"/>
        </w:rPr>
        <w:fldChar w:fldCharType="end"/>
      </w:r>
      <w:r w:rsidR="0058083A">
        <w:rPr>
          <w:rFonts w:ascii="Calibri Light" w:eastAsia="Times New Roman" w:hAnsi="Calibri Light" w:cs="Calibri Light"/>
          <w:bCs/>
          <w:kern w:val="0"/>
          <w:lang w:val="en-US"/>
          <w14:ligatures w14:val="none"/>
        </w:rPr>
      </w:r>
      <w:r w:rsidR="0058083A">
        <w:rPr>
          <w:rFonts w:ascii="Calibri Light" w:eastAsia="Times New Roman" w:hAnsi="Calibri Light" w:cs="Calibri Light"/>
          <w:bCs/>
          <w:kern w:val="0"/>
          <w:lang w:val="en-US"/>
          <w14:ligatures w14:val="none"/>
        </w:rPr>
        <w:fldChar w:fldCharType="separate"/>
      </w:r>
      <w:r w:rsidR="004646AD">
        <w:rPr>
          <w:rFonts w:ascii="Calibri Light" w:eastAsia="Times New Roman" w:hAnsi="Calibri Light" w:cs="Calibri Light"/>
          <w:bCs/>
          <w:noProof/>
          <w:kern w:val="0"/>
          <w:lang w:val="en-US"/>
          <w14:ligatures w14:val="none"/>
        </w:rPr>
        <w:t>[2, 5, 6]</w:t>
      </w:r>
      <w:r w:rsidR="0058083A">
        <w:rPr>
          <w:rFonts w:ascii="Calibri Light" w:eastAsia="Times New Roman" w:hAnsi="Calibri Light" w:cs="Calibri Light"/>
          <w:bCs/>
          <w:kern w:val="0"/>
          <w:lang w:val="en-US"/>
          <w14:ligatures w14:val="none"/>
        </w:rPr>
        <w:fldChar w:fldCharType="end"/>
      </w:r>
      <w:r w:rsidRPr="00024618">
        <w:rPr>
          <w:rFonts w:ascii="Calibri Light" w:eastAsia="Times New Roman" w:hAnsi="Calibri Light" w:cs="Calibri Light"/>
          <w:bCs/>
          <w:kern w:val="0"/>
          <w:lang w:val="en-US"/>
          <w14:ligatures w14:val="none"/>
        </w:rPr>
        <w:t>.</w:t>
      </w:r>
    </w:p>
    <w:p w14:paraId="7F60AA99" w14:textId="77777777" w:rsidR="000F1D62" w:rsidRPr="00024618" w:rsidRDefault="000F1D62" w:rsidP="00D66922">
      <w:pPr>
        <w:spacing w:line="480" w:lineRule="auto"/>
        <w:jc w:val="both"/>
        <w:rPr>
          <w:rFonts w:ascii="Calibri Light" w:eastAsia="Times New Roman" w:hAnsi="Calibri Light" w:cs="Calibri Light"/>
          <w:bCs/>
          <w:kern w:val="0"/>
          <w:lang w:val="en-US"/>
          <w14:ligatures w14:val="none"/>
        </w:rPr>
      </w:pPr>
    </w:p>
    <w:p w14:paraId="5822F66B" w14:textId="47FEA207" w:rsidR="001E6F77" w:rsidRDefault="001E6F77" w:rsidP="001E6F77">
      <w:pPr>
        <w:spacing w:line="480" w:lineRule="auto"/>
        <w:jc w:val="both"/>
        <w:rPr>
          <w:rFonts w:ascii="Calibri Light" w:eastAsia="Times New Roman" w:hAnsi="Calibri Light" w:cs="Calibri Light"/>
          <w:bCs/>
          <w:kern w:val="0"/>
          <w:lang w:val="en-US"/>
          <w14:ligatures w14:val="none"/>
        </w:rPr>
      </w:pPr>
      <w:r w:rsidRPr="001E6F77">
        <w:rPr>
          <w:rFonts w:ascii="Calibri Light" w:eastAsia="Times New Roman" w:hAnsi="Calibri Light" w:cs="Calibri Light"/>
          <w:bCs/>
          <w:i/>
          <w:iCs/>
          <w:kern w:val="0"/>
          <w:lang w:val="en-US"/>
          <w14:ligatures w14:val="none"/>
        </w:rPr>
        <w:t>Follow-Up</w:t>
      </w:r>
      <w:r w:rsidRPr="001E6F77">
        <w:rPr>
          <w:rFonts w:ascii="Calibri Light" w:eastAsia="Times New Roman" w:hAnsi="Calibri Light" w:cs="Calibri Light"/>
          <w:bCs/>
          <w:kern w:val="0"/>
          <w:lang w:val="en-US"/>
          <w14:ligatures w14:val="none"/>
        </w:rPr>
        <w:br/>
        <w:t>Patients were scheduled for a standardized follow-up at 6-months as described in the protocol</w:t>
      </w:r>
      <w:r>
        <w:rPr>
          <w:rFonts w:ascii="Calibri Light" w:eastAsia="Times New Roman" w:hAnsi="Calibri Light" w:cs="Calibri Light"/>
          <w:bCs/>
          <w:kern w:val="0"/>
          <w:lang w:val="en-US"/>
          <w14:ligatures w14:val="none"/>
        </w:rPr>
        <w:t xml:space="preserve"> </w:t>
      </w:r>
      <w:r>
        <w:rPr>
          <w:rFonts w:ascii="Calibri Light" w:eastAsia="Times New Roman" w:hAnsi="Calibri Light" w:cs="Calibri Light"/>
          <w:bCs/>
          <w:kern w:val="0"/>
          <w:lang w:val="en-US"/>
          <w14:ligatures w14:val="none"/>
        </w:rPr>
        <w:fldChar w:fldCharType="begin">
          <w:fldData xml:space="preserve">PEVuZE5vdGU+PENpdGU+PEF1dGhvcj5TY2htaWR0PC9BdXRob3I+PFllYXI+MjAyMjwvWWVhcj48
UmVjTnVtPjQ2MDwvUmVjTnVtPjxEaXNwbGF5VGV4dD5bN108L0Rpc3BsYXlUZXh0PjxyZWNvcmQ+
PHJlYy1udW1iZXI+NDYwPC9yZWMtbnVtYmVyPjxmb3JlaWduLWtleXM+PGtleSBhcHA9IkVOIiBk
Yi1pZD0iZWZ4ZHc5ZTJzcnByOWFldjllbnYwZHNtenB6MjBkd3N2c3R4IiB0aW1lc3RhbXA9IjE2
Njk0NzQzNzIiIGd1aWQ9ImM5OWU0NGU1LWUyNjEtNDdmMi05MjJiLTg0M2YxOTI3NGE0MyI+NDYw
PC9rZXk+PC9mb3JlaWduLWtleXM+PHJlZi10eXBlIG5hbWU9IkpvdXJuYWwgQXJ0aWNsZSI+MTc8
L3JlZi10eXBlPjxjb250cmlidXRvcnM+PGF1dGhvcnM+PGF1dGhvcj5TY2htaWR0LCBWLiBGLjwv
YXV0aG9yPjxhdXRob3I+TWFzdGhvZmYsIE0uPC9hdXRob3I+PGF1dGhvcj5WaWVsc21laWVyLCBW
LjwvYXV0aG9yPjxhdXRob3I+U2VlYmF1ZXIsIEMuIFQuPC9hdXRob3I+PGF1dGhvcj5DYW5naXIs
IMOWPC9hdXRob3I+PGF1dGhvcj5NZXllciwgTC48L2F1dGhvcj48YXV0aG9yPk3DvGtrZSwgQS48
L2F1dGhvcj48YXV0aG9yPkxhbmcsIFcuPC9hdXRob3I+PGF1dGhvcj5TY2htaWQsIEEuPC9hdXRo
b3I+PGF1dGhvcj5TcG9ybnMsIFAuIEIuPC9hdXRob3I+PGF1dGhvcj5CcmlsbCwgUi48L2F1dGhv
cj48YXV0aG9yPldvaGxnZW11dGgsIFcuIEEuPC9hdXRob3I+PGF1dGhvcj5kYSBTaWx2YSwgTi4g
UC4gQi48L2F1dGhvcj48YXV0aG9yPlNlaWRlbnN0aWNrZXIsIE0uPC9hdXRob3I+PGF1dGhvcj5T
Y2hpbm5lciwgUi48L2F1dGhvcj48YXV0aG9yPkvDvHBwZXJzLCBKLjwvYXV0aG9yPjxhdXRob3I+
SMOkYmVybGUsIEIuPC9hdXRob3I+PGF1dGhvcj5IYXVibmVyLCBGLjwvYXV0aG9yPjxhdXRob3I+
Umlja2UsIEouPC9hdXRob3I+PGF1dGhvcj5aZW5rZXIsIE0uPC9hdXRob3I+PGF1dGhvcj5LaW1t
LCBNLiBBLjwvYXV0aG9yPjxhdXRob3I+V2lsZGdydWJlciwgTS48L2F1dGhvcj48L2F1dGhvcnM+
PC9jb250cmlidXRvcnM+PGF1dGgtYWRkcmVzcz5EZXBhcnRtZW50IG9mIFJhZGlvbG9neSwgVW5p
dmVyc2l0eSBIb3NwaXRhbCwgTE1VIE11bmljaCwgTXVuaWNoLCBHZXJtYW55LiB2YW5lc3NhLnNj
aG1pZHRAbWVkLnVuaS1tdWVuY2hlbi5kZS4mI3hEO0NsaW5pYyBmb3IgUmFkaW9sb2d5LCBVbml2
ZXJzaXR5IEhvc3BpdGFsIE11ZW5zdGVyLCBNdWVuc3RlciwgR2VybWFueS4mI3hEO0RlcGFydG1l
bnQgb2YgT3Rvcmhpbm9sYXJ5bmdvbG9neSwgVW5pdmVyc2l0eSBIb3NwaXRhbCBSZWdlbnNidXJn
LCBSZWdlbnNidXJnLCBHZXJtYW55LiYjeEQ7RGVwYXJ0bWVudCBvZiBQZWRpYXRyaWMgU3VyZ2Vy
eSwgQ2VudGVyIGZvciBWYXNjdWxhciBNYWxmb3JtYXRpb25zLCBLbGluaWt1bSBCYXJuaW0gR21i
SCwgV2VybmVyIEZvcnNzbWFubiBIb3NwaXRhbCwgRWJlcnN3YWxkZSwgR2VybWFueS4mI3hEO0Rl
cGFydG1lbnQgb2YgVmFzY3VsYXIgU3VyZ2VyeSwgVW5pdmVyc2l0eSBIb3NwaXRhbCBFcmxhbmdl
biwgRXJsYW5nZW4sIEdlcm1hbnkuJiN4RDtEZXBhcnRtZW50IGZvciBSYWRpb2xvZ3ksIFVuaXZl
cnNpdHkgSG9zcGl0YWwgRXJsYW5nZW4sIEVybGFuZ2VuLCBHZXJtYW55LiYjeEQ7RGVwYXJ0bWVu
dCBvZiBOZXVyb3JhZGlvbG9neSwgQ2xpbmljIG9mIFJhZGlvbG9neSBhbmQgTnVjbGVhciBNZWRp
Y2luZSwgVW5pdmVyc2l0eSBIb3NwaXRhbCBCYXNlbCwgQmFzZWwsIFN3aXR6ZXJsYW5kLiYjeEQ7
Q2xpbmljIGFuZCBQb2xpY2xpbmljIG9mIERpYWdub3N0aWMgUmFkaW9sb2d5LCBNYXJ0aW4tTHV0
aGVyIFVuaXZlcnNpdHkgSGFsbGUtV2l0dGVuYmVyZywgSGFsbGUgKFNhYWxlKSwgR2VybWFueS4m
I3hEO0RlcGFydG1lbnQgb2YgUmFkaW9sb2d5LCBVbml2ZXJzaXR5IEhvc3BpdGFsIFJlZ2Vuc2J1
cmcsIFJlZ2Vuc2J1cmcsIEdlcm1hbnkuJiN4RDtEZXBhcnRtZW50IG9mIFJhZGlvbG9neSwgVW5p
dmVyc2l0eSBIb3NwaXRhbCwgTE1VIE11bmljaCwgTXVuaWNoLCBHZXJtYW55LiYjeEQ7RGVwYXJ0
bWVudCBmb3IgUGVkaWF0cmljIFN1cmdlcnksIFVuaXZlcnNpdHkgSG9zcGl0YWwsIExNVSBNdW5p
Y2gsIE11bmljaCwgR2VybWFueS4mI3hEO0RlcGFydG1lbnQgb2YgT3Rvcmhpbm9sYXJ5bmdvbG9n
eSwgVW5pdmVyc2l0eSBIb3NwaXRhbCwgTE1VIE11bmljaCwgTXVuaWNoLCBHZXJtYW55LiYjeEQ7
SW5zdGl0dXRlIGZvciBIdW1hbiBHZW5ldGljcywgT3R0byB2b24gR3Vlcmlja2UgVW5pdmVyc2l0
eSBvZiBNYWdkZWJ1cmcsIE1hZ2RlYnVyZywgR2VybWFueS48L2F1dGgtYWRkcmVzcz48dGl0bGVz
Pjx0aXRsZT5DbGluaWNhbCBPdXRjb21lIGFuZCBRdWFsaXR5IG9mIExpZmUgb2YgTXVsdGltb2Rh
bCBUcmVhdG1lbnQgb2YgRXh0cmFjcmFuaWFsIEFydGVyaW92ZW5vdXMgTWFsZm9ybWF0aW9uczog
VGhlIEFQT0xMT04gU3R1ZHkgUHJvdG9jb2w8L3RpdGxlPjxzZWNvbmRhcnktdGl0bGU+Q2FyZGlv
dmFzYyBJbnRlcnZlbnQgUmFkaW9sPC9zZWNvbmRhcnktdGl0bGU+PC90aXRsZXM+PHBlcmlvZGlj
YWw+PGZ1bGwtdGl0bGU+Q2FyZGlvdmFzYyBJbnRlcnZlbnQgUmFkaW9sPC9mdWxsLXRpdGxlPjwv
cGVyaW9kaWNhbD48ZWRpdGlvbj4yMDIyLzEwLzIwPC9lZGl0aW9uPjxrZXl3b3Jkcz48a2V5d29y
ZD5BUE9MTE9OIHRyaWFsPC9rZXl3b3JkPjxrZXl3b3JkPkF2bTwva2V5d29yZD48a2V5d29yZD5N
dWx0aW1vZGFsIHRoZXJhcHk8L2tleXdvcmQ+PGtleXdvcmQ+UW9MPC9rZXl3b3JkPjxrZXl3b3Jk
PlZhc2N1bGFyIG1hbGZvcm1hdGlvbnM8L2tleXdvcmQ+PC9rZXl3b3Jkcz48ZGF0ZXM+PHllYXI+
MjAyMjwveWVhcj48cHViLWRhdGVzPjxkYXRlPk9jdCAxOTwvZGF0ZT48L3B1Yi1kYXRlcz48L2Rh
dGVzPjxpc2JuPjAxNzQtMTU1MTwvaXNibj48YWNjZXNzaW9uLW51bT4zNjI2MTUwNzwvYWNjZXNz
aW9uLW51bT48dXJscz48L3VybHM+PGVsZWN0cm9uaWMtcmVzb3VyY2UtbnVtPjEwLjEwMDcvczAw
MjcwLTAyMi0wMzI5Ni04PC9lbGVjdHJvbmljLXJlc291cmNlLW51bT48cmVtb3RlLWRhdGFiYXNl
LXByb3ZpZGVyPk5MTTwvcmVtb3RlLWRhdGFiYXNlLXByb3ZpZGVyPjxsYW5ndWFnZT5lbmc8L2xh
bmd1YWdlPjwvcmVjb3JkPjwvQ2l0ZT48L0VuZE5vdGU+
</w:fldData>
        </w:fldChar>
      </w:r>
      <w:r>
        <w:rPr>
          <w:rFonts w:ascii="Calibri Light" w:eastAsia="Times New Roman" w:hAnsi="Calibri Light" w:cs="Calibri Light"/>
          <w:bCs/>
          <w:kern w:val="0"/>
          <w:lang w:val="en-US"/>
          <w14:ligatures w14:val="none"/>
        </w:rPr>
        <w:instrText xml:space="preserve"> ADDIN EN.CITE </w:instrText>
      </w:r>
      <w:r>
        <w:rPr>
          <w:rFonts w:ascii="Calibri Light" w:eastAsia="Times New Roman" w:hAnsi="Calibri Light" w:cs="Calibri Light"/>
          <w:bCs/>
          <w:kern w:val="0"/>
          <w:lang w:val="en-US"/>
          <w14:ligatures w14:val="none"/>
        </w:rPr>
        <w:fldChar w:fldCharType="begin">
          <w:fldData xml:space="preserve">PEVuZE5vdGU+PENpdGU+PEF1dGhvcj5TY2htaWR0PC9BdXRob3I+PFllYXI+MjAyMjwvWWVhcj48
UmVjTnVtPjQ2MDwvUmVjTnVtPjxEaXNwbGF5VGV4dD5bN108L0Rpc3BsYXlUZXh0PjxyZWNvcmQ+
PHJlYy1udW1iZXI+NDYwPC9yZWMtbnVtYmVyPjxmb3JlaWduLWtleXM+PGtleSBhcHA9IkVOIiBk
Yi1pZD0iZWZ4ZHc5ZTJzcnByOWFldjllbnYwZHNtenB6MjBkd3N2c3R4IiB0aW1lc3RhbXA9IjE2
Njk0NzQzNzIiIGd1aWQ9ImM5OWU0NGU1LWUyNjEtNDdmMi05MjJiLTg0M2YxOTI3NGE0MyI+NDYw
PC9rZXk+PC9mb3JlaWduLWtleXM+PHJlZi10eXBlIG5hbWU9IkpvdXJuYWwgQXJ0aWNsZSI+MTc8
L3JlZi10eXBlPjxjb250cmlidXRvcnM+PGF1dGhvcnM+PGF1dGhvcj5TY2htaWR0LCBWLiBGLjwv
YXV0aG9yPjxhdXRob3I+TWFzdGhvZmYsIE0uPC9hdXRob3I+PGF1dGhvcj5WaWVsc21laWVyLCBW
LjwvYXV0aG9yPjxhdXRob3I+U2VlYmF1ZXIsIEMuIFQuPC9hdXRob3I+PGF1dGhvcj5DYW5naXIs
IMOWPC9hdXRob3I+PGF1dGhvcj5NZXllciwgTC48L2F1dGhvcj48YXV0aG9yPk3DvGtrZSwgQS48
L2F1dGhvcj48YXV0aG9yPkxhbmcsIFcuPC9hdXRob3I+PGF1dGhvcj5TY2htaWQsIEEuPC9hdXRo
b3I+PGF1dGhvcj5TcG9ybnMsIFAuIEIuPC9hdXRob3I+PGF1dGhvcj5CcmlsbCwgUi48L2F1dGhv
cj48YXV0aG9yPldvaGxnZW11dGgsIFcuIEEuPC9hdXRob3I+PGF1dGhvcj5kYSBTaWx2YSwgTi4g
UC4gQi48L2F1dGhvcj48YXV0aG9yPlNlaWRlbnN0aWNrZXIsIE0uPC9hdXRob3I+PGF1dGhvcj5T
Y2hpbm5lciwgUi48L2F1dGhvcj48YXV0aG9yPkvDvHBwZXJzLCBKLjwvYXV0aG9yPjxhdXRob3I+
SMOkYmVybGUsIEIuPC9hdXRob3I+PGF1dGhvcj5IYXVibmVyLCBGLjwvYXV0aG9yPjxhdXRob3I+
Umlja2UsIEouPC9hdXRob3I+PGF1dGhvcj5aZW5rZXIsIE0uPC9hdXRob3I+PGF1dGhvcj5LaW1t
LCBNLiBBLjwvYXV0aG9yPjxhdXRob3I+V2lsZGdydWJlciwgTS48L2F1dGhvcj48L2F1dGhvcnM+
PC9jb250cmlidXRvcnM+PGF1dGgtYWRkcmVzcz5EZXBhcnRtZW50IG9mIFJhZGlvbG9neSwgVW5p
dmVyc2l0eSBIb3NwaXRhbCwgTE1VIE11bmljaCwgTXVuaWNoLCBHZXJtYW55LiB2YW5lc3NhLnNj
aG1pZHRAbWVkLnVuaS1tdWVuY2hlbi5kZS4mI3hEO0NsaW5pYyBmb3IgUmFkaW9sb2d5LCBVbml2
ZXJzaXR5IEhvc3BpdGFsIE11ZW5zdGVyLCBNdWVuc3RlciwgR2VybWFueS4mI3hEO0RlcGFydG1l
bnQgb2YgT3Rvcmhpbm9sYXJ5bmdvbG9neSwgVW5pdmVyc2l0eSBIb3NwaXRhbCBSZWdlbnNidXJn
LCBSZWdlbnNidXJnLCBHZXJtYW55LiYjeEQ7RGVwYXJ0bWVudCBvZiBQZWRpYXRyaWMgU3VyZ2Vy
eSwgQ2VudGVyIGZvciBWYXNjdWxhciBNYWxmb3JtYXRpb25zLCBLbGluaWt1bSBCYXJuaW0gR21i
SCwgV2VybmVyIEZvcnNzbWFubiBIb3NwaXRhbCwgRWJlcnN3YWxkZSwgR2VybWFueS4mI3hEO0Rl
cGFydG1lbnQgb2YgVmFzY3VsYXIgU3VyZ2VyeSwgVW5pdmVyc2l0eSBIb3NwaXRhbCBFcmxhbmdl
biwgRXJsYW5nZW4sIEdlcm1hbnkuJiN4RDtEZXBhcnRtZW50IGZvciBSYWRpb2xvZ3ksIFVuaXZl
cnNpdHkgSG9zcGl0YWwgRXJsYW5nZW4sIEVybGFuZ2VuLCBHZXJtYW55LiYjeEQ7RGVwYXJ0bWVu
dCBvZiBOZXVyb3JhZGlvbG9neSwgQ2xpbmljIG9mIFJhZGlvbG9neSBhbmQgTnVjbGVhciBNZWRp
Y2luZSwgVW5pdmVyc2l0eSBIb3NwaXRhbCBCYXNlbCwgQmFzZWwsIFN3aXR6ZXJsYW5kLiYjeEQ7
Q2xpbmljIGFuZCBQb2xpY2xpbmljIG9mIERpYWdub3N0aWMgUmFkaW9sb2d5LCBNYXJ0aW4tTHV0
aGVyIFVuaXZlcnNpdHkgSGFsbGUtV2l0dGVuYmVyZywgSGFsbGUgKFNhYWxlKSwgR2VybWFueS4m
I3hEO0RlcGFydG1lbnQgb2YgUmFkaW9sb2d5LCBVbml2ZXJzaXR5IEhvc3BpdGFsIFJlZ2Vuc2J1
cmcsIFJlZ2Vuc2J1cmcsIEdlcm1hbnkuJiN4RDtEZXBhcnRtZW50IG9mIFJhZGlvbG9neSwgVW5p
dmVyc2l0eSBIb3NwaXRhbCwgTE1VIE11bmljaCwgTXVuaWNoLCBHZXJtYW55LiYjeEQ7RGVwYXJ0
bWVudCBmb3IgUGVkaWF0cmljIFN1cmdlcnksIFVuaXZlcnNpdHkgSG9zcGl0YWwsIExNVSBNdW5p
Y2gsIE11bmljaCwgR2VybWFueS4mI3hEO0RlcGFydG1lbnQgb2YgT3Rvcmhpbm9sYXJ5bmdvbG9n
eSwgVW5pdmVyc2l0eSBIb3NwaXRhbCwgTE1VIE11bmljaCwgTXVuaWNoLCBHZXJtYW55LiYjeEQ7
SW5zdGl0dXRlIGZvciBIdW1hbiBHZW5ldGljcywgT3R0byB2b24gR3Vlcmlja2UgVW5pdmVyc2l0
eSBvZiBNYWdkZWJ1cmcsIE1hZ2RlYnVyZywgR2VybWFueS48L2F1dGgtYWRkcmVzcz48dGl0bGVz
Pjx0aXRsZT5DbGluaWNhbCBPdXRjb21lIGFuZCBRdWFsaXR5IG9mIExpZmUgb2YgTXVsdGltb2Rh
bCBUcmVhdG1lbnQgb2YgRXh0cmFjcmFuaWFsIEFydGVyaW92ZW5vdXMgTWFsZm9ybWF0aW9uczog
VGhlIEFQT0xMT04gU3R1ZHkgUHJvdG9jb2w8L3RpdGxlPjxzZWNvbmRhcnktdGl0bGU+Q2FyZGlv
dmFzYyBJbnRlcnZlbnQgUmFkaW9sPC9zZWNvbmRhcnktdGl0bGU+PC90aXRsZXM+PHBlcmlvZGlj
YWw+PGZ1bGwtdGl0bGU+Q2FyZGlvdmFzYyBJbnRlcnZlbnQgUmFkaW9sPC9mdWxsLXRpdGxlPjwv
cGVyaW9kaWNhbD48ZWRpdGlvbj4yMDIyLzEwLzIwPC9lZGl0aW9uPjxrZXl3b3Jkcz48a2V5d29y
ZD5BUE9MTE9OIHRyaWFsPC9rZXl3b3JkPjxrZXl3b3JkPkF2bTwva2V5d29yZD48a2V5d29yZD5N
dWx0aW1vZGFsIHRoZXJhcHk8L2tleXdvcmQ+PGtleXdvcmQ+UW9MPC9rZXl3b3JkPjxrZXl3b3Jk
PlZhc2N1bGFyIG1hbGZvcm1hdGlvbnM8L2tleXdvcmQ+PC9rZXl3b3Jkcz48ZGF0ZXM+PHllYXI+
MjAyMjwveWVhcj48cHViLWRhdGVzPjxkYXRlPk9jdCAxOTwvZGF0ZT48L3B1Yi1kYXRlcz48L2Rh
dGVzPjxpc2JuPjAxNzQtMTU1MTwvaXNibj48YWNjZXNzaW9uLW51bT4zNjI2MTUwNzwvYWNjZXNz
aW9uLW51bT48dXJscz48L3VybHM+PGVsZWN0cm9uaWMtcmVzb3VyY2UtbnVtPjEwLjEwMDcvczAw
MjcwLTAyMi0wMzI5Ni04PC9lbGVjdHJvbmljLXJlc291cmNlLW51bT48cmVtb3RlLWRhdGFiYXNl
LXByb3ZpZGVyPk5MTTwvcmVtb3RlLWRhdGFiYXNlLXByb3ZpZGVyPjxsYW5ndWFnZT5lbmc8L2xh
bmd1YWdlPjwvcmVjb3JkPjwvQ2l0ZT48L0VuZE5vdGU+
</w:fldData>
        </w:fldChar>
      </w:r>
      <w:r>
        <w:rPr>
          <w:rFonts w:ascii="Calibri Light" w:eastAsia="Times New Roman" w:hAnsi="Calibri Light" w:cs="Calibri Light"/>
          <w:bCs/>
          <w:kern w:val="0"/>
          <w:lang w:val="en-US"/>
          <w14:ligatures w14:val="none"/>
        </w:rPr>
        <w:instrText xml:space="preserve"> ADDIN EN.CITE.DATA </w:instrText>
      </w:r>
      <w:r>
        <w:rPr>
          <w:rFonts w:ascii="Calibri Light" w:eastAsia="Times New Roman" w:hAnsi="Calibri Light" w:cs="Calibri Light"/>
          <w:bCs/>
          <w:kern w:val="0"/>
          <w:lang w:val="en-US"/>
          <w14:ligatures w14:val="none"/>
        </w:rPr>
      </w:r>
      <w:r>
        <w:rPr>
          <w:rFonts w:ascii="Calibri Light" w:eastAsia="Times New Roman" w:hAnsi="Calibri Light" w:cs="Calibri Light"/>
          <w:bCs/>
          <w:kern w:val="0"/>
          <w:lang w:val="en-US"/>
          <w14:ligatures w14:val="none"/>
        </w:rPr>
        <w:fldChar w:fldCharType="end"/>
      </w:r>
      <w:r>
        <w:rPr>
          <w:rFonts w:ascii="Calibri Light" w:eastAsia="Times New Roman" w:hAnsi="Calibri Light" w:cs="Calibri Light"/>
          <w:bCs/>
          <w:kern w:val="0"/>
          <w:lang w:val="en-US"/>
          <w14:ligatures w14:val="none"/>
        </w:rPr>
      </w:r>
      <w:r>
        <w:rPr>
          <w:rFonts w:ascii="Calibri Light" w:eastAsia="Times New Roman" w:hAnsi="Calibri Light" w:cs="Calibri Light"/>
          <w:bCs/>
          <w:kern w:val="0"/>
          <w:lang w:val="en-US"/>
          <w14:ligatures w14:val="none"/>
        </w:rPr>
        <w:fldChar w:fldCharType="separate"/>
      </w:r>
      <w:r>
        <w:rPr>
          <w:rFonts w:ascii="Calibri Light" w:eastAsia="Times New Roman" w:hAnsi="Calibri Light" w:cs="Calibri Light"/>
          <w:bCs/>
          <w:noProof/>
          <w:kern w:val="0"/>
          <w:lang w:val="en-US"/>
          <w14:ligatures w14:val="none"/>
        </w:rPr>
        <w:t>[7]</w:t>
      </w:r>
      <w:r>
        <w:rPr>
          <w:rFonts w:ascii="Calibri Light" w:eastAsia="Times New Roman" w:hAnsi="Calibri Light" w:cs="Calibri Light"/>
          <w:bCs/>
          <w:kern w:val="0"/>
          <w:lang w:val="en-US"/>
          <w14:ligatures w14:val="none"/>
        </w:rPr>
        <w:fldChar w:fldCharType="end"/>
      </w:r>
      <w:r w:rsidRPr="001E6F77">
        <w:rPr>
          <w:rFonts w:ascii="Calibri Light" w:eastAsia="Times New Roman" w:hAnsi="Calibri Light" w:cs="Calibri Light"/>
          <w:bCs/>
          <w:kern w:val="0"/>
          <w:lang w:val="en-US"/>
          <w14:ligatures w14:val="none"/>
        </w:rPr>
        <w:t>. In case of insufficient improvement of symptoms and residually vascularized lesion being present, additional treatment was performed. Subsequent follow-up visits including MR imaging were scheduled on an annual basis thereafter.</w:t>
      </w:r>
    </w:p>
    <w:p w14:paraId="4D571FDD" w14:textId="77777777" w:rsidR="001E6F77" w:rsidRDefault="001E6F77" w:rsidP="001E6F77">
      <w:pPr>
        <w:spacing w:line="480" w:lineRule="auto"/>
        <w:jc w:val="both"/>
        <w:rPr>
          <w:rFonts w:ascii="Calibri Light" w:eastAsia="Times New Roman" w:hAnsi="Calibri Light" w:cs="Calibri Light"/>
          <w:bCs/>
          <w:kern w:val="0"/>
          <w:lang w:val="en-US"/>
          <w14:ligatures w14:val="none"/>
        </w:rPr>
      </w:pPr>
    </w:p>
    <w:p w14:paraId="6AFDEF00" w14:textId="24246CE9" w:rsidR="001E6F77" w:rsidRDefault="001E6F77" w:rsidP="001E6F77">
      <w:pPr>
        <w:spacing w:line="480" w:lineRule="auto"/>
        <w:jc w:val="both"/>
        <w:rPr>
          <w:rFonts w:ascii="Calibri Light" w:eastAsia="Times New Roman" w:hAnsi="Calibri Light" w:cs="Calibri Light"/>
          <w:bCs/>
          <w:i/>
          <w:iCs/>
          <w:kern w:val="0"/>
          <w:lang w:val="en-US"/>
          <w14:ligatures w14:val="none"/>
        </w:rPr>
      </w:pPr>
      <w:r w:rsidRPr="001E6F77">
        <w:rPr>
          <w:rFonts w:ascii="Calibri Light" w:eastAsia="Times New Roman" w:hAnsi="Calibri Light" w:cs="Calibri Light"/>
          <w:i/>
          <w:iCs/>
          <w:kern w:val="0"/>
          <w:lang w:val="en-US"/>
          <w14:ligatures w14:val="none"/>
        </w:rPr>
        <w:t>Peri- and postprocedural complications</w:t>
      </w:r>
      <w:r w:rsidRPr="001E6F77">
        <w:rPr>
          <w:rFonts w:ascii="Calibri Light" w:eastAsia="Times New Roman" w:hAnsi="Calibri Light" w:cs="Calibri Light"/>
          <w:i/>
          <w:iCs/>
          <w:kern w:val="0"/>
          <w:lang w:val="en-US"/>
          <w14:ligatures w14:val="none"/>
        </w:rPr>
        <w:tab/>
      </w:r>
      <w:r w:rsidRPr="001E6F77">
        <w:rPr>
          <w:rFonts w:ascii="Calibri Light" w:eastAsia="Times New Roman" w:hAnsi="Calibri Light" w:cs="Calibri Light"/>
          <w:kern w:val="0"/>
          <w:lang w:val="en-US"/>
          <w14:ligatures w14:val="none"/>
        </w:rPr>
        <w:br/>
      </w:r>
      <w:r w:rsidRPr="001E6F77">
        <w:rPr>
          <w:rFonts w:ascii="Calibri Light" w:eastAsia="Times New Roman" w:hAnsi="Calibri Light" w:cs="Calibri Light"/>
          <w:bCs/>
          <w:kern w:val="0"/>
          <w:lang w:val="en-US"/>
          <w14:ligatures w14:val="none"/>
        </w:rPr>
        <w:t>All peri- and post-procedural complications were classified into minor and major</w:t>
      </w:r>
      <w:r w:rsidR="00F06A52">
        <w:rPr>
          <w:rFonts w:ascii="Calibri Light" w:eastAsia="Times New Roman" w:hAnsi="Calibri Light" w:cs="Calibri Light"/>
          <w:bCs/>
          <w:kern w:val="0"/>
          <w:lang w:val="en-US"/>
          <w14:ligatures w14:val="none"/>
        </w:rPr>
        <w:t xml:space="preserve"> according to the Cardiovascular and Interventional Radiological Society of Europe (CIRSE) classification system</w:t>
      </w:r>
      <w:r>
        <w:rPr>
          <w:rFonts w:ascii="Calibri Light" w:eastAsia="Times New Roman" w:hAnsi="Calibri Light" w:cs="Calibri Light"/>
          <w:bCs/>
          <w:kern w:val="0"/>
          <w:lang w:val="en-US"/>
          <w14:ligatures w14:val="none"/>
        </w:rPr>
        <w:t xml:space="preserve"> </w:t>
      </w:r>
      <w:r>
        <w:rPr>
          <w:rFonts w:ascii="Calibri Light" w:eastAsia="Times New Roman" w:hAnsi="Calibri Light" w:cs="Calibri Light"/>
          <w:bCs/>
          <w:kern w:val="0"/>
          <w:lang w:val="en-US"/>
          <w14:ligatures w14:val="none"/>
        </w:rPr>
        <w:fldChar w:fldCharType="begin"/>
      </w:r>
      <w:r>
        <w:rPr>
          <w:rFonts w:ascii="Calibri Light" w:eastAsia="Times New Roman" w:hAnsi="Calibri Light" w:cs="Calibri Light"/>
          <w:bCs/>
          <w:kern w:val="0"/>
          <w:lang w:val="en-US"/>
          <w14:ligatures w14:val="none"/>
        </w:rPr>
        <w:instrText xml:space="preserve"> ADDIN EN.CITE &lt;EndNote&gt;&lt;Cite&gt;&lt;Author&gt;Filippiadis&lt;/Author&gt;&lt;Year&gt;2017&lt;/Year&gt;&lt;RecNum&gt;187&lt;/RecNum&gt;&lt;DisplayText&gt;[8]&lt;/DisplayText&gt;&lt;record&gt;&lt;rec-number&gt;187&lt;/rec-number&gt;&lt;foreign-keys&gt;&lt;key app="EN" db-id="efxdw9e2srpr9aev9env0dsmzpz20dwsvstx" timestamp="1627736267" guid="35c19392-49e4-4e88-a813-f1e4887e74e1"&gt;187&lt;/key&gt;&lt;/foreign-keys&gt;&lt;ref-type name="Journal Article"&gt;17&lt;/ref-type&gt;&lt;contributors&gt;&lt;authors&gt;&lt;author&gt;Filippiadis, D. K.&lt;/author&gt;&lt;author&gt;Binkert, C.&lt;/author&gt;&lt;author&gt;Pellerin, O.&lt;/author&gt;&lt;author&gt;Hoffmann, R. T.&lt;/author&gt;&lt;author&gt;Krajina, A.&lt;/author&gt;&lt;author&gt;Pereira, P. L.&lt;/author&gt;&lt;/authors&gt;&lt;/contributors&gt;&lt;titles&gt;&lt;title&gt;Cirse Quality Assurance Document and Standards for Classification of Complications: The Cirse Classification System&lt;/title&gt;&lt;secondary-title&gt;CardioVascular and Interventional Radiology&lt;/secondary-title&gt;&lt;/titles&gt;&lt;periodical&gt;&lt;full-title&gt;CardioVascular and Interventional Radiology&lt;/full-title&gt;&lt;/periodical&gt;&lt;pages&gt;1141-1146&lt;/pages&gt;&lt;volume&gt;40&lt;/volume&gt;&lt;number&gt;8&lt;/number&gt;&lt;dates&gt;&lt;year&gt;2017&lt;/year&gt;&lt;pub-dates&gt;&lt;date&gt;2017/08/01&lt;/date&gt;&lt;/pub-dates&gt;&lt;/dates&gt;&lt;isbn&gt;1432-086X&lt;/isbn&gt;&lt;urls&gt;&lt;related-urls&gt;&lt;url&gt;https://doi.org/10.1007/s00270-017-1703-4&lt;/url&gt;&lt;/related-urls&gt;&lt;/urls&gt;&lt;electronic-resource-num&gt;10.1007/s00270-017-1703-4&lt;/electronic-resource-num&gt;&lt;/record&gt;&lt;/Cite&gt;&lt;/EndNote&gt;</w:instrText>
      </w:r>
      <w:r>
        <w:rPr>
          <w:rFonts w:ascii="Calibri Light" w:eastAsia="Times New Roman" w:hAnsi="Calibri Light" w:cs="Calibri Light"/>
          <w:bCs/>
          <w:kern w:val="0"/>
          <w:lang w:val="en-US"/>
          <w14:ligatures w14:val="none"/>
        </w:rPr>
        <w:fldChar w:fldCharType="separate"/>
      </w:r>
      <w:r>
        <w:rPr>
          <w:rFonts w:ascii="Calibri Light" w:eastAsia="Times New Roman" w:hAnsi="Calibri Light" w:cs="Calibri Light"/>
          <w:bCs/>
          <w:noProof/>
          <w:kern w:val="0"/>
          <w:lang w:val="en-US"/>
          <w14:ligatures w14:val="none"/>
        </w:rPr>
        <w:t>[8]</w:t>
      </w:r>
      <w:r>
        <w:rPr>
          <w:rFonts w:ascii="Calibri Light" w:eastAsia="Times New Roman" w:hAnsi="Calibri Light" w:cs="Calibri Light"/>
          <w:bCs/>
          <w:kern w:val="0"/>
          <w:lang w:val="en-US"/>
          <w14:ligatures w14:val="none"/>
        </w:rPr>
        <w:fldChar w:fldCharType="end"/>
      </w:r>
      <w:r w:rsidRPr="001E6F77">
        <w:rPr>
          <w:rFonts w:ascii="Calibri Light" w:eastAsia="Times New Roman" w:hAnsi="Calibri Light" w:cs="Calibri Light"/>
          <w:bCs/>
          <w:kern w:val="0"/>
          <w:lang w:val="en-US"/>
          <w14:ligatures w14:val="none"/>
        </w:rPr>
        <w:t xml:space="preserve">. Special attention was paid to document skin alterations (necrosis, blebs), and peripheral nerve injuries. Commonly occurring postprocedural skin discoloration was evaluated additionally. </w:t>
      </w:r>
      <w:r w:rsidRPr="001E6F77">
        <w:rPr>
          <w:rFonts w:ascii="Calibri Light" w:eastAsia="Times New Roman" w:hAnsi="Calibri Light" w:cs="Calibri Light"/>
          <w:bCs/>
          <w:kern w:val="0"/>
          <w:lang w:val="en-US"/>
          <w14:ligatures w14:val="none"/>
        </w:rPr>
        <w:tab/>
      </w:r>
      <w:r w:rsidRPr="001E6F77">
        <w:rPr>
          <w:rFonts w:ascii="Calibri Light" w:eastAsia="Times New Roman" w:hAnsi="Calibri Light" w:cs="Calibri Light"/>
          <w:bCs/>
          <w:kern w:val="0"/>
          <w:lang w:val="en-US"/>
          <w14:ligatures w14:val="none"/>
        </w:rPr>
        <w:br/>
      </w:r>
      <w:r w:rsidRPr="001E6F77">
        <w:rPr>
          <w:rFonts w:ascii="Calibri Light" w:eastAsia="Times New Roman" w:hAnsi="Calibri Light" w:cs="Calibri Light"/>
          <w:bCs/>
          <w:kern w:val="0"/>
          <w:lang w:val="en-US"/>
          <w14:ligatures w14:val="none"/>
        </w:rPr>
        <w:br/>
      </w:r>
      <w:r w:rsidRPr="001E6F77">
        <w:rPr>
          <w:rFonts w:ascii="Calibri Light" w:eastAsia="Times New Roman" w:hAnsi="Calibri Light" w:cs="Calibri Light"/>
          <w:bCs/>
          <w:i/>
          <w:iCs/>
          <w:kern w:val="0"/>
          <w:lang w:val="en-US"/>
          <w14:ligatures w14:val="none"/>
        </w:rPr>
        <w:t>Outcome</w:t>
      </w:r>
      <w:r w:rsidRPr="001E6F77">
        <w:rPr>
          <w:rFonts w:ascii="Calibri Light" w:eastAsia="Times New Roman" w:hAnsi="Calibri Light" w:cs="Calibri Light"/>
          <w:bCs/>
          <w:kern w:val="0"/>
          <w:lang w:val="en-US"/>
          <w14:ligatures w14:val="none"/>
        </w:rPr>
        <w:br/>
        <w:t>Clinical response at follow-up was measured by the following grading scale: symptom-free, partial relief of symptoms, no improvement of symptoms, and clinical progression despite treatment. Objective response was assessed by changes in AVM devascularization using pre-procedural MR images compared to follow-up after the last BEST/BEET treatment. Imaging findings were divided into 5 categories: total devascularization (100%), substantial remission (76–99%), partial remission (51–75%), slight remission (&lt;50%), and progression. These examinations were evaluated in consensus by two radiologists (FO, VFS) with 4 and 7 years of experience in vascular MRI.</w:t>
      </w:r>
      <w:r w:rsidRPr="001E6F77">
        <w:rPr>
          <w:rFonts w:ascii="Calibri Light" w:eastAsia="Times New Roman" w:hAnsi="Calibri Light" w:cs="Calibri Light"/>
          <w:bCs/>
          <w:kern w:val="0"/>
          <w:lang w:val="en-US"/>
          <w14:ligatures w14:val="none"/>
        </w:rPr>
        <w:tab/>
      </w:r>
      <w:r w:rsidRPr="001E6F77">
        <w:rPr>
          <w:rFonts w:ascii="Calibri Light" w:eastAsia="Times New Roman" w:hAnsi="Calibri Light" w:cs="Calibri Light"/>
          <w:bCs/>
          <w:kern w:val="0"/>
          <w:lang w:val="en-US"/>
          <w14:ligatures w14:val="none"/>
        </w:rPr>
        <w:tab/>
      </w:r>
      <w:r>
        <w:rPr>
          <w:rFonts w:ascii="Calibri Light" w:eastAsia="Times New Roman" w:hAnsi="Calibri Light" w:cs="Calibri Light"/>
          <w:bCs/>
          <w:i/>
          <w:iCs/>
          <w:kern w:val="0"/>
          <w:lang w:val="en-US"/>
          <w14:ligatures w14:val="none"/>
        </w:rPr>
        <w:br w:type="page"/>
      </w:r>
    </w:p>
    <w:p w14:paraId="62946A57" w14:textId="2AB7DF4A" w:rsidR="00D66922" w:rsidRDefault="00D66922" w:rsidP="00D66922">
      <w:pPr>
        <w:spacing w:line="480" w:lineRule="auto"/>
        <w:jc w:val="both"/>
        <w:rPr>
          <w:rFonts w:ascii="Calibri Light" w:eastAsia="Times New Roman" w:hAnsi="Calibri Light" w:cs="Calibri Light"/>
          <w:bCs/>
          <w:kern w:val="0"/>
          <w:lang w:val="en-US"/>
          <w14:ligatures w14:val="none"/>
        </w:rPr>
      </w:pPr>
      <w:r w:rsidRPr="00D66922">
        <w:rPr>
          <w:rFonts w:ascii="Calibri Light" w:eastAsia="Times New Roman" w:hAnsi="Calibri Light" w:cs="Calibri Light"/>
          <w:bCs/>
          <w:i/>
          <w:iCs/>
          <w:kern w:val="0"/>
          <w:lang w:val="en-US"/>
          <w14:ligatures w14:val="none"/>
        </w:rPr>
        <w:t>Bleomycin Electroembolotherapy (BEET) and Bleomycin Electrosclerotherapy (BEST)</w:t>
      </w:r>
      <w:r w:rsidRPr="00D66922">
        <w:rPr>
          <w:rFonts w:ascii="Calibri Light" w:eastAsia="Times New Roman" w:hAnsi="Calibri Light" w:cs="Calibri Light"/>
          <w:bCs/>
          <w:i/>
          <w:iCs/>
          <w:kern w:val="0"/>
          <w:lang w:val="en-US"/>
          <w14:ligatures w14:val="none"/>
        </w:rPr>
        <w:tab/>
      </w:r>
    </w:p>
    <w:p w14:paraId="4F120B99" w14:textId="27738F43" w:rsidR="000F1D62" w:rsidRDefault="00607D11">
      <w:pPr>
        <w:spacing w:line="480" w:lineRule="auto"/>
        <w:jc w:val="both"/>
        <w:rPr>
          <w:rFonts w:ascii="Calibri Light" w:eastAsia="Times New Roman" w:hAnsi="Calibri Light" w:cs="Calibri Light"/>
          <w:bCs/>
          <w:kern w:val="0"/>
          <w:lang w:val="en-US"/>
          <w14:ligatures w14:val="none"/>
        </w:rPr>
      </w:pPr>
      <w:r w:rsidRPr="00024618">
        <w:rPr>
          <w:rFonts w:ascii="Calibri Light" w:eastAsia="Times New Roman" w:hAnsi="Calibri Light" w:cs="Calibri Light"/>
          <w:bCs/>
          <w:kern w:val="0"/>
          <w:lang w:val="en-US"/>
          <w14:ligatures w14:val="none"/>
        </w:rPr>
        <w:t>Initially, patients were first treated with intravenous Bleomycin application, which is the established application mode for slow-flow malformations, and later modified to intraarterial Bleomycin application directly into the nidus via a microcatheter.</w:t>
      </w:r>
      <w:r w:rsidRPr="00024618">
        <w:rPr>
          <w:rFonts w:ascii="Calibri Light" w:eastAsia="Times New Roman" w:hAnsi="Calibri Light" w:cs="Calibri Light"/>
          <w:bCs/>
          <w:kern w:val="0"/>
          <w:lang w:val="en-US"/>
          <w14:ligatures w14:val="none"/>
        </w:rPr>
        <w:tab/>
      </w:r>
      <w:r w:rsidR="000D0DA4" w:rsidRPr="000D0DA4">
        <w:rPr>
          <w:rFonts w:ascii="Calibri Light" w:eastAsia="Times New Roman" w:hAnsi="Calibri Light" w:cs="Calibri Light"/>
          <w:bCs/>
          <w:kern w:val="0"/>
          <w:lang w:val="en-US"/>
          <w14:ligatures w14:val="none"/>
        </w:rPr>
        <w:t>None of the patients with multiple procedures received both technical approaches</w:t>
      </w:r>
      <w:r w:rsidR="000D0DA4">
        <w:rPr>
          <w:rFonts w:ascii="Calibri Light" w:eastAsia="Times New Roman" w:hAnsi="Calibri Light" w:cs="Calibri Light"/>
          <w:bCs/>
          <w:kern w:val="0"/>
          <w:lang w:val="en-US"/>
          <w14:ligatures w14:val="none"/>
        </w:rPr>
        <w:t>.</w:t>
      </w:r>
      <w:r w:rsidR="000D0DA4">
        <w:rPr>
          <w:rFonts w:ascii="Calibri Light" w:eastAsia="Times New Roman" w:hAnsi="Calibri Light" w:cs="Calibri Light"/>
          <w:bCs/>
          <w:kern w:val="0"/>
          <w:lang w:val="en-US"/>
          <w14:ligatures w14:val="none"/>
        </w:rPr>
        <w:tab/>
      </w:r>
      <w:r w:rsidRPr="00024618">
        <w:rPr>
          <w:rFonts w:ascii="Calibri Light" w:eastAsia="Times New Roman" w:hAnsi="Calibri Light" w:cs="Calibri Light"/>
          <w:bCs/>
          <w:kern w:val="0"/>
          <w:lang w:val="en-US"/>
          <w14:ligatures w14:val="none"/>
        </w:rPr>
        <w:br/>
      </w:r>
      <w:r w:rsidR="00D66922" w:rsidRPr="00024618">
        <w:rPr>
          <w:rFonts w:ascii="Calibri Light" w:eastAsia="Times New Roman" w:hAnsi="Calibri Light" w:cs="Calibri Light"/>
          <w:bCs/>
          <w:kern w:val="0"/>
          <w:lang w:val="en-US"/>
          <w14:ligatures w14:val="none"/>
        </w:rPr>
        <w:t>Interventional treatment was performed under general anesthesia. Intravenous or intraarterial injection of Bleomycin was followed by electrode positioning and subsequent application of reversible electroporation pulses</w:t>
      </w:r>
      <w:r w:rsidR="00C642C6" w:rsidRPr="00024618">
        <w:rPr>
          <w:rFonts w:ascii="Calibri Light" w:eastAsia="Times New Roman" w:hAnsi="Calibri Light" w:cs="Calibri Light"/>
          <w:bCs/>
          <w:kern w:val="0"/>
          <w:lang w:val="en-US"/>
          <w14:ligatures w14:val="none"/>
        </w:rPr>
        <w:t xml:space="preserve"> </w:t>
      </w:r>
      <w:r w:rsidR="00C642C6" w:rsidRPr="00024618">
        <w:rPr>
          <w:rFonts w:ascii="Calibri Light" w:eastAsia="Times New Roman" w:hAnsi="Calibri Light" w:cs="Calibri Light"/>
          <w:bCs/>
          <w:kern w:val="0"/>
          <w:lang w:val="en-US"/>
          <w14:ligatures w14:val="none"/>
        </w:rPr>
        <w:fldChar w:fldCharType="begin">
          <w:fldData xml:space="preserve">PEVuZE5vdGU+PENpdGU+PEF1dGhvcj5Xb2hsZ2VtdXRoPC9BdXRob3I+PFllYXI+MjAyMTwvWWVh
cj48UmVjTnVtPjU4NDwvUmVjTnVtPjxEaXNwbGF5VGV4dD5bNiwgOV08L0Rpc3BsYXlUZXh0Pjxy
ZWNvcmQ+PHJlYy1udW1iZXI+NTg0PC9yZWMtbnVtYmVyPjxmb3JlaWduLWtleXM+PGtleSBhcHA9
IkVOIiBkYi1pZD0iZWZ4ZHc5ZTJzcnByOWFldjllbnYwZHNtenB6MjBkd3N2c3R4IiB0aW1lc3Rh
bXA9IjE2OTUxMTU4NDgiIGd1aWQ9IjRmMzgyOGVmLWRhMWUtNDA5Yy1iY2JmLWNlZWNlNzE1ZTcy
ZiI+NTg0PC9rZXk+PC9mb3JlaWduLWtleXM+PHJlZi10eXBlIG5hbWU9IkpvdXJuYWwgQXJ0aWNs
ZSI+MTc8L3JlZi10eXBlPjxjb250cmlidXRvcnM+PGF1dGhvcnM+PGF1dGhvcj5Xb2hsZ2VtdXRo
LCBXLiBBLjwvYXV0aG9yPjxhdXRob3I+TcO8bGxlci1XaWxsZSwgUi48L2F1dGhvcj48YXV0aG9y
Pk1leWVyLCBMLjwvYXV0aG9yPjxhdXRob3I+V2lsZGdydWJlciwgTS48L2F1dGhvcj48YXV0aG9y
Pkd1bnRhdSwgTS48L2F1dGhvcj48YXV0aG9yPkhleWR0LCBTLiBWLjwvYXV0aG9yPjxhdXRob3I+
UGVjaCwgTS48L2F1dGhvcj48YXV0aG9yPlphbmFzaSwgQS48L2F1dGhvcj48YXV0aG9yPkZsw7Z0
aGVyLCBMLjwvYXV0aG9yPjxhdXRob3I+QnJpbGwsIFIuPC9hdXRob3I+PC9hdXRob3JzPjwvY29u
dHJpYnV0b3JzPjxhdXRoLWFkZHJlc3M+Q2xpbmljIGFuZCBQb2xpY2xpbmljIG9mIFJhZGlvbG9n
eSwgVW5pdmVyc2l0eSBIb3NwaXRhbCBIYWxsZSAoU2FhbGUpLCBIYWxsZSAoU2FhbGUpLiBFbGVj
dHJvbmljIGFkZHJlc3M6IHdhbHRlci53b2hsZ2VtdXRoQHVrLWhhbGxlLmRlLiYjeEQ7SW5zdGl0
dXRlIGZvciBEaWFnbm9zdGljIGFuZCBJbnRlcnZlbnRpb25hbCBSYWRpb2xvZ3ksIFVuaXZlcnNp
dHkgTWVkaWNhbCBDZW50ZXIgR8O2dHRpbmdlbiwgR8O2dHRpbmdlbiwgR2VybWFueS4mI3hEO0tp
bmRlcmNoaXJ1cmdpZSwgS2xpbmlrdW0gQmFybmltIEdtYkgsIFdlcm5lciBGb3LDn21hbm4gS3Jh
bmtlbmhhdXMsIEViZXJzd2FsZGUsIEdlcm1hbnkuJiN4RDtEZXBhcnRtZW50IG9mIFJhZGlvbG9n
eSwgVW5pdmVyc2l0eSBIb3NwaXRhbCBMdWR3aWctTWF4aW1pbGlhbnMtVW5pdmVyc2l0w6R0LCBD
YW1wdXMgR3Jvw59oYWRlcm4sIE11bmljaCwgR2VybWFueS4mI3hEO0NsaW5pYyBhbmQgUG9saWNs
aW5pYyBvZiBSYWRpb2xvZ3ksIFVuaXZlcnNpdHkgSG9zcGl0YWwgSGFsbGUgKFNhYWxlKSwgSGFs
bGUgKFNhYWxlKS4mI3hEO0RlcGFydG1lbnQgb2YgUGVkaWF0cmljIFN1cmdlcnksIENoYXJpdMOp
IFVuaXZlcnNpdHkgTWVkaWNpbmUsIFZpcmNob3cgTWVkaWNhbCBDZW50ZXIsIEJlcmxpbiwgR2Vy
bWFueS4mI3hEO0RlcGFydG1lbnQgb2YgUmFkaW9sb2d5IGFuZCBOdWNsZWFyIE1lZGljaW5lLCBP
dHRvLXZvbi1HdWVyaWNrZS1Vbml2ZXJzaXR5IE1hZ2RlYnVyZywgTWFnZGVidXJnLCBHZXJtYW55
LiYjeEQ7SUdFQSBTcEEsIEdlcm1hbiBCcmFuY2gsIE11bmljaCwgR2VybWFueS4mI3hEO0RlcGFy
dG1lbnQgb2YgQW5lc3RoZXNpb2xvZ3kgYW5kIENyaXRpY2FsIENhcmUgTWVkaWNpbmUsIFVuaXZl
cnNpdHkgSG9zcGl0YWwgSGFsbGUgKFNhYWxlKSwgSGFsbGUgKFNhYWxlKSwgR2VybWFueS48L2F1
dGgtYWRkcmVzcz48dGl0bGVzPjx0aXRsZT5CbGVvbXljaW4gZWxlY3Ryb3NjbGVyb3RoZXJhcHkg
aW4gdGhlcmFweS1yZXNpc3RhbnQgdmVub3VzIG1hbGZvcm1hdGlvbnMgb2YgdGhlIGJvZHk8L3Rp
dGxlPjxzZWNvbmRhcnktdGl0bGU+SiBWYXNjIFN1cmcgVmVub3VzIEx5bXBoYXQgRGlzb3JkPC9z
ZWNvbmRhcnktdGl0bGU+PC90aXRsZXM+PHBlcmlvZGljYWw+PGZ1bGwtdGl0bGU+SiBWYXNjIFN1
cmcgVmVub3VzIEx5bXBoYXQgRGlzb3JkPC9mdWxsLXRpdGxlPjwvcGVyaW9kaWNhbD48cGFnZXM+
NzMxLTczOTwvcGFnZXM+PHZvbHVtZT45PC92b2x1bWU+PG51bWJlcj4zPC9udW1iZXI+PGVkaXRp
b24+MjAyMC8xMC8xMzwvZWRpdGlvbj48a2V5d29yZHM+PGtleXdvcmQ+QWRvbGVzY2VudDwva2V5
d29yZD48a2V5d29yZD5BZHVsdDwva2V5d29yZD48a2V5d29yZD5CbGVvbXljaW4vKmFkbWluaXN0
cmF0aW9uICZhbXA7IGRvc2FnZS9hZHZlcnNlIGVmZmVjdHM8L2tleXdvcmQ+PGtleXdvcmQ+Q2hp
bGQ8L2tleXdvcmQ+PGtleXdvcmQ+RHJ1ZyBSZXNpc3RhbmNlPC9rZXl3b3JkPjxrZXl3b3JkPkVs
ZWN0cm9jaGVtb3RoZXJhcHkvYWR2ZXJzZSBlZmZlY3RzPC9rZXl3b3JkPjxrZXl3b3JkPkZlbWFs
ZTwva2V5d29yZD48a2V5d29yZD5IdW1hbnM8L2tleXdvcmQ+PGtleXdvcmQ+TWFsZTwva2V5d29y
ZD48a2V5d29yZD5SZXRyb3NwZWN0aXZlIFN0dWRpZXM8L2tleXdvcmQ+PGtleXdvcmQ+U2NsZXJv
c2luZyBTb2x1dGlvbnMvKmFkbWluaXN0cmF0aW9uICZhbXA7IGRvc2FnZS9hZHZlcnNlIGVmZmVj
dHM8L2tleXdvcmQ+PGtleXdvcmQ+KlNjbGVyb3RoZXJhcHkvYWR2ZXJzZSBlZmZlY3RzPC9rZXl3
b3JkPjxrZXl3b3JkPlRyZWF0bWVudCBPdXRjb21lPC9rZXl3b3JkPjxrZXl3b3JkPlZhc2N1bGFy
IE1hbGZvcm1hdGlvbnMvZGlhZ25vc3RpYyBpbWFnaW5nLyp0aGVyYXB5PC9rZXl3b3JkPjxrZXl3
b3JkPlZlaW5zLyphYm5vcm1hbGl0aWVzL2RpYWdub3N0aWMgaW1hZ2luZzwva2V5d29yZD48a2V5
d29yZD5Zb3VuZyBBZHVsdDwva2V5d29yZD48a2V5d29yZD5CbGVvbXljaW48L2tleXdvcmQ+PGtl
eXdvcmQ+RWxlY3Ryb2NoZW1vdGhlcmFweTwva2V5d29yZD48a2V5d29yZD5JbmplY3Rpb248L2tl
eXdvcmQ+PGtleXdvcmQ+SW50cmFsZXNpb25hbDwva2V5d29yZD48a2V5d29yZD5NYWduZXRpYyBy
ZXNvbmFuY2UgaW1hZ2luZzwva2V5d29yZD48a2V5d29yZD5TY2xlcm90aGVyYXB5PC9rZXl3b3Jk
Pjwva2V5d29yZHM+PGRhdGVzPjx5ZWFyPjIwMjE8L3llYXI+PHB1Yi1kYXRlcz48ZGF0ZT5NYXk8
L2RhdGU+PC9wdWItZGF0ZXM+PC9kYXRlcz48YWNjZXNzaW9uLW51bT4zMzA0NTM5MzwvYWNjZXNz
aW9uLW51bT48dXJscz48L3VybHM+PGVsZWN0cm9uaWMtcmVzb3VyY2UtbnVtPjEwLjEwMTYvai5q
dnN2LjIwMjAuMDkuMDA5PC9lbGVjdHJvbmljLXJlc291cmNlLW51bT48cmVtb3RlLWRhdGFiYXNl
LXByb3ZpZGVyPk5MTTwvcmVtb3RlLWRhdGFiYXNlLXByb3ZpZGVyPjxsYW5ndWFnZT5lbmc8L2xh
bmd1YWdlPjwvcmVjb3JkPjwvQ2l0ZT48Q2l0ZT48QXV0aG9yPk11aXI8L0F1dGhvcj48WWVhcj4y
MDI0PC9ZZWFyPjxSZWNOdW0+NjIwPC9SZWNOdW0+PHJlY29yZD48cmVjLW51bWJlcj42MjA8L3Jl
Yy1udW1iZXI+PGZvcmVpZ24ta2V5cz48a2V5IGFwcD0iRU4iIGRiLWlkPSJlZnhkdzllMnNycHI5
YWV2OWVudjBkc216cHoyMGR3c3ZzdHgiIHRpbWVzdGFtcD0iMTc0MTYyOTc5MyI+NjIwPC9rZXk+
PC9mb3JlaWduLWtleXM+PHJlZi10eXBlIG5hbWU9IkpvdXJuYWwgQXJ0aWNsZSI+MTc8L3JlZi10
eXBlPjxjb250cmlidXRvcnM+PGF1dGhvcnM+PGF1dGhvcj5NdWlyLCBULjwvYXV0aG9yPjxhdXRo
b3I+V29obGdlbXV0aCwgVy4gQS48L2F1dGhvcj48YXV0aG9yPkNlbWF6YXIsIE0uPC9hdXRob3I+
PGF1dGhvcj5CZXJ0aW5vLCBHLjwvYXV0aG9yPjxhdXRob3I+R3Jvc2VsaiwgQS48L2F1dGhvcj48
YXV0aG9yPlJhdG5hbSwgTC4gQS48L2F1dGhvcj48YXV0aG9yPk1jQ2FmZmVydHksIEkuPC9hdXRo
b3I+PGF1dGhvcj5XaWxkZ3J1YmVyLCBNLjwvYXV0aG9yPjxhdXRob3I+R2ViYXVlciwgQi48L2F1
dGhvcj48YXV0aG9yPmRlIFRlcmxpenppLCBGLjwvYXV0aG9yPjxhdXRob3I+WmFuYXNpLCBBLjwv
YXV0aG9yPjxhdXRob3I+U2Vyc2EsIEcuPC9hdXRob3I+PC9hdXRob3JzPjwvY29udHJpYnV0b3Jz
PjxhdXRoLWFkZHJlc3M+U291dGggVGVlcyBOSFMgRm91bmRhdGlvbiBUcnVzdCwgTWlkZGxlc2Jy
b3VnaCBUUzQgM0JXLCBVbml0ZWQgS2luZ2RvbS4mI3hEO0NsaW5pYyBhbmQgUG9saWNsaW5pYyBv
ZiBSYWRpb2xvZ3ksIE1hcnRpbi1MdXRoZXIgVW5pdmVyc2l0eSBIYWxsZS1XaXR0ZW5iZXJnLCBI
YWxsZSAoU2FhbGUpLCBHZXJtYW55LiYjeEQ7RGVwYXJ0bWVudCBvZiBFeHBlcmltZW50YWwgT25j
b2xvZ3ksIEluc3RpdHV0ZSBvZiBPbmNvbG9neSBManVibGphbmEsIExqdWJsamFuYSwgU2xvdmVu
aWEuJiN4RDtGYWN1bHR5IG9mIEhlYWx0aCBTY2llbmNlcywgVW5pdmVyc2l0eSBvZiBQcmltb3Jz
a2EsIElzb2xhLCBTbG92ZW5pYS4mI3hEO0RlcGFydG1lbnQgb2YgT3RvbGFyeW5nb2xvZ3kgSGVh
ZCBOZWNrIFN1cmdlcnksIFVuaXZlcnNpdHkgb2YgUGF2aWEsIElzdGl0dXRvIGRpIFJpY292ZXJv
IGUgQ3VyYSBhIENhcmF0dGVyZSBTY2llbnRpZmljbyAoSVJDQ1MpIFBvbGljbGluaWNvIFNhbiBN
YXR0ZW8gRm91bmRhdGlvbiwgUGF2aWEsIEl0YWx5LiYjeEQ7RGVwYXJ0bWVudCBvZiBPdG9yaGlu
b2xhcnluZ29sb2d5IGFuZCBDZXJ2aWNvZmFjaWFsIFN1cmdlcnksIFVuaXZlcnNpdHkgTWVkaWNh
bCBDZW50cmUgTGp1YmxqYW5hLCBManVibGphbmEsIFNsb3ZlbmlhLiYjeEQ7RmFjdWx0eSBvZiBN
ZWRpY2luZSwgVW5pdmVyc2l0eSBvZiBManVibGphbmEsIExqdWJsamFuYSwgU2xvdmVuaWEuJiN4
RDtTdCBHZW9yZ2UmYXBvcztzIFVuaXZlcnNpdHkgSG9zcGl0YWxzIE5IUyBGb3VuZGF0aW9uIFRy
dXN0LCBMb25kb24sIFVuaXRlZCBLaW5nZG9tLiYjeEQ7Q2l0eSBTdCBHZW9yZ2UmYXBvcztzIFVu
aXZlcnNpdHkgb2YgTG9uZG9uLCBTY2hvb2wgb2YgSGVhbHRoICZhbXA7IE1lZGljYWwgU2NpZW5j
ZXMsIExvbmRvbiwgVW5pdGVkIEtpbmdkb20uJiN4RDtCaXJtaW5naGFtIFdvbWVuJmFwb3M7cyBh
bmQgQ2hpbGRyZW4mYXBvcztzIEhvc3BpdGFsIE5IUyBGb3VuZGF0aW9uIFRydXN0LCBCaXJtaW5n
aGFtLCBVbml0ZWQgS2luZ2RvbS4mI3hEO0RlcGFydG1lbnQgb2YgUmFkaW9sb2d5LCBVbml2ZXJz
aXR5IEhvc3BpdGFsLCBMTVUgTXVuaWNoLCBNw7xuY2hlbiwgR2VybWFueS4mI3hEO0ludGVyZGlz
emlwbGluw6RyZXMgWmVudHJ1bSBmw7xyIEdlZsOkw59hbm9tYWxpZW4gKElaR0EpLCBVbml2ZXJz
aXR5IEhvc3BpdGFsLCBMTVUgTXVuaWNoLCBNw7xuY2hlbiwgR2VybWFueS4mI3hEO0RpYWdub3N0
aWMgYW5kIEludGVydmVudGlvbmFsIFJhZGlvbG9neSwgQ2hhcml0w6kgVW5pdmVyc2l0w6R0c21l
ZGl6aW4gQmVybGluLCBHZXJtYW55LiYjeEQ7SUdFQSBTLnAuQS4sIENsaW5pY2FsIEJpb3BoeXNp
Y3MgTGFiLiBDYXJwaSwgTW9kZW5hLCBJdGFseS4mI3hEO0ZhY3VsdHkgb2YgSGVhbHRoIFNjaWVu
Y2VzLCBVbml2ZXJzaXR5IG9mIExqdWJsamFuYSwgTGp1YmxqYW5hLCBTbG92ZW5pYS48L2F1dGgt
YWRkcmVzcz48dGl0bGVzPjx0aXRsZT5DdXJyZW50IE9wZXJhdGluZyBQcm9jZWR1cmUgKENPUCkg
Zm9yIEJsZW9teWNpbiBFbGVjdHJvU2NsZXJvVGhlcmFweSAoQkVTVCkgb2YgbG93LWZsb3cgdmFz
Y3VsYXIgbWFsZm9ybWF0aW9uczwvdGl0bGU+PHNlY29uZGFyeS10aXRsZT5SYWRpb2wgT25jb2w8
L3NlY29uZGFyeS10aXRsZT48L3RpdGxlcz48cGVyaW9kaWNhbD48ZnVsbC10aXRsZT5SYWRpb2wg
T25jb2w8L2Z1bGwtdGl0bGU+PC9wZXJpb2RpY2FsPjxwYWdlcz40NjktNDc5PC9wYWdlcz48dm9s
dW1lPjU4PC92b2x1bWU+PG51bWJlcj40PC9udW1iZXI+PGVkaXRpb24+MjAyNC8xMS8yODwvZWRp
dGlvbj48a2V5d29yZHM+PGtleXdvcmQ+KkJsZW9teWNpbi9hZG1pbmlzdHJhdGlvbiAmYW1wOyBk
b3NhZ2U8L2tleXdvcmQ+PGtleXdvcmQ+SHVtYW5zPC9rZXl3b3JkPjxrZXl3b3JkPipWYXNjdWxh
ciBNYWxmb3JtYXRpb25zL3RoZXJhcHk8L2tleXdvcmQ+PGtleXdvcmQ+KkVsZWN0cm9jaGVtb3Ro
ZXJhcHkvbWV0aG9kczwva2V5d29yZD48a2V5d29yZD4qQW50aWJpb3RpY3MsIEFudGluZW9wbGFz
dGljL2FkbWluaXN0cmF0aW9uICZhbXA7IGRvc2FnZTwva2V5d29yZD48a2V5d29yZD5TY2xlcm90
aGVyYXB5L21ldGhvZHM8L2tleXdvcmQ+PGtleXdvcmQ+VWx0cmFzb25vZ3JhcGh5LCBJbnRlcnZl
bnRpb25hbC9tZXRob2RzPC9rZXl3b3JkPjxrZXl3b3JkPkZsdW9yb3Njb3B5PC9rZXl3b3JkPjxr
ZXl3b3JkPkJlc3Q8L2tleXdvcmQ+PGtleXdvcmQ+Ymxlb215Y2luIGVsZWN0cm9zY2xlcm90aGVy
YXB5PC9rZXl3b3JkPjxrZXl3b3JkPmJsZW9teWNpbiBzY2xlcm90aGVyYXB5PC9rZXl3b3JkPjxr
ZXl3b3JkPmxvdy1mbG93IHZhc2N1bGFyIG1hbGZvcm1hdGlvbnM8L2tleXdvcmQ+PC9rZXl3b3Jk
cz48ZGF0ZXM+PHllYXI+MjAyNDwveWVhcj48cHViLWRhdGVzPjxkYXRlPkRlYyAxPC9kYXRlPjwv
cHViLWRhdGVzPjwvZGF0ZXM+PGlzYm4+MTMxOC0yMDk5IChQcmludCkmI3hEOzEzMTgtMjA5OTwv
aXNibj48YWNjZXNzaW9uLW51bT4zOTYwODAxMjwvYWNjZXNzaW9uLW51bT48dXJscz48L3VybHM+
PGN1c3RvbTI+UE1DMTE2MDQyNTk8L2N1c3RvbTI+PGVsZWN0cm9uaWMtcmVzb3VyY2UtbnVtPjEw
LjI0NzgvcmFvbi0yMDI0LTAwNjE8L2VsZWN0cm9uaWMtcmVzb3VyY2UtbnVtPjxyZW1vdGUtZGF0
YWJhc2UtcHJvdmlkZXI+TkxNPC9yZW1vdGUtZGF0YWJhc2UtcHJvdmlkZXI+PGxhbmd1YWdlPmVu
ZzwvbGFuZ3VhZ2U+PC9yZWNvcmQ+PC9DaXRlPjwvRW5kTm90ZT5=
</w:fldData>
        </w:fldChar>
      </w:r>
      <w:r w:rsidR="001E6F77">
        <w:rPr>
          <w:rFonts w:ascii="Calibri Light" w:eastAsia="Times New Roman" w:hAnsi="Calibri Light" w:cs="Calibri Light"/>
          <w:bCs/>
          <w:kern w:val="0"/>
          <w:lang w:val="en-US"/>
          <w14:ligatures w14:val="none"/>
        </w:rPr>
        <w:instrText xml:space="preserve"> ADDIN EN.CITE </w:instrText>
      </w:r>
      <w:r w:rsidR="001E6F77">
        <w:rPr>
          <w:rFonts w:ascii="Calibri Light" w:eastAsia="Times New Roman" w:hAnsi="Calibri Light" w:cs="Calibri Light"/>
          <w:bCs/>
          <w:kern w:val="0"/>
          <w:lang w:val="en-US"/>
          <w14:ligatures w14:val="none"/>
        </w:rPr>
        <w:fldChar w:fldCharType="begin">
          <w:fldData xml:space="preserve">PEVuZE5vdGU+PENpdGU+PEF1dGhvcj5Xb2hsZ2VtdXRoPC9BdXRob3I+PFllYXI+MjAyMTwvWWVh
cj48UmVjTnVtPjU4NDwvUmVjTnVtPjxEaXNwbGF5VGV4dD5bNiwgOV08L0Rpc3BsYXlUZXh0Pjxy
ZWNvcmQ+PHJlYy1udW1iZXI+NTg0PC9yZWMtbnVtYmVyPjxmb3JlaWduLWtleXM+PGtleSBhcHA9
IkVOIiBkYi1pZD0iZWZ4ZHc5ZTJzcnByOWFldjllbnYwZHNtenB6MjBkd3N2c3R4IiB0aW1lc3Rh
bXA9IjE2OTUxMTU4NDgiIGd1aWQ9IjRmMzgyOGVmLWRhMWUtNDA5Yy1iY2JmLWNlZWNlNzE1ZTcy
ZiI+NTg0PC9rZXk+PC9mb3JlaWduLWtleXM+PHJlZi10eXBlIG5hbWU9IkpvdXJuYWwgQXJ0aWNs
ZSI+MTc8L3JlZi10eXBlPjxjb250cmlidXRvcnM+PGF1dGhvcnM+PGF1dGhvcj5Xb2hsZ2VtdXRo
LCBXLiBBLjwvYXV0aG9yPjxhdXRob3I+TcO8bGxlci1XaWxsZSwgUi48L2F1dGhvcj48YXV0aG9y
Pk1leWVyLCBMLjwvYXV0aG9yPjxhdXRob3I+V2lsZGdydWJlciwgTS48L2F1dGhvcj48YXV0aG9y
Pkd1bnRhdSwgTS48L2F1dGhvcj48YXV0aG9yPkhleWR0LCBTLiBWLjwvYXV0aG9yPjxhdXRob3I+
UGVjaCwgTS48L2F1dGhvcj48YXV0aG9yPlphbmFzaSwgQS48L2F1dGhvcj48YXV0aG9yPkZsw7Z0
aGVyLCBMLjwvYXV0aG9yPjxhdXRob3I+QnJpbGwsIFIuPC9hdXRob3I+PC9hdXRob3JzPjwvY29u
dHJpYnV0b3JzPjxhdXRoLWFkZHJlc3M+Q2xpbmljIGFuZCBQb2xpY2xpbmljIG9mIFJhZGlvbG9n
eSwgVW5pdmVyc2l0eSBIb3NwaXRhbCBIYWxsZSAoU2FhbGUpLCBIYWxsZSAoU2FhbGUpLiBFbGVj
dHJvbmljIGFkZHJlc3M6IHdhbHRlci53b2hsZ2VtdXRoQHVrLWhhbGxlLmRlLiYjeEQ7SW5zdGl0
dXRlIGZvciBEaWFnbm9zdGljIGFuZCBJbnRlcnZlbnRpb25hbCBSYWRpb2xvZ3ksIFVuaXZlcnNp
dHkgTWVkaWNhbCBDZW50ZXIgR8O2dHRpbmdlbiwgR8O2dHRpbmdlbiwgR2VybWFueS4mI3hEO0tp
bmRlcmNoaXJ1cmdpZSwgS2xpbmlrdW0gQmFybmltIEdtYkgsIFdlcm5lciBGb3LDn21hbm4gS3Jh
bmtlbmhhdXMsIEViZXJzd2FsZGUsIEdlcm1hbnkuJiN4RDtEZXBhcnRtZW50IG9mIFJhZGlvbG9n
eSwgVW5pdmVyc2l0eSBIb3NwaXRhbCBMdWR3aWctTWF4aW1pbGlhbnMtVW5pdmVyc2l0w6R0LCBD
YW1wdXMgR3Jvw59oYWRlcm4sIE11bmljaCwgR2VybWFueS4mI3hEO0NsaW5pYyBhbmQgUG9saWNs
aW5pYyBvZiBSYWRpb2xvZ3ksIFVuaXZlcnNpdHkgSG9zcGl0YWwgSGFsbGUgKFNhYWxlKSwgSGFs
bGUgKFNhYWxlKS4mI3hEO0RlcGFydG1lbnQgb2YgUGVkaWF0cmljIFN1cmdlcnksIENoYXJpdMOp
IFVuaXZlcnNpdHkgTWVkaWNpbmUsIFZpcmNob3cgTWVkaWNhbCBDZW50ZXIsIEJlcmxpbiwgR2Vy
bWFueS4mI3hEO0RlcGFydG1lbnQgb2YgUmFkaW9sb2d5IGFuZCBOdWNsZWFyIE1lZGljaW5lLCBP
dHRvLXZvbi1HdWVyaWNrZS1Vbml2ZXJzaXR5IE1hZ2RlYnVyZywgTWFnZGVidXJnLCBHZXJtYW55
LiYjeEQ7SUdFQSBTcEEsIEdlcm1hbiBCcmFuY2gsIE11bmljaCwgR2VybWFueS4mI3hEO0RlcGFy
dG1lbnQgb2YgQW5lc3RoZXNpb2xvZ3kgYW5kIENyaXRpY2FsIENhcmUgTWVkaWNpbmUsIFVuaXZl
cnNpdHkgSG9zcGl0YWwgSGFsbGUgKFNhYWxlKSwgSGFsbGUgKFNhYWxlKSwgR2VybWFueS48L2F1
dGgtYWRkcmVzcz48dGl0bGVzPjx0aXRsZT5CbGVvbXljaW4gZWxlY3Ryb3NjbGVyb3RoZXJhcHkg
aW4gdGhlcmFweS1yZXNpc3RhbnQgdmVub3VzIG1hbGZvcm1hdGlvbnMgb2YgdGhlIGJvZHk8L3Rp
dGxlPjxzZWNvbmRhcnktdGl0bGU+SiBWYXNjIFN1cmcgVmVub3VzIEx5bXBoYXQgRGlzb3JkPC9z
ZWNvbmRhcnktdGl0bGU+PC90aXRsZXM+PHBlcmlvZGljYWw+PGZ1bGwtdGl0bGU+SiBWYXNjIFN1
cmcgVmVub3VzIEx5bXBoYXQgRGlzb3JkPC9mdWxsLXRpdGxlPjwvcGVyaW9kaWNhbD48cGFnZXM+
NzMxLTczOTwvcGFnZXM+PHZvbHVtZT45PC92b2x1bWU+PG51bWJlcj4zPC9udW1iZXI+PGVkaXRp
b24+MjAyMC8xMC8xMzwvZWRpdGlvbj48a2V5d29yZHM+PGtleXdvcmQ+QWRvbGVzY2VudDwva2V5
d29yZD48a2V5d29yZD5BZHVsdDwva2V5d29yZD48a2V5d29yZD5CbGVvbXljaW4vKmFkbWluaXN0
cmF0aW9uICZhbXA7IGRvc2FnZS9hZHZlcnNlIGVmZmVjdHM8L2tleXdvcmQ+PGtleXdvcmQ+Q2hp
bGQ8L2tleXdvcmQ+PGtleXdvcmQ+RHJ1ZyBSZXNpc3RhbmNlPC9rZXl3b3JkPjxrZXl3b3JkPkVs
ZWN0cm9jaGVtb3RoZXJhcHkvYWR2ZXJzZSBlZmZlY3RzPC9rZXl3b3JkPjxrZXl3b3JkPkZlbWFs
ZTwva2V5d29yZD48a2V5d29yZD5IdW1hbnM8L2tleXdvcmQ+PGtleXdvcmQ+TWFsZTwva2V5d29y
ZD48a2V5d29yZD5SZXRyb3NwZWN0aXZlIFN0dWRpZXM8L2tleXdvcmQ+PGtleXdvcmQ+U2NsZXJv
c2luZyBTb2x1dGlvbnMvKmFkbWluaXN0cmF0aW9uICZhbXA7IGRvc2FnZS9hZHZlcnNlIGVmZmVj
dHM8L2tleXdvcmQ+PGtleXdvcmQ+KlNjbGVyb3RoZXJhcHkvYWR2ZXJzZSBlZmZlY3RzPC9rZXl3
b3JkPjxrZXl3b3JkPlRyZWF0bWVudCBPdXRjb21lPC9rZXl3b3JkPjxrZXl3b3JkPlZhc2N1bGFy
IE1hbGZvcm1hdGlvbnMvZGlhZ25vc3RpYyBpbWFnaW5nLyp0aGVyYXB5PC9rZXl3b3JkPjxrZXl3
b3JkPlZlaW5zLyphYm5vcm1hbGl0aWVzL2RpYWdub3N0aWMgaW1hZ2luZzwva2V5d29yZD48a2V5
d29yZD5Zb3VuZyBBZHVsdDwva2V5d29yZD48a2V5d29yZD5CbGVvbXljaW48L2tleXdvcmQ+PGtl
eXdvcmQ+RWxlY3Ryb2NoZW1vdGhlcmFweTwva2V5d29yZD48a2V5d29yZD5JbmplY3Rpb248L2tl
eXdvcmQ+PGtleXdvcmQ+SW50cmFsZXNpb25hbDwva2V5d29yZD48a2V5d29yZD5NYWduZXRpYyBy
ZXNvbmFuY2UgaW1hZ2luZzwva2V5d29yZD48a2V5d29yZD5TY2xlcm90aGVyYXB5PC9rZXl3b3Jk
Pjwva2V5d29yZHM+PGRhdGVzPjx5ZWFyPjIwMjE8L3llYXI+PHB1Yi1kYXRlcz48ZGF0ZT5NYXk8
L2RhdGU+PC9wdWItZGF0ZXM+PC9kYXRlcz48YWNjZXNzaW9uLW51bT4zMzA0NTM5MzwvYWNjZXNz
aW9uLW51bT48dXJscz48L3VybHM+PGVsZWN0cm9uaWMtcmVzb3VyY2UtbnVtPjEwLjEwMTYvai5q
dnN2LjIwMjAuMDkuMDA5PC9lbGVjdHJvbmljLXJlc291cmNlLW51bT48cmVtb3RlLWRhdGFiYXNl
LXByb3ZpZGVyPk5MTTwvcmVtb3RlLWRhdGFiYXNlLXByb3ZpZGVyPjxsYW5ndWFnZT5lbmc8L2xh
bmd1YWdlPjwvcmVjb3JkPjwvQ2l0ZT48Q2l0ZT48QXV0aG9yPk11aXI8L0F1dGhvcj48WWVhcj4y
MDI0PC9ZZWFyPjxSZWNOdW0+NjIwPC9SZWNOdW0+PHJlY29yZD48cmVjLW51bWJlcj42MjA8L3Jl
Yy1udW1iZXI+PGZvcmVpZ24ta2V5cz48a2V5IGFwcD0iRU4iIGRiLWlkPSJlZnhkdzllMnNycHI5
YWV2OWVudjBkc216cHoyMGR3c3ZzdHgiIHRpbWVzdGFtcD0iMTc0MTYyOTc5MyI+NjIwPC9rZXk+
PC9mb3JlaWduLWtleXM+PHJlZi10eXBlIG5hbWU9IkpvdXJuYWwgQXJ0aWNsZSI+MTc8L3JlZi10
eXBlPjxjb250cmlidXRvcnM+PGF1dGhvcnM+PGF1dGhvcj5NdWlyLCBULjwvYXV0aG9yPjxhdXRo
b3I+V29obGdlbXV0aCwgVy4gQS48L2F1dGhvcj48YXV0aG9yPkNlbWF6YXIsIE0uPC9hdXRob3I+
PGF1dGhvcj5CZXJ0aW5vLCBHLjwvYXV0aG9yPjxhdXRob3I+R3Jvc2VsaiwgQS48L2F1dGhvcj48
YXV0aG9yPlJhdG5hbSwgTC4gQS48L2F1dGhvcj48YXV0aG9yPk1jQ2FmZmVydHksIEkuPC9hdXRo
b3I+PGF1dGhvcj5XaWxkZ3J1YmVyLCBNLjwvYXV0aG9yPjxhdXRob3I+R2ViYXVlciwgQi48L2F1
dGhvcj48YXV0aG9yPmRlIFRlcmxpenppLCBGLjwvYXV0aG9yPjxhdXRob3I+WmFuYXNpLCBBLjwv
YXV0aG9yPjxhdXRob3I+U2Vyc2EsIEcuPC9hdXRob3I+PC9hdXRob3JzPjwvY29udHJpYnV0b3Jz
PjxhdXRoLWFkZHJlc3M+U291dGggVGVlcyBOSFMgRm91bmRhdGlvbiBUcnVzdCwgTWlkZGxlc2Jy
b3VnaCBUUzQgM0JXLCBVbml0ZWQgS2luZ2RvbS4mI3hEO0NsaW5pYyBhbmQgUG9saWNsaW5pYyBv
ZiBSYWRpb2xvZ3ksIE1hcnRpbi1MdXRoZXIgVW5pdmVyc2l0eSBIYWxsZS1XaXR0ZW5iZXJnLCBI
YWxsZSAoU2FhbGUpLCBHZXJtYW55LiYjeEQ7RGVwYXJ0bWVudCBvZiBFeHBlcmltZW50YWwgT25j
b2xvZ3ksIEluc3RpdHV0ZSBvZiBPbmNvbG9neSBManVibGphbmEsIExqdWJsamFuYSwgU2xvdmVu
aWEuJiN4RDtGYWN1bHR5IG9mIEhlYWx0aCBTY2llbmNlcywgVW5pdmVyc2l0eSBvZiBQcmltb3Jz
a2EsIElzb2xhLCBTbG92ZW5pYS4mI3hEO0RlcGFydG1lbnQgb2YgT3RvbGFyeW5nb2xvZ3kgSGVh
ZCBOZWNrIFN1cmdlcnksIFVuaXZlcnNpdHkgb2YgUGF2aWEsIElzdGl0dXRvIGRpIFJpY292ZXJv
IGUgQ3VyYSBhIENhcmF0dGVyZSBTY2llbnRpZmljbyAoSVJDQ1MpIFBvbGljbGluaWNvIFNhbiBN
YXR0ZW8gRm91bmRhdGlvbiwgUGF2aWEsIEl0YWx5LiYjeEQ7RGVwYXJ0bWVudCBvZiBPdG9yaGlu
b2xhcnluZ29sb2d5IGFuZCBDZXJ2aWNvZmFjaWFsIFN1cmdlcnksIFVuaXZlcnNpdHkgTWVkaWNh
bCBDZW50cmUgTGp1YmxqYW5hLCBManVibGphbmEsIFNsb3ZlbmlhLiYjeEQ7RmFjdWx0eSBvZiBN
ZWRpY2luZSwgVW5pdmVyc2l0eSBvZiBManVibGphbmEsIExqdWJsamFuYSwgU2xvdmVuaWEuJiN4
RDtTdCBHZW9yZ2UmYXBvcztzIFVuaXZlcnNpdHkgSG9zcGl0YWxzIE5IUyBGb3VuZGF0aW9uIFRy
dXN0LCBMb25kb24sIFVuaXRlZCBLaW5nZG9tLiYjeEQ7Q2l0eSBTdCBHZW9yZ2UmYXBvcztzIFVu
aXZlcnNpdHkgb2YgTG9uZG9uLCBTY2hvb2wgb2YgSGVhbHRoICZhbXA7IE1lZGljYWwgU2NpZW5j
ZXMsIExvbmRvbiwgVW5pdGVkIEtpbmdkb20uJiN4RDtCaXJtaW5naGFtIFdvbWVuJmFwb3M7cyBh
bmQgQ2hpbGRyZW4mYXBvcztzIEhvc3BpdGFsIE5IUyBGb3VuZGF0aW9uIFRydXN0LCBCaXJtaW5n
aGFtLCBVbml0ZWQgS2luZ2RvbS4mI3hEO0RlcGFydG1lbnQgb2YgUmFkaW9sb2d5LCBVbml2ZXJz
aXR5IEhvc3BpdGFsLCBMTVUgTXVuaWNoLCBNw7xuY2hlbiwgR2VybWFueS4mI3hEO0ludGVyZGlz
emlwbGluw6RyZXMgWmVudHJ1bSBmw7xyIEdlZsOkw59hbm9tYWxpZW4gKElaR0EpLCBVbml2ZXJz
aXR5IEhvc3BpdGFsLCBMTVUgTXVuaWNoLCBNw7xuY2hlbiwgR2VybWFueS4mI3hEO0RpYWdub3N0
aWMgYW5kIEludGVydmVudGlvbmFsIFJhZGlvbG9neSwgQ2hhcml0w6kgVW5pdmVyc2l0w6R0c21l
ZGl6aW4gQmVybGluLCBHZXJtYW55LiYjeEQ7SUdFQSBTLnAuQS4sIENsaW5pY2FsIEJpb3BoeXNp
Y3MgTGFiLiBDYXJwaSwgTW9kZW5hLCBJdGFseS4mI3hEO0ZhY3VsdHkgb2YgSGVhbHRoIFNjaWVu
Y2VzLCBVbml2ZXJzaXR5IG9mIExqdWJsamFuYSwgTGp1YmxqYW5hLCBTbG92ZW5pYS48L2F1dGgt
YWRkcmVzcz48dGl0bGVzPjx0aXRsZT5DdXJyZW50IE9wZXJhdGluZyBQcm9jZWR1cmUgKENPUCkg
Zm9yIEJsZW9teWNpbiBFbGVjdHJvU2NsZXJvVGhlcmFweSAoQkVTVCkgb2YgbG93LWZsb3cgdmFz
Y3VsYXIgbWFsZm9ybWF0aW9uczwvdGl0bGU+PHNlY29uZGFyeS10aXRsZT5SYWRpb2wgT25jb2w8
L3NlY29uZGFyeS10aXRsZT48L3RpdGxlcz48cGVyaW9kaWNhbD48ZnVsbC10aXRsZT5SYWRpb2wg
T25jb2w8L2Z1bGwtdGl0bGU+PC9wZXJpb2RpY2FsPjxwYWdlcz40NjktNDc5PC9wYWdlcz48dm9s
dW1lPjU4PC92b2x1bWU+PG51bWJlcj40PC9udW1iZXI+PGVkaXRpb24+MjAyNC8xMS8yODwvZWRp
dGlvbj48a2V5d29yZHM+PGtleXdvcmQ+KkJsZW9teWNpbi9hZG1pbmlzdHJhdGlvbiAmYW1wOyBk
b3NhZ2U8L2tleXdvcmQ+PGtleXdvcmQ+SHVtYW5zPC9rZXl3b3JkPjxrZXl3b3JkPipWYXNjdWxh
ciBNYWxmb3JtYXRpb25zL3RoZXJhcHk8L2tleXdvcmQ+PGtleXdvcmQ+KkVsZWN0cm9jaGVtb3Ro
ZXJhcHkvbWV0aG9kczwva2V5d29yZD48a2V5d29yZD4qQW50aWJpb3RpY3MsIEFudGluZW9wbGFz
dGljL2FkbWluaXN0cmF0aW9uICZhbXA7IGRvc2FnZTwva2V5d29yZD48a2V5d29yZD5TY2xlcm90
aGVyYXB5L21ldGhvZHM8L2tleXdvcmQ+PGtleXdvcmQ+VWx0cmFzb25vZ3JhcGh5LCBJbnRlcnZl
bnRpb25hbC9tZXRob2RzPC9rZXl3b3JkPjxrZXl3b3JkPkZsdW9yb3Njb3B5PC9rZXl3b3JkPjxr
ZXl3b3JkPkJlc3Q8L2tleXdvcmQ+PGtleXdvcmQ+Ymxlb215Y2luIGVsZWN0cm9zY2xlcm90aGVy
YXB5PC9rZXl3b3JkPjxrZXl3b3JkPmJsZW9teWNpbiBzY2xlcm90aGVyYXB5PC9rZXl3b3JkPjxr
ZXl3b3JkPmxvdy1mbG93IHZhc2N1bGFyIG1hbGZvcm1hdGlvbnM8L2tleXdvcmQ+PC9rZXl3b3Jk
cz48ZGF0ZXM+PHllYXI+MjAyNDwveWVhcj48cHViLWRhdGVzPjxkYXRlPkRlYyAxPC9kYXRlPjwv
cHViLWRhdGVzPjwvZGF0ZXM+PGlzYm4+MTMxOC0yMDk5IChQcmludCkmI3hEOzEzMTgtMjA5OTwv
aXNibj48YWNjZXNzaW9uLW51bT4zOTYwODAxMjwvYWNjZXNzaW9uLW51bT48dXJscz48L3VybHM+
PGN1c3RvbTI+UE1DMTE2MDQyNTk8L2N1c3RvbTI+PGVsZWN0cm9uaWMtcmVzb3VyY2UtbnVtPjEw
LjI0NzgvcmFvbi0yMDI0LTAwNjE8L2VsZWN0cm9uaWMtcmVzb3VyY2UtbnVtPjxyZW1vdGUtZGF0
YWJhc2UtcHJvdmlkZXI+TkxNPC9yZW1vdGUtZGF0YWJhc2UtcHJvdmlkZXI+PGxhbmd1YWdlPmVu
ZzwvbGFuZ3VhZ2U+PC9yZWNvcmQ+PC9DaXRlPjwvRW5kTm90ZT5=
</w:fldData>
        </w:fldChar>
      </w:r>
      <w:r w:rsidR="001E6F77">
        <w:rPr>
          <w:rFonts w:ascii="Calibri Light" w:eastAsia="Times New Roman" w:hAnsi="Calibri Light" w:cs="Calibri Light"/>
          <w:bCs/>
          <w:kern w:val="0"/>
          <w:lang w:val="en-US"/>
          <w14:ligatures w14:val="none"/>
        </w:rPr>
        <w:instrText xml:space="preserve"> ADDIN EN.CITE.DATA </w:instrText>
      </w:r>
      <w:r w:rsidR="001E6F77">
        <w:rPr>
          <w:rFonts w:ascii="Calibri Light" w:eastAsia="Times New Roman" w:hAnsi="Calibri Light" w:cs="Calibri Light"/>
          <w:bCs/>
          <w:kern w:val="0"/>
          <w:lang w:val="en-US"/>
          <w14:ligatures w14:val="none"/>
        </w:rPr>
      </w:r>
      <w:r w:rsidR="001E6F77">
        <w:rPr>
          <w:rFonts w:ascii="Calibri Light" w:eastAsia="Times New Roman" w:hAnsi="Calibri Light" w:cs="Calibri Light"/>
          <w:bCs/>
          <w:kern w:val="0"/>
          <w:lang w:val="en-US"/>
          <w14:ligatures w14:val="none"/>
        </w:rPr>
        <w:fldChar w:fldCharType="end"/>
      </w:r>
      <w:r w:rsidR="00C642C6" w:rsidRPr="00024618">
        <w:rPr>
          <w:rFonts w:ascii="Calibri Light" w:eastAsia="Times New Roman" w:hAnsi="Calibri Light" w:cs="Calibri Light"/>
          <w:bCs/>
          <w:kern w:val="0"/>
          <w:lang w:val="en-US"/>
          <w14:ligatures w14:val="none"/>
        </w:rPr>
      </w:r>
      <w:r w:rsidR="00C642C6" w:rsidRPr="00024618">
        <w:rPr>
          <w:rFonts w:ascii="Calibri Light" w:eastAsia="Times New Roman" w:hAnsi="Calibri Light" w:cs="Calibri Light"/>
          <w:bCs/>
          <w:kern w:val="0"/>
          <w:lang w:val="en-US"/>
          <w14:ligatures w14:val="none"/>
        </w:rPr>
        <w:fldChar w:fldCharType="separate"/>
      </w:r>
      <w:r w:rsidR="001E6F77">
        <w:rPr>
          <w:rFonts w:ascii="Calibri Light" w:eastAsia="Times New Roman" w:hAnsi="Calibri Light" w:cs="Calibri Light"/>
          <w:bCs/>
          <w:noProof/>
          <w:kern w:val="0"/>
          <w:lang w:val="en-US"/>
          <w14:ligatures w14:val="none"/>
        </w:rPr>
        <w:t>[6, 9]</w:t>
      </w:r>
      <w:r w:rsidR="00C642C6" w:rsidRPr="00024618">
        <w:rPr>
          <w:rFonts w:ascii="Calibri Light" w:eastAsia="Times New Roman" w:hAnsi="Calibri Light" w:cs="Calibri Light"/>
          <w:bCs/>
          <w:kern w:val="0"/>
          <w:lang w:val="en-US"/>
          <w14:ligatures w14:val="none"/>
        </w:rPr>
        <w:fldChar w:fldCharType="end"/>
      </w:r>
      <w:r w:rsidR="00D66922" w:rsidRPr="00024618">
        <w:rPr>
          <w:rFonts w:ascii="Calibri Light" w:eastAsia="Times New Roman" w:hAnsi="Calibri Light" w:cs="Calibri Light"/>
          <w:bCs/>
          <w:kern w:val="0"/>
          <w:lang w:val="en-US"/>
          <w14:ligatures w14:val="none"/>
        </w:rPr>
        <w:t>. Intravenous Bleomycin was given via a cubital venous access, with a concentration of 1 mg Bleomycin dissolved in 1 ml NaCl. For intraarterial Bleomycin application, a coaxial microcatheter was placed close to the AVM nidus, in case of multiple feeders the dominant feeding artery was chosen.</w:t>
      </w:r>
      <w:r w:rsidR="00D66922" w:rsidRPr="00024618">
        <w:rPr>
          <w:rFonts w:ascii="Calibri Light" w:eastAsia="Times New Roman" w:hAnsi="Calibri Light" w:cs="Calibri Light"/>
          <w:bCs/>
          <w:kern w:val="0"/>
          <w:lang w:val="en-US"/>
          <w14:ligatures w14:val="none"/>
        </w:rPr>
        <w:tab/>
      </w:r>
    </w:p>
    <w:p w14:paraId="79A6088A" w14:textId="7E4BEB5A" w:rsidR="002E5946" w:rsidRDefault="00D66922">
      <w:pPr>
        <w:spacing w:line="480" w:lineRule="auto"/>
        <w:jc w:val="both"/>
        <w:rPr>
          <w:rFonts w:ascii="Calibri Light" w:eastAsia="Times New Roman" w:hAnsi="Calibri Light" w:cs="Calibri Light"/>
          <w:bCs/>
          <w:kern w:val="0"/>
          <w:lang w:val="en-US"/>
          <w14:ligatures w14:val="none"/>
        </w:rPr>
      </w:pPr>
      <w:r w:rsidRPr="00024618">
        <w:rPr>
          <w:rFonts w:ascii="Calibri Light" w:eastAsia="Times New Roman" w:hAnsi="Calibri Light" w:cs="Calibri Light"/>
          <w:bCs/>
          <w:kern w:val="0"/>
          <w:lang w:val="en-US"/>
          <w14:ligatures w14:val="none"/>
        </w:rPr>
        <w:t>Needles were placed within the margins of the malformations</w:t>
      </w:r>
      <w:r w:rsidRPr="00D66922">
        <w:rPr>
          <w:rFonts w:ascii="Calibri Light" w:eastAsia="Times New Roman" w:hAnsi="Calibri Light" w:cs="Calibri Light"/>
          <w:bCs/>
          <w:kern w:val="0"/>
          <w:lang w:val="en-US"/>
          <w14:ligatures w14:val="none"/>
        </w:rPr>
        <w:t xml:space="preserve"> at distances ranging from 0.5 to 3 cm. Thus, the target volume was completely covered side-by-side with repetitive punctures with electric field overlapping being avoided. </w:t>
      </w:r>
      <w:r w:rsidR="000F1D62">
        <w:rPr>
          <w:rFonts w:ascii="Calibri Light" w:eastAsia="Times New Roman" w:hAnsi="Calibri Light" w:cs="Calibri Light"/>
          <w:bCs/>
          <w:kern w:val="0"/>
          <w:lang w:val="en-US"/>
          <w14:ligatures w14:val="none"/>
        </w:rPr>
        <w:t xml:space="preserve">The dose of Bleomycin administered was chosen according to both the size of the lesion and the age and weight of the patient, however it is important to mention that no standardized application schemes exist for Bleomycin dosing in this setting. </w:t>
      </w:r>
      <w:r w:rsidRPr="00D66922">
        <w:rPr>
          <w:rFonts w:ascii="Calibri Light" w:eastAsia="Times New Roman" w:hAnsi="Calibri Light" w:cs="Calibri Light"/>
          <w:bCs/>
          <w:kern w:val="0"/>
          <w:lang w:val="en-US"/>
          <w14:ligatures w14:val="none"/>
        </w:rPr>
        <w:t>The maximum overall Bleomycin dose allowed was 0.2 mg per kg bodyweight per treatment session and less than 1 mg/kg bodyweight cumulative according to standard Bleomycin sclerotherapy, which is less compared to previous reports</w:t>
      </w:r>
      <w:r w:rsidR="00C642C6">
        <w:rPr>
          <w:rFonts w:ascii="Calibri Light" w:eastAsia="Times New Roman" w:hAnsi="Calibri Light" w:cs="Calibri Light"/>
          <w:bCs/>
          <w:kern w:val="0"/>
          <w:lang w:val="en-US"/>
          <w14:ligatures w14:val="none"/>
        </w:rPr>
        <w:t xml:space="preserve"> </w:t>
      </w:r>
      <w:r w:rsidR="00C642C6">
        <w:rPr>
          <w:rFonts w:ascii="Calibri Light" w:eastAsia="Times New Roman" w:hAnsi="Calibri Light" w:cs="Calibri Light"/>
          <w:bCs/>
          <w:kern w:val="0"/>
          <w:lang w:val="en-US"/>
          <w14:ligatures w14:val="none"/>
        </w:rPr>
        <w:fldChar w:fldCharType="begin">
          <w:fldData xml:space="preserve">PEVuZE5vdGU+PENpdGU+PEF1dGhvcj5HZWhsPC9BdXRob3I+PFllYXI+MjAxODwvWWVhcj48UmVj
TnVtPjYxMjwvUmVjTnVtPjxEaXNwbGF5VGV4dD5bMiwgNl08L0Rpc3BsYXlUZXh0PjxyZWNvcmQ+
PHJlYy1udW1iZXI+NjEyPC9yZWMtbnVtYmVyPjxmb3JlaWduLWtleXM+PGtleSBhcHA9IkVOIiBk
Yi1pZD0iZWZ4ZHc5ZTJzcnByOWFldjllbnYwZHNtenB6MjBkd3N2c3R4IiB0aW1lc3RhbXA9IjE3
MjQxNTU2MjUiPjYxMjwva2V5PjwvZm9yZWlnbi1rZXlzPjxyZWYtdHlwZSBuYW1lPSJKb3VybmFs
IEFydGljbGUiPjE3PC9yZWYtdHlwZT48Y29udHJpYnV0b3JzPjxhdXRob3JzPjxhdXRob3I+R2Vo
bCwgSi48L2F1dGhvcj48YXV0aG9yPlNlcnNhLCBHLjwvYXV0aG9yPjxhdXRob3I+TWF0dGhpZXNz
ZW4sIEwuIFcuPC9hdXRob3I+PGF1dGhvcj5NdWlyLCBULjwvYXV0aG9yPjxhdXRob3I+U29kZW4s
IEQuPC9hdXRob3I+PGF1dGhvcj5PY2NoaW5pLCBBLjwvYXV0aG9yPjxhdXRob3I+UXVhZ2xpbm8s
IFAuPC9hdXRob3I+PGF1dGhvcj5DdXJhdG9sbywgUC48L2F1dGhvcj48YXV0aG9yPkNhbXBhbmEs
IEwuIEcuPC9hdXRob3I+PGF1dGhvcj5LdW50ZSwgQy48L2F1dGhvcj48YXV0aG9yPkNsb3Zlciwg
QS4gSi4gUC48L2F1dGhvcj48YXV0aG9yPkJlcnRpbm8sIEcuPC9hdXRob3I+PGF1dGhvcj5GYXJy
aWNoYSwgVi48L2F1dGhvcj48YXV0aG9yPk9kaWxpLCBKLjwvYXV0aG9yPjxhdXRob3I+RGFobHN0
cm9tLCBLLjwvYXV0aG9yPjxhdXRob3I+QmVuYXp6bywgTS48L2F1dGhvcj48YXV0aG9yPk1pciwg
TC4gTS48L2F1dGhvcj48L2F1dGhvcnM+PC9jb250cmlidXRvcnM+PGF1dGgtYWRkcmVzcz5hIENl
bnRlciBmb3IgRXhwZXJpbWVudGFsIERydWcgYW5kIEdlbmUgRWxlY3Ryb3RyYW5zZmVyIChDKkVE
R0UpLCBEZXBhcnRtZW50IG9mIENsaW5pY2FsIE9uY29sb2d5IGFuZCBQYWxsaWF0aXZlIENhcmUg
LCBaZWFsYW5kIFVuaXZlcnNpdHkgSG9zcGl0YWwgLCBSb3NraWxkZSAsIERlbm1hcmsuJiN4RDti
IERlcGFydG1lbnQgb2YgQ2xpbmljYWwgTWVkaWNpbmUsIEZhY3VsdHkgb2YgSGVhbHRoIGFuZCBN
ZWRpY2FsIFNjaWVuY2VzICwgVW5pdmVyc2l0eSBvZiBDb3BlbmhhZ2VuICwgQ29wZW5oYWdlbiAs
IERlbm1hcmsuJiN4RDtjIERlcGFydG1lbnQgb2YgT25jb2xvZ3kgSGVybGV2IGFuZCBHZW50b2Z0
ZSBIb3NwaXRhbCAsIFVuaXZlcnNpdHkgb2YgQ29wZW5oYWdlbiAsIEhlcmxldiAsIERlbm1hcmsu
JiN4RDtkIERlcGFydG1lbnQgb2YgRXhwZXJpbWVudGFsIE9uY29sb2d5ICwgSW5zdGl0dXRlIG9m
IE9uY29sb2d5IExqdWJsamFuYSAsIExqdWJsamFuYSAsIFNsb3ZlbmlhLiYjeEQ7ZSBTb3V0aCBU
ZWVzIE5IUyBGb3VuZGF0aW9uIFRydXN0ICwgSmFtZXMgQ29vayBVbml2ZXJzaXR5IEhvc3BpdGFs
ICwgTWlkZGxlc2Jyb3VnaCAsIFVLLiYjeEQ7ZiBDb3JrIENhbmNlciBSZXNlYXJjaCBDZW50cmUg
LCBXZXN0ZXJuIEdhdGV3YXkgQnVpbGRpbmcgVW5pdmVyc2l0eSBDb2xsZWdlIENvcmsgLCBDb3Jr
ICwgSXJlbGFuZC4mI3hEO2cgRGVwYXJ0bWVudCBvZiBPdG9sYXJ5bmdvbG9neSBIZWFkIGFuZCBO
ZWNrIFN1cmdlcnkgLCBVbml2ZXJzaXR5IG9mIFBhdmlhIC0gSVJDQ1MgUG9saWNsaW5pY28gU2Fu
IE1hdHRlbyBGb3VuZGF0aW9uICwgUGF2aWEgLCBJdGFseS4mI3hEO2ggRGVwYXJ0bWVudCBvZiBN
ZWRpY2FsIFNjaWVuY2VzICwgRGVybWF0b2xvZ2ljIENsaW5pYywgVW5pdmVyc2l0eSBvZiBUdXJp
biAsIFR1cmluICwgSXRhbHkuJiN4RDtpIERlcGFydG1lbnQgb2YgRGVybWF0b2xvZ3kgYW5kIFBs
YXN0aWMgU3VyZ2VyeSAsIExhIFNhcGllbnphIFVuaXZlcnNpdHkgLCBSb21hICwgSXRhbHkuJiN4
RDtqIERlcGFydG1lbnQgb2YgU3VyZ2VyeSBPbmNvbG9neSBhbmQgR2FzdHJvZW50ZXJvbG9neSAo
RElTQ09HKSAsIFVuaXZlcnNpdHkgb2YgUGFkb3ZhICwgUGFkb3ZhICwgSXRhbHkuJiN4RDtrIFN1
cmdpY2FsIE9uY29sb2d5IFVuaXQgLCBWZW5ldG8gSW5zdGl0dXRlIG9mIE9uY29sb2d5IElSQ0NT
ICwgUGFkb3ZhICwgSXRhbHkuJiN4RDtsIERlcGFydG1lbnQgb2YgRGVybWF0b2xvZ2ljIFN1cmdl
cnkgYW5kIERlcm1hdG9sb2d5ICwgQXJ0ZW1lZCBGYWNoa2xpbmlrIE3DvG5jaGVuICwgTXVuaWNo
ICwgR2VybWFueS4mI3hEO20gRGVwYXJ0bWVudCBvZiBEZXJtYXRvbG9neSBhbmQgQWxsZXJnb2xv
Z3kgLCBMdWR3aWctTWF4aW1pbGxpYW4gVW5pdmVyc2l0eSAsIE11bmljaCAsIEdlcm1hbnkuJiN4
RDtuIERlcGFydG1lbnQgb2YgUGxhc3RpYyBTdXJnZXJ5ICwgQ29yayBVbml2ZXJzaXR5IEhvc3Bp
dGFsICwgQ29yayAsIElyZWxhbmQuJiN4RDtvIE1lbGFub21hIGFuZCBTYXJjb21hIFVuaXQgRGVw
YXJ0bWVudCBvZiBTdXJnZXJ5ICwgUG9ydHVndWVzZSBJbnN0aXR1dGUgb2YgT25jb2xvZ3ksIFJ1
YSBQcm9mZXNzb3IgTGltYSBCYXN0bywgRmFjdWx0eSBvZiBNZWRpY2luZSBvZiBMaXNib24gLCBM
aXNib24gLCBQb3J0dWdhbC4mI3hEO3AgRGVwYXJ0bWVudCBvZiBQbGFzdGljIFN1cmdlcnkgLCBT
dC4gR2VvcmdlJmFwb3M7cyBVbml2ZXJzaXR5IEhvc3BpdGFscyBOSFMgRm91bmRhdGlvbiBUcnVz
dCAsIExvbmRvbiAsIFVLLiYjeEQ7cSBEZXBhcnRtZW50IG9mIFBsYXN0aWMgU3VyZ2VyeSAsIEhl
cmxldiBhbmQgR2VudG9mdGUgSG9zcGl0YWwsIFVuaXZlcnNpdHkgb2YgQ29wZW5oYWdlbiAsIENv
cGVuaGFnZW4gLCBEZW5tYXJrLiYjeEQ7ciBWZWN0b3JvbG9neSBhbmQgQW50aWNhbmNlciBUaGVy
YXBpZXMgLCBVTVIgODIwMywgQ05SUywgVW5pdi4gUGFyaXMtU3VkLCBHdXN0YXZlIFJvdXNzeSwg
VW5pdmVyc2l0w6kgUGFyaXMtU2FjbGF5ICwgVmlsbGVqdWlmICwgRnJhbmNlLjwvYXV0aC1hZGRy
ZXNzPjx0aXRsZXM+PHRpdGxlPlVwZGF0ZWQgc3RhbmRhcmQgb3BlcmF0aW5nIHByb2NlZHVyZXMg
Zm9yIGVsZWN0cm9jaGVtb3RoZXJhcHkgb2YgY3V0YW5lb3VzIHR1bW91cnMgYW5kIHNraW4gbWV0
YXN0YXNlczwvdGl0bGU+PHNlY29uZGFyeS10aXRsZT5BY3RhIE9uY29sPC9zZWNvbmRhcnktdGl0
bGU+PC90aXRsZXM+PHBlcmlvZGljYWw+PGZ1bGwtdGl0bGU+QWN0YSBPbmNvbDwvZnVsbC10aXRs
ZT48L3BlcmlvZGljYWw+PHBhZ2VzPjg3NC04ODI8L3BhZ2VzPjx2b2x1bWU+NTc8L3ZvbHVtZT48
bnVtYmVyPjc8L251bWJlcj48ZWRpdGlvbj4yMDE4LzAzLzI3PC9lZGl0aW9uPjxrZXl3b3Jkcz48
a2V5d29yZD5Db25zZW5zdXM8L2tleXdvcmQ+PGtleXdvcmQ+RWxlY3Ryb2NoZW1vdGhlcmFweS9t
ZXRob2RzLypzdGFuZGFyZHMvKnRyZW5kczwva2V5d29yZD48a2V5d29yZD5IdW1hbnM8L2tleXdv
cmQ+PGtleXdvcmQ+TWVsYW5vbWEvZHJ1ZyB0aGVyYXB5L3BhdGhvbG9neS9zZWNvbmRhcnk8L2tl
eXdvcmQ+PGtleXdvcmQ+KlByYWN0aWNlIEd1aWRlbGluZXMgYXMgVG9waWM8L2tleXdvcmQ+PGtl
eXdvcmQ+UmVmZXJlbmNlIFN0YW5kYXJkczwva2V5d29yZD48a2V5d29yZD5Ta2luIE5lb3BsYXNt
cy8qZHJ1ZyB0aGVyYXB5L3BhdGhvbG9neS9zZWNvbmRhcnk8L2tleXdvcmQ+PGtleXdvcmQ+TWVs
YW5vbWEsIEN1dGFuZW91cyBNYWxpZ25hbnQ8L2tleXdvcmQ+PC9rZXl3b3Jkcz48ZGF0ZXM+PHll
YXI+MjAxODwveWVhcj48cHViLWRhdGVzPjxkYXRlPkp1bDwvZGF0ZT48L3B1Yi1kYXRlcz48L2Rh
dGVzPjxpc2JuPjAyODQtMTg2eDwvaXNibj48YWNjZXNzaW9uLW51bT4yOTU3Nzc4NDwvYWNjZXNz
aW9uLW51bT48dXJscz48L3VybHM+PGVsZWN0cm9uaWMtcmVzb3VyY2UtbnVtPjEwLjEwODAvMDI4
NDE4NnguMjAxOC4xNDU0NjAyPC9lbGVjdHJvbmljLXJlc291cmNlLW51bT48cmVtb3RlLWRhdGFi
YXNlLXByb3ZpZGVyPk5MTTwvcmVtb3RlLWRhdGFiYXNlLXByb3ZpZGVyPjxsYW5ndWFnZT5lbmc8
L2xhbmd1YWdlPjwvcmVjb3JkPjwvQ2l0ZT48Q2l0ZT48QXV0aG9yPk11aXI8L0F1dGhvcj48WWVh
cj4yMDI0PC9ZZWFyPjxSZWNOdW0+NjIwPC9SZWNOdW0+PHJlY29yZD48cmVjLW51bWJlcj42MjA8
L3JlYy1udW1iZXI+PGZvcmVpZ24ta2V5cz48a2V5IGFwcD0iRU4iIGRiLWlkPSJlZnhkdzllMnNy
cHI5YWV2OWVudjBkc216cHoyMGR3c3ZzdHgiIHRpbWVzdGFtcD0iMTc0MTYyOTc5MyI+NjIwPC9r
ZXk+PC9mb3JlaWduLWtleXM+PHJlZi10eXBlIG5hbWU9IkpvdXJuYWwgQXJ0aWNsZSI+MTc8L3Jl
Zi10eXBlPjxjb250cmlidXRvcnM+PGF1dGhvcnM+PGF1dGhvcj5NdWlyLCBULjwvYXV0aG9yPjxh
dXRob3I+V29obGdlbXV0aCwgVy4gQS48L2F1dGhvcj48YXV0aG9yPkNlbWF6YXIsIE0uPC9hdXRo
b3I+PGF1dGhvcj5CZXJ0aW5vLCBHLjwvYXV0aG9yPjxhdXRob3I+R3Jvc2VsaiwgQS48L2F1dGhv
cj48YXV0aG9yPlJhdG5hbSwgTC4gQS48L2F1dGhvcj48YXV0aG9yPk1jQ2FmZmVydHksIEkuPC9h
dXRob3I+PGF1dGhvcj5XaWxkZ3J1YmVyLCBNLjwvYXV0aG9yPjxhdXRob3I+R2ViYXVlciwgQi48
L2F1dGhvcj48YXV0aG9yPmRlIFRlcmxpenppLCBGLjwvYXV0aG9yPjxhdXRob3I+WmFuYXNpLCBB
LjwvYXV0aG9yPjxhdXRob3I+U2Vyc2EsIEcuPC9hdXRob3I+PC9hdXRob3JzPjwvY29udHJpYnV0
b3JzPjxhdXRoLWFkZHJlc3M+U291dGggVGVlcyBOSFMgRm91bmRhdGlvbiBUcnVzdCwgTWlkZGxl
c2Jyb3VnaCBUUzQgM0JXLCBVbml0ZWQgS2luZ2RvbS4mI3hEO0NsaW5pYyBhbmQgUG9saWNsaW5p
YyBvZiBSYWRpb2xvZ3ksIE1hcnRpbi1MdXRoZXIgVW5pdmVyc2l0eSBIYWxsZS1XaXR0ZW5iZXJn
LCBIYWxsZSAoU2FhbGUpLCBHZXJtYW55LiYjeEQ7RGVwYXJ0bWVudCBvZiBFeHBlcmltZW50YWwg
T25jb2xvZ3ksIEluc3RpdHV0ZSBvZiBPbmNvbG9neSBManVibGphbmEsIExqdWJsamFuYSwgU2xv
dmVuaWEuJiN4RDtGYWN1bHR5IG9mIEhlYWx0aCBTY2llbmNlcywgVW5pdmVyc2l0eSBvZiBQcmlt
b3Jza2EsIElzb2xhLCBTbG92ZW5pYS4mI3hEO0RlcGFydG1lbnQgb2YgT3RvbGFyeW5nb2xvZ3kg
SGVhZCBOZWNrIFN1cmdlcnksIFVuaXZlcnNpdHkgb2YgUGF2aWEsIElzdGl0dXRvIGRpIFJpY292
ZXJvIGUgQ3VyYSBhIENhcmF0dGVyZSBTY2llbnRpZmljbyAoSVJDQ1MpIFBvbGljbGluaWNvIFNh
biBNYXR0ZW8gRm91bmRhdGlvbiwgUGF2aWEsIEl0YWx5LiYjeEQ7RGVwYXJ0bWVudCBvZiBPdG9y
aGlub2xhcnluZ29sb2d5IGFuZCBDZXJ2aWNvZmFjaWFsIFN1cmdlcnksIFVuaXZlcnNpdHkgTWVk
aWNhbCBDZW50cmUgTGp1YmxqYW5hLCBManVibGphbmEsIFNsb3ZlbmlhLiYjeEQ7RmFjdWx0eSBv
ZiBNZWRpY2luZSwgVW5pdmVyc2l0eSBvZiBManVibGphbmEsIExqdWJsamFuYSwgU2xvdmVuaWEu
JiN4RDtTdCBHZW9yZ2UmYXBvcztzIFVuaXZlcnNpdHkgSG9zcGl0YWxzIE5IUyBGb3VuZGF0aW9u
IFRydXN0LCBMb25kb24sIFVuaXRlZCBLaW5nZG9tLiYjeEQ7Q2l0eSBTdCBHZW9yZ2UmYXBvcztz
IFVuaXZlcnNpdHkgb2YgTG9uZG9uLCBTY2hvb2wgb2YgSGVhbHRoICZhbXA7IE1lZGljYWwgU2Np
ZW5jZXMsIExvbmRvbiwgVW5pdGVkIEtpbmdkb20uJiN4RDtCaXJtaW5naGFtIFdvbWVuJmFwb3M7
cyBhbmQgQ2hpbGRyZW4mYXBvcztzIEhvc3BpdGFsIE5IUyBGb3VuZGF0aW9uIFRydXN0LCBCaXJt
aW5naGFtLCBVbml0ZWQgS2luZ2RvbS4mI3hEO0RlcGFydG1lbnQgb2YgUmFkaW9sb2d5LCBVbml2
ZXJzaXR5IEhvc3BpdGFsLCBMTVUgTXVuaWNoLCBNw7xuY2hlbiwgR2VybWFueS4mI3hEO0ludGVy
ZGlzemlwbGluw6RyZXMgWmVudHJ1bSBmw7xyIEdlZsOkw59hbm9tYWxpZW4gKElaR0EpLCBVbml2
ZXJzaXR5IEhvc3BpdGFsLCBMTVUgTXVuaWNoLCBNw7xuY2hlbiwgR2VybWFueS4mI3hEO0RpYWdu
b3N0aWMgYW5kIEludGVydmVudGlvbmFsIFJhZGlvbG9neSwgQ2hhcml0w6kgVW5pdmVyc2l0w6R0
c21lZGl6aW4gQmVybGluLCBHZXJtYW55LiYjeEQ7SUdFQSBTLnAuQS4sIENsaW5pY2FsIEJpb3Bo
eXNpY3MgTGFiLiBDYXJwaSwgTW9kZW5hLCBJdGFseS4mI3hEO0ZhY3VsdHkgb2YgSGVhbHRoIFNj
aWVuY2VzLCBVbml2ZXJzaXR5IG9mIExqdWJsamFuYSwgTGp1YmxqYW5hLCBTbG92ZW5pYS48L2F1
dGgtYWRkcmVzcz48dGl0bGVzPjx0aXRsZT5DdXJyZW50IE9wZXJhdGluZyBQcm9jZWR1cmUgKENP
UCkgZm9yIEJsZW9teWNpbiBFbGVjdHJvU2NsZXJvVGhlcmFweSAoQkVTVCkgb2YgbG93LWZsb3cg
dmFzY3VsYXIgbWFsZm9ybWF0aW9uczwvdGl0bGU+PHNlY29uZGFyeS10aXRsZT5SYWRpb2wgT25j
b2w8L3NlY29uZGFyeS10aXRsZT48L3RpdGxlcz48cGVyaW9kaWNhbD48ZnVsbC10aXRsZT5SYWRp
b2wgT25jb2w8L2Z1bGwtdGl0bGU+PC9wZXJpb2RpY2FsPjxwYWdlcz40NjktNDc5PC9wYWdlcz48
dm9sdW1lPjU4PC92b2x1bWU+PG51bWJlcj40PC9udW1iZXI+PGVkaXRpb24+MjAyNC8xMS8yODwv
ZWRpdGlvbj48a2V5d29yZHM+PGtleXdvcmQ+KkJsZW9teWNpbi9hZG1pbmlzdHJhdGlvbiAmYW1w
OyBkb3NhZ2U8L2tleXdvcmQ+PGtleXdvcmQ+SHVtYW5zPC9rZXl3b3JkPjxrZXl3b3JkPipWYXNj
dWxhciBNYWxmb3JtYXRpb25zL3RoZXJhcHk8L2tleXdvcmQ+PGtleXdvcmQ+KkVsZWN0cm9jaGVt
b3RoZXJhcHkvbWV0aG9kczwva2V5d29yZD48a2V5d29yZD4qQW50aWJpb3RpY3MsIEFudGluZW9w
bGFzdGljL2FkbWluaXN0cmF0aW9uICZhbXA7IGRvc2FnZTwva2V5d29yZD48a2V5d29yZD5TY2xl
cm90aGVyYXB5L21ldGhvZHM8L2tleXdvcmQ+PGtleXdvcmQ+VWx0cmFzb25vZ3JhcGh5LCBJbnRl
cnZlbnRpb25hbC9tZXRob2RzPC9rZXl3b3JkPjxrZXl3b3JkPkZsdW9yb3Njb3B5PC9rZXl3b3Jk
PjxrZXl3b3JkPkJlc3Q8L2tleXdvcmQ+PGtleXdvcmQ+Ymxlb215Y2luIGVsZWN0cm9zY2xlcm90
aGVyYXB5PC9rZXl3b3JkPjxrZXl3b3JkPmJsZW9teWNpbiBzY2xlcm90aGVyYXB5PC9rZXl3b3Jk
PjxrZXl3b3JkPmxvdy1mbG93IHZhc2N1bGFyIG1hbGZvcm1hdGlvbnM8L2tleXdvcmQ+PC9rZXl3
b3Jkcz48ZGF0ZXM+PHllYXI+MjAyNDwveWVhcj48cHViLWRhdGVzPjxkYXRlPkRlYyAxPC9kYXRl
PjwvcHViLWRhdGVzPjwvZGF0ZXM+PGlzYm4+MTMxOC0yMDk5IChQcmludCkmI3hEOzEzMTgtMjA5
OTwvaXNibj48YWNjZXNzaW9uLW51bT4zOTYwODAxMjwvYWNjZXNzaW9uLW51bT48dXJscz48L3Vy
bHM+PGN1c3RvbTI+UE1DMTE2MDQyNTk8L2N1c3RvbTI+PGVsZWN0cm9uaWMtcmVzb3VyY2UtbnVt
PjEwLjI0NzgvcmFvbi0yMDI0LTAwNjE8L2VsZWN0cm9uaWMtcmVzb3VyY2UtbnVtPjxyZW1vdGUt
ZGF0YWJhc2UtcHJvdmlkZXI+TkxNPC9yZW1vdGUtZGF0YWJhc2UtcHJvdmlkZXI+PGxhbmd1YWdl
PmVuZzwvbGFuZ3VhZ2U+PC9yZWNvcmQ+PC9DaXRlPjwvRW5kTm90ZT5=
</w:fldData>
        </w:fldChar>
      </w:r>
      <w:r w:rsidR="004646AD">
        <w:rPr>
          <w:rFonts w:ascii="Calibri Light" w:eastAsia="Times New Roman" w:hAnsi="Calibri Light" w:cs="Calibri Light"/>
          <w:bCs/>
          <w:kern w:val="0"/>
          <w:lang w:val="en-US"/>
          <w14:ligatures w14:val="none"/>
        </w:rPr>
        <w:instrText xml:space="preserve"> ADDIN EN.CITE </w:instrText>
      </w:r>
      <w:r w:rsidR="004646AD">
        <w:rPr>
          <w:rFonts w:ascii="Calibri Light" w:eastAsia="Times New Roman" w:hAnsi="Calibri Light" w:cs="Calibri Light"/>
          <w:bCs/>
          <w:kern w:val="0"/>
          <w:lang w:val="en-US"/>
          <w14:ligatures w14:val="none"/>
        </w:rPr>
        <w:fldChar w:fldCharType="begin">
          <w:fldData xml:space="preserve">PEVuZE5vdGU+PENpdGU+PEF1dGhvcj5HZWhsPC9BdXRob3I+PFllYXI+MjAxODwvWWVhcj48UmVj
TnVtPjYxMjwvUmVjTnVtPjxEaXNwbGF5VGV4dD5bMiwgNl08L0Rpc3BsYXlUZXh0PjxyZWNvcmQ+
PHJlYy1udW1iZXI+NjEyPC9yZWMtbnVtYmVyPjxmb3JlaWduLWtleXM+PGtleSBhcHA9IkVOIiBk
Yi1pZD0iZWZ4ZHc5ZTJzcnByOWFldjllbnYwZHNtenB6MjBkd3N2c3R4IiB0aW1lc3RhbXA9IjE3
MjQxNTU2MjUiPjYxMjwva2V5PjwvZm9yZWlnbi1rZXlzPjxyZWYtdHlwZSBuYW1lPSJKb3VybmFs
IEFydGljbGUiPjE3PC9yZWYtdHlwZT48Y29udHJpYnV0b3JzPjxhdXRob3JzPjxhdXRob3I+R2Vo
bCwgSi48L2F1dGhvcj48YXV0aG9yPlNlcnNhLCBHLjwvYXV0aG9yPjxhdXRob3I+TWF0dGhpZXNz
ZW4sIEwuIFcuPC9hdXRob3I+PGF1dGhvcj5NdWlyLCBULjwvYXV0aG9yPjxhdXRob3I+U29kZW4s
IEQuPC9hdXRob3I+PGF1dGhvcj5PY2NoaW5pLCBBLjwvYXV0aG9yPjxhdXRob3I+UXVhZ2xpbm8s
IFAuPC9hdXRob3I+PGF1dGhvcj5DdXJhdG9sbywgUC48L2F1dGhvcj48YXV0aG9yPkNhbXBhbmEs
IEwuIEcuPC9hdXRob3I+PGF1dGhvcj5LdW50ZSwgQy48L2F1dGhvcj48YXV0aG9yPkNsb3Zlciwg
QS4gSi4gUC48L2F1dGhvcj48YXV0aG9yPkJlcnRpbm8sIEcuPC9hdXRob3I+PGF1dGhvcj5GYXJy
aWNoYSwgVi48L2F1dGhvcj48YXV0aG9yPk9kaWxpLCBKLjwvYXV0aG9yPjxhdXRob3I+RGFobHN0
cm9tLCBLLjwvYXV0aG9yPjxhdXRob3I+QmVuYXp6bywgTS48L2F1dGhvcj48YXV0aG9yPk1pciwg
TC4gTS48L2F1dGhvcj48L2F1dGhvcnM+PC9jb250cmlidXRvcnM+PGF1dGgtYWRkcmVzcz5hIENl
bnRlciBmb3IgRXhwZXJpbWVudGFsIERydWcgYW5kIEdlbmUgRWxlY3Ryb3RyYW5zZmVyIChDKkVE
R0UpLCBEZXBhcnRtZW50IG9mIENsaW5pY2FsIE9uY29sb2d5IGFuZCBQYWxsaWF0aXZlIENhcmUg
LCBaZWFsYW5kIFVuaXZlcnNpdHkgSG9zcGl0YWwgLCBSb3NraWxkZSAsIERlbm1hcmsuJiN4RDti
IERlcGFydG1lbnQgb2YgQ2xpbmljYWwgTWVkaWNpbmUsIEZhY3VsdHkgb2YgSGVhbHRoIGFuZCBN
ZWRpY2FsIFNjaWVuY2VzICwgVW5pdmVyc2l0eSBvZiBDb3BlbmhhZ2VuICwgQ29wZW5oYWdlbiAs
IERlbm1hcmsuJiN4RDtjIERlcGFydG1lbnQgb2YgT25jb2xvZ3kgSGVybGV2IGFuZCBHZW50b2Z0
ZSBIb3NwaXRhbCAsIFVuaXZlcnNpdHkgb2YgQ29wZW5oYWdlbiAsIEhlcmxldiAsIERlbm1hcmsu
JiN4RDtkIERlcGFydG1lbnQgb2YgRXhwZXJpbWVudGFsIE9uY29sb2d5ICwgSW5zdGl0dXRlIG9m
IE9uY29sb2d5IExqdWJsamFuYSAsIExqdWJsamFuYSAsIFNsb3ZlbmlhLiYjeEQ7ZSBTb3V0aCBU
ZWVzIE5IUyBGb3VuZGF0aW9uIFRydXN0ICwgSmFtZXMgQ29vayBVbml2ZXJzaXR5IEhvc3BpdGFs
ICwgTWlkZGxlc2Jyb3VnaCAsIFVLLiYjeEQ7ZiBDb3JrIENhbmNlciBSZXNlYXJjaCBDZW50cmUg
LCBXZXN0ZXJuIEdhdGV3YXkgQnVpbGRpbmcgVW5pdmVyc2l0eSBDb2xsZWdlIENvcmsgLCBDb3Jr
ICwgSXJlbGFuZC4mI3hEO2cgRGVwYXJ0bWVudCBvZiBPdG9sYXJ5bmdvbG9neSBIZWFkIGFuZCBO
ZWNrIFN1cmdlcnkgLCBVbml2ZXJzaXR5IG9mIFBhdmlhIC0gSVJDQ1MgUG9saWNsaW5pY28gU2Fu
IE1hdHRlbyBGb3VuZGF0aW9uICwgUGF2aWEgLCBJdGFseS4mI3hEO2ggRGVwYXJ0bWVudCBvZiBN
ZWRpY2FsIFNjaWVuY2VzICwgRGVybWF0b2xvZ2ljIENsaW5pYywgVW5pdmVyc2l0eSBvZiBUdXJp
biAsIFR1cmluICwgSXRhbHkuJiN4RDtpIERlcGFydG1lbnQgb2YgRGVybWF0b2xvZ3kgYW5kIFBs
YXN0aWMgU3VyZ2VyeSAsIExhIFNhcGllbnphIFVuaXZlcnNpdHkgLCBSb21hICwgSXRhbHkuJiN4
RDtqIERlcGFydG1lbnQgb2YgU3VyZ2VyeSBPbmNvbG9neSBhbmQgR2FzdHJvZW50ZXJvbG9neSAo
RElTQ09HKSAsIFVuaXZlcnNpdHkgb2YgUGFkb3ZhICwgUGFkb3ZhICwgSXRhbHkuJiN4RDtrIFN1
cmdpY2FsIE9uY29sb2d5IFVuaXQgLCBWZW5ldG8gSW5zdGl0dXRlIG9mIE9uY29sb2d5IElSQ0NT
ICwgUGFkb3ZhICwgSXRhbHkuJiN4RDtsIERlcGFydG1lbnQgb2YgRGVybWF0b2xvZ2ljIFN1cmdl
cnkgYW5kIERlcm1hdG9sb2d5ICwgQXJ0ZW1lZCBGYWNoa2xpbmlrIE3DvG5jaGVuICwgTXVuaWNo
ICwgR2VybWFueS4mI3hEO20gRGVwYXJ0bWVudCBvZiBEZXJtYXRvbG9neSBhbmQgQWxsZXJnb2xv
Z3kgLCBMdWR3aWctTWF4aW1pbGxpYW4gVW5pdmVyc2l0eSAsIE11bmljaCAsIEdlcm1hbnkuJiN4
RDtuIERlcGFydG1lbnQgb2YgUGxhc3RpYyBTdXJnZXJ5ICwgQ29yayBVbml2ZXJzaXR5IEhvc3Bp
dGFsICwgQ29yayAsIElyZWxhbmQuJiN4RDtvIE1lbGFub21hIGFuZCBTYXJjb21hIFVuaXQgRGVw
YXJ0bWVudCBvZiBTdXJnZXJ5ICwgUG9ydHVndWVzZSBJbnN0aXR1dGUgb2YgT25jb2xvZ3ksIFJ1
YSBQcm9mZXNzb3IgTGltYSBCYXN0bywgRmFjdWx0eSBvZiBNZWRpY2luZSBvZiBMaXNib24gLCBM
aXNib24gLCBQb3J0dWdhbC4mI3hEO3AgRGVwYXJ0bWVudCBvZiBQbGFzdGljIFN1cmdlcnkgLCBT
dC4gR2VvcmdlJmFwb3M7cyBVbml2ZXJzaXR5IEhvc3BpdGFscyBOSFMgRm91bmRhdGlvbiBUcnVz
dCAsIExvbmRvbiAsIFVLLiYjeEQ7cSBEZXBhcnRtZW50IG9mIFBsYXN0aWMgU3VyZ2VyeSAsIEhl
cmxldiBhbmQgR2VudG9mdGUgSG9zcGl0YWwsIFVuaXZlcnNpdHkgb2YgQ29wZW5oYWdlbiAsIENv
cGVuaGFnZW4gLCBEZW5tYXJrLiYjeEQ7ciBWZWN0b3JvbG9neSBhbmQgQW50aWNhbmNlciBUaGVy
YXBpZXMgLCBVTVIgODIwMywgQ05SUywgVW5pdi4gUGFyaXMtU3VkLCBHdXN0YXZlIFJvdXNzeSwg
VW5pdmVyc2l0w6kgUGFyaXMtU2FjbGF5ICwgVmlsbGVqdWlmICwgRnJhbmNlLjwvYXV0aC1hZGRy
ZXNzPjx0aXRsZXM+PHRpdGxlPlVwZGF0ZWQgc3RhbmRhcmQgb3BlcmF0aW5nIHByb2NlZHVyZXMg
Zm9yIGVsZWN0cm9jaGVtb3RoZXJhcHkgb2YgY3V0YW5lb3VzIHR1bW91cnMgYW5kIHNraW4gbWV0
YXN0YXNlczwvdGl0bGU+PHNlY29uZGFyeS10aXRsZT5BY3RhIE9uY29sPC9zZWNvbmRhcnktdGl0
bGU+PC90aXRsZXM+PHBlcmlvZGljYWw+PGZ1bGwtdGl0bGU+QWN0YSBPbmNvbDwvZnVsbC10aXRs
ZT48L3BlcmlvZGljYWw+PHBhZ2VzPjg3NC04ODI8L3BhZ2VzPjx2b2x1bWU+NTc8L3ZvbHVtZT48
bnVtYmVyPjc8L251bWJlcj48ZWRpdGlvbj4yMDE4LzAzLzI3PC9lZGl0aW9uPjxrZXl3b3Jkcz48
a2V5d29yZD5Db25zZW5zdXM8L2tleXdvcmQ+PGtleXdvcmQ+RWxlY3Ryb2NoZW1vdGhlcmFweS9t
ZXRob2RzLypzdGFuZGFyZHMvKnRyZW5kczwva2V5d29yZD48a2V5d29yZD5IdW1hbnM8L2tleXdv
cmQ+PGtleXdvcmQ+TWVsYW5vbWEvZHJ1ZyB0aGVyYXB5L3BhdGhvbG9neS9zZWNvbmRhcnk8L2tl
eXdvcmQ+PGtleXdvcmQ+KlByYWN0aWNlIEd1aWRlbGluZXMgYXMgVG9waWM8L2tleXdvcmQ+PGtl
eXdvcmQ+UmVmZXJlbmNlIFN0YW5kYXJkczwva2V5d29yZD48a2V5d29yZD5Ta2luIE5lb3BsYXNt
cy8qZHJ1ZyB0aGVyYXB5L3BhdGhvbG9neS9zZWNvbmRhcnk8L2tleXdvcmQ+PGtleXdvcmQ+TWVs
YW5vbWEsIEN1dGFuZW91cyBNYWxpZ25hbnQ8L2tleXdvcmQ+PC9rZXl3b3Jkcz48ZGF0ZXM+PHll
YXI+MjAxODwveWVhcj48cHViLWRhdGVzPjxkYXRlPkp1bDwvZGF0ZT48L3B1Yi1kYXRlcz48L2Rh
dGVzPjxpc2JuPjAyODQtMTg2eDwvaXNibj48YWNjZXNzaW9uLW51bT4yOTU3Nzc4NDwvYWNjZXNz
aW9uLW51bT48dXJscz48L3VybHM+PGVsZWN0cm9uaWMtcmVzb3VyY2UtbnVtPjEwLjEwODAvMDI4
NDE4NnguMjAxOC4xNDU0NjAyPC9lbGVjdHJvbmljLXJlc291cmNlLW51bT48cmVtb3RlLWRhdGFi
YXNlLXByb3ZpZGVyPk5MTTwvcmVtb3RlLWRhdGFiYXNlLXByb3ZpZGVyPjxsYW5ndWFnZT5lbmc8
L2xhbmd1YWdlPjwvcmVjb3JkPjwvQ2l0ZT48Q2l0ZT48QXV0aG9yPk11aXI8L0F1dGhvcj48WWVh
cj4yMDI0PC9ZZWFyPjxSZWNOdW0+NjIwPC9SZWNOdW0+PHJlY29yZD48cmVjLW51bWJlcj42MjA8
L3JlYy1udW1iZXI+PGZvcmVpZ24ta2V5cz48a2V5IGFwcD0iRU4iIGRiLWlkPSJlZnhkdzllMnNy
cHI5YWV2OWVudjBkc216cHoyMGR3c3ZzdHgiIHRpbWVzdGFtcD0iMTc0MTYyOTc5MyI+NjIwPC9r
ZXk+PC9mb3JlaWduLWtleXM+PHJlZi10eXBlIG5hbWU9IkpvdXJuYWwgQXJ0aWNsZSI+MTc8L3Jl
Zi10eXBlPjxjb250cmlidXRvcnM+PGF1dGhvcnM+PGF1dGhvcj5NdWlyLCBULjwvYXV0aG9yPjxh
dXRob3I+V29obGdlbXV0aCwgVy4gQS48L2F1dGhvcj48YXV0aG9yPkNlbWF6YXIsIE0uPC9hdXRo
b3I+PGF1dGhvcj5CZXJ0aW5vLCBHLjwvYXV0aG9yPjxhdXRob3I+R3Jvc2VsaiwgQS48L2F1dGhv
cj48YXV0aG9yPlJhdG5hbSwgTC4gQS48L2F1dGhvcj48YXV0aG9yPk1jQ2FmZmVydHksIEkuPC9h
dXRob3I+PGF1dGhvcj5XaWxkZ3J1YmVyLCBNLjwvYXV0aG9yPjxhdXRob3I+R2ViYXVlciwgQi48
L2F1dGhvcj48YXV0aG9yPmRlIFRlcmxpenppLCBGLjwvYXV0aG9yPjxhdXRob3I+WmFuYXNpLCBB
LjwvYXV0aG9yPjxhdXRob3I+U2Vyc2EsIEcuPC9hdXRob3I+PC9hdXRob3JzPjwvY29udHJpYnV0
b3JzPjxhdXRoLWFkZHJlc3M+U291dGggVGVlcyBOSFMgRm91bmRhdGlvbiBUcnVzdCwgTWlkZGxl
c2Jyb3VnaCBUUzQgM0JXLCBVbml0ZWQgS2luZ2RvbS4mI3hEO0NsaW5pYyBhbmQgUG9saWNsaW5p
YyBvZiBSYWRpb2xvZ3ksIE1hcnRpbi1MdXRoZXIgVW5pdmVyc2l0eSBIYWxsZS1XaXR0ZW5iZXJn
LCBIYWxsZSAoU2FhbGUpLCBHZXJtYW55LiYjeEQ7RGVwYXJ0bWVudCBvZiBFeHBlcmltZW50YWwg
T25jb2xvZ3ksIEluc3RpdHV0ZSBvZiBPbmNvbG9neSBManVibGphbmEsIExqdWJsamFuYSwgU2xv
dmVuaWEuJiN4RDtGYWN1bHR5IG9mIEhlYWx0aCBTY2llbmNlcywgVW5pdmVyc2l0eSBvZiBQcmlt
b3Jza2EsIElzb2xhLCBTbG92ZW5pYS4mI3hEO0RlcGFydG1lbnQgb2YgT3RvbGFyeW5nb2xvZ3kg
SGVhZCBOZWNrIFN1cmdlcnksIFVuaXZlcnNpdHkgb2YgUGF2aWEsIElzdGl0dXRvIGRpIFJpY292
ZXJvIGUgQ3VyYSBhIENhcmF0dGVyZSBTY2llbnRpZmljbyAoSVJDQ1MpIFBvbGljbGluaWNvIFNh
biBNYXR0ZW8gRm91bmRhdGlvbiwgUGF2aWEsIEl0YWx5LiYjeEQ7RGVwYXJ0bWVudCBvZiBPdG9y
aGlub2xhcnluZ29sb2d5IGFuZCBDZXJ2aWNvZmFjaWFsIFN1cmdlcnksIFVuaXZlcnNpdHkgTWVk
aWNhbCBDZW50cmUgTGp1YmxqYW5hLCBManVibGphbmEsIFNsb3ZlbmlhLiYjeEQ7RmFjdWx0eSBv
ZiBNZWRpY2luZSwgVW5pdmVyc2l0eSBvZiBManVibGphbmEsIExqdWJsamFuYSwgU2xvdmVuaWEu
JiN4RDtTdCBHZW9yZ2UmYXBvcztzIFVuaXZlcnNpdHkgSG9zcGl0YWxzIE5IUyBGb3VuZGF0aW9u
IFRydXN0LCBMb25kb24sIFVuaXRlZCBLaW5nZG9tLiYjeEQ7Q2l0eSBTdCBHZW9yZ2UmYXBvcztz
IFVuaXZlcnNpdHkgb2YgTG9uZG9uLCBTY2hvb2wgb2YgSGVhbHRoICZhbXA7IE1lZGljYWwgU2Np
ZW5jZXMsIExvbmRvbiwgVW5pdGVkIEtpbmdkb20uJiN4RDtCaXJtaW5naGFtIFdvbWVuJmFwb3M7
cyBhbmQgQ2hpbGRyZW4mYXBvcztzIEhvc3BpdGFsIE5IUyBGb3VuZGF0aW9uIFRydXN0LCBCaXJt
aW5naGFtLCBVbml0ZWQgS2luZ2RvbS4mI3hEO0RlcGFydG1lbnQgb2YgUmFkaW9sb2d5LCBVbml2
ZXJzaXR5IEhvc3BpdGFsLCBMTVUgTXVuaWNoLCBNw7xuY2hlbiwgR2VybWFueS4mI3hEO0ludGVy
ZGlzemlwbGluw6RyZXMgWmVudHJ1bSBmw7xyIEdlZsOkw59hbm9tYWxpZW4gKElaR0EpLCBVbml2
ZXJzaXR5IEhvc3BpdGFsLCBMTVUgTXVuaWNoLCBNw7xuY2hlbiwgR2VybWFueS4mI3hEO0RpYWdu
b3N0aWMgYW5kIEludGVydmVudGlvbmFsIFJhZGlvbG9neSwgQ2hhcml0w6kgVW5pdmVyc2l0w6R0
c21lZGl6aW4gQmVybGluLCBHZXJtYW55LiYjeEQ7SUdFQSBTLnAuQS4sIENsaW5pY2FsIEJpb3Bo
eXNpY3MgTGFiLiBDYXJwaSwgTW9kZW5hLCBJdGFseS4mI3hEO0ZhY3VsdHkgb2YgSGVhbHRoIFNj
aWVuY2VzLCBVbml2ZXJzaXR5IG9mIExqdWJsamFuYSwgTGp1YmxqYW5hLCBTbG92ZW5pYS48L2F1
dGgtYWRkcmVzcz48dGl0bGVzPjx0aXRsZT5DdXJyZW50IE9wZXJhdGluZyBQcm9jZWR1cmUgKENP
UCkgZm9yIEJsZW9teWNpbiBFbGVjdHJvU2NsZXJvVGhlcmFweSAoQkVTVCkgb2YgbG93LWZsb3cg
dmFzY3VsYXIgbWFsZm9ybWF0aW9uczwvdGl0bGU+PHNlY29uZGFyeS10aXRsZT5SYWRpb2wgT25j
b2w8L3NlY29uZGFyeS10aXRsZT48L3RpdGxlcz48cGVyaW9kaWNhbD48ZnVsbC10aXRsZT5SYWRp
b2wgT25jb2w8L2Z1bGwtdGl0bGU+PC9wZXJpb2RpY2FsPjxwYWdlcz40NjktNDc5PC9wYWdlcz48
dm9sdW1lPjU4PC92b2x1bWU+PG51bWJlcj40PC9udW1iZXI+PGVkaXRpb24+MjAyNC8xMS8yODwv
ZWRpdGlvbj48a2V5d29yZHM+PGtleXdvcmQ+KkJsZW9teWNpbi9hZG1pbmlzdHJhdGlvbiAmYW1w
OyBkb3NhZ2U8L2tleXdvcmQ+PGtleXdvcmQ+SHVtYW5zPC9rZXl3b3JkPjxrZXl3b3JkPipWYXNj
dWxhciBNYWxmb3JtYXRpb25zL3RoZXJhcHk8L2tleXdvcmQ+PGtleXdvcmQ+KkVsZWN0cm9jaGVt
b3RoZXJhcHkvbWV0aG9kczwva2V5d29yZD48a2V5d29yZD4qQW50aWJpb3RpY3MsIEFudGluZW9w
bGFzdGljL2FkbWluaXN0cmF0aW9uICZhbXA7IGRvc2FnZTwva2V5d29yZD48a2V5d29yZD5TY2xl
cm90aGVyYXB5L21ldGhvZHM8L2tleXdvcmQ+PGtleXdvcmQ+VWx0cmFzb25vZ3JhcGh5LCBJbnRl
cnZlbnRpb25hbC9tZXRob2RzPC9rZXl3b3JkPjxrZXl3b3JkPkZsdW9yb3Njb3B5PC9rZXl3b3Jk
PjxrZXl3b3JkPkJlc3Q8L2tleXdvcmQ+PGtleXdvcmQ+Ymxlb215Y2luIGVsZWN0cm9zY2xlcm90
aGVyYXB5PC9rZXl3b3JkPjxrZXl3b3JkPmJsZW9teWNpbiBzY2xlcm90aGVyYXB5PC9rZXl3b3Jk
PjxrZXl3b3JkPmxvdy1mbG93IHZhc2N1bGFyIG1hbGZvcm1hdGlvbnM8L2tleXdvcmQ+PC9rZXl3
b3Jkcz48ZGF0ZXM+PHllYXI+MjAyNDwveWVhcj48cHViLWRhdGVzPjxkYXRlPkRlYyAxPC9kYXRl
PjwvcHViLWRhdGVzPjwvZGF0ZXM+PGlzYm4+MTMxOC0yMDk5IChQcmludCkmI3hEOzEzMTgtMjA5
OTwvaXNibj48YWNjZXNzaW9uLW51bT4zOTYwODAxMjwvYWNjZXNzaW9uLW51bT48dXJscz48L3Vy
bHM+PGN1c3RvbTI+UE1DMTE2MDQyNTk8L2N1c3RvbTI+PGVsZWN0cm9uaWMtcmVzb3VyY2UtbnVt
PjEwLjI0NzgvcmFvbi0yMDI0LTAwNjE8L2VsZWN0cm9uaWMtcmVzb3VyY2UtbnVtPjxyZW1vdGUt
ZGF0YWJhc2UtcHJvdmlkZXI+TkxNPC9yZW1vdGUtZGF0YWJhc2UtcHJvdmlkZXI+PGxhbmd1YWdl
PmVuZzwvbGFuZ3VhZ2U+PC9yZWNvcmQ+PC9DaXRlPjwvRW5kTm90ZT5=
</w:fldData>
        </w:fldChar>
      </w:r>
      <w:r w:rsidR="004646AD">
        <w:rPr>
          <w:rFonts w:ascii="Calibri Light" w:eastAsia="Times New Roman" w:hAnsi="Calibri Light" w:cs="Calibri Light"/>
          <w:bCs/>
          <w:kern w:val="0"/>
          <w:lang w:val="en-US"/>
          <w14:ligatures w14:val="none"/>
        </w:rPr>
        <w:instrText xml:space="preserve"> ADDIN EN.CITE.DATA </w:instrText>
      </w:r>
      <w:r w:rsidR="004646AD">
        <w:rPr>
          <w:rFonts w:ascii="Calibri Light" w:eastAsia="Times New Roman" w:hAnsi="Calibri Light" w:cs="Calibri Light"/>
          <w:bCs/>
          <w:kern w:val="0"/>
          <w:lang w:val="en-US"/>
          <w14:ligatures w14:val="none"/>
        </w:rPr>
      </w:r>
      <w:r w:rsidR="004646AD">
        <w:rPr>
          <w:rFonts w:ascii="Calibri Light" w:eastAsia="Times New Roman" w:hAnsi="Calibri Light" w:cs="Calibri Light"/>
          <w:bCs/>
          <w:kern w:val="0"/>
          <w:lang w:val="en-US"/>
          <w14:ligatures w14:val="none"/>
        </w:rPr>
        <w:fldChar w:fldCharType="end"/>
      </w:r>
      <w:r w:rsidR="00C642C6">
        <w:rPr>
          <w:rFonts w:ascii="Calibri Light" w:eastAsia="Times New Roman" w:hAnsi="Calibri Light" w:cs="Calibri Light"/>
          <w:bCs/>
          <w:kern w:val="0"/>
          <w:lang w:val="en-US"/>
          <w14:ligatures w14:val="none"/>
        </w:rPr>
      </w:r>
      <w:r w:rsidR="00C642C6">
        <w:rPr>
          <w:rFonts w:ascii="Calibri Light" w:eastAsia="Times New Roman" w:hAnsi="Calibri Light" w:cs="Calibri Light"/>
          <w:bCs/>
          <w:kern w:val="0"/>
          <w:lang w:val="en-US"/>
          <w14:ligatures w14:val="none"/>
        </w:rPr>
        <w:fldChar w:fldCharType="separate"/>
      </w:r>
      <w:r w:rsidR="004646AD">
        <w:rPr>
          <w:rFonts w:ascii="Calibri Light" w:eastAsia="Times New Roman" w:hAnsi="Calibri Light" w:cs="Calibri Light"/>
          <w:bCs/>
          <w:noProof/>
          <w:kern w:val="0"/>
          <w:lang w:val="en-US"/>
          <w14:ligatures w14:val="none"/>
        </w:rPr>
        <w:t>[2, 6]</w:t>
      </w:r>
      <w:r w:rsidR="00C642C6">
        <w:rPr>
          <w:rFonts w:ascii="Calibri Light" w:eastAsia="Times New Roman" w:hAnsi="Calibri Light" w:cs="Calibri Light"/>
          <w:bCs/>
          <w:kern w:val="0"/>
          <w:lang w:val="en-US"/>
          <w14:ligatures w14:val="none"/>
        </w:rPr>
        <w:fldChar w:fldCharType="end"/>
      </w:r>
      <w:r w:rsidRPr="00D66922">
        <w:rPr>
          <w:rFonts w:ascii="Calibri Light" w:eastAsia="Times New Roman" w:hAnsi="Calibri Light" w:cs="Calibri Light"/>
          <w:bCs/>
          <w:kern w:val="0"/>
          <w:lang w:val="en-US"/>
          <w14:ligatures w14:val="none"/>
        </w:rPr>
        <w:t>. To apply the reversible electric pulses, the electroporation system (Cliniporator™ VITAE, IGEA S.p.A., Carpi, Italy) was used, which provides independently controlled and isolated outputs each reaching up to 3000 V (maximum current: 50 A) per cm. Consequently, electrical pulses with a duration of 100 μs between each pair of electrodes were generated.</w:t>
      </w:r>
      <w:r w:rsidR="000F1D62">
        <w:rPr>
          <w:rFonts w:ascii="Calibri Light" w:eastAsia="Times New Roman" w:hAnsi="Calibri Light" w:cs="Calibri Light"/>
          <w:bCs/>
          <w:kern w:val="0"/>
          <w:lang w:val="en-US"/>
          <w14:ligatures w14:val="none"/>
        </w:rPr>
        <w:t xml:space="preserve"> Number and intensity of electric pulses for electroporation are calculated by the pulse generator without the possibility for manual adjustments in order to achieve optimal heterogeneity of the field for reversible electroporation while at the same time limiting the amount of electric energy deposits in order to avoid irreversible electroporation and tissue damage.</w:t>
      </w:r>
      <w:r w:rsidRPr="00D66922">
        <w:rPr>
          <w:rFonts w:ascii="Calibri Light" w:eastAsia="Times New Roman" w:hAnsi="Calibri Light" w:cs="Calibri Light"/>
          <w:bCs/>
          <w:kern w:val="0"/>
          <w:lang w:val="en-US"/>
          <w14:ligatures w14:val="none"/>
        </w:rPr>
        <w:t xml:space="preserve"> The electroporation was performed either </w:t>
      </w:r>
      <w:r w:rsidR="00D50830" w:rsidRPr="00D66922">
        <w:rPr>
          <w:rFonts w:ascii="Calibri Light" w:eastAsia="Times New Roman" w:hAnsi="Calibri Light" w:cs="Calibri Light"/>
          <w:bCs/>
          <w:kern w:val="0"/>
          <w:lang w:val="en-US"/>
          <w14:ligatures w14:val="none"/>
        </w:rPr>
        <w:t>1 minute after starting the bleomycin injection via a perfusion pump at 1mg/min in case of intraarterial administration</w:t>
      </w:r>
      <w:r w:rsidR="00D50830">
        <w:rPr>
          <w:rFonts w:ascii="Calibri Light" w:eastAsia="Times New Roman" w:hAnsi="Calibri Light" w:cs="Calibri Light"/>
          <w:bCs/>
          <w:kern w:val="0"/>
          <w:lang w:val="en-US"/>
          <w14:ligatures w14:val="none"/>
        </w:rPr>
        <w:t xml:space="preserve"> or </w:t>
      </w:r>
      <w:r w:rsidRPr="00D66922">
        <w:rPr>
          <w:rFonts w:ascii="Calibri Light" w:eastAsia="Times New Roman" w:hAnsi="Calibri Light" w:cs="Calibri Light"/>
          <w:bCs/>
          <w:kern w:val="0"/>
          <w:lang w:val="en-US"/>
          <w14:ligatures w14:val="none"/>
        </w:rPr>
        <w:t>8 minutes after starting intravenous Bleomycin administration.</w:t>
      </w:r>
      <w:r w:rsidR="00D50830">
        <w:rPr>
          <w:rFonts w:ascii="Calibri Light" w:eastAsia="Times New Roman" w:hAnsi="Calibri Light" w:cs="Calibri Light"/>
          <w:bCs/>
          <w:kern w:val="0"/>
          <w:lang w:val="en-US"/>
          <w14:ligatures w14:val="none"/>
        </w:rPr>
        <w:t xml:space="preserve"> </w:t>
      </w:r>
      <w:r w:rsidR="002E5946">
        <w:rPr>
          <w:rFonts w:ascii="Calibri Light" w:eastAsia="Times New Roman" w:hAnsi="Calibri Light" w:cs="Calibri Light"/>
          <w:bCs/>
          <w:kern w:val="0"/>
          <w:lang w:val="en-US"/>
          <w14:ligatures w14:val="none"/>
        </w:rPr>
        <w:t>Eight</w:t>
      </w:r>
      <w:r w:rsidR="00D50830">
        <w:rPr>
          <w:rFonts w:ascii="Calibri Light" w:eastAsia="Times New Roman" w:hAnsi="Calibri Light" w:cs="Calibri Light"/>
          <w:bCs/>
          <w:kern w:val="0"/>
          <w:lang w:val="en-US"/>
          <w14:ligatures w14:val="none"/>
        </w:rPr>
        <w:t xml:space="preserve"> minutes were chosen according to the pharmacokinetics of bleomycin in order to allow enough time for the bleomycin to distribute and accumulate at the target site.</w:t>
      </w:r>
      <w:r w:rsidR="00E257A4">
        <w:rPr>
          <w:rFonts w:ascii="Calibri Light" w:eastAsia="Times New Roman" w:hAnsi="Calibri Light" w:cs="Calibri Light"/>
          <w:bCs/>
          <w:kern w:val="0"/>
          <w:lang w:val="en-US"/>
          <w14:ligatures w14:val="none"/>
        </w:rPr>
        <w:t xml:space="preserve"> Although not significant, the applied bleomycin dose was slightly lower in the BEET group for intraarterial application, as we assumed high enough tissue concentrations via this local delivery approach. Of note, electroporation was similar between BEET and BEST with</w:t>
      </w:r>
      <w:r w:rsidR="0038429D">
        <w:rPr>
          <w:rFonts w:ascii="Calibri Light" w:eastAsia="Times New Roman" w:hAnsi="Calibri Light" w:cs="Calibri Light"/>
          <w:bCs/>
          <w:kern w:val="0"/>
          <w:lang w:val="en-US"/>
          <w14:ligatures w14:val="none"/>
        </w:rPr>
        <w:t>out</w:t>
      </w:r>
      <w:r w:rsidR="00E257A4">
        <w:rPr>
          <w:rFonts w:ascii="Calibri Light" w:eastAsia="Times New Roman" w:hAnsi="Calibri Light" w:cs="Calibri Light"/>
          <w:bCs/>
          <w:kern w:val="0"/>
          <w:lang w:val="en-US"/>
          <w14:ligatures w14:val="none"/>
        </w:rPr>
        <w:t xml:space="preserve"> difference</w:t>
      </w:r>
      <w:r w:rsidR="0038429D">
        <w:rPr>
          <w:rFonts w:ascii="Calibri Light" w:eastAsia="Times New Roman" w:hAnsi="Calibri Light" w:cs="Calibri Light"/>
          <w:bCs/>
          <w:kern w:val="0"/>
          <w:lang w:val="en-US"/>
          <w14:ligatures w14:val="none"/>
        </w:rPr>
        <w:t>s</w:t>
      </w:r>
      <w:r w:rsidR="00E257A4">
        <w:rPr>
          <w:rFonts w:ascii="Calibri Light" w:eastAsia="Times New Roman" w:hAnsi="Calibri Light" w:cs="Calibri Light"/>
          <w:bCs/>
          <w:kern w:val="0"/>
          <w:lang w:val="en-US"/>
          <w14:ligatures w14:val="none"/>
        </w:rPr>
        <w:t xml:space="preserve"> in pulse frequency or intensity.</w:t>
      </w:r>
      <w:r w:rsidRPr="00D66922">
        <w:rPr>
          <w:rFonts w:ascii="Calibri Light" w:eastAsia="Times New Roman" w:hAnsi="Calibri Light" w:cs="Calibri Light"/>
          <w:bCs/>
          <w:kern w:val="0"/>
          <w:lang w:val="en-US"/>
          <w14:ligatures w14:val="none"/>
        </w:rPr>
        <w:t xml:space="preserve"> Intraarterial selective digital subtraction angiograms were obtained before and after completing electroporation.</w:t>
      </w:r>
    </w:p>
    <w:p w14:paraId="1F1776AB" w14:textId="6A629A21" w:rsidR="00B6271C" w:rsidRDefault="00D66922" w:rsidP="0086305D">
      <w:pPr>
        <w:spacing w:line="480" w:lineRule="auto"/>
        <w:jc w:val="both"/>
        <w:rPr>
          <w:rFonts w:ascii="Calibri Light" w:eastAsia="Times New Roman" w:hAnsi="Calibri Light" w:cs="Calibri Light"/>
          <w:bCs/>
          <w:kern w:val="0"/>
          <w:lang w:val="en-US"/>
          <w14:ligatures w14:val="none"/>
        </w:rPr>
      </w:pPr>
      <w:r w:rsidRPr="00D66922">
        <w:rPr>
          <w:rFonts w:ascii="Calibri Light" w:eastAsia="Times New Roman" w:hAnsi="Calibri Light" w:cs="Calibri Light"/>
          <w:bCs/>
          <w:kern w:val="0"/>
          <w:lang w:val="en-US"/>
          <w14:ligatures w14:val="none"/>
        </w:rPr>
        <w:tab/>
      </w:r>
    </w:p>
    <w:p w14:paraId="3C299FE7" w14:textId="799903F8" w:rsidR="00C642C6" w:rsidRDefault="00B6271C" w:rsidP="00D66922">
      <w:pPr>
        <w:spacing w:line="480" w:lineRule="auto"/>
        <w:jc w:val="both"/>
        <w:rPr>
          <w:rFonts w:ascii="Calibri Light" w:eastAsia="Times New Roman" w:hAnsi="Calibri Light" w:cs="Calibri Light"/>
          <w:bCs/>
          <w:kern w:val="0"/>
          <w:lang w:val="en-US"/>
          <w14:ligatures w14:val="none"/>
        </w:rPr>
      </w:pPr>
      <w:r w:rsidRPr="007651A8">
        <w:rPr>
          <w:noProof/>
          <w:lang w:val="en-IN" w:eastAsia="en-IN"/>
        </w:rPr>
        <w:drawing>
          <wp:inline distT="0" distB="0" distL="0" distR="0" wp14:anchorId="7E3A45B7" wp14:editId="0C0A9A66">
            <wp:extent cx="5760720" cy="4281805"/>
            <wp:effectExtent l="0" t="0" r="5080" b="0"/>
            <wp:docPr id="1701945702" name="Grafik 1" descr="Ein Bild, das Haut, Menschliches Gesicht, Person, Röntgenfil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45702" name="Grafik 1" descr="Ein Bild, das Haut, Menschliches Gesicht, Person, Röntgenfilm enthält.&#10;&#10;Automatisch generierte Beschreibung"/>
                    <pic:cNvPicPr/>
                  </pic:nvPicPr>
                  <pic:blipFill>
                    <a:blip r:embed="rId8"/>
                    <a:stretch>
                      <a:fillRect/>
                    </a:stretch>
                  </pic:blipFill>
                  <pic:spPr>
                    <a:xfrm>
                      <a:off x="0" y="0"/>
                      <a:ext cx="5760720" cy="4281805"/>
                    </a:xfrm>
                    <a:prstGeom prst="rect">
                      <a:avLst/>
                    </a:prstGeom>
                  </pic:spPr>
                </pic:pic>
              </a:graphicData>
            </a:graphic>
          </wp:inline>
        </w:drawing>
      </w:r>
    </w:p>
    <w:p w14:paraId="6138344E" w14:textId="77777777" w:rsidR="00B6271C" w:rsidRPr="00115176" w:rsidRDefault="00B6271C" w:rsidP="00B6271C">
      <w:pPr>
        <w:spacing w:line="480" w:lineRule="auto"/>
        <w:jc w:val="both"/>
        <w:rPr>
          <w:rFonts w:ascii="Calibri Light" w:eastAsia="Times New Roman" w:hAnsi="Calibri Light" w:cs="Calibri Light"/>
          <w:b/>
          <w:kern w:val="0"/>
          <w:lang w:val="en-US"/>
          <w14:ligatures w14:val="none"/>
        </w:rPr>
      </w:pPr>
      <w:r>
        <w:rPr>
          <w:rFonts w:ascii="Calibri Light" w:eastAsia="Times New Roman" w:hAnsi="Calibri Light" w:cs="Calibri Light"/>
          <w:b/>
          <w:kern w:val="0"/>
          <w:lang w:val="en-US"/>
          <w14:ligatures w14:val="none"/>
        </w:rPr>
        <w:t xml:space="preserve">Supplemental </w:t>
      </w:r>
      <w:r w:rsidRPr="00115176">
        <w:rPr>
          <w:rFonts w:ascii="Calibri Light" w:eastAsia="Times New Roman" w:hAnsi="Calibri Light" w:cs="Calibri Light"/>
          <w:b/>
          <w:kern w:val="0"/>
          <w:lang w:val="en-US"/>
          <w14:ligatures w14:val="none"/>
        </w:rPr>
        <w:t>Figure</w:t>
      </w:r>
      <w:r>
        <w:rPr>
          <w:rFonts w:ascii="Calibri Light" w:eastAsia="Times New Roman" w:hAnsi="Calibri Light" w:cs="Calibri Light"/>
          <w:b/>
          <w:kern w:val="0"/>
          <w:lang w:val="en-US"/>
          <w14:ligatures w14:val="none"/>
        </w:rPr>
        <w:t xml:space="preserve"> 1</w:t>
      </w:r>
      <w:r w:rsidRPr="00115176">
        <w:rPr>
          <w:rFonts w:ascii="Calibri Light" w:eastAsia="Times New Roman" w:hAnsi="Calibri Light" w:cs="Calibri Light"/>
          <w:b/>
          <w:kern w:val="0"/>
          <w:lang w:val="en-US"/>
          <w14:ligatures w14:val="none"/>
        </w:rPr>
        <w:t>.</w:t>
      </w:r>
    </w:p>
    <w:p w14:paraId="443B743F" w14:textId="77777777" w:rsidR="00B6271C" w:rsidRPr="00115176" w:rsidRDefault="00B6271C" w:rsidP="00B6271C">
      <w:pPr>
        <w:spacing w:line="480" w:lineRule="auto"/>
        <w:jc w:val="both"/>
        <w:rPr>
          <w:b/>
          <w:bCs/>
          <w:lang w:val="en-US"/>
        </w:rPr>
      </w:pPr>
      <w:r w:rsidRPr="00115176">
        <w:rPr>
          <w:rFonts w:ascii="Calibri Light" w:eastAsia="Times New Roman" w:hAnsi="Calibri Light" w:cs="Calibri Light"/>
          <w:b/>
          <w:kern w:val="0"/>
          <w:lang w:val="en-US"/>
          <w14:ligatures w14:val="none"/>
        </w:rPr>
        <w:t>Four-year-old female patient with arteriovenous malformation (AVM) of the face undergoing one Bleomycin Electroembolotherapy (BEET) after history of 8 transarterial embolizations without sufficient symptom improvement and complicative blinding of the right eye after embolization with liquid embolization agent. A,</w:t>
      </w:r>
      <w:r w:rsidRPr="00115176">
        <w:rPr>
          <w:rFonts w:ascii="Calibri Light" w:eastAsia="Times New Roman" w:hAnsi="Calibri Light" w:cs="Calibri Light"/>
          <w:bCs/>
          <w:kern w:val="0"/>
          <w:lang w:val="en-US"/>
          <w14:ligatures w14:val="none"/>
        </w:rPr>
        <w:t xml:space="preserve"> Clinical presentation of the patient prior to treatment including noticeable swelling of the affected region left-sided (lips, nose, cheek) with consecutive mouth asymmetry, skin alterations and recurrent (weekly) splashing epistaxis.</w:t>
      </w:r>
      <w:r w:rsidRPr="00115176">
        <w:rPr>
          <w:rFonts w:ascii="Calibri Light" w:eastAsia="Times New Roman" w:hAnsi="Calibri Light" w:cs="Calibri Light"/>
          <w:b/>
          <w:kern w:val="0"/>
          <w:lang w:val="en-US"/>
          <w14:ligatures w14:val="none"/>
        </w:rPr>
        <w:t xml:space="preserve"> B,</w:t>
      </w:r>
      <w:r w:rsidRPr="00115176">
        <w:rPr>
          <w:rFonts w:ascii="Calibri Light" w:eastAsia="Times New Roman" w:hAnsi="Calibri Light" w:cs="Calibri Light"/>
          <w:bCs/>
          <w:kern w:val="0"/>
          <w:lang w:val="en-US"/>
          <w14:ligatures w14:val="none"/>
        </w:rPr>
        <w:t xml:space="preserve"> Rhinoscopy revealed bleeding foci in the nasal vestibule on the inner wing of the left nose. </w:t>
      </w:r>
      <w:r w:rsidRPr="00115176">
        <w:rPr>
          <w:rFonts w:ascii="Calibri Light" w:eastAsia="Times New Roman" w:hAnsi="Calibri Light" w:cs="Calibri Light"/>
          <w:b/>
          <w:kern w:val="0"/>
          <w:lang w:val="en-US"/>
          <w14:ligatures w14:val="none"/>
        </w:rPr>
        <w:t xml:space="preserve">C, D, </w:t>
      </w:r>
      <w:r w:rsidRPr="00115176">
        <w:rPr>
          <w:rFonts w:ascii="Calibri Light" w:eastAsia="Times New Roman" w:hAnsi="Calibri Light" w:cs="Calibri Light"/>
          <w:bCs/>
          <w:kern w:val="0"/>
          <w:lang w:val="en-US"/>
          <w14:ligatures w14:val="none"/>
        </w:rPr>
        <w:t xml:space="preserve">MR-angiography presenting relevant fast-flow shunting of the AVM (arrows). </w:t>
      </w:r>
      <w:r w:rsidRPr="00115176">
        <w:rPr>
          <w:rFonts w:ascii="Calibri Light" w:eastAsia="Times New Roman" w:hAnsi="Calibri Light" w:cs="Calibri Light"/>
          <w:b/>
          <w:kern w:val="0"/>
          <w:lang w:val="en-US"/>
          <w14:ligatures w14:val="none"/>
        </w:rPr>
        <w:t xml:space="preserve">E, F, </w:t>
      </w:r>
      <w:r w:rsidRPr="00115176">
        <w:rPr>
          <w:rFonts w:ascii="Calibri Light" w:eastAsia="Times New Roman" w:hAnsi="Calibri Light" w:cs="Calibri Light"/>
          <w:bCs/>
          <w:kern w:val="0"/>
          <w:lang w:val="en-US"/>
          <w14:ligatures w14:val="none"/>
        </w:rPr>
        <w:t xml:space="preserve">Digital subtraction angiography (DSA) images before BEET revealing detailed vasculature architecture. </w:t>
      </w:r>
      <w:r w:rsidRPr="00115176">
        <w:rPr>
          <w:rFonts w:ascii="Calibri Light" w:eastAsia="Times New Roman" w:hAnsi="Calibri Light" w:cs="Calibri Light"/>
          <w:b/>
          <w:kern w:val="0"/>
          <w:lang w:val="en-US"/>
          <w14:ligatures w14:val="none"/>
        </w:rPr>
        <w:t xml:space="preserve">G, H, </w:t>
      </w:r>
      <w:r w:rsidRPr="00115176">
        <w:rPr>
          <w:rFonts w:ascii="Calibri Light" w:eastAsia="Times New Roman" w:hAnsi="Calibri Light" w:cs="Calibri Light"/>
          <w:bCs/>
          <w:kern w:val="0"/>
          <w:lang w:val="en-US"/>
          <w14:ligatures w14:val="none"/>
        </w:rPr>
        <w:t>Periprocedural DSA images presenting AVM marking (G) and transarterial Bleomycin application during reversible electroporation (H).</w:t>
      </w:r>
      <w:r w:rsidRPr="00115176">
        <w:rPr>
          <w:rFonts w:ascii="Calibri Light" w:eastAsia="Times New Roman" w:hAnsi="Calibri Light" w:cs="Calibri Light"/>
          <w:b/>
          <w:kern w:val="0"/>
          <w:lang w:val="en-US"/>
          <w14:ligatures w14:val="none"/>
        </w:rPr>
        <w:t xml:space="preserve"> I, J, </w:t>
      </w:r>
      <w:r w:rsidRPr="00115176">
        <w:rPr>
          <w:rFonts w:ascii="Calibri Light" w:eastAsia="Times New Roman" w:hAnsi="Calibri Light" w:cs="Calibri Light"/>
          <w:bCs/>
          <w:kern w:val="0"/>
          <w:lang w:val="en-US"/>
          <w14:ligatures w14:val="none"/>
        </w:rPr>
        <w:t xml:space="preserve">DSA images after BEET revealing detailed reduced lesion vascularization. </w:t>
      </w:r>
      <w:r w:rsidRPr="00115176">
        <w:rPr>
          <w:rFonts w:ascii="Calibri Light" w:eastAsia="Times New Roman" w:hAnsi="Calibri Light" w:cs="Calibri Light"/>
          <w:b/>
          <w:kern w:val="0"/>
          <w:lang w:val="en-US"/>
          <w14:ligatures w14:val="none"/>
        </w:rPr>
        <w:t xml:space="preserve">K, </w:t>
      </w:r>
      <w:r w:rsidRPr="00115176">
        <w:rPr>
          <w:rFonts w:ascii="Calibri Light" w:eastAsia="Times New Roman" w:hAnsi="Calibri Light" w:cs="Calibri Light"/>
          <w:bCs/>
          <w:kern w:val="0"/>
          <w:lang w:val="en-US"/>
          <w14:ligatures w14:val="none"/>
        </w:rPr>
        <w:t>Clinical presentation immediately after BEET with postinterventional swelling (not above average, asterisk) and skin alterations such as small necroses and blebs (arrow).</w:t>
      </w:r>
      <w:r w:rsidRPr="00115176">
        <w:rPr>
          <w:rFonts w:ascii="Calibri Light" w:eastAsia="Times New Roman" w:hAnsi="Calibri Light" w:cs="Calibri Light"/>
          <w:b/>
          <w:kern w:val="0"/>
          <w:lang w:val="en-US"/>
          <w14:ligatures w14:val="none"/>
        </w:rPr>
        <w:t xml:space="preserve"> L,</w:t>
      </w:r>
      <w:r w:rsidRPr="00115176">
        <w:rPr>
          <w:rFonts w:ascii="Calibri Light" w:eastAsia="Times New Roman" w:hAnsi="Calibri Light" w:cs="Calibri Light"/>
          <w:bCs/>
          <w:kern w:val="0"/>
          <w:lang w:val="en-US"/>
          <w14:ligatures w14:val="none"/>
        </w:rPr>
        <w:t xml:space="preserve"> Continuously decreasing swelling and good healing of necrosis and blebs over time. </w:t>
      </w:r>
      <w:r w:rsidRPr="00115176">
        <w:rPr>
          <w:rFonts w:ascii="Calibri Light" w:eastAsia="Times New Roman" w:hAnsi="Calibri Light" w:cs="Calibri Light"/>
          <w:b/>
          <w:kern w:val="0"/>
          <w:lang w:val="en-US"/>
          <w14:ligatures w14:val="none"/>
        </w:rPr>
        <w:t xml:space="preserve">M, </w:t>
      </w:r>
      <w:r w:rsidRPr="00115176">
        <w:rPr>
          <w:rFonts w:ascii="Calibri Light" w:eastAsia="Times New Roman" w:hAnsi="Calibri Light" w:cs="Calibri Light"/>
          <w:bCs/>
          <w:kern w:val="0"/>
          <w:lang w:val="en-US"/>
          <w14:ligatures w14:val="none"/>
        </w:rPr>
        <w:t>Clinical presentation a few weeks after BEET while epistaxis was completely resolved and nearly total regredient swelling of the affected areas.</w:t>
      </w:r>
      <w:r w:rsidRPr="00115176">
        <w:rPr>
          <w:rFonts w:ascii="Calibri Light" w:eastAsia="Times New Roman" w:hAnsi="Calibri Light" w:cs="Calibri Light"/>
          <w:bCs/>
          <w:kern w:val="0"/>
          <w:lang w:val="en-US"/>
          <w14:ligatures w14:val="none"/>
        </w:rPr>
        <w:tab/>
      </w:r>
    </w:p>
    <w:p w14:paraId="6B097A21" w14:textId="493E2D43" w:rsidR="00C642C6" w:rsidRDefault="00C642C6" w:rsidP="00EF28B1">
      <w:pPr>
        <w:rPr>
          <w:rFonts w:ascii="Calibri Light" w:eastAsia="Times New Roman" w:hAnsi="Calibri Light" w:cs="Calibri Light"/>
          <w:b/>
          <w:kern w:val="0"/>
          <w:sz w:val="28"/>
          <w:szCs w:val="28"/>
          <w:lang w:val="en-US"/>
          <w14:ligatures w14:val="none"/>
        </w:rPr>
      </w:pPr>
    </w:p>
    <w:p w14:paraId="352AADD9" w14:textId="2226B35A" w:rsidR="00EF28B1" w:rsidRPr="001E6F77" w:rsidRDefault="00C642C6" w:rsidP="00EF28B1">
      <w:pPr>
        <w:pStyle w:val="EndNoteBibliography"/>
        <w:spacing w:line="480" w:lineRule="auto"/>
        <w:jc w:val="left"/>
        <w:rPr>
          <w:rFonts w:ascii="Calibri" w:hAnsi="Calibri" w:cs="Calibri"/>
          <w:b/>
          <w:bCs/>
          <w:noProof/>
        </w:rPr>
      </w:pPr>
      <w:r w:rsidRPr="001E6F77">
        <w:rPr>
          <w:rFonts w:ascii="Calibri" w:eastAsia="Times New Roman" w:hAnsi="Calibri" w:cs="Calibri"/>
          <w:b/>
          <w:bCs/>
          <w:kern w:val="0"/>
          <w14:ligatures w14:val="none"/>
        </w:rPr>
        <w:fldChar w:fldCharType="begin"/>
      </w:r>
      <w:r w:rsidRPr="001E6F77">
        <w:rPr>
          <w:rFonts w:ascii="Calibri" w:eastAsia="Times New Roman" w:hAnsi="Calibri" w:cs="Calibri"/>
          <w:b/>
          <w:bCs/>
          <w:kern w:val="0"/>
          <w14:ligatures w14:val="none"/>
        </w:rPr>
        <w:instrText xml:space="preserve"> ADDIN EN.REFLIST </w:instrText>
      </w:r>
      <w:r w:rsidRPr="001E6F77">
        <w:rPr>
          <w:rFonts w:ascii="Calibri" w:eastAsia="Times New Roman" w:hAnsi="Calibri" w:cs="Calibri"/>
          <w:b/>
          <w:bCs/>
          <w:kern w:val="0"/>
          <w14:ligatures w14:val="none"/>
        </w:rPr>
        <w:fldChar w:fldCharType="separate"/>
      </w:r>
    </w:p>
    <w:p w14:paraId="06E534C9" w14:textId="77777777" w:rsidR="00EF28B1" w:rsidRPr="001E6F77" w:rsidRDefault="00EF28B1" w:rsidP="00F63D5C">
      <w:pPr>
        <w:pStyle w:val="EndNoteBibliography"/>
        <w:spacing w:line="480" w:lineRule="auto"/>
        <w:jc w:val="left"/>
        <w:rPr>
          <w:rFonts w:ascii="Calibri" w:hAnsi="Calibri" w:cs="Calibri"/>
          <w:b/>
          <w:bCs/>
          <w:noProof/>
        </w:rPr>
      </w:pPr>
    </w:p>
    <w:p w14:paraId="2F014218" w14:textId="77777777" w:rsidR="00EF28B1" w:rsidRPr="001E6F77" w:rsidRDefault="00EF28B1" w:rsidP="00F63D5C">
      <w:pPr>
        <w:pStyle w:val="EndNoteBibliography"/>
        <w:spacing w:line="480" w:lineRule="auto"/>
        <w:jc w:val="left"/>
        <w:rPr>
          <w:rFonts w:ascii="Calibri" w:hAnsi="Calibri" w:cs="Calibri"/>
          <w:b/>
          <w:bCs/>
          <w:noProof/>
        </w:rPr>
        <w:sectPr w:rsidR="00EF28B1" w:rsidRPr="001E6F77">
          <w:pgSz w:w="11906" w:h="16838"/>
          <w:pgMar w:top="1417" w:right="1417" w:bottom="1134" w:left="1417" w:header="708" w:footer="708" w:gutter="0"/>
          <w:cols w:space="708"/>
          <w:docGrid w:linePitch="360"/>
        </w:sectPr>
      </w:pPr>
    </w:p>
    <w:p w14:paraId="032C1095" w14:textId="77777777" w:rsidR="00B6271C" w:rsidRPr="001E6F77" w:rsidRDefault="00B6271C" w:rsidP="00B6271C">
      <w:pPr>
        <w:ind w:left="-993" w:right="-30"/>
        <w:rPr>
          <w:rFonts w:ascii="Calibri" w:eastAsia="Times New Roman" w:hAnsi="Calibri" w:cs="Calibri"/>
          <w:b/>
          <w:bCs/>
          <w:kern w:val="0"/>
          <w:sz w:val="28"/>
          <w:szCs w:val="28"/>
          <w:lang w:val="en-US"/>
          <w14:ligatures w14:val="none"/>
        </w:rPr>
      </w:pPr>
      <w:r w:rsidRPr="001E6F77">
        <w:rPr>
          <w:rFonts w:ascii="Calibri" w:eastAsia="Times New Roman" w:hAnsi="Calibri" w:cs="Calibri"/>
          <w:b/>
          <w:bCs/>
          <w:kern w:val="0"/>
          <w:sz w:val="28"/>
          <w:szCs w:val="28"/>
          <w:lang w:val="en-US"/>
          <w14:ligatures w14:val="none"/>
        </w:rPr>
        <w:t>Supplemental Table 1. Patient characteristics</w:t>
      </w:r>
      <w:r w:rsidRPr="001E6F77">
        <w:rPr>
          <w:rFonts w:ascii="Calibri" w:eastAsia="Times New Roman" w:hAnsi="Calibri" w:cs="Calibri"/>
          <w:b/>
          <w:bCs/>
          <w:color w:val="000000" w:themeColor="text1"/>
          <w:kern w:val="0"/>
          <w:sz w:val="28"/>
          <w:szCs w:val="28"/>
          <w:lang w:val="en-US"/>
          <w14:ligatures w14:val="none"/>
        </w:rPr>
        <w:t xml:space="preserve"> and clinical presentation of study cohort.</w:t>
      </w:r>
    </w:p>
    <w:p w14:paraId="4C84C865" w14:textId="77777777" w:rsidR="00B6271C" w:rsidRPr="001E6F77" w:rsidRDefault="00B6271C" w:rsidP="00B6271C">
      <w:pPr>
        <w:ind w:left="-993" w:right="-30"/>
        <w:rPr>
          <w:rFonts w:ascii="Calibri" w:eastAsia="Times New Roman" w:hAnsi="Calibri" w:cs="Calibri"/>
          <w:b/>
          <w:bCs/>
          <w:kern w:val="0"/>
          <w:sz w:val="28"/>
          <w:szCs w:val="28"/>
          <w:lang w:val="en-US"/>
          <w14:ligatures w14:val="none"/>
        </w:rPr>
      </w:pPr>
    </w:p>
    <w:tbl>
      <w:tblPr>
        <w:tblStyle w:val="EinfacheTabelle51"/>
        <w:tblW w:w="16443" w:type="dxa"/>
        <w:tblInd w:w="-1134" w:type="dxa"/>
        <w:tblLayout w:type="fixed"/>
        <w:tblLook w:val="04A0" w:firstRow="1" w:lastRow="0" w:firstColumn="1" w:lastColumn="0" w:noHBand="0" w:noVBand="1"/>
      </w:tblPr>
      <w:tblGrid>
        <w:gridCol w:w="567"/>
        <w:gridCol w:w="709"/>
        <w:gridCol w:w="567"/>
        <w:gridCol w:w="851"/>
        <w:gridCol w:w="712"/>
        <w:gridCol w:w="3257"/>
        <w:gridCol w:w="3118"/>
        <w:gridCol w:w="992"/>
        <w:gridCol w:w="1134"/>
        <w:gridCol w:w="1276"/>
        <w:gridCol w:w="1417"/>
        <w:gridCol w:w="851"/>
        <w:gridCol w:w="992"/>
      </w:tblGrid>
      <w:tr w:rsidR="001C6743" w:rsidRPr="00D50830" w14:paraId="7A24E6F7" w14:textId="45DD58A8" w:rsidTr="001C67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7" w:type="dxa"/>
            <w:tcBorders>
              <w:top w:val="single" w:sz="4" w:space="0" w:color="auto"/>
              <w:bottom w:val="single" w:sz="4" w:space="0" w:color="auto"/>
            </w:tcBorders>
          </w:tcPr>
          <w:p w14:paraId="1D08A13D"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Patient No.</w:t>
            </w:r>
          </w:p>
        </w:tc>
        <w:tc>
          <w:tcPr>
            <w:tcW w:w="709" w:type="dxa"/>
            <w:tcBorders>
              <w:top w:val="single" w:sz="4" w:space="0" w:color="auto"/>
              <w:bottom w:val="single" w:sz="4" w:space="0" w:color="auto"/>
            </w:tcBorders>
          </w:tcPr>
          <w:p w14:paraId="6F1E63C5" w14:textId="77777777" w:rsidR="001C6743" w:rsidRPr="001E6F77" w:rsidRDefault="001C6743" w:rsidP="00B33C88">
            <w:pPr>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eastAsia="de-DE"/>
              </w:rPr>
              <w:t>Age at inclusion</w:t>
            </w:r>
          </w:p>
        </w:tc>
        <w:tc>
          <w:tcPr>
            <w:tcW w:w="567" w:type="dxa"/>
            <w:tcBorders>
              <w:top w:val="single" w:sz="4" w:space="0" w:color="auto"/>
              <w:bottom w:val="single" w:sz="4" w:space="0" w:color="auto"/>
            </w:tcBorders>
          </w:tcPr>
          <w:p w14:paraId="7BE668C2" w14:textId="77777777" w:rsidR="001C6743" w:rsidRPr="001E6F77" w:rsidRDefault="001C6743" w:rsidP="00B33C88">
            <w:pPr>
              <w:ind w:left="-456" w:firstLine="456"/>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Sex</w:t>
            </w:r>
          </w:p>
        </w:tc>
        <w:tc>
          <w:tcPr>
            <w:tcW w:w="851" w:type="dxa"/>
            <w:tcBorders>
              <w:top w:val="single" w:sz="4" w:space="0" w:color="auto"/>
              <w:bottom w:val="single" w:sz="4" w:space="0" w:color="auto"/>
            </w:tcBorders>
          </w:tcPr>
          <w:p w14:paraId="514DE5C4" w14:textId="77777777" w:rsidR="001C6743" w:rsidRPr="001E6F77" w:rsidRDefault="001C6743" w:rsidP="00B33C88">
            <w:pPr>
              <w:ind w:right="98"/>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Type of procedure</w:t>
            </w:r>
          </w:p>
        </w:tc>
        <w:tc>
          <w:tcPr>
            <w:tcW w:w="712" w:type="dxa"/>
            <w:tcBorders>
              <w:top w:val="single" w:sz="4" w:space="0" w:color="auto"/>
              <w:bottom w:val="single" w:sz="4" w:space="0" w:color="auto"/>
            </w:tcBorders>
          </w:tcPr>
          <w:p w14:paraId="347483D2" w14:textId="77777777" w:rsidR="001C6743" w:rsidRPr="001E6F77" w:rsidRDefault="001C6743" w:rsidP="00B33C88">
            <w:pPr>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No. of </w:t>
            </w:r>
          </w:p>
          <w:p w14:paraId="74F1CD2D" w14:textId="77777777" w:rsidR="001C6743" w:rsidRPr="001E6F77" w:rsidRDefault="001C6743" w:rsidP="00B33C88">
            <w:pPr>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cycles</w:t>
            </w:r>
          </w:p>
        </w:tc>
        <w:tc>
          <w:tcPr>
            <w:tcW w:w="3257" w:type="dxa"/>
            <w:tcBorders>
              <w:top w:val="single" w:sz="4" w:space="0" w:color="auto"/>
              <w:bottom w:val="single" w:sz="4" w:space="0" w:color="auto"/>
            </w:tcBorders>
          </w:tcPr>
          <w:p w14:paraId="7B5938E5" w14:textId="77777777" w:rsidR="001C6743" w:rsidRPr="001E6F77" w:rsidRDefault="001C6743" w:rsidP="00957E34">
            <w:pPr>
              <w:ind w:left="-101" w:right="1874"/>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Symptoms</w:t>
            </w:r>
          </w:p>
        </w:tc>
        <w:tc>
          <w:tcPr>
            <w:tcW w:w="3118" w:type="dxa"/>
            <w:tcBorders>
              <w:top w:val="single" w:sz="4" w:space="0" w:color="auto"/>
              <w:bottom w:val="single" w:sz="4" w:space="0" w:color="auto"/>
            </w:tcBorders>
          </w:tcPr>
          <w:p w14:paraId="28E8ABA5" w14:textId="77777777" w:rsidR="001C6743" w:rsidRPr="001E6F77" w:rsidRDefault="001C6743" w:rsidP="00B33C88">
            <w:pPr>
              <w:ind w:left="-106" w:right="33" w:firstLine="106"/>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Lesion localization</w:t>
            </w:r>
          </w:p>
        </w:tc>
        <w:tc>
          <w:tcPr>
            <w:tcW w:w="992" w:type="dxa"/>
            <w:tcBorders>
              <w:top w:val="single" w:sz="4" w:space="0" w:color="auto"/>
              <w:bottom w:val="single" w:sz="4" w:space="0" w:color="auto"/>
            </w:tcBorders>
          </w:tcPr>
          <w:p w14:paraId="010D9590" w14:textId="77777777" w:rsidR="001C6743" w:rsidRPr="001E6F77" w:rsidRDefault="001C6743" w:rsidP="00B33C88">
            <w:pPr>
              <w:ind w:left="463" w:right="-1099" w:hanging="570"/>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Angiographic</w:t>
            </w:r>
          </w:p>
          <w:p w14:paraId="012F66C5" w14:textId="77777777" w:rsidR="001C6743" w:rsidRPr="001E6F77" w:rsidRDefault="001C6743" w:rsidP="00B33C88">
            <w:pPr>
              <w:ind w:left="463" w:right="-1099" w:hanging="570"/>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classification</w:t>
            </w:r>
          </w:p>
          <w:p w14:paraId="1286428D" w14:textId="179381CE" w:rsidR="001C6743" w:rsidRPr="001E6F77" w:rsidRDefault="001C6743" w:rsidP="00B33C88">
            <w:pPr>
              <w:ind w:left="463" w:right="-1099" w:hanging="570"/>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(Cho</w:t>
            </w:r>
            <w:r w:rsidR="00977242" w:rsidRPr="001E6F77">
              <w:rPr>
                <w:rFonts w:ascii="Calibri" w:eastAsia="Arial Unicode MS" w:hAnsi="Calibri" w:cs="Calibri"/>
                <w:b/>
                <w:bCs/>
                <w:sz w:val="18"/>
                <w:szCs w:val="18"/>
                <w:vertAlign w:val="superscript"/>
                <w:lang w:val="en-US" w:eastAsia="de-DE"/>
              </w:rPr>
              <w:t>a</w:t>
            </w:r>
            <w:r w:rsidRPr="001E6F77">
              <w:rPr>
                <w:rFonts w:ascii="Calibri" w:eastAsia="Arial Unicode MS" w:hAnsi="Calibri" w:cs="Calibri"/>
                <w:b/>
                <w:bCs/>
                <w:sz w:val="18"/>
                <w:szCs w:val="18"/>
                <w:lang w:val="en-US" w:eastAsia="de-DE"/>
              </w:rPr>
              <w:t>)</w:t>
            </w:r>
          </w:p>
        </w:tc>
        <w:tc>
          <w:tcPr>
            <w:tcW w:w="1134" w:type="dxa"/>
            <w:tcBorders>
              <w:top w:val="single" w:sz="4" w:space="0" w:color="auto"/>
              <w:bottom w:val="single" w:sz="4" w:space="0" w:color="auto"/>
            </w:tcBorders>
          </w:tcPr>
          <w:p w14:paraId="43B3D5ED" w14:textId="77777777" w:rsidR="001C6743" w:rsidRPr="001E6F77" w:rsidRDefault="001C6743" w:rsidP="00B33C88">
            <w:pPr>
              <w:tabs>
                <w:tab w:val="left" w:pos="1019"/>
              </w:tabs>
              <w:ind w:right="-257"/>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Schobinger </w:t>
            </w:r>
          </w:p>
          <w:p w14:paraId="6522C737" w14:textId="6C8F1B18" w:rsidR="001C6743" w:rsidRPr="001E6F77" w:rsidRDefault="001C6743" w:rsidP="00B33C88">
            <w:pPr>
              <w:tabs>
                <w:tab w:val="left" w:pos="1019"/>
              </w:tabs>
              <w:ind w:right="-257"/>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classification</w:t>
            </w:r>
            <w:r w:rsidR="00977242" w:rsidRPr="001E6F77">
              <w:rPr>
                <w:rFonts w:ascii="Calibri" w:eastAsia="Arial Unicode MS" w:hAnsi="Calibri" w:cs="Calibri"/>
                <w:b/>
                <w:bCs/>
                <w:sz w:val="18"/>
                <w:szCs w:val="18"/>
                <w:vertAlign w:val="superscript"/>
                <w:lang w:val="en-US" w:eastAsia="de-DE"/>
              </w:rPr>
              <w:t>b</w:t>
            </w:r>
          </w:p>
        </w:tc>
        <w:tc>
          <w:tcPr>
            <w:tcW w:w="1276" w:type="dxa"/>
            <w:tcBorders>
              <w:top w:val="single" w:sz="4" w:space="0" w:color="auto"/>
              <w:bottom w:val="single" w:sz="4" w:space="0" w:color="auto"/>
            </w:tcBorders>
          </w:tcPr>
          <w:p w14:paraId="02417089" w14:textId="77777777"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Previous </w:t>
            </w:r>
          </w:p>
          <w:p w14:paraId="2386EC4C" w14:textId="77777777"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treatment     </w:t>
            </w:r>
          </w:p>
        </w:tc>
        <w:tc>
          <w:tcPr>
            <w:tcW w:w="1417" w:type="dxa"/>
            <w:tcBorders>
              <w:top w:val="single" w:sz="4" w:space="0" w:color="auto"/>
              <w:bottom w:val="single" w:sz="4" w:space="0" w:color="auto"/>
            </w:tcBorders>
          </w:tcPr>
          <w:p w14:paraId="0A23DFC1" w14:textId="77777777"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Clinical </w:t>
            </w:r>
          </w:p>
          <w:p w14:paraId="1D4BA5D0" w14:textId="77777777"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outcome</w:t>
            </w:r>
          </w:p>
        </w:tc>
        <w:tc>
          <w:tcPr>
            <w:tcW w:w="851" w:type="dxa"/>
            <w:tcBorders>
              <w:top w:val="single" w:sz="4" w:space="0" w:color="auto"/>
              <w:bottom w:val="single" w:sz="4" w:space="0" w:color="auto"/>
            </w:tcBorders>
          </w:tcPr>
          <w:p w14:paraId="4F1B8A75" w14:textId="77777777"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i w:val="0"/>
                <w:iCs w:val="0"/>
                <w:sz w:val="18"/>
                <w:szCs w:val="18"/>
                <w:lang w:val="en-US" w:eastAsia="de-DE"/>
              </w:rPr>
            </w:pPr>
            <w:r w:rsidRPr="001E6F77">
              <w:rPr>
                <w:rFonts w:ascii="Calibri" w:eastAsia="Arial Unicode MS" w:hAnsi="Calibri" w:cs="Calibri"/>
                <w:b/>
                <w:bCs/>
                <w:sz w:val="18"/>
                <w:szCs w:val="18"/>
                <w:lang w:val="en-US" w:eastAsia="de-DE"/>
              </w:rPr>
              <w:t>VAS pain</w:t>
            </w:r>
          </w:p>
          <w:p w14:paraId="70577D68" w14:textId="6772F34B"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i w:val="0"/>
                <w:iCs w:val="0"/>
                <w:sz w:val="18"/>
                <w:szCs w:val="18"/>
                <w:lang w:val="en-US" w:eastAsia="de-DE"/>
              </w:rPr>
            </w:pPr>
            <w:r w:rsidRPr="001E6F77">
              <w:rPr>
                <w:rFonts w:ascii="Calibri" w:eastAsia="Arial Unicode MS" w:hAnsi="Calibri" w:cs="Calibri"/>
                <w:b/>
                <w:bCs/>
                <w:sz w:val="18"/>
                <w:szCs w:val="18"/>
                <w:lang w:val="en-US" w:eastAsia="de-DE"/>
              </w:rPr>
              <w:t xml:space="preserve"> score</w:t>
            </w:r>
          </w:p>
          <w:p w14:paraId="51C2E7C1" w14:textId="757F9622"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i w:val="0"/>
                <w:iCs w:val="0"/>
                <w:sz w:val="18"/>
                <w:szCs w:val="18"/>
                <w:lang w:val="en-US" w:eastAsia="de-DE"/>
              </w:rPr>
            </w:pPr>
            <w:r w:rsidRPr="001E6F77">
              <w:rPr>
                <w:rFonts w:ascii="Calibri" w:eastAsia="Arial Unicode MS" w:hAnsi="Calibri" w:cs="Calibri"/>
                <w:b/>
                <w:bCs/>
                <w:i w:val="0"/>
                <w:iCs w:val="0"/>
                <w:sz w:val="18"/>
                <w:szCs w:val="18"/>
                <w:lang w:val="en-US" w:eastAsia="de-DE"/>
              </w:rPr>
              <w:t>before</w:t>
            </w:r>
          </w:p>
          <w:p w14:paraId="277D6BB2" w14:textId="12D1486B"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therapy</w:t>
            </w:r>
          </w:p>
        </w:tc>
        <w:tc>
          <w:tcPr>
            <w:tcW w:w="992" w:type="dxa"/>
            <w:tcBorders>
              <w:top w:val="single" w:sz="4" w:space="0" w:color="auto"/>
              <w:bottom w:val="single" w:sz="4" w:space="0" w:color="auto"/>
            </w:tcBorders>
          </w:tcPr>
          <w:p w14:paraId="181AA0C9" w14:textId="77777777" w:rsidR="001C6743" w:rsidRPr="001E6F77" w:rsidRDefault="001C6743" w:rsidP="001C6743">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i w:val="0"/>
                <w:iCs w:val="0"/>
                <w:sz w:val="18"/>
                <w:szCs w:val="18"/>
                <w:lang w:val="en-US" w:eastAsia="de-DE"/>
              </w:rPr>
            </w:pPr>
            <w:r w:rsidRPr="001E6F77">
              <w:rPr>
                <w:rFonts w:ascii="Calibri" w:eastAsia="Arial Unicode MS" w:hAnsi="Calibri" w:cs="Calibri"/>
                <w:b/>
                <w:bCs/>
                <w:sz w:val="18"/>
                <w:szCs w:val="18"/>
                <w:lang w:val="en-US" w:eastAsia="de-DE"/>
              </w:rPr>
              <w:t>VAS pain</w:t>
            </w:r>
          </w:p>
          <w:p w14:paraId="5096F125" w14:textId="77777777" w:rsidR="001C6743" w:rsidRPr="001E6F77" w:rsidRDefault="001C6743" w:rsidP="001C6743">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i w:val="0"/>
                <w:iCs w:val="0"/>
                <w:sz w:val="18"/>
                <w:szCs w:val="18"/>
                <w:lang w:val="en-US" w:eastAsia="de-DE"/>
              </w:rPr>
            </w:pPr>
            <w:r w:rsidRPr="001E6F77">
              <w:rPr>
                <w:rFonts w:ascii="Calibri" w:eastAsia="Arial Unicode MS" w:hAnsi="Calibri" w:cs="Calibri"/>
                <w:b/>
                <w:bCs/>
                <w:sz w:val="18"/>
                <w:szCs w:val="18"/>
                <w:lang w:val="en-US" w:eastAsia="de-DE"/>
              </w:rPr>
              <w:t xml:space="preserve"> score</w:t>
            </w:r>
          </w:p>
          <w:p w14:paraId="39BAF2B1" w14:textId="77777777"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i w:val="0"/>
                <w:iCs w:val="0"/>
                <w:sz w:val="18"/>
                <w:szCs w:val="18"/>
                <w:lang w:val="en-US" w:eastAsia="de-DE"/>
              </w:rPr>
            </w:pPr>
            <w:r w:rsidRPr="001E6F77">
              <w:rPr>
                <w:rFonts w:ascii="Calibri" w:eastAsia="Arial Unicode MS" w:hAnsi="Calibri" w:cs="Calibri"/>
                <w:b/>
                <w:bCs/>
                <w:sz w:val="18"/>
                <w:szCs w:val="18"/>
                <w:lang w:val="en-US" w:eastAsia="de-DE"/>
              </w:rPr>
              <w:t>after</w:t>
            </w:r>
          </w:p>
          <w:p w14:paraId="579EEFF5" w14:textId="33AC561E" w:rsidR="001C6743" w:rsidRPr="001E6F77" w:rsidRDefault="001C6743"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therapy</w:t>
            </w:r>
          </w:p>
        </w:tc>
      </w:tr>
      <w:tr w:rsidR="001C6743" w:rsidRPr="001E6F77" w14:paraId="42122AE4" w14:textId="07687C6C"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4BD79BA"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w:t>
            </w:r>
          </w:p>
        </w:tc>
        <w:tc>
          <w:tcPr>
            <w:tcW w:w="709" w:type="dxa"/>
          </w:tcPr>
          <w:p w14:paraId="23F3D945"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28</w:t>
            </w:r>
          </w:p>
        </w:tc>
        <w:tc>
          <w:tcPr>
            <w:tcW w:w="567" w:type="dxa"/>
            <w:vAlign w:val="center"/>
          </w:tcPr>
          <w:p w14:paraId="5CE2F9EA"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f</w:t>
            </w:r>
          </w:p>
        </w:tc>
        <w:tc>
          <w:tcPr>
            <w:tcW w:w="851" w:type="dxa"/>
          </w:tcPr>
          <w:p w14:paraId="0A9A7BA6"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63864986"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3</w:t>
            </w:r>
          </w:p>
        </w:tc>
        <w:tc>
          <w:tcPr>
            <w:tcW w:w="3257" w:type="dxa"/>
            <w:vAlign w:val="center"/>
          </w:tcPr>
          <w:p w14:paraId="31BF78B1"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pulsation, swelling, pain, ulceration, functional impairement, high-output cardiac failure</w:t>
            </w:r>
          </w:p>
        </w:tc>
        <w:tc>
          <w:tcPr>
            <w:tcW w:w="3118" w:type="dxa"/>
          </w:tcPr>
          <w:p w14:paraId="1985DE11" w14:textId="77777777" w:rsidR="001C6743" w:rsidRPr="001E6F77" w:rsidRDefault="001C6743" w:rsidP="00B33C88">
            <w:pPr>
              <w:ind w:left="-102"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neck, UE (upper arm)</w:t>
            </w:r>
          </w:p>
        </w:tc>
        <w:tc>
          <w:tcPr>
            <w:tcW w:w="992" w:type="dxa"/>
            <w:vAlign w:val="bottom"/>
          </w:tcPr>
          <w:p w14:paraId="3FA4FBC1"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vAlign w:val="center"/>
          </w:tcPr>
          <w:p w14:paraId="375B0331"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4</w:t>
            </w:r>
          </w:p>
        </w:tc>
        <w:tc>
          <w:tcPr>
            <w:tcW w:w="1276" w:type="dxa"/>
            <w:tcBorders>
              <w:top w:val="single" w:sz="4" w:space="0" w:color="auto"/>
            </w:tcBorders>
          </w:tcPr>
          <w:p w14:paraId="39962DBE"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w:t>
            </w:r>
          </w:p>
        </w:tc>
        <w:tc>
          <w:tcPr>
            <w:tcW w:w="1417" w:type="dxa"/>
            <w:tcBorders>
              <w:top w:val="single" w:sz="4" w:space="0" w:color="auto"/>
            </w:tcBorders>
            <w:vAlign w:val="center"/>
          </w:tcPr>
          <w:p w14:paraId="51659BAD"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Borders>
              <w:top w:val="single" w:sz="4" w:space="0" w:color="auto"/>
            </w:tcBorders>
          </w:tcPr>
          <w:p w14:paraId="40430C4D" w14:textId="39E45613"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7</w:t>
            </w:r>
          </w:p>
        </w:tc>
        <w:tc>
          <w:tcPr>
            <w:tcW w:w="992" w:type="dxa"/>
            <w:tcBorders>
              <w:top w:val="single" w:sz="4" w:space="0" w:color="auto"/>
            </w:tcBorders>
          </w:tcPr>
          <w:p w14:paraId="4E79FCB9" w14:textId="07C6F8EA"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r>
      <w:tr w:rsidR="001C6743" w:rsidRPr="001E6F77" w14:paraId="24A4AC29" w14:textId="38E1159B" w:rsidTr="001C6743">
        <w:tc>
          <w:tcPr>
            <w:cnfStyle w:val="001000000000" w:firstRow="0" w:lastRow="0" w:firstColumn="1" w:lastColumn="0" w:oddVBand="0" w:evenVBand="0" w:oddHBand="0" w:evenHBand="0" w:firstRowFirstColumn="0" w:firstRowLastColumn="0" w:lastRowFirstColumn="0" w:lastRowLastColumn="0"/>
            <w:tcW w:w="567" w:type="dxa"/>
          </w:tcPr>
          <w:p w14:paraId="4E044E02"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w:t>
            </w:r>
          </w:p>
        </w:tc>
        <w:tc>
          <w:tcPr>
            <w:tcW w:w="709" w:type="dxa"/>
          </w:tcPr>
          <w:p w14:paraId="1631931F"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48</w:t>
            </w:r>
          </w:p>
        </w:tc>
        <w:tc>
          <w:tcPr>
            <w:tcW w:w="567" w:type="dxa"/>
            <w:vAlign w:val="center"/>
          </w:tcPr>
          <w:p w14:paraId="06E5D16D"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f</w:t>
            </w:r>
          </w:p>
        </w:tc>
        <w:tc>
          <w:tcPr>
            <w:tcW w:w="851" w:type="dxa"/>
          </w:tcPr>
          <w:p w14:paraId="399FE8D0"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46B33F77"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2</w:t>
            </w:r>
          </w:p>
        </w:tc>
        <w:tc>
          <w:tcPr>
            <w:tcW w:w="3257" w:type="dxa"/>
            <w:vAlign w:val="center"/>
          </w:tcPr>
          <w:p w14:paraId="65969224"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swelling, pain, skin alterations</w:t>
            </w:r>
          </w:p>
        </w:tc>
        <w:tc>
          <w:tcPr>
            <w:tcW w:w="3118" w:type="dxa"/>
          </w:tcPr>
          <w:p w14:paraId="5C716E15"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trunk</w:t>
            </w:r>
          </w:p>
        </w:tc>
        <w:tc>
          <w:tcPr>
            <w:tcW w:w="992" w:type="dxa"/>
            <w:vAlign w:val="bottom"/>
          </w:tcPr>
          <w:p w14:paraId="0698F0E7"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vAlign w:val="center"/>
          </w:tcPr>
          <w:p w14:paraId="345E7628"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26E7A4C4"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1FA8AA94"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792C2C63" w14:textId="388FAD7D"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6</w:t>
            </w:r>
          </w:p>
        </w:tc>
        <w:tc>
          <w:tcPr>
            <w:tcW w:w="992" w:type="dxa"/>
          </w:tcPr>
          <w:p w14:paraId="2E06B154" w14:textId="7AFF5C0A"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r>
      <w:tr w:rsidR="001C6743" w:rsidRPr="001E6F77" w14:paraId="498A859C" w14:textId="51CDAB12" w:rsidTr="001C674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67" w:type="dxa"/>
          </w:tcPr>
          <w:p w14:paraId="5C6D63CE"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3</w:t>
            </w:r>
          </w:p>
        </w:tc>
        <w:tc>
          <w:tcPr>
            <w:tcW w:w="709" w:type="dxa"/>
          </w:tcPr>
          <w:p w14:paraId="6B9AB78A"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48</w:t>
            </w:r>
          </w:p>
        </w:tc>
        <w:tc>
          <w:tcPr>
            <w:tcW w:w="567" w:type="dxa"/>
            <w:vAlign w:val="center"/>
          </w:tcPr>
          <w:p w14:paraId="298023F1"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m</w:t>
            </w:r>
          </w:p>
        </w:tc>
        <w:tc>
          <w:tcPr>
            <w:tcW w:w="851" w:type="dxa"/>
          </w:tcPr>
          <w:p w14:paraId="33EFA34D"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0B589725"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2</w:t>
            </w:r>
          </w:p>
        </w:tc>
        <w:tc>
          <w:tcPr>
            <w:tcW w:w="3257" w:type="dxa"/>
            <w:vAlign w:val="center"/>
          </w:tcPr>
          <w:p w14:paraId="60AB1592"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functional impairement, skin alterations</w:t>
            </w:r>
          </w:p>
        </w:tc>
        <w:tc>
          <w:tcPr>
            <w:tcW w:w="3118" w:type="dxa"/>
          </w:tcPr>
          <w:p w14:paraId="1E67658C"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trunk, UE (upper arm, forearm)</w:t>
            </w:r>
          </w:p>
        </w:tc>
        <w:tc>
          <w:tcPr>
            <w:tcW w:w="992" w:type="dxa"/>
            <w:vAlign w:val="bottom"/>
          </w:tcPr>
          <w:p w14:paraId="7FAF67B9"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vAlign w:val="center"/>
          </w:tcPr>
          <w:p w14:paraId="072B296F"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1DE1394E"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w:t>
            </w:r>
          </w:p>
        </w:tc>
        <w:tc>
          <w:tcPr>
            <w:tcW w:w="1417" w:type="dxa"/>
          </w:tcPr>
          <w:p w14:paraId="64601EBB"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2A9D07AE" w14:textId="51B0D9C4"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7</w:t>
            </w:r>
          </w:p>
        </w:tc>
        <w:tc>
          <w:tcPr>
            <w:tcW w:w="992" w:type="dxa"/>
          </w:tcPr>
          <w:p w14:paraId="5A28BD49" w14:textId="5BD30C2C"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4</w:t>
            </w:r>
          </w:p>
        </w:tc>
      </w:tr>
      <w:tr w:rsidR="001C6743" w:rsidRPr="001E6F77" w14:paraId="710E2BEE" w14:textId="67F27B00" w:rsidTr="001C6743">
        <w:trPr>
          <w:trHeight w:val="92"/>
        </w:trPr>
        <w:tc>
          <w:tcPr>
            <w:cnfStyle w:val="001000000000" w:firstRow="0" w:lastRow="0" w:firstColumn="1" w:lastColumn="0" w:oddVBand="0" w:evenVBand="0" w:oddHBand="0" w:evenHBand="0" w:firstRowFirstColumn="0" w:firstRowLastColumn="0" w:lastRowFirstColumn="0" w:lastRowLastColumn="0"/>
            <w:tcW w:w="567" w:type="dxa"/>
          </w:tcPr>
          <w:p w14:paraId="3284458D"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4</w:t>
            </w:r>
          </w:p>
        </w:tc>
        <w:tc>
          <w:tcPr>
            <w:tcW w:w="709" w:type="dxa"/>
          </w:tcPr>
          <w:p w14:paraId="176CF7AF"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30</w:t>
            </w:r>
          </w:p>
        </w:tc>
        <w:tc>
          <w:tcPr>
            <w:tcW w:w="567" w:type="dxa"/>
            <w:vAlign w:val="center"/>
          </w:tcPr>
          <w:p w14:paraId="4A66B6A9"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m</w:t>
            </w:r>
          </w:p>
        </w:tc>
        <w:tc>
          <w:tcPr>
            <w:tcW w:w="851" w:type="dxa"/>
          </w:tcPr>
          <w:p w14:paraId="617A532D"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2CD5C0C3"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1</w:t>
            </w:r>
          </w:p>
        </w:tc>
        <w:tc>
          <w:tcPr>
            <w:tcW w:w="3257" w:type="dxa"/>
            <w:vAlign w:val="center"/>
          </w:tcPr>
          <w:p w14:paraId="1F50C365"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swelling</w:t>
            </w:r>
          </w:p>
        </w:tc>
        <w:tc>
          <w:tcPr>
            <w:tcW w:w="3118" w:type="dxa"/>
          </w:tcPr>
          <w:p w14:paraId="7864C943"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LE (lower leg)</w:t>
            </w:r>
          </w:p>
        </w:tc>
        <w:tc>
          <w:tcPr>
            <w:tcW w:w="992" w:type="dxa"/>
            <w:vAlign w:val="bottom"/>
          </w:tcPr>
          <w:p w14:paraId="4D8A0BCC"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n.a.</w:t>
            </w:r>
          </w:p>
        </w:tc>
        <w:tc>
          <w:tcPr>
            <w:tcW w:w="1134" w:type="dxa"/>
            <w:vAlign w:val="center"/>
          </w:tcPr>
          <w:p w14:paraId="43F35FB6"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2</w:t>
            </w:r>
          </w:p>
        </w:tc>
        <w:tc>
          <w:tcPr>
            <w:tcW w:w="1276" w:type="dxa"/>
          </w:tcPr>
          <w:p w14:paraId="6AAB9159"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 surgery</w:t>
            </w:r>
          </w:p>
        </w:tc>
        <w:tc>
          <w:tcPr>
            <w:tcW w:w="1417" w:type="dxa"/>
            <w:vAlign w:val="center"/>
          </w:tcPr>
          <w:p w14:paraId="52F3E111"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no improvement</w:t>
            </w:r>
          </w:p>
        </w:tc>
        <w:tc>
          <w:tcPr>
            <w:tcW w:w="851" w:type="dxa"/>
          </w:tcPr>
          <w:p w14:paraId="58A32140" w14:textId="2167B321" w:rsidR="001C6743" w:rsidRPr="001E6F77" w:rsidRDefault="00A00FFF"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0</w:t>
            </w:r>
          </w:p>
        </w:tc>
        <w:tc>
          <w:tcPr>
            <w:tcW w:w="992" w:type="dxa"/>
          </w:tcPr>
          <w:p w14:paraId="5C6594E7" w14:textId="224FB648" w:rsidR="001C6743" w:rsidRPr="001E6F77" w:rsidRDefault="00A00FFF"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0</w:t>
            </w:r>
          </w:p>
        </w:tc>
      </w:tr>
      <w:tr w:rsidR="001C6743" w:rsidRPr="001E6F77" w14:paraId="6A3254B1" w14:textId="400E3CF5"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7B832BC" w14:textId="13296FC2" w:rsidR="001C6743" w:rsidRPr="001E6F77" w:rsidRDefault="001C6743" w:rsidP="00B33C88">
            <w:pPr>
              <w:rPr>
                <w:rFonts w:ascii="Calibri" w:eastAsia="Arial Unicode MS" w:hAnsi="Calibri" w:cs="Calibri"/>
                <w:b/>
                <w:bCs/>
                <w:sz w:val="18"/>
                <w:szCs w:val="18"/>
                <w:vertAlign w:val="superscript"/>
                <w:lang w:val="en-US" w:eastAsia="de-DE"/>
              </w:rPr>
            </w:pPr>
            <w:r w:rsidRPr="001E6F77">
              <w:rPr>
                <w:rFonts w:ascii="Calibri" w:eastAsia="Arial Unicode MS" w:hAnsi="Calibri" w:cs="Calibri"/>
                <w:b/>
                <w:bCs/>
                <w:sz w:val="18"/>
                <w:szCs w:val="18"/>
                <w:lang w:val="en-US" w:eastAsia="de-DE"/>
              </w:rPr>
              <w:t>5</w:t>
            </w:r>
            <w:r w:rsidR="00977242" w:rsidRPr="001E6F77">
              <w:rPr>
                <w:rFonts w:ascii="Calibri" w:eastAsia="Arial Unicode MS" w:hAnsi="Calibri" w:cs="Calibri"/>
                <w:b/>
                <w:bCs/>
                <w:sz w:val="18"/>
                <w:szCs w:val="18"/>
                <w:vertAlign w:val="superscript"/>
                <w:lang w:val="en-US" w:eastAsia="de-DE"/>
              </w:rPr>
              <w:t>c</w:t>
            </w:r>
          </w:p>
        </w:tc>
        <w:tc>
          <w:tcPr>
            <w:tcW w:w="709" w:type="dxa"/>
          </w:tcPr>
          <w:p w14:paraId="007F3815"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1</w:t>
            </w:r>
          </w:p>
        </w:tc>
        <w:tc>
          <w:tcPr>
            <w:tcW w:w="567" w:type="dxa"/>
            <w:vAlign w:val="center"/>
          </w:tcPr>
          <w:p w14:paraId="2B9732AE"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f</w:t>
            </w:r>
          </w:p>
        </w:tc>
        <w:tc>
          <w:tcPr>
            <w:tcW w:w="851" w:type="dxa"/>
          </w:tcPr>
          <w:p w14:paraId="628007C4"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64B6C547"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2</w:t>
            </w:r>
          </w:p>
        </w:tc>
        <w:tc>
          <w:tcPr>
            <w:tcW w:w="3257" w:type="dxa"/>
            <w:vAlign w:val="center"/>
          </w:tcPr>
          <w:p w14:paraId="52BB197F"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functional impairement, skin alterations</w:t>
            </w:r>
          </w:p>
        </w:tc>
        <w:tc>
          <w:tcPr>
            <w:tcW w:w="3118" w:type="dxa"/>
          </w:tcPr>
          <w:p w14:paraId="6ECDFBC5"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(+lips, +enoral)</w:t>
            </w:r>
          </w:p>
        </w:tc>
        <w:tc>
          <w:tcPr>
            <w:tcW w:w="992" w:type="dxa"/>
            <w:vAlign w:val="bottom"/>
          </w:tcPr>
          <w:p w14:paraId="6F409E36"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vAlign w:val="center"/>
          </w:tcPr>
          <w:p w14:paraId="1D028251"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044E2B48"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45DF1211"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70E77210" w14:textId="2C6F1740"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7</w:t>
            </w:r>
          </w:p>
        </w:tc>
        <w:tc>
          <w:tcPr>
            <w:tcW w:w="992" w:type="dxa"/>
          </w:tcPr>
          <w:p w14:paraId="7D455113" w14:textId="761458EE"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r>
      <w:tr w:rsidR="001C6743" w:rsidRPr="001E6F77" w14:paraId="005BF1DC" w14:textId="67445071" w:rsidTr="001C6743">
        <w:tc>
          <w:tcPr>
            <w:cnfStyle w:val="001000000000" w:firstRow="0" w:lastRow="0" w:firstColumn="1" w:lastColumn="0" w:oddVBand="0" w:evenVBand="0" w:oddHBand="0" w:evenHBand="0" w:firstRowFirstColumn="0" w:firstRowLastColumn="0" w:lastRowFirstColumn="0" w:lastRowLastColumn="0"/>
            <w:tcW w:w="567" w:type="dxa"/>
          </w:tcPr>
          <w:p w14:paraId="343B4F7D" w14:textId="2D12BFC0" w:rsidR="001C6743" w:rsidRPr="001E6F77" w:rsidRDefault="001C6743" w:rsidP="00B33C88">
            <w:pPr>
              <w:rPr>
                <w:rFonts w:ascii="Calibri" w:eastAsia="Arial Unicode MS" w:hAnsi="Calibri" w:cs="Calibri"/>
                <w:b/>
                <w:bCs/>
                <w:sz w:val="18"/>
                <w:szCs w:val="18"/>
                <w:vertAlign w:val="superscript"/>
                <w:lang w:val="en-US" w:eastAsia="de-DE"/>
              </w:rPr>
            </w:pPr>
            <w:r w:rsidRPr="001E6F77">
              <w:rPr>
                <w:rFonts w:ascii="Calibri" w:eastAsia="Arial Unicode MS" w:hAnsi="Calibri" w:cs="Calibri"/>
                <w:b/>
                <w:bCs/>
                <w:sz w:val="18"/>
                <w:szCs w:val="18"/>
                <w:lang w:val="en-US" w:eastAsia="de-DE"/>
              </w:rPr>
              <w:t>6</w:t>
            </w:r>
            <w:r w:rsidR="00977242" w:rsidRPr="001E6F77">
              <w:rPr>
                <w:rFonts w:ascii="Calibri" w:eastAsia="Arial Unicode MS" w:hAnsi="Calibri" w:cs="Calibri"/>
                <w:b/>
                <w:bCs/>
                <w:sz w:val="18"/>
                <w:szCs w:val="18"/>
                <w:vertAlign w:val="superscript"/>
                <w:lang w:val="en-US" w:eastAsia="de-DE"/>
              </w:rPr>
              <w:t>c</w:t>
            </w:r>
          </w:p>
        </w:tc>
        <w:tc>
          <w:tcPr>
            <w:tcW w:w="709" w:type="dxa"/>
          </w:tcPr>
          <w:p w14:paraId="62652E2C"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0</w:t>
            </w:r>
          </w:p>
        </w:tc>
        <w:tc>
          <w:tcPr>
            <w:tcW w:w="567" w:type="dxa"/>
            <w:vAlign w:val="center"/>
          </w:tcPr>
          <w:p w14:paraId="5EA93DED"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m</w:t>
            </w:r>
          </w:p>
        </w:tc>
        <w:tc>
          <w:tcPr>
            <w:tcW w:w="851" w:type="dxa"/>
          </w:tcPr>
          <w:p w14:paraId="1DB9952D"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739C9E49"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1</w:t>
            </w:r>
          </w:p>
        </w:tc>
        <w:tc>
          <w:tcPr>
            <w:tcW w:w="3257" w:type="dxa"/>
            <w:vAlign w:val="center"/>
          </w:tcPr>
          <w:p w14:paraId="5A714689"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functional impairement, bleeding, skin alterations</w:t>
            </w:r>
          </w:p>
        </w:tc>
        <w:tc>
          <w:tcPr>
            <w:tcW w:w="3118" w:type="dxa"/>
          </w:tcPr>
          <w:p w14:paraId="46ABE4E3"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(+lips, +enoral)</w:t>
            </w:r>
          </w:p>
        </w:tc>
        <w:tc>
          <w:tcPr>
            <w:tcW w:w="992" w:type="dxa"/>
            <w:vAlign w:val="bottom"/>
          </w:tcPr>
          <w:p w14:paraId="4B78C09D"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vAlign w:val="center"/>
          </w:tcPr>
          <w:p w14:paraId="7282334E"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c>
          <w:tcPr>
            <w:tcW w:w="1276" w:type="dxa"/>
          </w:tcPr>
          <w:p w14:paraId="07F7233D"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2F0F7DDA"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4A7E28DB" w14:textId="6ABB5EFA"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5</w:t>
            </w:r>
          </w:p>
        </w:tc>
        <w:tc>
          <w:tcPr>
            <w:tcW w:w="992" w:type="dxa"/>
          </w:tcPr>
          <w:p w14:paraId="42CEF9B5" w14:textId="3137972E"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r>
      <w:tr w:rsidR="001C6743" w:rsidRPr="001E6F77" w14:paraId="37E2B578" w14:textId="194E7BDC"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25A3A58"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7</w:t>
            </w:r>
          </w:p>
        </w:tc>
        <w:tc>
          <w:tcPr>
            <w:tcW w:w="709" w:type="dxa"/>
          </w:tcPr>
          <w:p w14:paraId="3A7D2F5E"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53</w:t>
            </w:r>
          </w:p>
        </w:tc>
        <w:tc>
          <w:tcPr>
            <w:tcW w:w="567" w:type="dxa"/>
            <w:vAlign w:val="center"/>
          </w:tcPr>
          <w:p w14:paraId="6F8EF280"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f</w:t>
            </w:r>
          </w:p>
        </w:tc>
        <w:tc>
          <w:tcPr>
            <w:tcW w:w="851" w:type="dxa"/>
          </w:tcPr>
          <w:p w14:paraId="59FA1208"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6992AEB8"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1</w:t>
            </w:r>
          </w:p>
        </w:tc>
        <w:tc>
          <w:tcPr>
            <w:tcW w:w="3257" w:type="dxa"/>
            <w:vAlign w:val="center"/>
          </w:tcPr>
          <w:p w14:paraId="3B45C5AD"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pulsation, swelling, pain, ulceration, functional impairement, skin alterations</w:t>
            </w:r>
          </w:p>
        </w:tc>
        <w:tc>
          <w:tcPr>
            <w:tcW w:w="3118" w:type="dxa"/>
          </w:tcPr>
          <w:p w14:paraId="7EBD48D9"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UE (forearm)</w:t>
            </w:r>
          </w:p>
        </w:tc>
        <w:tc>
          <w:tcPr>
            <w:tcW w:w="992" w:type="dxa"/>
            <w:vAlign w:val="bottom"/>
          </w:tcPr>
          <w:p w14:paraId="3EA0A637"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vAlign w:val="center"/>
          </w:tcPr>
          <w:p w14:paraId="34156FB6"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c>
          <w:tcPr>
            <w:tcW w:w="1276" w:type="dxa"/>
          </w:tcPr>
          <w:p w14:paraId="356B69E4"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 surgery</w:t>
            </w:r>
          </w:p>
        </w:tc>
        <w:tc>
          <w:tcPr>
            <w:tcW w:w="1417" w:type="dxa"/>
            <w:vAlign w:val="center"/>
          </w:tcPr>
          <w:p w14:paraId="74CA2252"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no improvement</w:t>
            </w:r>
          </w:p>
        </w:tc>
        <w:tc>
          <w:tcPr>
            <w:tcW w:w="851" w:type="dxa"/>
          </w:tcPr>
          <w:p w14:paraId="388E3A0A" w14:textId="3CAF8AF1"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7</w:t>
            </w:r>
          </w:p>
        </w:tc>
        <w:tc>
          <w:tcPr>
            <w:tcW w:w="992" w:type="dxa"/>
          </w:tcPr>
          <w:p w14:paraId="72F257FF" w14:textId="3572011D"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7</w:t>
            </w:r>
          </w:p>
        </w:tc>
      </w:tr>
      <w:tr w:rsidR="001C6743" w:rsidRPr="001E6F77" w14:paraId="4A7CC1CC" w14:textId="5626D0DD" w:rsidTr="001C6743">
        <w:tc>
          <w:tcPr>
            <w:cnfStyle w:val="001000000000" w:firstRow="0" w:lastRow="0" w:firstColumn="1" w:lastColumn="0" w:oddVBand="0" w:evenVBand="0" w:oddHBand="0" w:evenHBand="0" w:firstRowFirstColumn="0" w:firstRowLastColumn="0" w:lastRowFirstColumn="0" w:lastRowLastColumn="0"/>
            <w:tcW w:w="567" w:type="dxa"/>
          </w:tcPr>
          <w:p w14:paraId="7FF2F9D9"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8</w:t>
            </w:r>
          </w:p>
        </w:tc>
        <w:tc>
          <w:tcPr>
            <w:tcW w:w="709" w:type="dxa"/>
          </w:tcPr>
          <w:p w14:paraId="2767F012"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50</w:t>
            </w:r>
          </w:p>
        </w:tc>
        <w:tc>
          <w:tcPr>
            <w:tcW w:w="567" w:type="dxa"/>
            <w:vAlign w:val="center"/>
          </w:tcPr>
          <w:p w14:paraId="5971AE4A"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m</w:t>
            </w:r>
          </w:p>
        </w:tc>
        <w:tc>
          <w:tcPr>
            <w:tcW w:w="851" w:type="dxa"/>
          </w:tcPr>
          <w:p w14:paraId="79383F38"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7DDE4E96"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2</w:t>
            </w:r>
          </w:p>
        </w:tc>
        <w:tc>
          <w:tcPr>
            <w:tcW w:w="3257" w:type="dxa"/>
            <w:vAlign w:val="center"/>
          </w:tcPr>
          <w:p w14:paraId="5479CB73"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ulceration, skin alterations</w:t>
            </w:r>
          </w:p>
        </w:tc>
        <w:tc>
          <w:tcPr>
            <w:tcW w:w="3118" w:type="dxa"/>
          </w:tcPr>
          <w:p w14:paraId="5F7ED776"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LE (lower leg, foot)</w:t>
            </w:r>
          </w:p>
        </w:tc>
        <w:tc>
          <w:tcPr>
            <w:tcW w:w="992" w:type="dxa"/>
          </w:tcPr>
          <w:p w14:paraId="201CBE28"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vAlign w:val="center"/>
          </w:tcPr>
          <w:p w14:paraId="09B7DAC7"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6D50BA64"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 surgery</w:t>
            </w:r>
          </w:p>
        </w:tc>
        <w:tc>
          <w:tcPr>
            <w:tcW w:w="1417" w:type="dxa"/>
            <w:vAlign w:val="center"/>
          </w:tcPr>
          <w:p w14:paraId="4D0B6DB6"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40170679" w14:textId="71A18CE6"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7</w:t>
            </w:r>
          </w:p>
        </w:tc>
        <w:tc>
          <w:tcPr>
            <w:tcW w:w="992" w:type="dxa"/>
          </w:tcPr>
          <w:p w14:paraId="2A27989C" w14:textId="05A491A9"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r>
      <w:tr w:rsidR="001C6743" w:rsidRPr="001E6F77" w14:paraId="0B595784" w14:textId="4C1668D8"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F23916B"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9</w:t>
            </w:r>
          </w:p>
        </w:tc>
        <w:tc>
          <w:tcPr>
            <w:tcW w:w="709" w:type="dxa"/>
          </w:tcPr>
          <w:p w14:paraId="028E7557"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34</w:t>
            </w:r>
          </w:p>
        </w:tc>
        <w:tc>
          <w:tcPr>
            <w:tcW w:w="567" w:type="dxa"/>
            <w:vAlign w:val="center"/>
          </w:tcPr>
          <w:p w14:paraId="2E383850"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vertAlign w:val="superscript"/>
                <w:lang w:val="en-US"/>
              </w:rPr>
            </w:pPr>
            <w:r w:rsidRPr="001E6F77">
              <w:rPr>
                <w:rFonts w:ascii="Calibri" w:eastAsia="Times New Roman" w:hAnsi="Calibri" w:cs="Calibri"/>
                <w:b/>
                <w:bCs/>
                <w:color w:val="000000"/>
                <w:sz w:val="16"/>
                <w:szCs w:val="16"/>
              </w:rPr>
              <w:t>f</w:t>
            </w:r>
          </w:p>
        </w:tc>
        <w:tc>
          <w:tcPr>
            <w:tcW w:w="851" w:type="dxa"/>
          </w:tcPr>
          <w:p w14:paraId="3DD52743"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355009C9"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1</w:t>
            </w:r>
          </w:p>
        </w:tc>
        <w:tc>
          <w:tcPr>
            <w:tcW w:w="3257" w:type="dxa"/>
            <w:vAlign w:val="center"/>
          </w:tcPr>
          <w:p w14:paraId="5A9432B1"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ulceration, skin alterations</w:t>
            </w:r>
          </w:p>
        </w:tc>
        <w:tc>
          <w:tcPr>
            <w:tcW w:w="3118" w:type="dxa"/>
          </w:tcPr>
          <w:p w14:paraId="0269A5DE"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UE (forearm)</w:t>
            </w:r>
          </w:p>
        </w:tc>
        <w:tc>
          <w:tcPr>
            <w:tcW w:w="992" w:type="dxa"/>
          </w:tcPr>
          <w:p w14:paraId="2A0CE8E7"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vAlign w:val="center"/>
          </w:tcPr>
          <w:p w14:paraId="4C4FA2B0"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26211055"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vAlign w:val="center"/>
          </w:tcPr>
          <w:p w14:paraId="5D7C50EA"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progression</w:t>
            </w:r>
          </w:p>
        </w:tc>
        <w:tc>
          <w:tcPr>
            <w:tcW w:w="851" w:type="dxa"/>
          </w:tcPr>
          <w:p w14:paraId="598F5006" w14:textId="1574A2CA"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7</w:t>
            </w:r>
          </w:p>
        </w:tc>
        <w:tc>
          <w:tcPr>
            <w:tcW w:w="992" w:type="dxa"/>
          </w:tcPr>
          <w:p w14:paraId="12C10DF3" w14:textId="3695E12C"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8</w:t>
            </w:r>
          </w:p>
        </w:tc>
      </w:tr>
      <w:tr w:rsidR="001C6743" w:rsidRPr="001E6F77" w14:paraId="097585AE" w14:textId="1340D0D6" w:rsidTr="001C6743">
        <w:trPr>
          <w:trHeight w:val="83"/>
        </w:trPr>
        <w:tc>
          <w:tcPr>
            <w:cnfStyle w:val="001000000000" w:firstRow="0" w:lastRow="0" w:firstColumn="1" w:lastColumn="0" w:oddVBand="0" w:evenVBand="0" w:oddHBand="0" w:evenHBand="0" w:firstRowFirstColumn="0" w:firstRowLastColumn="0" w:lastRowFirstColumn="0" w:lastRowLastColumn="0"/>
            <w:tcW w:w="567" w:type="dxa"/>
          </w:tcPr>
          <w:p w14:paraId="7594AD28" w14:textId="201CE58F" w:rsidR="001C6743" w:rsidRPr="001E6F77" w:rsidRDefault="001C6743" w:rsidP="00B33C88">
            <w:pPr>
              <w:rPr>
                <w:rFonts w:ascii="Calibri" w:eastAsia="Arial Unicode MS" w:hAnsi="Calibri" w:cs="Calibri"/>
                <w:b/>
                <w:bCs/>
                <w:sz w:val="18"/>
                <w:szCs w:val="18"/>
                <w:vertAlign w:val="superscript"/>
                <w:lang w:val="en-US" w:eastAsia="de-DE"/>
              </w:rPr>
            </w:pPr>
            <w:r w:rsidRPr="001E6F77">
              <w:rPr>
                <w:rFonts w:ascii="Calibri" w:eastAsia="Arial Unicode MS" w:hAnsi="Calibri" w:cs="Calibri"/>
                <w:b/>
                <w:bCs/>
                <w:sz w:val="18"/>
                <w:szCs w:val="18"/>
                <w:lang w:val="en-US" w:eastAsia="de-DE"/>
              </w:rPr>
              <w:t>10</w:t>
            </w:r>
            <w:r w:rsidR="00977242" w:rsidRPr="001E6F77">
              <w:rPr>
                <w:rFonts w:ascii="Calibri" w:eastAsia="Arial Unicode MS" w:hAnsi="Calibri" w:cs="Calibri"/>
                <w:b/>
                <w:bCs/>
                <w:sz w:val="18"/>
                <w:szCs w:val="18"/>
                <w:vertAlign w:val="superscript"/>
                <w:lang w:val="en-US" w:eastAsia="de-DE"/>
              </w:rPr>
              <w:t>c</w:t>
            </w:r>
          </w:p>
        </w:tc>
        <w:tc>
          <w:tcPr>
            <w:tcW w:w="709" w:type="dxa"/>
          </w:tcPr>
          <w:p w14:paraId="63C3D230"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1</w:t>
            </w:r>
          </w:p>
        </w:tc>
        <w:tc>
          <w:tcPr>
            <w:tcW w:w="567" w:type="dxa"/>
            <w:vAlign w:val="center"/>
          </w:tcPr>
          <w:p w14:paraId="6A63629D"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f</w:t>
            </w:r>
          </w:p>
        </w:tc>
        <w:tc>
          <w:tcPr>
            <w:tcW w:w="851" w:type="dxa"/>
          </w:tcPr>
          <w:p w14:paraId="01CAFF73"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BEST</w:t>
            </w:r>
          </w:p>
        </w:tc>
        <w:tc>
          <w:tcPr>
            <w:tcW w:w="712" w:type="dxa"/>
            <w:vAlign w:val="center"/>
          </w:tcPr>
          <w:p w14:paraId="63B68D28"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1</w:t>
            </w:r>
          </w:p>
        </w:tc>
        <w:tc>
          <w:tcPr>
            <w:tcW w:w="3257" w:type="dxa"/>
            <w:vAlign w:val="center"/>
          </w:tcPr>
          <w:p w14:paraId="6D522214"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functional impairement, bleeding</w:t>
            </w:r>
          </w:p>
        </w:tc>
        <w:tc>
          <w:tcPr>
            <w:tcW w:w="3118" w:type="dxa"/>
          </w:tcPr>
          <w:p w14:paraId="02F2555A"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(+lips)</w:t>
            </w:r>
          </w:p>
        </w:tc>
        <w:tc>
          <w:tcPr>
            <w:tcW w:w="992" w:type="dxa"/>
          </w:tcPr>
          <w:p w14:paraId="25C10961"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vAlign w:val="center"/>
          </w:tcPr>
          <w:p w14:paraId="7991A41B"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635196CB"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vAlign w:val="center"/>
          </w:tcPr>
          <w:p w14:paraId="4C12D4AB"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progression</w:t>
            </w:r>
          </w:p>
        </w:tc>
        <w:tc>
          <w:tcPr>
            <w:tcW w:w="851" w:type="dxa"/>
          </w:tcPr>
          <w:p w14:paraId="4927E13B" w14:textId="2EEC1AE5"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4</w:t>
            </w:r>
          </w:p>
        </w:tc>
        <w:tc>
          <w:tcPr>
            <w:tcW w:w="992" w:type="dxa"/>
          </w:tcPr>
          <w:p w14:paraId="38986601" w14:textId="32D088BA"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5</w:t>
            </w:r>
          </w:p>
        </w:tc>
      </w:tr>
      <w:tr w:rsidR="001C6743" w:rsidRPr="001E6F77" w14:paraId="45DD75E3" w14:textId="498DFA0C"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C962AB7"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11</w:t>
            </w:r>
          </w:p>
        </w:tc>
        <w:tc>
          <w:tcPr>
            <w:tcW w:w="709" w:type="dxa"/>
          </w:tcPr>
          <w:p w14:paraId="27F1ABC3"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39</w:t>
            </w:r>
          </w:p>
        </w:tc>
        <w:tc>
          <w:tcPr>
            <w:tcW w:w="567" w:type="dxa"/>
            <w:vAlign w:val="center"/>
          </w:tcPr>
          <w:p w14:paraId="7D572649"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f</w:t>
            </w:r>
          </w:p>
        </w:tc>
        <w:tc>
          <w:tcPr>
            <w:tcW w:w="851" w:type="dxa"/>
          </w:tcPr>
          <w:p w14:paraId="1364C58B"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BEET</w:t>
            </w:r>
          </w:p>
        </w:tc>
        <w:tc>
          <w:tcPr>
            <w:tcW w:w="712" w:type="dxa"/>
            <w:vAlign w:val="center"/>
          </w:tcPr>
          <w:p w14:paraId="1BFB2543"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2</w:t>
            </w:r>
          </w:p>
        </w:tc>
        <w:tc>
          <w:tcPr>
            <w:tcW w:w="3257" w:type="dxa"/>
            <w:vAlign w:val="center"/>
          </w:tcPr>
          <w:p w14:paraId="0CD144EC"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swelling, pain</w:t>
            </w:r>
          </w:p>
        </w:tc>
        <w:tc>
          <w:tcPr>
            <w:tcW w:w="3118" w:type="dxa"/>
          </w:tcPr>
          <w:p w14:paraId="534DD372"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trunk, UE (upper arm)</w:t>
            </w:r>
          </w:p>
        </w:tc>
        <w:tc>
          <w:tcPr>
            <w:tcW w:w="992" w:type="dxa"/>
            <w:vAlign w:val="bottom"/>
          </w:tcPr>
          <w:p w14:paraId="6BB5A1B7"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vAlign w:val="center"/>
          </w:tcPr>
          <w:p w14:paraId="3209D980"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3EE9CC41"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2A4DC1C4"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695DD41A" w14:textId="051A10A1"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8</w:t>
            </w:r>
          </w:p>
        </w:tc>
        <w:tc>
          <w:tcPr>
            <w:tcW w:w="992" w:type="dxa"/>
          </w:tcPr>
          <w:p w14:paraId="66BE7559" w14:textId="53FCA7C9"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1</w:t>
            </w:r>
          </w:p>
        </w:tc>
      </w:tr>
      <w:tr w:rsidR="001C6743" w:rsidRPr="001E6F77" w14:paraId="13A7CB28" w14:textId="33A8D31D" w:rsidTr="001C6743">
        <w:tc>
          <w:tcPr>
            <w:cnfStyle w:val="001000000000" w:firstRow="0" w:lastRow="0" w:firstColumn="1" w:lastColumn="0" w:oddVBand="0" w:evenVBand="0" w:oddHBand="0" w:evenHBand="0" w:firstRowFirstColumn="0" w:firstRowLastColumn="0" w:lastRowFirstColumn="0" w:lastRowLastColumn="0"/>
            <w:tcW w:w="567" w:type="dxa"/>
          </w:tcPr>
          <w:p w14:paraId="58681811"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12</w:t>
            </w:r>
          </w:p>
        </w:tc>
        <w:tc>
          <w:tcPr>
            <w:tcW w:w="709" w:type="dxa"/>
          </w:tcPr>
          <w:p w14:paraId="2C703398"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37</w:t>
            </w:r>
          </w:p>
        </w:tc>
        <w:tc>
          <w:tcPr>
            <w:tcW w:w="567" w:type="dxa"/>
            <w:vAlign w:val="center"/>
          </w:tcPr>
          <w:p w14:paraId="67782BE1"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f</w:t>
            </w:r>
          </w:p>
        </w:tc>
        <w:tc>
          <w:tcPr>
            <w:tcW w:w="851" w:type="dxa"/>
          </w:tcPr>
          <w:p w14:paraId="08383287"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BEET</w:t>
            </w:r>
          </w:p>
        </w:tc>
        <w:tc>
          <w:tcPr>
            <w:tcW w:w="712" w:type="dxa"/>
            <w:vAlign w:val="center"/>
          </w:tcPr>
          <w:p w14:paraId="6EF72C13"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1</w:t>
            </w:r>
          </w:p>
        </w:tc>
        <w:tc>
          <w:tcPr>
            <w:tcW w:w="3257" w:type="dxa"/>
            <w:vAlign w:val="center"/>
          </w:tcPr>
          <w:p w14:paraId="1B62B63D"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swelling, pain</w:t>
            </w:r>
          </w:p>
        </w:tc>
        <w:tc>
          <w:tcPr>
            <w:tcW w:w="3118" w:type="dxa"/>
          </w:tcPr>
          <w:p w14:paraId="34F5F3D7"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w:t>
            </w:r>
          </w:p>
        </w:tc>
        <w:tc>
          <w:tcPr>
            <w:tcW w:w="992" w:type="dxa"/>
            <w:vAlign w:val="bottom"/>
          </w:tcPr>
          <w:p w14:paraId="5A9842FD"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vAlign w:val="center"/>
          </w:tcPr>
          <w:p w14:paraId="1E4ED37B"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5113DAEB"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01C23CEC"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1B4BBB73" w14:textId="1EBDA5CF"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3</w:t>
            </w:r>
          </w:p>
        </w:tc>
        <w:tc>
          <w:tcPr>
            <w:tcW w:w="992" w:type="dxa"/>
          </w:tcPr>
          <w:p w14:paraId="6EB7DC12" w14:textId="6C8EBD3B"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1</w:t>
            </w:r>
          </w:p>
        </w:tc>
      </w:tr>
      <w:tr w:rsidR="001C6743" w:rsidRPr="001E6F77" w14:paraId="77BEC455" w14:textId="1E8284E5"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7297176"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13</w:t>
            </w:r>
          </w:p>
        </w:tc>
        <w:tc>
          <w:tcPr>
            <w:tcW w:w="709" w:type="dxa"/>
          </w:tcPr>
          <w:p w14:paraId="7BF2819F"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33</w:t>
            </w:r>
          </w:p>
        </w:tc>
        <w:tc>
          <w:tcPr>
            <w:tcW w:w="567" w:type="dxa"/>
            <w:vAlign w:val="center"/>
          </w:tcPr>
          <w:p w14:paraId="2163B516"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m</w:t>
            </w:r>
          </w:p>
        </w:tc>
        <w:tc>
          <w:tcPr>
            <w:tcW w:w="851" w:type="dxa"/>
          </w:tcPr>
          <w:p w14:paraId="0926DE71"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BEET</w:t>
            </w:r>
          </w:p>
        </w:tc>
        <w:tc>
          <w:tcPr>
            <w:tcW w:w="712" w:type="dxa"/>
            <w:vAlign w:val="center"/>
          </w:tcPr>
          <w:p w14:paraId="33305989"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3</w:t>
            </w:r>
          </w:p>
        </w:tc>
        <w:tc>
          <w:tcPr>
            <w:tcW w:w="3257" w:type="dxa"/>
            <w:vAlign w:val="center"/>
          </w:tcPr>
          <w:p w14:paraId="60E7B75B"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ulceration, functional impairement, skin alterations</w:t>
            </w:r>
          </w:p>
        </w:tc>
        <w:tc>
          <w:tcPr>
            <w:tcW w:w="3118" w:type="dxa"/>
          </w:tcPr>
          <w:p w14:paraId="34720F0D"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w:t>
            </w:r>
          </w:p>
        </w:tc>
        <w:tc>
          <w:tcPr>
            <w:tcW w:w="992" w:type="dxa"/>
            <w:vAlign w:val="bottom"/>
          </w:tcPr>
          <w:p w14:paraId="16B83C45"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vAlign w:val="center"/>
          </w:tcPr>
          <w:p w14:paraId="34ECCEAD"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7BC191BE"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4C01307E"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449322AA" w14:textId="3AFE61C4"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5</w:t>
            </w:r>
          </w:p>
        </w:tc>
        <w:tc>
          <w:tcPr>
            <w:tcW w:w="992" w:type="dxa"/>
          </w:tcPr>
          <w:p w14:paraId="1030FD77" w14:textId="4BF9743E"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2</w:t>
            </w:r>
          </w:p>
        </w:tc>
      </w:tr>
      <w:tr w:rsidR="001C6743" w:rsidRPr="001E6F77" w14:paraId="011FB899" w14:textId="42788184" w:rsidTr="001C6743">
        <w:tc>
          <w:tcPr>
            <w:cnfStyle w:val="001000000000" w:firstRow="0" w:lastRow="0" w:firstColumn="1" w:lastColumn="0" w:oddVBand="0" w:evenVBand="0" w:oddHBand="0" w:evenHBand="0" w:firstRowFirstColumn="0" w:firstRowLastColumn="0" w:lastRowFirstColumn="0" w:lastRowLastColumn="0"/>
            <w:tcW w:w="567" w:type="dxa"/>
          </w:tcPr>
          <w:p w14:paraId="06E90D70" w14:textId="6F0D070D" w:rsidR="001C6743" w:rsidRPr="001E6F77" w:rsidRDefault="001C6743" w:rsidP="00B33C88">
            <w:pPr>
              <w:rPr>
                <w:rFonts w:ascii="Calibri" w:eastAsia="Arial Unicode MS" w:hAnsi="Calibri" w:cs="Calibri"/>
                <w:b/>
                <w:bCs/>
                <w:sz w:val="18"/>
                <w:szCs w:val="18"/>
                <w:vertAlign w:val="superscript"/>
                <w:lang w:val="en-US" w:eastAsia="de-DE"/>
              </w:rPr>
            </w:pPr>
            <w:r w:rsidRPr="001E6F77">
              <w:rPr>
                <w:rFonts w:ascii="Calibri" w:eastAsia="Arial Unicode MS" w:hAnsi="Calibri" w:cs="Calibri"/>
                <w:b/>
                <w:bCs/>
                <w:sz w:val="18"/>
                <w:szCs w:val="18"/>
                <w:lang w:val="en-US" w:eastAsia="de-DE"/>
              </w:rPr>
              <w:t>14</w:t>
            </w:r>
            <w:r w:rsidR="00977242" w:rsidRPr="001E6F77">
              <w:rPr>
                <w:rFonts w:ascii="Calibri" w:eastAsia="Arial Unicode MS" w:hAnsi="Calibri" w:cs="Calibri"/>
                <w:b/>
                <w:bCs/>
                <w:sz w:val="18"/>
                <w:szCs w:val="18"/>
                <w:vertAlign w:val="superscript"/>
                <w:lang w:val="en-US" w:eastAsia="de-DE"/>
              </w:rPr>
              <w:t>c</w:t>
            </w:r>
          </w:p>
        </w:tc>
        <w:tc>
          <w:tcPr>
            <w:tcW w:w="709" w:type="dxa"/>
          </w:tcPr>
          <w:p w14:paraId="35B53683"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4</w:t>
            </w:r>
          </w:p>
        </w:tc>
        <w:tc>
          <w:tcPr>
            <w:tcW w:w="567" w:type="dxa"/>
            <w:vAlign w:val="center"/>
          </w:tcPr>
          <w:p w14:paraId="03F91B9B"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m</w:t>
            </w:r>
          </w:p>
        </w:tc>
        <w:tc>
          <w:tcPr>
            <w:tcW w:w="851" w:type="dxa"/>
          </w:tcPr>
          <w:p w14:paraId="06A4BEE3"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BEET</w:t>
            </w:r>
          </w:p>
        </w:tc>
        <w:tc>
          <w:tcPr>
            <w:tcW w:w="712" w:type="dxa"/>
            <w:vAlign w:val="center"/>
          </w:tcPr>
          <w:p w14:paraId="793BB911"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1</w:t>
            </w:r>
          </w:p>
        </w:tc>
        <w:tc>
          <w:tcPr>
            <w:tcW w:w="3257" w:type="dxa"/>
            <w:vAlign w:val="center"/>
          </w:tcPr>
          <w:p w14:paraId="0337C0A2"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bleeding, skin alterations</w:t>
            </w:r>
          </w:p>
        </w:tc>
        <w:tc>
          <w:tcPr>
            <w:tcW w:w="3118" w:type="dxa"/>
          </w:tcPr>
          <w:p w14:paraId="0CE5B948"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(+lips, +enoral)</w:t>
            </w:r>
          </w:p>
        </w:tc>
        <w:tc>
          <w:tcPr>
            <w:tcW w:w="992" w:type="dxa"/>
          </w:tcPr>
          <w:p w14:paraId="6401BC00"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vAlign w:val="center"/>
          </w:tcPr>
          <w:p w14:paraId="3196295A"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68BD38AF"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w:t>
            </w:r>
          </w:p>
        </w:tc>
        <w:tc>
          <w:tcPr>
            <w:tcW w:w="1417" w:type="dxa"/>
            <w:vAlign w:val="center"/>
          </w:tcPr>
          <w:p w14:paraId="3E348D5B"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eastAsia="de-DE"/>
              </w:rPr>
              <w:t>symptom-free</w:t>
            </w:r>
          </w:p>
        </w:tc>
        <w:tc>
          <w:tcPr>
            <w:tcW w:w="851" w:type="dxa"/>
          </w:tcPr>
          <w:p w14:paraId="7B3E7811" w14:textId="3BED58C6"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3</w:t>
            </w:r>
          </w:p>
        </w:tc>
        <w:tc>
          <w:tcPr>
            <w:tcW w:w="992" w:type="dxa"/>
          </w:tcPr>
          <w:p w14:paraId="240D8324" w14:textId="1B736D23"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0</w:t>
            </w:r>
          </w:p>
        </w:tc>
      </w:tr>
      <w:tr w:rsidR="001C6743" w:rsidRPr="001E6F77" w14:paraId="4C5E4065" w14:textId="356CBBEB"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8F98592"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709" w:type="dxa"/>
          </w:tcPr>
          <w:p w14:paraId="57861086"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18</w:t>
            </w:r>
          </w:p>
        </w:tc>
        <w:tc>
          <w:tcPr>
            <w:tcW w:w="567" w:type="dxa"/>
            <w:vAlign w:val="center"/>
          </w:tcPr>
          <w:p w14:paraId="4D34CBDB"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m</w:t>
            </w:r>
          </w:p>
        </w:tc>
        <w:tc>
          <w:tcPr>
            <w:tcW w:w="851" w:type="dxa"/>
          </w:tcPr>
          <w:p w14:paraId="7D7D6EF7"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BEET</w:t>
            </w:r>
          </w:p>
        </w:tc>
        <w:tc>
          <w:tcPr>
            <w:tcW w:w="712" w:type="dxa"/>
            <w:vAlign w:val="center"/>
          </w:tcPr>
          <w:p w14:paraId="5016F4D6"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1</w:t>
            </w:r>
          </w:p>
        </w:tc>
        <w:tc>
          <w:tcPr>
            <w:tcW w:w="3257" w:type="dxa"/>
            <w:vAlign w:val="center"/>
          </w:tcPr>
          <w:p w14:paraId="1BBBA05E"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swelling, pain, ulceration, bleeding, skin alterations</w:t>
            </w:r>
          </w:p>
        </w:tc>
        <w:tc>
          <w:tcPr>
            <w:tcW w:w="3118" w:type="dxa"/>
          </w:tcPr>
          <w:p w14:paraId="0803FBD6"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LE (thigh, knee, lower leg)</w:t>
            </w:r>
          </w:p>
        </w:tc>
        <w:tc>
          <w:tcPr>
            <w:tcW w:w="992" w:type="dxa"/>
          </w:tcPr>
          <w:p w14:paraId="1BE0F160"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n.a.</w:t>
            </w:r>
          </w:p>
        </w:tc>
        <w:tc>
          <w:tcPr>
            <w:tcW w:w="1134" w:type="dxa"/>
            <w:vAlign w:val="center"/>
          </w:tcPr>
          <w:p w14:paraId="1F989EEF"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3D15ECFF"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0D31D8FE"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25CF15C9" w14:textId="22E20B70"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6</w:t>
            </w:r>
          </w:p>
        </w:tc>
        <w:tc>
          <w:tcPr>
            <w:tcW w:w="992" w:type="dxa"/>
          </w:tcPr>
          <w:p w14:paraId="2771F6EC" w14:textId="54DD7B9D"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2</w:t>
            </w:r>
          </w:p>
        </w:tc>
      </w:tr>
      <w:tr w:rsidR="001C6743" w:rsidRPr="001E6F77" w14:paraId="4271A944" w14:textId="5A1A7953" w:rsidTr="001C6743">
        <w:tc>
          <w:tcPr>
            <w:cnfStyle w:val="001000000000" w:firstRow="0" w:lastRow="0" w:firstColumn="1" w:lastColumn="0" w:oddVBand="0" w:evenVBand="0" w:oddHBand="0" w:evenHBand="0" w:firstRowFirstColumn="0" w:firstRowLastColumn="0" w:lastRowFirstColumn="0" w:lastRowLastColumn="0"/>
            <w:tcW w:w="567" w:type="dxa"/>
          </w:tcPr>
          <w:p w14:paraId="56D93E67"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16</w:t>
            </w:r>
          </w:p>
        </w:tc>
        <w:tc>
          <w:tcPr>
            <w:tcW w:w="709" w:type="dxa"/>
          </w:tcPr>
          <w:p w14:paraId="673BDBD8"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13</w:t>
            </w:r>
          </w:p>
        </w:tc>
        <w:tc>
          <w:tcPr>
            <w:tcW w:w="567" w:type="dxa"/>
            <w:vAlign w:val="center"/>
          </w:tcPr>
          <w:p w14:paraId="7E6DD2EB"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f</w:t>
            </w:r>
          </w:p>
        </w:tc>
        <w:tc>
          <w:tcPr>
            <w:tcW w:w="851" w:type="dxa"/>
          </w:tcPr>
          <w:p w14:paraId="56417F53"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BEET</w:t>
            </w:r>
          </w:p>
        </w:tc>
        <w:tc>
          <w:tcPr>
            <w:tcW w:w="712" w:type="dxa"/>
            <w:vAlign w:val="center"/>
          </w:tcPr>
          <w:p w14:paraId="29BE7A08"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1</w:t>
            </w:r>
          </w:p>
        </w:tc>
        <w:tc>
          <w:tcPr>
            <w:tcW w:w="3257" w:type="dxa"/>
            <w:vAlign w:val="center"/>
          </w:tcPr>
          <w:p w14:paraId="0B5C4772"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swelling, skin alterations</w:t>
            </w:r>
          </w:p>
        </w:tc>
        <w:tc>
          <w:tcPr>
            <w:tcW w:w="3118" w:type="dxa"/>
          </w:tcPr>
          <w:p w14:paraId="6E2D9F47"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w:t>
            </w:r>
          </w:p>
        </w:tc>
        <w:tc>
          <w:tcPr>
            <w:tcW w:w="992" w:type="dxa"/>
          </w:tcPr>
          <w:p w14:paraId="67444FD7"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vAlign w:val="center"/>
          </w:tcPr>
          <w:p w14:paraId="42B7DE6C"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3</w:t>
            </w:r>
          </w:p>
        </w:tc>
        <w:tc>
          <w:tcPr>
            <w:tcW w:w="1276" w:type="dxa"/>
          </w:tcPr>
          <w:p w14:paraId="22DC9D9E"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w:t>
            </w:r>
          </w:p>
        </w:tc>
        <w:tc>
          <w:tcPr>
            <w:tcW w:w="1417" w:type="dxa"/>
          </w:tcPr>
          <w:p w14:paraId="04977BB6"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143A268F" w14:textId="068800FD" w:rsidR="001C6743" w:rsidRPr="001E6F77" w:rsidRDefault="00A00FFF"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0</w:t>
            </w:r>
          </w:p>
        </w:tc>
        <w:tc>
          <w:tcPr>
            <w:tcW w:w="992" w:type="dxa"/>
          </w:tcPr>
          <w:p w14:paraId="44AD4AD4" w14:textId="6710B1F5" w:rsidR="001C6743" w:rsidRPr="001E6F77" w:rsidRDefault="00A00FFF"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0</w:t>
            </w:r>
          </w:p>
        </w:tc>
      </w:tr>
      <w:tr w:rsidR="001C6743" w:rsidRPr="001E6F77" w14:paraId="6EB9F01F" w14:textId="471C9383"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D777FBB"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17</w:t>
            </w:r>
          </w:p>
        </w:tc>
        <w:tc>
          <w:tcPr>
            <w:tcW w:w="709" w:type="dxa"/>
          </w:tcPr>
          <w:p w14:paraId="0C6BDD3D"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29</w:t>
            </w:r>
          </w:p>
        </w:tc>
        <w:tc>
          <w:tcPr>
            <w:tcW w:w="567" w:type="dxa"/>
            <w:vAlign w:val="bottom"/>
          </w:tcPr>
          <w:p w14:paraId="21131865"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m</w:t>
            </w:r>
          </w:p>
        </w:tc>
        <w:tc>
          <w:tcPr>
            <w:tcW w:w="851" w:type="dxa"/>
          </w:tcPr>
          <w:p w14:paraId="749BAD1C"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BEET</w:t>
            </w:r>
          </w:p>
        </w:tc>
        <w:tc>
          <w:tcPr>
            <w:tcW w:w="712" w:type="dxa"/>
            <w:vAlign w:val="center"/>
          </w:tcPr>
          <w:p w14:paraId="134D03E2"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color w:val="000000"/>
                <w:sz w:val="16"/>
                <w:szCs w:val="16"/>
              </w:rPr>
              <w:t>2</w:t>
            </w:r>
          </w:p>
        </w:tc>
        <w:tc>
          <w:tcPr>
            <w:tcW w:w="3257" w:type="dxa"/>
            <w:vAlign w:val="center"/>
          </w:tcPr>
          <w:p w14:paraId="0C9AC08F"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pulsation, swelling, pain, ulceration, functional impairement, bleeding, skin alterations</w:t>
            </w:r>
          </w:p>
        </w:tc>
        <w:tc>
          <w:tcPr>
            <w:tcW w:w="3118" w:type="dxa"/>
          </w:tcPr>
          <w:p w14:paraId="27D9DE0E"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(+periorbital)</w:t>
            </w:r>
          </w:p>
        </w:tc>
        <w:tc>
          <w:tcPr>
            <w:tcW w:w="992" w:type="dxa"/>
          </w:tcPr>
          <w:p w14:paraId="6C288A16"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tcPr>
          <w:p w14:paraId="6A466760"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3</w:t>
            </w:r>
          </w:p>
        </w:tc>
        <w:tc>
          <w:tcPr>
            <w:tcW w:w="1276" w:type="dxa"/>
          </w:tcPr>
          <w:p w14:paraId="29F8B19B"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 surgery</w:t>
            </w:r>
          </w:p>
        </w:tc>
        <w:tc>
          <w:tcPr>
            <w:tcW w:w="1417" w:type="dxa"/>
          </w:tcPr>
          <w:p w14:paraId="44C25815"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322A4E3E" w14:textId="4FDC0B27"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6</w:t>
            </w:r>
          </w:p>
        </w:tc>
        <w:tc>
          <w:tcPr>
            <w:tcW w:w="992" w:type="dxa"/>
          </w:tcPr>
          <w:p w14:paraId="2E53E308" w14:textId="17B8CE34"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2</w:t>
            </w:r>
          </w:p>
        </w:tc>
      </w:tr>
      <w:tr w:rsidR="001C6743" w:rsidRPr="001E6F77" w14:paraId="06BC4FB3" w14:textId="63396699" w:rsidTr="001C6743">
        <w:tc>
          <w:tcPr>
            <w:cnfStyle w:val="001000000000" w:firstRow="0" w:lastRow="0" w:firstColumn="1" w:lastColumn="0" w:oddVBand="0" w:evenVBand="0" w:oddHBand="0" w:evenHBand="0" w:firstRowFirstColumn="0" w:firstRowLastColumn="0" w:lastRowFirstColumn="0" w:lastRowLastColumn="0"/>
            <w:tcW w:w="567" w:type="dxa"/>
          </w:tcPr>
          <w:p w14:paraId="6E3DD4F0"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18</w:t>
            </w:r>
          </w:p>
        </w:tc>
        <w:tc>
          <w:tcPr>
            <w:tcW w:w="709" w:type="dxa"/>
          </w:tcPr>
          <w:p w14:paraId="551EE8CE"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34</w:t>
            </w:r>
          </w:p>
        </w:tc>
        <w:tc>
          <w:tcPr>
            <w:tcW w:w="567" w:type="dxa"/>
            <w:vAlign w:val="bottom"/>
          </w:tcPr>
          <w:p w14:paraId="1DD61D26"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f</w:t>
            </w:r>
          </w:p>
        </w:tc>
        <w:tc>
          <w:tcPr>
            <w:tcW w:w="851" w:type="dxa"/>
          </w:tcPr>
          <w:p w14:paraId="3A290D60"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BEET</w:t>
            </w:r>
          </w:p>
        </w:tc>
        <w:tc>
          <w:tcPr>
            <w:tcW w:w="712" w:type="dxa"/>
            <w:vAlign w:val="center"/>
          </w:tcPr>
          <w:p w14:paraId="53F2FC28"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1</w:t>
            </w:r>
          </w:p>
        </w:tc>
        <w:tc>
          <w:tcPr>
            <w:tcW w:w="3257" w:type="dxa"/>
            <w:vAlign w:val="center"/>
          </w:tcPr>
          <w:p w14:paraId="2BC07408"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lang w:val="en-US"/>
              </w:rPr>
              <w:t>pulsation, swelling, pain, tinnitus</w:t>
            </w:r>
          </w:p>
        </w:tc>
        <w:tc>
          <w:tcPr>
            <w:tcW w:w="3118" w:type="dxa"/>
          </w:tcPr>
          <w:p w14:paraId="11302728"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(+enoral)</w:t>
            </w:r>
          </w:p>
        </w:tc>
        <w:tc>
          <w:tcPr>
            <w:tcW w:w="992" w:type="dxa"/>
          </w:tcPr>
          <w:p w14:paraId="7F5AF19C"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tcPr>
          <w:p w14:paraId="5EF3E3D5"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3</w:t>
            </w:r>
          </w:p>
        </w:tc>
        <w:tc>
          <w:tcPr>
            <w:tcW w:w="1276" w:type="dxa"/>
          </w:tcPr>
          <w:p w14:paraId="4D784D73"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 surgery</w:t>
            </w:r>
          </w:p>
        </w:tc>
        <w:tc>
          <w:tcPr>
            <w:tcW w:w="1417" w:type="dxa"/>
          </w:tcPr>
          <w:p w14:paraId="1B402446"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eastAsia="de-DE"/>
              </w:rPr>
              <w:t>symptom-free</w:t>
            </w:r>
          </w:p>
        </w:tc>
        <w:tc>
          <w:tcPr>
            <w:tcW w:w="851" w:type="dxa"/>
          </w:tcPr>
          <w:p w14:paraId="0C483397" w14:textId="1E00D7E8" w:rsidR="001C6743" w:rsidRPr="001E6F77" w:rsidRDefault="00A00FFF"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0</w:t>
            </w:r>
          </w:p>
        </w:tc>
        <w:tc>
          <w:tcPr>
            <w:tcW w:w="992" w:type="dxa"/>
          </w:tcPr>
          <w:p w14:paraId="2C21DA5E" w14:textId="7B343C79" w:rsidR="001C6743" w:rsidRPr="001E6F77" w:rsidRDefault="00A00FFF"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0</w:t>
            </w:r>
          </w:p>
        </w:tc>
      </w:tr>
      <w:tr w:rsidR="001C6743" w:rsidRPr="001E6F77" w14:paraId="43B859FD" w14:textId="29C3195F" w:rsidTr="001C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14A3756"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19</w:t>
            </w:r>
          </w:p>
        </w:tc>
        <w:tc>
          <w:tcPr>
            <w:tcW w:w="709" w:type="dxa"/>
          </w:tcPr>
          <w:p w14:paraId="17397F4A"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35</w:t>
            </w:r>
          </w:p>
        </w:tc>
        <w:tc>
          <w:tcPr>
            <w:tcW w:w="567" w:type="dxa"/>
            <w:vAlign w:val="bottom"/>
          </w:tcPr>
          <w:p w14:paraId="13D4F155"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f</w:t>
            </w:r>
          </w:p>
        </w:tc>
        <w:tc>
          <w:tcPr>
            <w:tcW w:w="851" w:type="dxa"/>
          </w:tcPr>
          <w:p w14:paraId="6B3B18BD"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BEET</w:t>
            </w:r>
          </w:p>
        </w:tc>
        <w:tc>
          <w:tcPr>
            <w:tcW w:w="712" w:type="dxa"/>
            <w:vAlign w:val="center"/>
          </w:tcPr>
          <w:p w14:paraId="5530FE76"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1</w:t>
            </w:r>
          </w:p>
        </w:tc>
        <w:tc>
          <w:tcPr>
            <w:tcW w:w="3257" w:type="dxa"/>
            <w:vAlign w:val="center"/>
          </w:tcPr>
          <w:p w14:paraId="539ED766" w14:textId="77777777" w:rsidR="001C6743" w:rsidRPr="001E6F77" w:rsidRDefault="001C6743"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swelling, pain</w:t>
            </w:r>
          </w:p>
        </w:tc>
        <w:tc>
          <w:tcPr>
            <w:tcW w:w="3118" w:type="dxa"/>
          </w:tcPr>
          <w:p w14:paraId="0FBA386D" w14:textId="77777777" w:rsidR="001C6743" w:rsidRPr="001E6F77" w:rsidRDefault="001C6743"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 (+lips)</w:t>
            </w:r>
          </w:p>
        </w:tc>
        <w:tc>
          <w:tcPr>
            <w:tcW w:w="992" w:type="dxa"/>
          </w:tcPr>
          <w:p w14:paraId="7613754D"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IIIA</w:t>
            </w:r>
          </w:p>
        </w:tc>
        <w:tc>
          <w:tcPr>
            <w:tcW w:w="1134" w:type="dxa"/>
          </w:tcPr>
          <w:p w14:paraId="638804A8"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3</w:t>
            </w:r>
          </w:p>
        </w:tc>
        <w:tc>
          <w:tcPr>
            <w:tcW w:w="1276" w:type="dxa"/>
          </w:tcPr>
          <w:p w14:paraId="74277A45"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none</w:t>
            </w:r>
          </w:p>
        </w:tc>
        <w:tc>
          <w:tcPr>
            <w:tcW w:w="1417" w:type="dxa"/>
          </w:tcPr>
          <w:p w14:paraId="298A8FB8"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eastAsia="de-DE"/>
              </w:rPr>
              <w:t>symptom-free</w:t>
            </w:r>
          </w:p>
        </w:tc>
        <w:tc>
          <w:tcPr>
            <w:tcW w:w="851" w:type="dxa"/>
          </w:tcPr>
          <w:p w14:paraId="354AF737" w14:textId="27CB6454"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4</w:t>
            </w:r>
          </w:p>
        </w:tc>
        <w:tc>
          <w:tcPr>
            <w:tcW w:w="992" w:type="dxa"/>
          </w:tcPr>
          <w:p w14:paraId="3CB12774" w14:textId="40D4B046" w:rsidR="001C6743" w:rsidRPr="001E6F77" w:rsidRDefault="00140EEB"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0</w:t>
            </w:r>
          </w:p>
        </w:tc>
      </w:tr>
      <w:tr w:rsidR="001C6743" w:rsidRPr="001E6F77" w14:paraId="04E9CE3B" w14:textId="73437417" w:rsidTr="001C6743">
        <w:tc>
          <w:tcPr>
            <w:cnfStyle w:val="001000000000" w:firstRow="0" w:lastRow="0" w:firstColumn="1" w:lastColumn="0" w:oddVBand="0" w:evenVBand="0" w:oddHBand="0" w:evenHBand="0" w:firstRowFirstColumn="0" w:firstRowLastColumn="0" w:lastRowFirstColumn="0" w:lastRowLastColumn="0"/>
            <w:tcW w:w="567" w:type="dxa"/>
          </w:tcPr>
          <w:p w14:paraId="12611814"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20</w:t>
            </w:r>
          </w:p>
        </w:tc>
        <w:tc>
          <w:tcPr>
            <w:tcW w:w="709" w:type="dxa"/>
          </w:tcPr>
          <w:p w14:paraId="31E57096"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42</w:t>
            </w:r>
          </w:p>
        </w:tc>
        <w:tc>
          <w:tcPr>
            <w:tcW w:w="567" w:type="dxa"/>
          </w:tcPr>
          <w:p w14:paraId="4A1D029C"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f</w:t>
            </w:r>
          </w:p>
        </w:tc>
        <w:tc>
          <w:tcPr>
            <w:tcW w:w="851" w:type="dxa"/>
          </w:tcPr>
          <w:p w14:paraId="55F9E586"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BEET</w:t>
            </w:r>
          </w:p>
        </w:tc>
        <w:tc>
          <w:tcPr>
            <w:tcW w:w="712" w:type="dxa"/>
            <w:vAlign w:val="center"/>
          </w:tcPr>
          <w:p w14:paraId="6EE73120"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1</w:t>
            </w:r>
          </w:p>
        </w:tc>
        <w:tc>
          <w:tcPr>
            <w:tcW w:w="3257" w:type="dxa"/>
            <w:vAlign w:val="center"/>
          </w:tcPr>
          <w:p w14:paraId="36548499" w14:textId="77777777" w:rsidR="001C6743" w:rsidRPr="001E6F77" w:rsidRDefault="001C6743"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 xml:space="preserve">pulsation, swelling, pain, bleeding </w:t>
            </w:r>
          </w:p>
        </w:tc>
        <w:tc>
          <w:tcPr>
            <w:tcW w:w="3118" w:type="dxa"/>
          </w:tcPr>
          <w:p w14:paraId="636FB1AE" w14:textId="77777777" w:rsidR="001C6743" w:rsidRPr="001E6F77" w:rsidRDefault="001C6743"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w:t>
            </w:r>
          </w:p>
        </w:tc>
        <w:tc>
          <w:tcPr>
            <w:tcW w:w="992" w:type="dxa"/>
          </w:tcPr>
          <w:p w14:paraId="4F0040B8" w14:textId="77777777" w:rsidR="001C6743" w:rsidRPr="001E6F77" w:rsidRDefault="001C6743"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IIIB</w:t>
            </w:r>
          </w:p>
        </w:tc>
        <w:tc>
          <w:tcPr>
            <w:tcW w:w="1134" w:type="dxa"/>
          </w:tcPr>
          <w:p w14:paraId="57BFAAE2" w14:textId="77777777" w:rsidR="001C6743" w:rsidRPr="001E6F77" w:rsidRDefault="001C6743"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3</w:t>
            </w:r>
          </w:p>
        </w:tc>
        <w:tc>
          <w:tcPr>
            <w:tcW w:w="1276" w:type="dxa"/>
          </w:tcPr>
          <w:p w14:paraId="6F0B8A59"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embo., surgery</w:t>
            </w:r>
          </w:p>
        </w:tc>
        <w:tc>
          <w:tcPr>
            <w:tcW w:w="1417" w:type="dxa"/>
          </w:tcPr>
          <w:p w14:paraId="28C767E7" w14:textId="77777777" w:rsidR="001C6743" w:rsidRPr="001E6F77" w:rsidRDefault="001C6743"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partial relief</w:t>
            </w:r>
          </w:p>
        </w:tc>
        <w:tc>
          <w:tcPr>
            <w:tcW w:w="851" w:type="dxa"/>
          </w:tcPr>
          <w:p w14:paraId="0AE14633" w14:textId="3A7B4B64"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5</w:t>
            </w:r>
          </w:p>
        </w:tc>
        <w:tc>
          <w:tcPr>
            <w:tcW w:w="992" w:type="dxa"/>
          </w:tcPr>
          <w:p w14:paraId="7DC98638" w14:textId="27080CA1" w:rsidR="001C6743" w:rsidRPr="001E6F77" w:rsidRDefault="00140EEB" w:rsidP="00B33C88">
            <w:pPr>
              <w:ind w:left="-377"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E6F77">
              <w:rPr>
                <w:rFonts w:ascii="Calibri" w:eastAsia="Times New Roman" w:hAnsi="Calibri" w:cs="Calibri"/>
                <w:b/>
                <w:bCs/>
                <w:color w:val="000000"/>
                <w:sz w:val="16"/>
                <w:szCs w:val="16"/>
              </w:rPr>
              <w:t>2</w:t>
            </w:r>
          </w:p>
        </w:tc>
      </w:tr>
      <w:tr w:rsidR="001C6743" w:rsidRPr="001E6F77" w14:paraId="4161DF4D" w14:textId="372F19E4" w:rsidTr="002D4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tcPr>
          <w:p w14:paraId="18996196" w14:textId="77777777" w:rsidR="001C6743" w:rsidRPr="001E6F77" w:rsidRDefault="001C6743"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21</w:t>
            </w:r>
          </w:p>
        </w:tc>
        <w:tc>
          <w:tcPr>
            <w:tcW w:w="709" w:type="dxa"/>
            <w:tcBorders>
              <w:bottom w:val="single" w:sz="4" w:space="0" w:color="auto"/>
            </w:tcBorders>
          </w:tcPr>
          <w:p w14:paraId="4F417B27"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46</w:t>
            </w:r>
          </w:p>
        </w:tc>
        <w:tc>
          <w:tcPr>
            <w:tcW w:w="567" w:type="dxa"/>
            <w:tcBorders>
              <w:bottom w:val="single" w:sz="4" w:space="0" w:color="auto"/>
            </w:tcBorders>
          </w:tcPr>
          <w:p w14:paraId="1E1E61D5"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val="en-US"/>
              </w:rPr>
            </w:pPr>
            <w:r w:rsidRPr="001E6F77">
              <w:rPr>
                <w:rFonts w:ascii="Calibri" w:eastAsia="Times New Roman" w:hAnsi="Calibri" w:cs="Calibri"/>
                <w:b/>
                <w:bCs/>
                <w:sz w:val="16"/>
                <w:szCs w:val="16"/>
                <w:lang w:val="en-US"/>
              </w:rPr>
              <w:t>m</w:t>
            </w:r>
          </w:p>
        </w:tc>
        <w:tc>
          <w:tcPr>
            <w:tcW w:w="851" w:type="dxa"/>
            <w:tcBorders>
              <w:bottom w:val="single" w:sz="4" w:space="0" w:color="auto"/>
            </w:tcBorders>
          </w:tcPr>
          <w:p w14:paraId="0E9BF9FB"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sz w:val="16"/>
                <w:szCs w:val="16"/>
                <w:lang w:val="en-US"/>
              </w:rPr>
              <w:t>BEET</w:t>
            </w:r>
          </w:p>
        </w:tc>
        <w:tc>
          <w:tcPr>
            <w:tcW w:w="712" w:type="dxa"/>
            <w:tcBorders>
              <w:bottom w:val="single" w:sz="4" w:space="0" w:color="auto"/>
            </w:tcBorders>
            <w:vAlign w:val="center"/>
          </w:tcPr>
          <w:p w14:paraId="10D1BE3F"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Times New Roman" w:hAnsi="Calibri" w:cs="Calibri"/>
                <w:b/>
                <w:bCs/>
                <w:color w:val="000000"/>
                <w:sz w:val="16"/>
                <w:szCs w:val="16"/>
              </w:rPr>
              <w:t>1</w:t>
            </w:r>
          </w:p>
        </w:tc>
        <w:tc>
          <w:tcPr>
            <w:tcW w:w="3257" w:type="dxa"/>
            <w:tcBorders>
              <w:bottom w:val="single" w:sz="4" w:space="0" w:color="auto"/>
            </w:tcBorders>
            <w:vAlign w:val="center"/>
          </w:tcPr>
          <w:p w14:paraId="597C22DE" w14:textId="77777777" w:rsidR="001C6743" w:rsidRPr="001E6F77" w:rsidRDefault="001C6743" w:rsidP="00B33C88">
            <w:pPr>
              <w:ind w:left="-10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Times New Roman" w:hAnsi="Calibri" w:cs="Calibri"/>
                <w:b/>
                <w:bCs/>
                <w:color w:val="000000"/>
                <w:sz w:val="16"/>
                <w:szCs w:val="16"/>
              </w:rPr>
              <w:t>pulsation</w:t>
            </w:r>
          </w:p>
        </w:tc>
        <w:tc>
          <w:tcPr>
            <w:tcW w:w="3118" w:type="dxa"/>
            <w:tcBorders>
              <w:bottom w:val="single" w:sz="4" w:space="0" w:color="auto"/>
            </w:tcBorders>
          </w:tcPr>
          <w:p w14:paraId="0A529065" w14:textId="7791B587" w:rsidR="001C6743" w:rsidRPr="001E6F77" w:rsidRDefault="001C6743" w:rsidP="002D4D67">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val="en-US" w:eastAsia="de-DE"/>
              </w:rPr>
            </w:pPr>
            <w:r w:rsidRPr="001E6F77">
              <w:rPr>
                <w:rFonts w:ascii="Calibri" w:eastAsia="Arial Unicode MS" w:hAnsi="Calibri" w:cs="Calibri"/>
                <w:b/>
                <w:bCs/>
                <w:sz w:val="16"/>
                <w:szCs w:val="16"/>
                <w:lang w:val="en-US" w:eastAsia="de-DE"/>
              </w:rPr>
              <w:t>face</w:t>
            </w:r>
          </w:p>
        </w:tc>
        <w:tc>
          <w:tcPr>
            <w:tcW w:w="992" w:type="dxa"/>
            <w:tcBorders>
              <w:bottom w:val="single" w:sz="4" w:space="0" w:color="auto"/>
            </w:tcBorders>
          </w:tcPr>
          <w:p w14:paraId="1C7A1BD4" w14:textId="77777777" w:rsidR="001C6743" w:rsidRPr="001E6F77" w:rsidRDefault="001C6743"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IIIA</w:t>
            </w:r>
          </w:p>
        </w:tc>
        <w:tc>
          <w:tcPr>
            <w:tcW w:w="1134" w:type="dxa"/>
            <w:tcBorders>
              <w:bottom w:val="single" w:sz="4" w:space="0" w:color="auto"/>
            </w:tcBorders>
          </w:tcPr>
          <w:p w14:paraId="138A6325" w14:textId="77777777" w:rsidR="001C6743" w:rsidRPr="001E6F77" w:rsidRDefault="001C6743"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2</w:t>
            </w:r>
          </w:p>
        </w:tc>
        <w:tc>
          <w:tcPr>
            <w:tcW w:w="1276" w:type="dxa"/>
            <w:tcBorders>
              <w:bottom w:val="single" w:sz="4" w:space="0" w:color="auto"/>
            </w:tcBorders>
          </w:tcPr>
          <w:p w14:paraId="3F0A2EB9"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val="en-US" w:eastAsia="de-DE"/>
              </w:rPr>
              <w:t>embo., surgery</w:t>
            </w:r>
          </w:p>
        </w:tc>
        <w:tc>
          <w:tcPr>
            <w:tcW w:w="1417" w:type="dxa"/>
            <w:tcBorders>
              <w:bottom w:val="single" w:sz="4" w:space="0" w:color="auto"/>
            </w:tcBorders>
          </w:tcPr>
          <w:p w14:paraId="04AF5676" w14:textId="77777777" w:rsidR="001C6743" w:rsidRPr="001E6F77" w:rsidRDefault="001C6743"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symptom-free</w:t>
            </w:r>
          </w:p>
        </w:tc>
        <w:tc>
          <w:tcPr>
            <w:tcW w:w="851" w:type="dxa"/>
            <w:tcBorders>
              <w:bottom w:val="single" w:sz="4" w:space="0" w:color="auto"/>
            </w:tcBorders>
          </w:tcPr>
          <w:p w14:paraId="0CD53D1D" w14:textId="64878034" w:rsidR="001C6743" w:rsidRPr="001E6F77" w:rsidRDefault="00A00FFF"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0</w:t>
            </w:r>
          </w:p>
        </w:tc>
        <w:tc>
          <w:tcPr>
            <w:tcW w:w="992" w:type="dxa"/>
            <w:tcBorders>
              <w:bottom w:val="single" w:sz="4" w:space="0" w:color="auto"/>
            </w:tcBorders>
          </w:tcPr>
          <w:p w14:paraId="250109EF" w14:textId="3D4E2D7F" w:rsidR="001C6743" w:rsidRPr="001E6F77" w:rsidRDefault="00A00FFF" w:rsidP="00B33C88">
            <w:pPr>
              <w:ind w:left="-377"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6"/>
                <w:szCs w:val="16"/>
                <w:lang w:eastAsia="de-DE"/>
              </w:rPr>
            </w:pPr>
            <w:r w:rsidRPr="001E6F77">
              <w:rPr>
                <w:rFonts w:ascii="Calibri" w:eastAsia="Arial Unicode MS" w:hAnsi="Calibri" w:cs="Calibri"/>
                <w:b/>
                <w:bCs/>
                <w:sz w:val="16"/>
                <w:szCs w:val="16"/>
                <w:lang w:eastAsia="de-DE"/>
              </w:rPr>
              <w:t>0</w:t>
            </w:r>
          </w:p>
        </w:tc>
      </w:tr>
    </w:tbl>
    <w:p w14:paraId="4392CDB9" w14:textId="401B9083" w:rsidR="00B6271C" w:rsidRPr="001E6F77" w:rsidRDefault="00B6271C" w:rsidP="00B6271C">
      <w:pPr>
        <w:ind w:left="-993" w:right="-1022"/>
        <w:jc w:val="both"/>
        <w:rPr>
          <w:rFonts w:ascii="Calibri" w:eastAsia="Times New Roman" w:hAnsi="Calibri" w:cs="Calibri"/>
          <w:b/>
          <w:bCs/>
          <w:kern w:val="0"/>
          <w:sz w:val="16"/>
          <w:szCs w:val="16"/>
          <w:lang w:val="en-US"/>
          <w14:ligatures w14:val="none"/>
        </w:rPr>
      </w:pPr>
      <w:r w:rsidRPr="001E6F77">
        <w:rPr>
          <w:rFonts w:ascii="Calibri" w:eastAsia="Times New Roman" w:hAnsi="Calibri" w:cs="Calibri"/>
          <w:b/>
          <w:bCs/>
          <w:kern w:val="0"/>
          <w:sz w:val="16"/>
          <w:szCs w:val="16"/>
          <w:lang w:val="en-US"/>
          <w14:ligatures w14:val="none"/>
        </w:rPr>
        <w:t>BEET=Bleomycin Electroembolotherapy; BEST=Bleomycin Electrosclerotherapy; embo.=embolization; LE=lower extremity;  m=man; n.a.=not available; No.=number; UE=upper extremity; w=woman;</w:t>
      </w:r>
      <w:r w:rsidR="001C6743" w:rsidRPr="001E6F77">
        <w:rPr>
          <w:rFonts w:ascii="Calibri" w:eastAsia="Times New Roman" w:hAnsi="Calibri" w:cs="Calibri"/>
          <w:b/>
          <w:bCs/>
          <w:kern w:val="0"/>
          <w:sz w:val="16"/>
          <w:szCs w:val="16"/>
          <w:lang w:val="en-US"/>
          <w14:ligatures w14:val="none"/>
        </w:rPr>
        <w:t xml:space="preserve"> VAS=Visual Analog Scale;</w:t>
      </w:r>
      <w:r w:rsidRPr="001E6F77">
        <w:rPr>
          <w:rFonts w:ascii="Calibri" w:eastAsia="Times New Roman" w:hAnsi="Calibri" w:cs="Calibri"/>
          <w:b/>
          <w:bCs/>
          <w:kern w:val="0"/>
          <w:sz w:val="16"/>
          <w:szCs w:val="16"/>
          <w:lang w:val="en-US"/>
          <w14:ligatures w14:val="none"/>
        </w:rPr>
        <w:t xml:space="preserve"> </w:t>
      </w:r>
      <w:r w:rsidRPr="001E6F77">
        <w:rPr>
          <w:rFonts w:ascii="Calibri" w:eastAsia="Times New Roman" w:hAnsi="Calibri" w:cs="Calibri"/>
          <w:b/>
          <w:bCs/>
          <w:kern w:val="0"/>
          <w:sz w:val="16"/>
          <w:szCs w:val="16"/>
          <w:vertAlign w:val="superscript"/>
          <w:lang w:val="en-US"/>
          <w14:ligatures w14:val="none"/>
        </w:rPr>
        <w:t>1</w:t>
      </w:r>
      <w:r w:rsidRPr="001E6F77">
        <w:rPr>
          <w:rFonts w:ascii="Calibri" w:eastAsia="Times New Roman" w:hAnsi="Calibri" w:cs="Calibri"/>
          <w:b/>
          <w:bCs/>
          <w:kern w:val="0"/>
          <w:sz w:val="16"/>
          <w:szCs w:val="16"/>
          <w:lang w:val="en-US"/>
          <w14:ligatures w14:val="none"/>
        </w:rPr>
        <w:t>Cho classification according to Cho et al.</w:t>
      </w:r>
      <w:r w:rsidR="007C0FE6" w:rsidRPr="001E6F77">
        <w:rPr>
          <w:rFonts w:ascii="Calibri" w:eastAsia="Times New Roman" w:hAnsi="Calibri" w:cs="Calibri"/>
          <w:b/>
          <w:bCs/>
          <w:kern w:val="0"/>
          <w:sz w:val="16"/>
          <w:szCs w:val="16"/>
          <w:lang w:val="en-US"/>
          <w14:ligatures w14:val="none"/>
        </w:rPr>
        <w:t xml:space="preserve"> (</w:t>
      </w:r>
      <w:r w:rsidR="00E85592">
        <w:rPr>
          <w:rFonts w:ascii="Calibri" w:eastAsia="Times New Roman" w:hAnsi="Calibri" w:cs="Calibri"/>
          <w:b/>
          <w:bCs/>
          <w:kern w:val="0"/>
          <w:sz w:val="16"/>
          <w:szCs w:val="16"/>
          <w:lang w:val="en-US"/>
          <w14:ligatures w14:val="none"/>
        </w:rPr>
        <w:t>10</w:t>
      </w:r>
      <w:r w:rsidR="007C0FE6" w:rsidRPr="001E6F77">
        <w:rPr>
          <w:rFonts w:ascii="Calibri" w:eastAsia="Times New Roman" w:hAnsi="Calibri" w:cs="Calibri"/>
          <w:b/>
          <w:bCs/>
          <w:kern w:val="0"/>
          <w:sz w:val="16"/>
          <w:szCs w:val="16"/>
          <w:lang w:val="en-US"/>
          <w14:ligatures w14:val="none"/>
        </w:rPr>
        <w:t>)</w:t>
      </w:r>
      <w:r w:rsidRPr="001E6F77">
        <w:rPr>
          <w:rFonts w:ascii="Calibri" w:eastAsia="Times New Roman" w:hAnsi="Calibri" w:cs="Calibri"/>
          <w:b/>
          <w:bCs/>
          <w:kern w:val="0"/>
          <w:sz w:val="16"/>
          <w:szCs w:val="16"/>
          <w:lang w:val="en-US"/>
          <w14:ligatures w14:val="none"/>
        </w:rPr>
        <w:t xml:space="preserve">; </w:t>
      </w:r>
      <w:r w:rsidR="00977242" w:rsidRPr="001E6F77">
        <w:rPr>
          <w:rFonts w:ascii="Calibri" w:eastAsia="Times New Roman" w:hAnsi="Calibri" w:cs="Calibri"/>
          <w:b/>
          <w:bCs/>
          <w:kern w:val="0"/>
          <w:sz w:val="16"/>
          <w:szCs w:val="16"/>
          <w:vertAlign w:val="superscript"/>
          <w:lang w:val="en-US"/>
          <w14:ligatures w14:val="none"/>
        </w:rPr>
        <w:t>b</w:t>
      </w:r>
      <w:r w:rsidRPr="001E6F77">
        <w:rPr>
          <w:rFonts w:ascii="Calibri" w:eastAsia="Times New Roman" w:hAnsi="Calibri" w:cs="Calibri"/>
          <w:b/>
          <w:bCs/>
          <w:kern w:val="0"/>
          <w:sz w:val="16"/>
          <w:szCs w:val="16"/>
          <w:lang w:val="en-US"/>
          <w14:ligatures w14:val="none"/>
        </w:rPr>
        <w:t>Schobinger classification according to Kohout et al.</w:t>
      </w:r>
      <w:r w:rsidR="007C0FE6" w:rsidRPr="001E6F77">
        <w:rPr>
          <w:rFonts w:ascii="Calibri" w:eastAsia="Times New Roman" w:hAnsi="Calibri" w:cs="Calibri"/>
          <w:b/>
          <w:bCs/>
          <w:kern w:val="0"/>
          <w:sz w:val="16"/>
          <w:szCs w:val="16"/>
          <w:lang w:val="en-US"/>
          <w14:ligatures w14:val="none"/>
        </w:rPr>
        <w:t xml:space="preserve"> (</w:t>
      </w:r>
      <w:r w:rsidR="00E85592">
        <w:rPr>
          <w:rFonts w:ascii="Calibri" w:eastAsia="Times New Roman" w:hAnsi="Calibri" w:cs="Calibri"/>
          <w:b/>
          <w:bCs/>
          <w:kern w:val="0"/>
          <w:sz w:val="16"/>
          <w:szCs w:val="16"/>
          <w:lang w:val="en-US"/>
          <w14:ligatures w14:val="none"/>
        </w:rPr>
        <w:t>11</w:t>
      </w:r>
      <w:r w:rsidR="007C0FE6" w:rsidRPr="001E6F77">
        <w:rPr>
          <w:rFonts w:ascii="Calibri" w:eastAsia="Times New Roman" w:hAnsi="Calibri" w:cs="Calibri"/>
          <w:b/>
          <w:bCs/>
          <w:kern w:val="0"/>
          <w:sz w:val="16"/>
          <w:szCs w:val="16"/>
          <w:lang w:val="en-US"/>
          <w14:ligatures w14:val="none"/>
        </w:rPr>
        <w:t>)</w:t>
      </w:r>
      <w:r w:rsidRPr="001E6F77">
        <w:rPr>
          <w:rFonts w:ascii="Calibri" w:eastAsia="Times New Roman" w:hAnsi="Calibri" w:cs="Calibri"/>
          <w:b/>
          <w:bCs/>
          <w:kern w:val="0"/>
          <w:sz w:val="16"/>
          <w:szCs w:val="16"/>
          <w:lang w:val="en-US"/>
          <w14:ligatures w14:val="none"/>
        </w:rPr>
        <w:t xml:space="preserve"> ; </w:t>
      </w:r>
      <w:r w:rsidR="00977242" w:rsidRPr="001E6F77">
        <w:rPr>
          <w:rFonts w:ascii="Calibri" w:eastAsia="Times New Roman" w:hAnsi="Calibri" w:cs="Calibri"/>
          <w:b/>
          <w:bCs/>
          <w:kern w:val="0"/>
          <w:sz w:val="16"/>
          <w:szCs w:val="16"/>
          <w:vertAlign w:val="superscript"/>
          <w:lang w:val="en-US"/>
          <w14:ligatures w14:val="none"/>
        </w:rPr>
        <w:t>c</w:t>
      </w:r>
      <w:r w:rsidRPr="001E6F77">
        <w:rPr>
          <w:rFonts w:ascii="Calibri" w:eastAsia="Times New Roman" w:hAnsi="Calibri" w:cs="Calibri"/>
          <w:b/>
          <w:bCs/>
          <w:kern w:val="0"/>
          <w:sz w:val="16"/>
          <w:szCs w:val="16"/>
          <w:lang w:val="en-US"/>
          <w14:ligatures w14:val="none"/>
        </w:rPr>
        <w:t>Patients have not been included into the APOLLON study due to exclusion criteria (age ≤4).</w:t>
      </w:r>
      <w:r w:rsidRPr="001E6F77">
        <w:rPr>
          <w:rFonts w:ascii="Calibri" w:eastAsia="Times New Roman" w:hAnsi="Calibri" w:cs="Calibri"/>
          <w:b/>
          <w:bCs/>
          <w:kern w:val="0"/>
          <w:sz w:val="28"/>
          <w:szCs w:val="28"/>
          <w:lang w:val="en-US"/>
          <w14:ligatures w14:val="none"/>
        </w:rPr>
        <w:br w:type="page"/>
      </w:r>
    </w:p>
    <w:p w14:paraId="71EB1D21" w14:textId="77777777" w:rsidR="00B6271C" w:rsidRPr="001E6F77" w:rsidRDefault="00B6271C" w:rsidP="00B6271C">
      <w:pPr>
        <w:ind w:left="-993" w:right="-30"/>
        <w:rPr>
          <w:rFonts w:ascii="Calibri" w:eastAsia="Times New Roman" w:hAnsi="Calibri" w:cs="Calibri"/>
          <w:b/>
          <w:bCs/>
          <w:kern w:val="0"/>
          <w:sz w:val="28"/>
          <w:szCs w:val="28"/>
          <w:lang w:val="en-US"/>
          <w14:ligatures w14:val="none"/>
        </w:rPr>
      </w:pPr>
      <w:r w:rsidRPr="001E6F77">
        <w:rPr>
          <w:rFonts w:ascii="Calibri" w:eastAsia="Times New Roman" w:hAnsi="Calibri" w:cs="Calibri"/>
          <w:b/>
          <w:bCs/>
          <w:kern w:val="0"/>
          <w:sz w:val="28"/>
          <w:szCs w:val="28"/>
          <w:lang w:val="en-US"/>
          <w14:ligatures w14:val="none"/>
        </w:rPr>
        <w:t>Supplemental Table 2. Procedural characteristics and complications of study cohort.</w:t>
      </w:r>
    </w:p>
    <w:p w14:paraId="63C95C8B" w14:textId="77777777" w:rsidR="00B6271C" w:rsidRPr="001E6F77" w:rsidRDefault="00B6271C" w:rsidP="00B6271C">
      <w:pPr>
        <w:ind w:left="-993" w:right="-30"/>
        <w:rPr>
          <w:rFonts w:ascii="Calibri" w:eastAsia="Times New Roman" w:hAnsi="Calibri" w:cs="Calibri"/>
          <w:b/>
          <w:bCs/>
          <w:kern w:val="0"/>
          <w:sz w:val="28"/>
          <w:szCs w:val="28"/>
          <w:lang w:val="en-US"/>
          <w14:ligatures w14:val="none"/>
        </w:rPr>
      </w:pPr>
    </w:p>
    <w:tbl>
      <w:tblPr>
        <w:tblStyle w:val="EinfacheTabelle51"/>
        <w:tblW w:w="16196" w:type="dxa"/>
        <w:tblInd w:w="-1029" w:type="dxa"/>
        <w:tblLayout w:type="fixed"/>
        <w:tblLook w:val="04A0" w:firstRow="1" w:lastRow="0" w:firstColumn="1" w:lastColumn="0" w:noHBand="0" w:noVBand="1"/>
      </w:tblPr>
      <w:tblGrid>
        <w:gridCol w:w="551"/>
        <w:gridCol w:w="557"/>
        <w:gridCol w:w="630"/>
        <w:gridCol w:w="851"/>
        <w:gridCol w:w="992"/>
        <w:gridCol w:w="1984"/>
        <w:gridCol w:w="993"/>
        <w:gridCol w:w="1559"/>
        <w:gridCol w:w="992"/>
        <w:gridCol w:w="5812"/>
        <w:gridCol w:w="1275"/>
      </w:tblGrid>
      <w:tr w:rsidR="00B6271C" w:rsidRPr="001E6F77" w14:paraId="516E40E2" w14:textId="77777777" w:rsidTr="004C33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1" w:type="dxa"/>
            <w:tcBorders>
              <w:top w:val="single" w:sz="4" w:space="0" w:color="auto"/>
              <w:bottom w:val="single" w:sz="4" w:space="0" w:color="auto"/>
            </w:tcBorders>
          </w:tcPr>
          <w:p w14:paraId="3EF02D84"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Procedure No.</w:t>
            </w:r>
          </w:p>
        </w:tc>
        <w:tc>
          <w:tcPr>
            <w:tcW w:w="557" w:type="dxa"/>
            <w:tcBorders>
              <w:top w:val="single" w:sz="4" w:space="0" w:color="auto"/>
              <w:bottom w:val="single" w:sz="4" w:space="0" w:color="auto"/>
            </w:tcBorders>
          </w:tcPr>
          <w:p w14:paraId="1F0F05CF" w14:textId="77777777" w:rsidR="00B6271C" w:rsidRPr="001E6F77" w:rsidRDefault="00B6271C" w:rsidP="00B33C8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eastAsia="de-DE"/>
              </w:rPr>
            </w:pPr>
            <w:r w:rsidRPr="001E6F77">
              <w:rPr>
                <w:rFonts w:ascii="Calibri" w:eastAsia="Arial Unicode MS" w:hAnsi="Calibri" w:cs="Calibri"/>
                <w:b/>
                <w:bCs/>
                <w:sz w:val="18"/>
                <w:szCs w:val="18"/>
                <w:lang w:val="en-US" w:eastAsia="de-DE"/>
              </w:rPr>
              <w:t>Patient No.</w:t>
            </w:r>
          </w:p>
        </w:tc>
        <w:tc>
          <w:tcPr>
            <w:tcW w:w="630" w:type="dxa"/>
            <w:tcBorders>
              <w:top w:val="single" w:sz="4" w:space="0" w:color="auto"/>
              <w:bottom w:val="single" w:sz="4" w:space="0" w:color="auto"/>
            </w:tcBorders>
          </w:tcPr>
          <w:p w14:paraId="1E5E9C69" w14:textId="77777777" w:rsidR="00B6271C" w:rsidRPr="001E6F77" w:rsidRDefault="00B6271C" w:rsidP="00B33C88">
            <w:pPr>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eastAsia="de-DE"/>
              </w:rPr>
              <w:t>Age at treatment</w:t>
            </w:r>
          </w:p>
        </w:tc>
        <w:tc>
          <w:tcPr>
            <w:tcW w:w="851" w:type="dxa"/>
            <w:tcBorders>
              <w:top w:val="single" w:sz="4" w:space="0" w:color="auto"/>
              <w:bottom w:val="single" w:sz="4" w:space="0" w:color="auto"/>
            </w:tcBorders>
          </w:tcPr>
          <w:p w14:paraId="2EA32330" w14:textId="77777777" w:rsidR="00B6271C" w:rsidRPr="001E6F77" w:rsidRDefault="00B6271C" w:rsidP="00B33C88">
            <w:pPr>
              <w:ind w:right="98"/>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Type of procedure</w:t>
            </w:r>
          </w:p>
        </w:tc>
        <w:tc>
          <w:tcPr>
            <w:tcW w:w="992" w:type="dxa"/>
            <w:tcBorders>
              <w:top w:val="single" w:sz="4" w:space="0" w:color="auto"/>
              <w:bottom w:val="single" w:sz="4" w:space="0" w:color="auto"/>
            </w:tcBorders>
          </w:tcPr>
          <w:p w14:paraId="4389C75F" w14:textId="77777777" w:rsidR="00B6271C" w:rsidRPr="001E6F77" w:rsidRDefault="00B6271C" w:rsidP="00B33C88">
            <w:pPr>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Bleomycin dose (mg)</w:t>
            </w:r>
          </w:p>
        </w:tc>
        <w:tc>
          <w:tcPr>
            <w:tcW w:w="1984" w:type="dxa"/>
            <w:tcBorders>
              <w:top w:val="single" w:sz="4" w:space="0" w:color="auto"/>
              <w:bottom w:val="single" w:sz="4" w:space="0" w:color="auto"/>
            </w:tcBorders>
          </w:tcPr>
          <w:p w14:paraId="17B266AC" w14:textId="77777777" w:rsidR="00B6271C" w:rsidRPr="001E6F77" w:rsidRDefault="00B6271C" w:rsidP="00B33C88">
            <w:pPr>
              <w:ind w:left="-101" w:right="33"/>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Type of </w:t>
            </w:r>
          </w:p>
          <w:p w14:paraId="3219A230" w14:textId="77777777" w:rsidR="00B6271C" w:rsidRPr="001E6F77" w:rsidRDefault="00B6271C" w:rsidP="00B33C88">
            <w:pPr>
              <w:ind w:left="-101" w:right="33"/>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electrodes</w:t>
            </w:r>
          </w:p>
        </w:tc>
        <w:tc>
          <w:tcPr>
            <w:tcW w:w="993" w:type="dxa"/>
            <w:tcBorders>
              <w:top w:val="single" w:sz="4" w:space="0" w:color="auto"/>
              <w:bottom w:val="single" w:sz="4" w:space="0" w:color="auto"/>
            </w:tcBorders>
          </w:tcPr>
          <w:p w14:paraId="1C6FCCC7" w14:textId="77777777" w:rsidR="00B6271C" w:rsidRPr="001E6F77" w:rsidRDefault="00B6271C" w:rsidP="00B33C88">
            <w:pPr>
              <w:ind w:left="-1249" w:right="33" w:firstLine="124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Length of</w:t>
            </w:r>
          </w:p>
          <w:p w14:paraId="080FB0C2" w14:textId="77777777" w:rsidR="00B6271C" w:rsidRPr="001E6F77" w:rsidRDefault="00B6271C" w:rsidP="00B33C88">
            <w:pPr>
              <w:ind w:left="-1249" w:right="33" w:firstLine="124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electrodes</w:t>
            </w:r>
          </w:p>
          <w:p w14:paraId="5CFCBA5F" w14:textId="77777777" w:rsidR="00B6271C" w:rsidRPr="001E6F77" w:rsidRDefault="00B6271C" w:rsidP="00B33C88">
            <w:pPr>
              <w:ind w:left="-1249" w:right="33" w:firstLine="124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(mm)</w:t>
            </w:r>
          </w:p>
        </w:tc>
        <w:tc>
          <w:tcPr>
            <w:tcW w:w="1559" w:type="dxa"/>
            <w:tcBorders>
              <w:top w:val="single" w:sz="4" w:space="0" w:color="auto"/>
              <w:bottom w:val="single" w:sz="4" w:space="0" w:color="auto"/>
            </w:tcBorders>
          </w:tcPr>
          <w:p w14:paraId="6686BBAE" w14:textId="6779F757" w:rsidR="00B6271C" w:rsidRPr="001E6F77" w:rsidRDefault="00B6271C" w:rsidP="00B33C88">
            <w:pPr>
              <w:ind w:left="-1249" w:right="33" w:firstLine="124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Electroporati</w:t>
            </w:r>
            <w:r w:rsidR="004C33FD" w:rsidRPr="001E6F77">
              <w:rPr>
                <w:rFonts w:ascii="Calibri" w:eastAsia="Arial Unicode MS" w:hAnsi="Calibri" w:cs="Calibri"/>
                <w:b/>
                <w:bCs/>
                <w:sz w:val="18"/>
                <w:szCs w:val="18"/>
                <w:lang w:val="en-US" w:eastAsia="de-DE"/>
              </w:rPr>
              <w:t>on</w:t>
            </w:r>
          </w:p>
          <w:p w14:paraId="59DAF500" w14:textId="77777777" w:rsidR="00B6271C" w:rsidRPr="001E6F77" w:rsidRDefault="00B6271C" w:rsidP="00B33C88">
            <w:pPr>
              <w:ind w:left="-1249" w:right="33" w:firstLine="124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cycles</w:t>
            </w:r>
          </w:p>
        </w:tc>
        <w:tc>
          <w:tcPr>
            <w:tcW w:w="992" w:type="dxa"/>
            <w:tcBorders>
              <w:top w:val="single" w:sz="4" w:space="0" w:color="auto"/>
              <w:bottom w:val="single" w:sz="4" w:space="0" w:color="auto"/>
            </w:tcBorders>
          </w:tcPr>
          <w:p w14:paraId="3FF5E554" w14:textId="77777777" w:rsidR="00B6271C" w:rsidRPr="001E6F77" w:rsidRDefault="00B6271C" w:rsidP="00B33C88">
            <w:pPr>
              <w:ind w:left="-65" w:right="-109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Post-</w:t>
            </w:r>
          </w:p>
          <w:p w14:paraId="576BA9AC" w14:textId="77777777" w:rsidR="00B6271C" w:rsidRPr="001E6F77" w:rsidRDefault="00B6271C" w:rsidP="00B33C88">
            <w:pPr>
              <w:ind w:left="-65" w:right="-109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procedural</w:t>
            </w:r>
            <w:r w:rsidRPr="001E6F77">
              <w:rPr>
                <w:rFonts w:ascii="Calibri" w:eastAsia="Arial Unicode MS" w:hAnsi="Calibri" w:cs="Calibri"/>
                <w:b/>
                <w:bCs/>
                <w:sz w:val="18"/>
                <w:szCs w:val="18"/>
                <w:lang w:val="en-US" w:eastAsia="de-DE"/>
              </w:rPr>
              <w:br/>
              <w:t>complication</w:t>
            </w:r>
          </w:p>
        </w:tc>
        <w:tc>
          <w:tcPr>
            <w:tcW w:w="5812" w:type="dxa"/>
            <w:tcBorders>
              <w:top w:val="single" w:sz="4" w:space="0" w:color="auto"/>
              <w:bottom w:val="single" w:sz="4" w:space="0" w:color="auto"/>
            </w:tcBorders>
          </w:tcPr>
          <w:p w14:paraId="58590360" w14:textId="77777777" w:rsidR="00B6271C" w:rsidRPr="001E6F77" w:rsidRDefault="00B6271C" w:rsidP="00B33C88">
            <w:pPr>
              <w:tabs>
                <w:tab w:val="left" w:pos="1019"/>
              </w:tabs>
              <w:ind w:right="-257"/>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Kind of complication</w:t>
            </w:r>
          </w:p>
        </w:tc>
        <w:tc>
          <w:tcPr>
            <w:tcW w:w="1275" w:type="dxa"/>
            <w:tcBorders>
              <w:top w:val="single" w:sz="4" w:space="0" w:color="auto"/>
              <w:bottom w:val="single" w:sz="4" w:space="0" w:color="auto"/>
            </w:tcBorders>
          </w:tcPr>
          <w:p w14:paraId="69E3562F" w14:textId="77777777" w:rsidR="00B6271C" w:rsidRPr="001E6F77" w:rsidRDefault="00B6271C" w:rsidP="00B33C88">
            <w:pPr>
              <w:ind w:right="-679"/>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Postprocedural </w:t>
            </w:r>
            <w:r w:rsidRPr="001E6F77">
              <w:rPr>
                <w:rFonts w:ascii="Calibri" w:eastAsia="Arial Unicode MS" w:hAnsi="Calibri" w:cs="Calibri"/>
                <w:b/>
                <w:bCs/>
                <w:sz w:val="18"/>
                <w:szCs w:val="18"/>
                <w:lang w:val="en-US" w:eastAsia="de-DE"/>
              </w:rPr>
              <w:br/>
              <w:t>hyper-</w:t>
            </w:r>
            <w:r w:rsidRPr="001E6F77">
              <w:rPr>
                <w:rFonts w:ascii="Calibri" w:eastAsia="Arial Unicode MS" w:hAnsi="Calibri" w:cs="Calibri"/>
                <w:b/>
                <w:bCs/>
                <w:sz w:val="18"/>
                <w:szCs w:val="18"/>
                <w:lang w:val="en-US" w:eastAsia="de-DE"/>
              </w:rPr>
              <w:br/>
              <w:t>pigmentation</w:t>
            </w:r>
          </w:p>
        </w:tc>
      </w:tr>
      <w:tr w:rsidR="00B6271C" w:rsidRPr="001E6F77" w14:paraId="6CFF0220"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0DBC08F4"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w:t>
            </w:r>
          </w:p>
        </w:tc>
        <w:tc>
          <w:tcPr>
            <w:tcW w:w="557" w:type="dxa"/>
          </w:tcPr>
          <w:p w14:paraId="01B02CDF"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w:t>
            </w:r>
          </w:p>
        </w:tc>
        <w:tc>
          <w:tcPr>
            <w:tcW w:w="630" w:type="dxa"/>
          </w:tcPr>
          <w:p w14:paraId="5EB60B47"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28</w:t>
            </w:r>
          </w:p>
        </w:tc>
        <w:tc>
          <w:tcPr>
            <w:tcW w:w="851" w:type="dxa"/>
          </w:tcPr>
          <w:p w14:paraId="08DB7957"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66CAC137"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10</w:t>
            </w:r>
          </w:p>
        </w:tc>
        <w:tc>
          <w:tcPr>
            <w:tcW w:w="1984" w:type="dxa"/>
            <w:vAlign w:val="center"/>
          </w:tcPr>
          <w:p w14:paraId="0B63472E"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7AAE6E46" w14:textId="77777777" w:rsidR="00B6271C" w:rsidRPr="001E6F77" w:rsidRDefault="00B6271C" w:rsidP="00B33C88">
            <w:pPr>
              <w:ind w:left="-102"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10C966F9" w14:textId="77777777" w:rsidR="00B6271C" w:rsidRPr="001E6F77" w:rsidRDefault="00B6271C" w:rsidP="00B33C88">
            <w:pPr>
              <w:ind w:left="-102"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17</w:t>
            </w:r>
          </w:p>
        </w:tc>
        <w:tc>
          <w:tcPr>
            <w:tcW w:w="992" w:type="dxa"/>
            <w:vAlign w:val="bottom"/>
          </w:tcPr>
          <w:p w14:paraId="19801588"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61C6C949"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tcBorders>
              <w:top w:val="single" w:sz="4" w:space="0" w:color="auto"/>
            </w:tcBorders>
            <w:vAlign w:val="center"/>
          </w:tcPr>
          <w:p w14:paraId="2224EF48"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762538D4"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54A27D88"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w:t>
            </w:r>
          </w:p>
        </w:tc>
        <w:tc>
          <w:tcPr>
            <w:tcW w:w="557" w:type="dxa"/>
          </w:tcPr>
          <w:p w14:paraId="78B69ED9"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w:t>
            </w:r>
          </w:p>
        </w:tc>
        <w:tc>
          <w:tcPr>
            <w:tcW w:w="630" w:type="dxa"/>
          </w:tcPr>
          <w:p w14:paraId="10F8DFE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28</w:t>
            </w:r>
          </w:p>
        </w:tc>
        <w:tc>
          <w:tcPr>
            <w:tcW w:w="851" w:type="dxa"/>
          </w:tcPr>
          <w:p w14:paraId="36B13D5D"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488BD9F9"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10</w:t>
            </w:r>
          </w:p>
        </w:tc>
        <w:tc>
          <w:tcPr>
            <w:tcW w:w="1984" w:type="dxa"/>
            <w:vAlign w:val="center"/>
          </w:tcPr>
          <w:p w14:paraId="38360059"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val="en-US"/>
              </w:rPr>
            </w:pPr>
            <w:r w:rsidRPr="001E6F77">
              <w:rPr>
                <w:rFonts w:ascii="Calibri" w:eastAsia="Arial Unicode MS" w:hAnsi="Calibri" w:cs="Calibri"/>
                <w:b/>
                <w:bCs/>
                <w:sz w:val="18"/>
                <w:szCs w:val="18"/>
                <w:lang w:val="en-US" w:eastAsia="de-DE"/>
              </w:rPr>
              <w:t>hexagonal</w:t>
            </w:r>
          </w:p>
        </w:tc>
        <w:tc>
          <w:tcPr>
            <w:tcW w:w="993" w:type="dxa"/>
            <w:vAlign w:val="center"/>
          </w:tcPr>
          <w:p w14:paraId="0AB81679" w14:textId="77777777" w:rsidR="00B6271C" w:rsidRPr="001E6F77" w:rsidRDefault="00B6271C" w:rsidP="00B33C88">
            <w:pPr>
              <w:ind w:left="-102"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25</w:t>
            </w:r>
          </w:p>
        </w:tc>
        <w:tc>
          <w:tcPr>
            <w:tcW w:w="1559" w:type="dxa"/>
            <w:vAlign w:val="center"/>
          </w:tcPr>
          <w:p w14:paraId="5342E604" w14:textId="77777777" w:rsidR="00B6271C" w:rsidRPr="001E6F77" w:rsidRDefault="00B6271C" w:rsidP="00B33C88">
            <w:pPr>
              <w:ind w:left="-102"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18</w:t>
            </w:r>
          </w:p>
        </w:tc>
        <w:tc>
          <w:tcPr>
            <w:tcW w:w="992" w:type="dxa"/>
            <w:vAlign w:val="bottom"/>
          </w:tcPr>
          <w:p w14:paraId="487EFAEC"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4A6D16E9"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p>
        </w:tc>
        <w:tc>
          <w:tcPr>
            <w:tcW w:w="1275" w:type="dxa"/>
            <w:vAlign w:val="center"/>
          </w:tcPr>
          <w:p w14:paraId="5614C70E"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no</w:t>
            </w:r>
          </w:p>
        </w:tc>
      </w:tr>
      <w:tr w:rsidR="00B6271C" w:rsidRPr="001E6F77" w14:paraId="005659C5"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0D020791"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3</w:t>
            </w:r>
          </w:p>
        </w:tc>
        <w:tc>
          <w:tcPr>
            <w:tcW w:w="557" w:type="dxa"/>
          </w:tcPr>
          <w:p w14:paraId="21E9048B"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w:t>
            </w:r>
          </w:p>
        </w:tc>
        <w:tc>
          <w:tcPr>
            <w:tcW w:w="630" w:type="dxa"/>
          </w:tcPr>
          <w:p w14:paraId="03600B30"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29</w:t>
            </w:r>
          </w:p>
        </w:tc>
        <w:tc>
          <w:tcPr>
            <w:tcW w:w="851" w:type="dxa"/>
          </w:tcPr>
          <w:p w14:paraId="1699D6E1"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26D5302F"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15</w:t>
            </w:r>
          </w:p>
        </w:tc>
        <w:tc>
          <w:tcPr>
            <w:tcW w:w="1984" w:type="dxa"/>
            <w:vAlign w:val="center"/>
          </w:tcPr>
          <w:p w14:paraId="5BA648A0"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n-US"/>
              </w:rPr>
            </w:pPr>
            <w:r w:rsidRPr="001E6F77">
              <w:rPr>
                <w:rFonts w:ascii="Calibri" w:eastAsia="Arial Unicode MS" w:hAnsi="Calibri" w:cs="Calibri"/>
                <w:b/>
                <w:bCs/>
                <w:sz w:val="18"/>
                <w:szCs w:val="18"/>
                <w:lang w:val="en-US" w:eastAsia="de-DE"/>
              </w:rPr>
              <w:t>hexagonal</w:t>
            </w:r>
          </w:p>
        </w:tc>
        <w:tc>
          <w:tcPr>
            <w:tcW w:w="993" w:type="dxa"/>
            <w:vAlign w:val="center"/>
          </w:tcPr>
          <w:p w14:paraId="153CFBE4" w14:textId="77777777" w:rsidR="00B6271C" w:rsidRPr="001E6F77" w:rsidRDefault="00B6271C" w:rsidP="00B33C88">
            <w:pPr>
              <w:ind w:left="-102"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20</w:t>
            </w:r>
          </w:p>
        </w:tc>
        <w:tc>
          <w:tcPr>
            <w:tcW w:w="1559" w:type="dxa"/>
            <w:vAlign w:val="center"/>
          </w:tcPr>
          <w:p w14:paraId="5F982488" w14:textId="77777777" w:rsidR="00B6271C" w:rsidRPr="001E6F77" w:rsidRDefault="00B6271C" w:rsidP="00B33C88">
            <w:pPr>
              <w:ind w:left="-102"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19</w:t>
            </w:r>
          </w:p>
        </w:tc>
        <w:tc>
          <w:tcPr>
            <w:tcW w:w="992" w:type="dxa"/>
            <w:vAlign w:val="bottom"/>
          </w:tcPr>
          <w:p w14:paraId="6ABE52EA"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227FCF39"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p>
        </w:tc>
        <w:tc>
          <w:tcPr>
            <w:tcW w:w="1275" w:type="dxa"/>
            <w:vAlign w:val="center"/>
          </w:tcPr>
          <w:p w14:paraId="1C3D8CFC"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no</w:t>
            </w:r>
          </w:p>
        </w:tc>
      </w:tr>
      <w:tr w:rsidR="00B6271C" w:rsidRPr="001E6F77" w14:paraId="67164581"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0BBE9337"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4</w:t>
            </w:r>
          </w:p>
        </w:tc>
        <w:tc>
          <w:tcPr>
            <w:tcW w:w="557" w:type="dxa"/>
          </w:tcPr>
          <w:p w14:paraId="292264BF"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2</w:t>
            </w:r>
          </w:p>
        </w:tc>
        <w:tc>
          <w:tcPr>
            <w:tcW w:w="630" w:type="dxa"/>
          </w:tcPr>
          <w:p w14:paraId="277FCB58"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48</w:t>
            </w:r>
          </w:p>
        </w:tc>
        <w:tc>
          <w:tcPr>
            <w:tcW w:w="851" w:type="dxa"/>
          </w:tcPr>
          <w:p w14:paraId="6CA8C300" w14:textId="2F16F399"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Times New Roman" w:hAnsi="Calibri" w:cs="Calibri"/>
                <w:b/>
                <w:bCs/>
                <w:sz w:val="18"/>
                <w:szCs w:val="18"/>
                <w:lang w:val="en-US"/>
              </w:rPr>
              <w:t>BEST</w:t>
            </w:r>
            <w:r w:rsidR="00977242" w:rsidRPr="001E6F77">
              <w:rPr>
                <w:rFonts w:ascii="Calibri" w:eastAsia="Times New Roman" w:hAnsi="Calibri" w:cs="Calibri"/>
                <w:b/>
                <w:bCs/>
                <w:sz w:val="18"/>
                <w:szCs w:val="18"/>
                <w:vertAlign w:val="superscript"/>
                <w:lang w:val="en-US"/>
              </w:rPr>
              <w:t>a</w:t>
            </w:r>
          </w:p>
        </w:tc>
        <w:tc>
          <w:tcPr>
            <w:tcW w:w="992" w:type="dxa"/>
            <w:vAlign w:val="center"/>
          </w:tcPr>
          <w:p w14:paraId="214DB8E5"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12.5</w:t>
            </w:r>
          </w:p>
        </w:tc>
        <w:tc>
          <w:tcPr>
            <w:tcW w:w="1984" w:type="dxa"/>
            <w:vAlign w:val="center"/>
          </w:tcPr>
          <w:p w14:paraId="3DBAFBFD"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Arial Unicode MS" w:hAnsi="Calibri" w:cs="Calibri"/>
                <w:b/>
                <w:bCs/>
                <w:sz w:val="18"/>
                <w:szCs w:val="18"/>
                <w:lang w:val="en-US" w:eastAsia="de-DE"/>
              </w:rPr>
              <w:t>hexagonal</w:t>
            </w:r>
          </w:p>
        </w:tc>
        <w:tc>
          <w:tcPr>
            <w:tcW w:w="993" w:type="dxa"/>
            <w:vAlign w:val="center"/>
          </w:tcPr>
          <w:p w14:paraId="4961E7BC"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4C03F46F"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30</w:t>
            </w:r>
          </w:p>
        </w:tc>
        <w:tc>
          <w:tcPr>
            <w:tcW w:w="992" w:type="dxa"/>
            <w:vAlign w:val="bottom"/>
          </w:tcPr>
          <w:p w14:paraId="4EC517B2"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7A2AEB8A"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5B9B1234"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11125AA2"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5C75664A"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5</w:t>
            </w:r>
          </w:p>
        </w:tc>
        <w:tc>
          <w:tcPr>
            <w:tcW w:w="557" w:type="dxa"/>
          </w:tcPr>
          <w:p w14:paraId="1EE20B76"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2</w:t>
            </w:r>
          </w:p>
        </w:tc>
        <w:tc>
          <w:tcPr>
            <w:tcW w:w="630" w:type="dxa"/>
          </w:tcPr>
          <w:p w14:paraId="60DE7AE4"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49</w:t>
            </w:r>
          </w:p>
        </w:tc>
        <w:tc>
          <w:tcPr>
            <w:tcW w:w="851" w:type="dxa"/>
          </w:tcPr>
          <w:p w14:paraId="521D728A"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4EBFFFAF"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15</w:t>
            </w:r>
          </w:p>
        </w:tc>
        <w:tc>
          <w:tcPr>
            <w:tcW w:w="1984" w:type="dxa"/>
            <w:vAlign w:val="center"/>
          </w:tcPr>
          <w:p w14:paraId="36C0B777"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Arial Unicode MS" w:hAnsi="Calibri" w:cs="Calibri"/>
                <w:b/>
                <w:bCs/>
                <w:sz w:val="18"/>
                <w:szCs w:val="18"/>
                <w:lang w:val="en-US" w:eastAsia="de-DE"/>
              </w:rPr>
              <w:t>hexagonal</w:t>
            </w:r>
          </w:p>
        </w:tc>
        <w:tc>
          <w:tcPr>
            <w:tcW w:w="993" w:type="dxa"/>
            <w:vAlign w:val="center"/>
          </w:tcPr>
          <w:p w14:paraId="1A4B105F"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10</w:t>
            </w:r>
          </w:p>
        </w:tc>
        <w:tc>
          <w:tcPr>
            <w:tcW w:w="1559" w:type="dxa"/>
            <w:vAlign w:val="center"/>
          </w:tcPr>
          <w:p w14:paraId="4CBFD292"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18</w:t>
            </w:r>
          </w:p>
        </w:tc>
        <w:tc>
          <w:tcPr>
            <w:tcW w:w="992" w:type="dxa"/>
            <w:vAlign w:val="bottom"/>
          </w:tcPr>
          <w:p w14:paraId="75FDFE82"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2C19A868"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6F5E55E6"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7342CC1B" w14:textId="77777777" w:rsidTr="004C33FD">
        <w:trPr>
          <w:trHeight w:val="228"/>
        </w:trPr>
        <w:tc>
          <w:tcPr>
            <w:cnfStyle w:val="001000000000" w:firstRow="0" w:lastRow="0" w:firstColumn="1" w:lastColumn="0" w:oddVBand="0" w:evenVBand="0" w:oddHBand="0" w:evenHBand="0" w:firstRowFirstColumn="0" w:firstRowLastColumn="0" w:lastRowFirstColumn="0" w:lastRowLastColumn="0"/>
            <w:tcW w:w="551" w:type="dxa"/>
          </w:tcPr>
          <w:p w14:paraId="082BB8EB"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6</w:t>
            </w:r>
          </w:p>
        </w:tc>
        <w:tc>
          <w:tcPr>
            <w:tcW w:w="557" w:type="dxa"/>
          </w:tcPr>
          <w:p w14:paraId="1061CE77"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3</w:t>
            </w:r>
          </w:p>
        </w:tc>
        <w:tc>
          <w:tcPr>
            <w:tcW w:w="630" w:type="dxa"/>
          </w:tcPr>
          <w:p w14:paraId="133A5C76"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48</w:t>
            </w:r>
          </w:p>
        </w:tc>
        <w:tc>
          <w:tcPr>
            <w:tcW w:w="851" w:type="dxa"/>
          </w:tcPr>
          <w:p w14:paraId="40F9DB4E"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4C5F2144"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15</w:t>
            </w:r>
          </w:p>
        </w:tc>
        <w:tc>
          <w:tcPr>
            <w:tcW w:w="1984" w:type="dxa"/>
            <w:vAlign w:val="center"/>
          </w:tcPr>
          <w:p w14:paraId="788C170D"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315D3666"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20</w:t>
            </w:r>
          </w:p>
        </w:tc>
        <w:tc>
          <w:tcPr>
            <w:tcW w:w="1559" w:type="dxa"/>
            <w:vAlign w:val="center"/>
          </w:tcPr>
          <w:p w14:paraId="5FFCB773"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70</w:t>
            </w:r>
          </w:p>
        </w:tc>
        <w:tc>
          <w:tcPr>
            <w:tcW w:w="992" w:type="dxa"/>
            <w:vAlign w:val="bottom"/>
          </w:tcPr>
          <w:p w14:paraId="7D16B328"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6AE3F373"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45FF6E99"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3AA870F7" w14:textId="77777777" w:rsidTr="004C33F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51" w:type="dxa"/>
          </w:tcPr>
          <w:p w14:paraId="649D108E"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7</w:t>
            </w:r>
          </w:p>
        </w:tc>
        <w:tc>
          <w:tcPr>
            <w:tcW w:w="557" w:type="dxa"/>
          </w:tcPr>
          <w:p w14:paraId="78911563"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3</w:t>
            </w:r>
          </w:p>
        </w:tc>
        <w:tc>
          <w:tcPr>
            <w:tcW w:w="630" w:type="dxa"/>
          </w:tcPr>
          <w:p w14:paraId="70EE7631"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48</w:t>
            </w:r>
          </w:p>
        </w:tc>
        <w:tc>
          <w:tcPr>
            <w:tcW w:w="851" w:type="dxa"/>
          </w:tcPr>
          <w:p w14:paraId="07392021"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35923BE0"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15</w:t>
            </w:r>
          </w:p>
        </w:tc>
        <w:tc>
          <w:tcPr>
            <w:tcW w:w="1984" w:type="dxa"/>
            <w:vAlign w:val="center"/>
          </w:tcPr>
          <w:p w14:paraId="460FC875"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668A004D"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20</w:t>
            </w:r>
          </w:p>
        </w:tc>
        <w:tc>
          <w:tcPr>
            <w:tcW w:w="1559" w:type="dxa"/>
            <w:vAlign w:val="center"/>
          </w:tcPr>
          <w:p w14:paraId="573A74F8"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45</w:t>
            </w:r>
          </w:p>
        </w:tc>
        <w:tc>
          <w:tcPr>
            <w:tcW w:w="992" w:type="dxa"/>
            <w:vAlign w:val="bottom"/>
          </w:tcPr>
          <w:p w14:paraId="78A6369E"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1B8A3427"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1FFF6D40"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108B0A14" w14:textId="77777777" w:rsidTr="004C33FD">
        <w:trPr>
          <w:trHeight w:val="92"/>
        </w:trPr>
        <w:tc>
          <w:tcPr>
            <w:cnfStyle w:val="001000000000" w:firstRow="0" w:lastRow="0" w:firstColumn="1" w:lastColumn="0" w:oddVBand="0" w:evenVBand="0" w:oddHBand="0" w:evenHBand="0" w:firstRowFirstColumn="0" w:firstRowLastColumn="0" w:lastRowFirstColumn="0" w:lastRowLastColumn="0"/>
            <w:tcW w:w="551" w:type="dxa"/>
          </w:tcPr>
          <w:p w14:paraId="471DC9EC"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8</w:t>
            </w:r>
          </w:p>
        </w:tc>
        <w:tc>
          <w:tcPr>
            <w:tcW w:w="557" w:type="dxa"/>
          </w:tcPr>
          <w:p w14:paraId="5CD84B55"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4</w:t>
            </w:r>
          </w:p>
        </w:tc>
        <w:tc>
          <w:tcPr>
            <w:tcW w:w="630" w:type="dxa"/>
          </w:tcPr>
          <w:p w14:paraId="70CEEB98"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30</w:t>
            </w:r>
          </w:p>
        </w:tc>
        <w:tc>
          <w:tcPr>
            <w:tcW w:w="851" w:type="dxa"/>
          </w:tcPr>
          <w:p w14:paraId="4D311FC1"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709BFA9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15</w:t>
            </w:r>
          </w:p>
        </w:tc>
        <w:tc>
          <w:tcPr>
            <w:tcW w:w="1984" w:type="dxa"/>
            <w:vAlign w:val="center"/>
          </w:tcPr>
          <w:p w14:paraId="2AE86325"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30304D99"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10</w:t>
            </w:r>
          </w:p>
        </w:tc>
        <w:tc>
          <w:tcPr>
            <w:tcW w:w="1559" w:type="dxa"/>
            <w:vAlign w:val="center"/>
          </w:tcPr>
          <w:p w14:paraId="481DA12D"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23</w:t>
            </w:r>
          </w:p>
        </w:tc>
        <w:tc>
          <w:tcPr>
            <w:tcW w:w="992" w:type="dxa"/>
            <w:vAlign w:val="bottom"/>
          </w:tcPr>
          <w:p w14:paraId="33BD16D6"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7821E143"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46CBB928"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6B4F3487"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410E4CE0"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9</w:t>
            </w:r>
          </w:p>
        </w:tc>
        <w:tc>
          <w:tcPr>
            <w:tcW w:w="557" w:type="dxa"/>
          </w:tcPr>
          <w:p w14:paraId="5CA7FC46" w14:textId="6FCE37A6"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Arial Unicode MS" w:hAnsi="Calibri" w:cs="Calibri"/>
                <w:b/>
                <w:bCs/>
                <w:sz w:val="18"/>
                <w:szCs w:val="18"/>
                <w:lang w:val="en-US" w:eastAsia="de-DE"/>
              </w:rPr>
              <w:t>5</w:t>
            </w:r>
            <w:r w:rsidR="00977242" w:rsidRPr="001E6F77">
              <w:rPr>
                <w:rFonts w:ascii="Calibri" w:eastAsia="Arial Unicode MS" w:hAnsi="Calibri" w:cs="Calibri"/>
                <w:b/>
                <w:bCs/>
                <w:sz w:val="18"/>
                <w:szCs w:val="18"/>
                <w:vertAlign w:val="superscript"/>
                <w:lang w:val="en-US" w:eastAsia="de-DE"/>
              </w:rPr>
              <w:t>c</w:t>
            </w:r>
          </w:p>
        </w:tc>
        <w:tc>
          <w:tcPr>
            <w:tcW w:w="630" w:type="dxa"/>
          </w:tcPr>
          <w:p w14:paraId="3385ED89"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1</w:t>
            </w:r>
          </w:p>
        </w:tc>
        <w:tc>
          <w:tcPr>
            <w:tcW w:w="851" w:type="dxa"/>
          </w:tcPr>
          <w:p w14:paraId="33F66E06" w14:textId="7A43A2BF"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Times New Roman" w:hAnsi="Calibri" w:cs="Calibri"/>
                <w:b/>
                <w:bCs/>
                <w:sz w:val="18"/>
                <w:szCs w:val="18"/>
                <w:lang w:val="en-US"/>
              </w:rPr>
              <w:t>BEST</w:t>
            </w:r>
            <w:r w:rsidR="00977242" w:rsidRPr="001E6F77">
              <w:rPr>
                <w:rFonts w:ascii="Calibri" w:eastAsia="Times New Roman" w:hAnsi="Calibri" w:cs="Calibri"/>
                <w:b/>
                <w:bCs/>
                <w:sz w:val="18"/>
                <w:szCs w:val="18"/>
                <w:vertAlign w:val="superscript"/>
                <w:lang w:val="en-US"/>
              </w:rPr>
              <w:t>b</w:t>
            </w:r>
          </w:p>
        </w:tc>
        <w:tc>
          <w:tcPr>
            <w:tcW w:w="992" w:type="dxa"/>
            <w:vAlign w:val="center"/>
          </w:tcPr>
          <w:p w14:paraId="0FE79A13"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1.5</w:t>
            </w:r>
          </w:p>
        </w:tc>
        <w:tc>
          <w:tcPr>
            <w:tcW w:w="1984" w:type="dxa"/>
          </w:tcPr>
          <w:p w14:paraId="430E7FBA"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vAlign w:val="center"/>
          </w:tcPr>
          <w:p w14:paraId="1E46DE96"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1FD5D611"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992" w:type="dxa"/>
            <w:vAlign w:val="bottom"/>
          </w:tcPr>
          <w:p w14:paraId="69821F24"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3FF1A788" w14:textId="77777777" w:rsidR="00B6271C" w:rsidRPr="001E6F77" w:rsidRDefault="00B6271C" w:rsidP="00B33C88">
            <w:pPr>
              <w:ind w:right="-39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34B4E51F"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19EA912A"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53BAA2FA"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10</w:t>
            </w:r>
          </w:p>
        </w:tc>
        <w:tc>
          <w:tcPr>
            <w:tcW w:w="557" w:type="dxa"/>
          </w:tcPr>
          <w:p w14:paraId="3A0B3FCA" w14:textId="2445A2FA"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Arial Unicode MS" w:hAnsi="Calibri" w:cs="Calibri"/>
                <w:b/>
                <w:bCs/>
                <w:sz w:val="18"/>
                <w:szCs w:val="18"/>
                <w:lang w:val="en-US" w:eastAsia="de-DE"/>
              </w:rPr>
              <w:t>5</w:t>
            </w:r>
            <w:r w:rsidR="00977242" w:rsidRPr="001E6F77">
              <w:rPr>
                <w:rFonts w:ascii="Calibri" w:eastAsia="Arial Unicode MS" w:hAnsi="Calibri" w:cs="Calibri"/>
                <w:b/>
                <w:bCs/>
                <w:sz w:val="18"/>
                <w:szCs w:val="18"/>
                <w:vertAlign w:val="superscript"/>
                <w:lang w:val="en-US" w:eastAsia="de-DE"/>
              </w:rPr>
              <w:t>c</w:t>
            </w:r>
          </w:p>
        </w:tc>
        <w:tc>
          <w:tcPr>
            <w:tcW w:w="630" w:type="dxa"/>
          </w:tcPr>
          <w:p w14:paraId="5C9B0298"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2</w:t>
            </w:r>
          </w:p>
        </w:tc>
        <w:tc>
          <w:tcPr>
            <w:tcW w:w="851" w:type="dxa"/>
          </w:tcPr>
          <w:p w14:paraId="41BF75BC"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69147214"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2</w:t>
            </w:r>
          </w:p>
        </w:tc>
        <w:tc>
          <w:tcPr>
            <w:tcW w:w="1984" w:type="dxa"/>
          </w:tcPr>
          <w:p w14:paraId="50695FBA"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vAlign w:val="center"/>
          </w:tcPr>
          <w:p w14:paraId="758A4313"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543C2E4E"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14</w:t>
            </w:r>
          </w:p>
        </w:tc>
        <w:tc>
          <w:tcPr>
            <w:tcW w:w="992" w:type="dxa"/>
            <w:vAlign w:val="bottom"/>
          </w:tcPr>
          <w:p w14:paraId="23C950A9"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7D28339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0A4F2928"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3648A8ED"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56CFC37C"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11</w:t>
            </w:r>
          </w:p>
        </w:tc>
        <w:tc>
          <w:tcPr>
            <w:tcW w:w="557" w:type="dxa"/>
          </w:tcPr>
          <w:p w14:paraId="7B8B53F8" w14:textId="33C49BE4"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Arial Unicode MS" w:hAnsi="Calibri" w:cs="Calibri"/>
                <w:b/>
                <w:bCs/>
                <w:sz w:val="18"/>
                <w:szCs w:val="18"/>
                <w:lang w:val="en-US" w:eastAsia="de-DE"/>
              </w:rPr>
              <w:t>6</w:t>
            </w:r>
            <w:r w:rsidR="00977242" w:rsidRPr="001E6F77">
              <w:rPr>
                <w:rFonts w:ascii="Calibri" w:eastAsia="Arial Unicode MS" w:hAnsi="Calibri" w:cs="Calibri"/>
                <w:b/>
                <w:bCs/>
                <w:sz w:val="18"/>
                <w:szCs w:val="18"/>
                <w:vertAlign w:val="superscript"/>
                <w:lang w:val="en-US" w:eastAsia="de-DE"/>
              </w:rPr>
              <w:t>c</w:t>
            </w:r>
          </w:p>
        </w:tc>
        <w:tc>
          <w:tcPr>
            <w:tcW w:w="630" w:type="dxa"/>
          </w:tcPr>
          <w:p w14:paraId="2B214ED3"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0</w:t>
            </w:r>
          </w:p>
        </w:tc>
        <w:tc>
          <w:tcPr>
            <w:tcW w:w="851" w:type="dxa"/>
          </w:tcPr>
          <w:p w14:paraId="37D9C6B3" w14:textId="6F23AF1E"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Times New Roman" w:hAnsi="Calibri" w:cs="Calibri"/>
                <w:b/>
                <w:bCs/>
                <w:sz w:val="18"/>
                <w:szCs w:val="18"/>
                <w:lang w:val="en-US"/>
              </w:rPr>
              <w:t>BEST</w:t>
            </w:r>
            <w:r w:rsidR="00977242" w:rsidRPr="001E6F77">
              <w:rPr>
                <w:rFonts w:ascii="Calibri" w:eastAsia="Times New Roman" w:hAnsi="Calibri" w:cs="Calibri"/>
                <w:b/>
                <w:bCs/>
                <w:sz w:val="18"/>
                <w:szCs w:val="18"/>
                <w:vertAlign w:val="superscript"/>
                <w:lang w:val="en-US"/>
              </w:rPr>
              <w:t>b</w:t>
            </w:r>
          </w:p>
        </w:tc>
        <w:tc>
          <w:tcPr>
            <w:tcW w:w="992" w:type="dxa"/>
            <w:vAlign w:val="center"/>
          </w:tcPr>
          <w:p w14:paraId="38A896E5"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7.5</w:t>
            </w:r>
          </w:p>
        </w:tc>
        <w:tc>
          <w:tcPr>
            <w:tcW w:w="1984" w:type="dxa"/>
          </w:tcPr>
          <w:p w14:paraId="36B1AF2D"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vAlign w:val="center"/>
          </w:tcPr>
          <w:p w14:paraId="599A1EF9"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10</w:t>
            </w:r>
          </w:p>
        </w:tc>
        <w:tc>
          <w:tcPr>
            <w:tcW w:w="1559" w:type="dxa"/>
            <w:vAlign w:val="center"/>
          </w:tcPr>
          <w:p w14:paraId="08A31731"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16</w:t>
            </w:r>
          </w:p>
        </w:tc>
        <w:tc>
          <w:tcPr>
            <w:tcW w:w="992" w:type="dxa"/>
            <w:vAlign w:val="bottom"/>
          </w:tcPr>
          <w:p w14:paraId="73BD7961"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46E6827D"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p>
        </w:tc>
        <w:tc>
          <w:tcPr>
            <w:tcW w:w="1275" w:type="dxa"/>
            <w:vAlign w:val="center"/>
          </w:tcPr>
          <w:p w14:paraId="1428BFD1"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7E5D7E80"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6EF850A5"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12</w:t>
            </w:r>
          </w:p>
        </w:tc>
        <w:tc>
          <w:tcPr>
            <w:tcW w:w="557" w:type="dxa"/>
          </w:tcPr>
          <w:p w14:paraId="473ABE28"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7</w:t>
            </w:r>
          </w:p>
        </w:tc>
        <w:tc>
          <w:tcPr>
            <w:tcW w:w="630" w:type="dxa"/>
          </w:tcPr>
          <w:p w14:paraId="339DD3E2"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53</w:t>
            </w:r>
          </w:p>
        </w:tc>
        <w:tc>
          <w:tcPr>
            <w:tcW w:w="851" w:type="dxa"/>
          </w:tcPr>
          <w:p w14:paraId="48D6464A"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5F535FC5"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15</w:t>
            </w:r>
          </w:p>
        </w:tc>
        <w:tc>
          <w:tcPr>
            <w:tcW w:w="1984" w:type="dxa"/>
          </w:tcPr>
          <w:p w14:paraId="1C8DEF12"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vAlign w:val="center"/>
          </w:tcPr>
          <w:p w14:paraId="0C194B9A"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4176000D"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17</w:t>
            </w:r>
          </w:p>
        </w:tc>
        <w:tc>
          <w:tcPr>
            <w:tcW w:w="992" w:type="dxa"/>
            <w:vAlign w:val="bottom"/>
          </w:tcPr>
          <w:p w14:paraId="66ECD9E6"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27702AF7"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p>
        </w:tc>
        <w:tc>
          <w:tcPr>
            <w:tcW w:w="1275" w:type="dxa"/>
            <w:vAlign w:val="center"/>
          </w:tcPr>
          <w:p w14:paraId="152D1A7A"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03430EE0"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63CAFFF1"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13</w:t>
            </w:r>
          </w:p>
        </w:tc>
        <w:tc>
          <w:tcPr>
            <w:tcW w:w="557" w:type="dxa"/>
          </w:tcPr>
          <w:p w14:paraId="7DC99BBC"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8</w:t>
            </w:r>
          </w:p>
        </w:tc>
        <w:tc>
          <w:tcPr>
            <w:tcW w:w="630" w:type="dxa"/>
          </w:tcPr>
          <w:p w14:paraId="3A687DAC"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50</w:t>
            </w:r>
          </w:p>
        </w:tc>
        <w:tc>
          <w:tcPr>
            <w:tcW w:w="851" w:type="dxa"/>
          </w:tcPr>
          <w:p w14:paraId="55AA0B6C"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77850333"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10</w:t>
            </w:r>
          </w:p>
        </w:tc>
        <w:tc>
          <w:tcPr>
            <w:tcW w:w="1984" w:type="dxa"/>
          </w:tcPr>
          <w:p w14:paraId="44D8BAFB"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vAlign w:val="center"/>
          </w:tcPr>
          <w:p w14:paraId="498A07F9"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10</w:t>
            </w:r>
          </w:p>
        </w:tc>
        <w:tc>
          <w:tcPr>
            <w:tcW w:w="1559" w:type="dxa"/>
            <w:vAlign w:val="center"/>
          </w:tcPr>
          <w:p w14:paraId="4F60BEA9"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26</w:t>
            </w:r>
          </w:p>
        </w:tc>
        <w:tc>
          <w:tcPr>
            <w:tcW w:w="992" w:type="dxa"/>
          </w:tcPr>
          <w:p w14:paraId="4D7F461D"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26B1B5E1"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0A9B4F6F"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6E943B5E"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3E9E47AB"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14</w:t>
            </w:r>
          </w:p>
        </w:tc>
        <w:tc>
          <w:tcPr>
            <w:tcW w:w="557" w:type="dxa"/>
          </w:tcPr>
          <w:p w14:paraId="59304FFA"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8</w:t>
            </w:r>
          </w:p>
        </w:tc>
        <w:tc>
          <w:tcPr>
            <w:tcW w:w="630" w:type="dxa"/>
          </w:tcPr>
          <w:p w14:paraId="2D790708"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52</w:t>
            </w:r>
          </w:p>
        </w:tc>
        <w:tc>
          <w:tcPr>
            <w:tcW w:w="851" w:type="dxa"/>
          </w:tcPr>
          <w:p w14:paraId="170F964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4C03CEA5"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15</w:t>
            </w:r>
          </w:p>
        </w:tc>
        <w:tc>
          <w:tcPr>
            <w:tcW w:w="1984" w:type="dxa"/>
            <w:vAlign w:val="center"/>
          </w:tcPr>
          <w:p w14:paraId="491B6F06"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3C7F2647"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74EC3740"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14</w:t>
            </w:r>
          </w:p>
        </w:tc>
        <w:tc>
          <w:tcPr>
            <w:tcW w:w="992" w:type="dxa"/>
          </w:tcPr>
          <w:p w14:paraId="25107AB4"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044006F6"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2757CE5B"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3C6B26E1"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47B67BD6"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557" w:type="dxa"/>
          </w:tcPr>
          <w:p w14:paraId="3EB98FCB"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9</w:t>
            </w:r>
          </w:p>
        </w:tc>
        <w:tc>
          <w:tcPr>
            <w:tcW w:w="630" w:type="dxa"/>
          </w:tcPr>
          <w:p w14:paraId="6FCE2A6C"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34</w:t>
            </w:r>
          </w:p>
        </w:tc>
        <w:tc>
          <w:tcPr>
            <w:tcW w:w="851" w:type="dxa"/>
          </w:tcPr>
          <w:p w14:paraId="533E5C9B"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BEST</w:t>
            </w:r>
          </w:p>
        </w:tc>
        <w:tc>
          <w:tcPr>
            <w:tcW w:w="992" w:type="dxa"/>
            <w:vAlign w:val="center"/>
          </w:tcPr>
          <w:p w14:paraId="1A738B64"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10</w:t>
            </w:r>
          </w:p>
        </w:tc>
        <w:tc>
          <w:tcPr>
            <w:tcW w:w="1984" w:type="dxa"/>
            <w:vAlign w:val="center"/>
          </w:tcPr>
          <w:p w14:paraId="5DB73013"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57BC444F"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10</w:t>
            </w:r>
          </w:p>
        </w:tc>
        <w:tc>
          <w:tcPr>
            <w:tcW w:w="1559" w:type="dxa"/>
            <w:vAlign w:val="center"/>
          </w:tcPr>
          <w:p w14:paraId="6C956AC1"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16</w:t>
            </w:r>
          </w:p>
        </w:tc>
        <w:tc>
          <w:tcPr>
            <w:tcW w:w="992" w:type="dxa"/>
          </w:tcPr>
          <w:p w14:paraId="3B2D6912"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c>
          <w:tcPr>
            <w:tcW w:w="5812" w:type="dxa"/>
            <w:vAlign w:val="center"/>
          </w:tcPr>
          <w:p w14:paraId="5824B439" w14:textId="77777777" w:rsidR="00B6271C" w:rsidRPr="001E6F77" w:rsidRDefault="00B6271C" w:rsidP="00B33C88">
            <w:pPr>
              <w:ind w:left="-115" w:right="-952"/>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Hematoma, delayed wound healing, resolved by split-skin transplantation</w:t>
            </w:r>
          </w:p>
        </w:tc>
        <w:tc>
          <w:tcPr>
            <w:tcW w:w="1275" w:type="dxa"/>
            <w:vAlign w:val="center"/>
          </w:tcPr>
          <w:p w14:paraId="1322E300"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05510A53" w14:textId="77777777" w:rsidTr="004C33FD">
        <w:trPr>
          <w:trHeight w:val="83"/>
        </w:trPr>
        <w:tc>
          <w:tcPr>
            <w:cnfStyle w:val="001000000000" w:firstRow="0" w:lastRow="0" w:firstColumn="1" w:lastColumn="0" w:oddVBand="0" w:evenVBand="0" w:oddHBand="0" w:evenHBand="0" w:firstRowFirstColumn="0" w:firstRowLastColumn="0" w:lastRowFirstColumn="0" w:lastRowLastColumn="0"/>
            <w:tcW w:w="551" w:type="dxa"/>
          </w:tcPr>
          <w:p w14:paraId="75BF6232"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16</w:t>
            </w:r>
          </w:p>
        </w:tc>
        <w:tc>
          <w:tcPr>
            <w:tcW w:w="557" w:type="dxa"/>
          </w:tcPr>
          <w:p w14:paraId="4A271DE9" w14:textId="6280A841"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Arial Unicode MS" w:hAnsi="Calibri" w:cs="Calibri"/>
                <w:b/>
                <w:bCs/>
                <w:sz w:val="18"/>
                <w:szCs w:val="18"/>
                <w:lang w:val="en-US" w:eastAsia="de-DE"/>
              </w:rPr>
              <w:t>10</w:t>
            </w:r>
            <w:r w:rsidR="00977242" w:rsidRPr="001E6F77">
              <w:rPr>
                <w:rFonts w:ascii="Calibri" w:eastAsia="Arial Unicode MS" w:hAnsi="Calibri" w:cs="Calibri"/>
                <w:b/>
                <w:bCs/>
                <w:sz w:val="18"/>
                <w:szCs w:val="18"/>
                <w:vertAlign w:val="superscript"/>
                <w:lang w:val="en-US" w:eastAsia="de-DE"/>
              </w:rPr>
              <w:t>c</w:t>
            </w:r>
          </w:p>
        </w:tc>
        <w:tc>
          <w:tcPr>
            <w:tcW w:w="630" w:type="dxa"/>
          </w:tcPr>
          <w:p w14:paraId="59B35653"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1</w:t>
            </w:r>
          </w:p>
        </w:tc>
        <w:tc>
          <w:tcPr>
            <w:tcW w:w="851" w:type="dxa"/>
          </w:tcPr>
          <w:p w14:paraId="50039075" w14:textId="3626D9A3"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Times New Roman" w:hAnsi="Calibri" w:cs="Calibri"/>
                <w:b/>
                <w:bCs/>
                <w:sz w:val="18"/>
                <w:szCs w:val="18"/>
                <w:lang w:val="en-US"/>
              </w:rPr>
              <w:t>BEST</w:t>
            </w:r>
            <w:r w:rsidR="00977242" w:rsidRPr="001E6F77">
              <w:rPr>
                <w:rFonts w:ascii="Calibri" w:eastAsia="Times New Roman" w:hAnsi="Calibri" w:cs="Calibri"/>
                <w:b/>
                <w:bCs/>
                <w:sz w:val="18"/>
                <w:szCs w:val="18"/>
                <w:vertAlign w:val="superscript"/>
                <w:lang w:val="en-US"/>
              </w:rPr>
              <w:t>b</w:t>
            </w:r>
          </w:p>
        </w:tc>
        <w:tc>
          <w:tcPr>
            <w:tcW w:w="992" w:type="dxa"/>
            <w:vAlign w:val="center"/>
          </w:tcPr>
          <w:p w14:paraId="33C9BE55"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1</w:t>
            </w:r>
          </w:p>
        </w:tc>
        <w:tc>
          <w:tcPr>
            <w:tcW w:w="1984" w:type="dxa"/>
            <w:vAlign w:val="center"/>
          </w:tcPr>
          <w:p w14:paraId="5D9796F2"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vAlign w:val="center"/>
          </w:tcPr>
          <w:p w14:paraId="1B86BA7A"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1AAC97C4"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11</w:t>
            </w:r>
          </w:p>
        </w:tc>
        <w:tc>
          <w:tcPr>
            <w:tcW w:w="992" w:type="dxa"/>
          </w:tcPr>
          <w:p w14:paraId="6A46EB94"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3DC88181"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501D0B8D"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5C390EC9"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1105CD6C"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17</w:t>
            </w:r>
          </w:p>
        </w:tc>
        <w:tc>
          <w:tcPr>
            <w:tcW w:w="557" w:type="dxa"/>
          </w:tcPr>
          <w:p w14:paraId="26A675B6"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11</w:t>
            </w:r>
          </w:p>
        </w:tc>
        <w:tc>
          <w:tcPr>
            <w:tcW w:w="630" w:type="dxa"/>
          </w:tcPr>
          <w:p w14:paraId="5AFE99E9"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39</w:t>
            </w:r>
          </w:p>
        </w:tc>
        <w:tc>
          <w:tcPr>
            <w:tcW w:w="851" w:type="dxa"/>
          </w:tcPr>
          <w:p w14:paraId="746374D4"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2685EC84"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0.8</w:t>
            </w:r>
          </w:p>
        </w:tc>
        <w:tc>
          <w:tcPr>
            <w:tcW w:w="1984" w:type="dxa"/>
            <w:vAlign w:val="center"/>
          </w:tcPr>
          <w:p w14:paraId="7ACF5566"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7F0C14E6"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0D8ABCA9"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13</w:t>
            </w:r>
          </w:p>
        </w:tc>
        <w:tc>
          <w:tcPr>
            <w:tcW w:w="992" w:type="dxa"/>
            <w:vAlign w:val="bottom"/>
          </w:tcPr>
          <w:p w14:paraId="1E7451AC"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6F6E08C0"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6B52A2B6"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357F9BB8"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13F919CD"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18</w:t>
            </w:r>
          </w:p>
        </w:tc>
        <w:tc>
          <w:tcPr>
            <w:tcW w:w="557" w:type="dxa"/>
          </w:tcPr>
          <w:p w14:paraId="565F8CB6"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11</w:t>
            </w:r>
          </w:p>
        </w:tc>
        <w:tc>
          <w:tcPr>
            <w:tcW w:w="630" w:type="dxa"/>
          </w:tcPr>
          <w:p w14:paraId="2AA607A6"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39</w:t>
            </w:r>
          </w:p>
        </w:tc>
        <w:tc>
          <w:tcPr>
            <w:tcW w:w="851" w:type="dxa"/>
          </w:tcPr>
          <w:p w14:paraId="3E80238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54DEC82E"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2</w:t>
            </w:r>
          </w:p>
        </w:tc>
        <w:tc>
          <w:tcPr>
            <w:tcW w:w="1984" w:type="dxa"/>
            <w:vAlign w:val="center"/>
          </w:tcPr>
          <w:p w14:paraId="01B26F05"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3559D248"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51E4E83A"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992" w:type="dxa"/>
            <w:vAlign w:val="bottom"/>
          </w:tcPr>
          <w:p w14:paraId="55ADE245"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0ACE4BCF"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273EF667"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5252DFFA"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7B85B490"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19</w:t>
            </w:r>
          </w:p>
        </w:tc>
        <w:tc>
          <w:tcPr>
            <w:tcW w:w="557" w:type="dxa"/>
          </w:tcPr>
          <w:p w14:paraId="536CE688"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12</w:t>
            </w:r>
          </w:p>
        </w:tc>
        <w:tc>
          <w:tcPr>
            <w:tcW w:w="630" w:type="dxa"/>
          </w:tcPr>
          <w:p w14:paraId="13D4D0BE"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37</w:t>
            </w:r>
          </w:p>
        </w:tc>
        <w:tc>
          <w:tcPr>
            <w:tcW w:w="851" w:type="dxa"/>
          </w:tcPr>
          <w:p w14:paraId="6658BAA0"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74FC6F67"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0.4</w:t>
            </w:r>
          </w:p>
        </w:tc>
        <w:tc>
          <w:tcPr>
            <w:tcW w:w="1984" w:type="dxa"/>
            <w:vAlign w:val="center"/>
          </w:tcPr>
          <w:p w14:paraId="134AB61C" w14:textId="77777777" w:rsidR="00B6271C" w:rsidRPr="001E6F77" w:rsidRDefault="00B6271C" w:rsidP="00B33C88">
            <w:pPr>
              <w:ind w:left="-107" w:right="-538"/>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freely positionable needle</w:t>
            </w:r>
          </w:p>
        </w:tc>
        <w:tc>
          <w:tcPr>
            <w:tcW w:w="993" w:type="dxa"/>
            <w:vAlign w:val="center"/>
          </w:tcPr>
          <w:p w14:paraId="34391508"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0CE8AAFA"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4</w:t>
            </w:r>
          </w:p>
        </w:tc>
        <w:tc>
          <w:tcPr>
            <w:tcW w:w="992" w:type="dxa"/>
            <w:vAlign w:val="bottom"/>
          </w:tcPr>
          <w:p w14:paraId="54F3EED8"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2D1EACE3"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0CDB40D5"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60A99EF9"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5067674A"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20</w:t>
            </w:r>
          </w:p>
        </w:tc>
        <w:tc>
          <w:tcPr>
            <w:tcW w:w="557" w:type="dxa"/>
          </w:tcPr>
          <w:p w14:paraId="29F26A2F"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13</w:t>
            </w:r>
          </w:p>
        </w:tc>
        <w:tc>
          <w:tcPr>
            <w:tcW w:w="630" w:type="dxa"/>
          </w:tcPr>
          <w:p w14:paraId="53E060EB"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33</w:t>
            </w:r>
          </w:p>
        </w:tc>
        <w:tc>
          <w:tcPr>
            <w:tcW w:w="851" w:type="dxa"/>
          </w:tcPr>
          <w:p w14:paraId="61F2FB06"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41950559"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3</w:t>
            </w:r>
          </w:p>
        </w:tc>
        <w:tc>
          <w:tcPr>
            <w:tcW w:w="1984" w:type="dxa"/>
            <w:vAlign w:val="center"/>
          </w:tcPr>
          <w:p w14:paraId="0CFAFDF4"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13ED2C38"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20</w:t>
            </w:r>
          </w:p>
        </w:tc>
        <w:tc>
          <w:tcPr>
            <w:tcW w:w="1559" w:type="dxa"/>
            <w:vAlign w:val="center"/>
          </w:tcPr>
          <w:p w14:paraId="0CC62B20"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992" w:type="dxa"/>
            <w:vAlign w:val="bottom"/>
          </w:tcPr>
          <w:p w14:paraId="297128BE"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7534CAC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05531DC4"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6F44EFCB"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6644AE31"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21</w:t>
            </w:r>
          </w:p>
        </w:tc>
        <w:tc>
          <w:tcPr>
            <w:tcW w:w="557" w:type="dxa"/>
          </w:tcPr>
          <w:p w14:paraId="73DB71AD"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13</w:t>
            </w:r>
          </w:p>
        </w:tc>
        <w:tc>
          <w:tcPr>
            <w:tcW w:w="630" w:type="dxa"/>
          </w:tcPr>
          <w:p w14:paraId="44A4FEEC"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33</w:t>
            </w:r>
          </w:p>
        </w:tc>
        <w:tc>
          <w:tcPr>
            <w:tcW w:w="851" w:type="dxa"/>
          </w:tcPr>
          <w:p w14:paraId="08D46DFE"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588C5CF9"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2</w:t>
            </w:r>
          </w:p>
        </w:tc>
        <w:tc>
          <w:tcPr>
            <w:tcW w:w="1984" w:type="dxa"/>
            <w:vAlign w:val="center"/>
          </w:tcPr>
          <w:p w14:paraId="1BD7A309"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3A965D4C"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20</w:t>
            </w:r>
          </w:p>
        </w:tc>
        <w:tc>
          <w:tcPr>
            <w:tcW w:w="1559" w:type="dxa"/>
            <w:vAlign w:val="center"/>
          </w:tcPr>
          <w:p w14:paraId="3585FBF6"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12</w:t>
            </w:r>
          </w:p>
        </w:tc>
        <w:tc>
          <w:tcPr>
            <w:tcW w:w="992" w:type="dxa"/>
            <w:vAlign w:val="bottom"/>
          </w:tcPr>
          <w:p w14:paraId="701FCD8D"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0F1D9B7A"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7DE25788"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21CEB491"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42B03475"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22</w:t>
            </w:r>
          </w:p>
        </w:tc>
        <w:tc>
          <w:tcPr>
            <w:tcW w:w="557" w:type="dxa"/>
          </w:tcPr>
          <w:p w14:paraId="7CD9542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13</w:t>
            </w:r>
          </w:p>
        </w:tc>
        <w:tc>
          <w:tcPr>
            <w:tcW w:w="630" w:type="dxa"/>
          </w:tcPr>
          <w:p w14:paraId="387D57D8"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33</w:t>
            </w:r>
          </w:p>
        </w:tc>
        <w:tc>
          <w:tcPr>
            <w:tcW w:w="851" w:type="dxa"/>
          </w:tcPr>
          <w:p w14:paraId="3B9FDC0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7EC7C05E"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5</w:t>
            </w:r>
          </w:p>
        </w:tc>
        <w:tc>
          <w:tcPr>
            <w:tcW w:w="1984" w:type="dxa"/>
            <w:vAlign w:val="center"/>
          </w:tcPr>
          <w:p w14:paraId="502BC438"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3A136BBD"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20</w:t>
            </w:r>
          </w:p>
        </w:tc>
        <w:tc>
          <w:tcPr>
            <w:tcW w:w="1559" w:type="dxa"/>
            <w:vAlign w:val="center"/>
          </w:tcPr>
          <w:p w14:paraId="161911DF"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16</w:t>
            </w:r>
          </w:p>
        </w:tc>
        <w:tc>
          <w:tcPr>
            <w:tcW w:w="992" w:type="dxa"/>
            <w:vAlign w:val="bottom"/>
          </w:tcPr>
          <w:p w14:paraId="5ACF542E"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5EDD3D14"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687D1655"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1D5C8758"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11F1D18E"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23</w:t>
            </w:r>
          </w:p>
        </w:tc>
        <w:tc>
          <w:tcPr>
            <w:tcW w:w="557" w:type="dxa"/>
          </w:tcPr>
          <w:p w14:paraId="0500F4E1" w14:textId="7A277B86"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vertAlign w:val="superscript"/>
                <w:lang w:val="en-US"/>
              </w:rPr>
            </w:pPr>
            <w:r w:rsidRPr="001E6F77">
              <w:rPr>
                <w:rFonts w:ascii="Calibri" w:eastAsia="Arial Unicode MS" w:hAnsi="Calibri" w:cs="Calibri"/>
                <w:b/>
                <w:bCs/>
                <w:sz w:val="18"/>
                <w:szCs w:val="18"/>
                <w:lang w:val="en-US" w:eastAsia="de-DE"/>
              </w:rPr>
              <w:t>14</w:t>
            </w:r>
            <w:r w:rsidR="00977242" w:rsidRPr="001E6F77">
              <w:rPr>
                <w:rFonts w:ascii="Calibri" w:eastAsia="Arial Unicode MS" w:hAnsi="Calibri" w:cs="Calibri"/>
                <w:b/>
                <w:bCs/>
                <w:sz w:val="18"/>
                <w:szCs w:val="18"/>
                <w:vertAlign w:val="superscript"/>
                <w:lang w:val="en-US" w:eastAsia="de-DE"/>
              </w:rPr>
              <w:t>c</w:t>
            </w:r>
          </w:p>
        </w:tc>
        <w:tc>
          <w:tcPr>
            <w:tcW w:w="630" w:type="dxa"/>
          </w:tcPr>
          <w:p w14:paraId="10BF095F"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4</w:t>
            </w:r>
          </w:p>
        </w:tc>
        <w:tc>
          <w:tcPr>
            <w:tcW w:w="851" w:type="dxa"/>
          </w:tcPr>
          <w:p w14:paraId="0BD74CBE"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5DA7D696"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2</w:t>
            </w:r>
          </w:p>
        </w:tc>
        <w:tc>
          <w:tcPr>
            <w:tcW w:w="1984" w:type="dxa"/>
            <w:vAlign w:val="center"/>
          </w:tcPr>
          <w:p w14:paraId="0AE00FDD"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vAlign w:val="center"/>
          </w:tcPr>
          <w:p w14:paraId="50CD3CD1"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15</w:t>
            </w:r>
          </w:p>
        </w:tc>
        <w:tc>
          <w:tcPr>
            <w:tcW w:w="1559" w:type="dxa"/>
            <w:vAlign w:val="center"/>
          </w:tcPr>
          <w:p w14:paraId="6CA30C38"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16</w:t>
            </w:r>
          </w:p>
        </w:tc>
        <w:tc>
          <w:tcPr>
            <w:tcW w:w="992" w:type="dxa"/>
          </w:tcPr>
          <w:p w14:paraId="4618A892"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3B07B5FE"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31DD99A8"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3C3F26FC"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01C0EF1F"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24</w:t>
            </w:r>
          </w:p>
        </w:tc>
        <w:tc>
          <w:tcPr>
            <w:tcW w:w="557" w:type="dxa"/>
          </w:tcPr>
          <w:p w14:paraId="61A23BEC"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15</w:t>
            </w:r>
          </w:p>
        </w:tc>
        <w:tc>
          <w:tcPr>
            <w:tcW w:w="630" w:type="dxa"/>
          </w:tcPr>
          <w:p w14:paraId="27E1A767"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18</w:t>
            </w:r>
          </w:p>
        </w:tc>
        <w:tc>
          <w:tcPr>
            <w:tcW w:w="851" w:type="dxa"/>
          </w:tcPr>
          <w:p w14:paraId="16DFDCA8"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2520E263"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4</w:t>
            </w:r>
          </w:p>
        </w:tc>
        <w:tc>
          <w:tcPr>
            <w:tcW w:w="1984" w:type="dxa"/>
            <w:vAlign w:val="center"/>
          </w:tcPr>
          <w:p w14:paraId="7999C322"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vAlign w:val="center"/>
          </w:tcPr>
          <w:p w14:paraId="1ADFE105"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10</w:t>
            </w:r>
          </w:p>
        </w:tc>
        <w:tc>
          <w:tcPr>
            <w:tcW w:w="1559" w:type="dxa"/>
            <w:vAlign w:val="center"/>
          </w:tcPr>
          <w:p w14:paraId="19C8456D"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27</w:t>
            </w:r>
          </w:p>
        </w:tc>
        <w:tc>
          <w:tcPr>
            <w:tcW w:w="992" w:type="dxa"/>
          </w:tcPr>
          <w:p w14:paraId="331C1A73"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582F7BED"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30B21E3F"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no</w:t>
            </w:r>
          </w:p>
        </w:tc>
      </w:tr>
      <w:tr w:rsidR="00B6271C" w:rsidRPr="001E6F77" w14:paraId="56B19581"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5DC7720E"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25</w:t>
            </w:r>
          </w:p>
        </w:tc>
        <w:tc>
          <w:tcPr>
            <w:tcW w:w="557" w:type="dxa"/>
          </w:tcPr>
          <w:p w14:paraId="476F5B20"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Arial Unicode MS" w:hAnsi="Calibri" w:cs="Calibri"/>
                <w:b/>
                <w:bCs/>
                <w:sz w:val="18"/>
                <w:szCs w:val="18"/>
                <w:lang w:val="en-US" w:eastAsia="de-DE"/>
              </w:rPr>
              <w:t>16</w:t>
            </w:r>
          </w:p>
        </w:tc>
        <w:tc>
          <w:tcPr>
            <w:tcW w:w="630" w:type="dxa"/>
          </w:tcPr>
          <w:p w14:paraId="1607C4E0"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13</w:t>
            </w:r>
          </w:p>
        </w:tc>
        <w:tc>
          <w:tcPr>
            <w:tcW w:w="851" w:type="dxa"/>
          </w:tcPr>
          <w:p w14:paraId="43188E95"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2022AF5D"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color w:val="000000"/>
                <w:sz w:val="18"/>
                <w:szCs w:val="18"/>
              </w:rPr>
              <w:t>2</w:t>
            </w:r>
          </w:p>
        </w:tc>
        <w:tc>
          <w:tcPr>
            <w:tcW w:w="1984" w:type="dxa"/>
            <w:vAlign w:val="center"/>
          </w:tcPr>
          <w:p w14:paraId="6DAE5654"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tcPr>
          <w:p w14:paraId="5432C2A9"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1559" w:type="dxa"/>
            <w:vAlign w:val="center"/>
          </w:tcPr>
          <w:p w14:paraId="3A62A7D5"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7</w:t>
            </w:r>
          </w:p>
        </w:tc>
        <w:tc>
          <w:tcPr>
            <w:tcW w:w="992" w:type="dxa"/>
          </w:tcPr>
          <w:p w14:paraId="75CD796E"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c>
          <w:tcPr>
            <w:tcW w:w="5812" w:type="dxa"/>
            <w:vAlign w:val="center"/>
          </w:tcPr>
          <w:p w14:paraId="66B8761B"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p>
        </w:tc>
        <w:tc>
          <w:tcPr>
            <w:tcW w:w="1275" w:type="dxa"/>
            <w:vAlign w:val="center"/>
          </w:tcPr>
          <w:p w14:paraId="4D97E178"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yes</w:t>
            </w:r>
          </w:p>
        </w:tc>
      </w:tr>
      <w:tr w:rsidR="00B6271C" w:rsidRPr="001E6F77" w14:paraId="3B162B64"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75C158B1"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26</w:t>
            </w:r>
          </w:p>
        </w:tc>
        <w:tc>
          <w:tcPr>
            <w:tcW w:w="557" w:type="dxa"/>
          </w:tcPr>
          <w:p w14:paraId="15746E8C"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17</w:t>
            </w:r>
          </w:p>
        </w:tc>
        <w:tc>
          <w:tcPr>
            <w:tcW w:w="630" w:type="dxa"/>
          </w:tcPr>
          <w:p w14:paraId="2EC1A83C"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29</w:t>
            </w:r>
          </w:p>
        </w:tc>
        <w:tc>
          <w:tcPr>
            <w:tcW w:w="851" w:type="dxa"/>
          </w:tcPr>
          <w:p w14:paraId="565FC23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32A994B6"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15</w:t>
            </w:r>
          </w:p>
        </w:tc>
        <w:tc>
          <w:tcPr>
            <w:tcW w:w="1984" w:type="dxa"/>
            <w:vAlign w:val="center"/>
          </w:tcPr>
          <w:p w14:paraId="2EBAEBD3"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tcPr>
          <w:p w14:paraId="53F5D218"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1559" w:type="dxa"/>
            <w:vAlign w:val="center"/>
          </w:tcPr>
          <w:p w14:paraId="1889D7C2"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color w:val="000000"/>
                <w:sz w:val="18"/>
                <w:szCs w:val="18"/>
              </w:rPr>
              <w:t>35</w:t>
            </w:r>
          </w:p>
        </w:tc>
        <w:tc>
          <w:tcPr>
            <w:tcW w:w="992" w:type="dxa"/>
          </w:tcPr>
          <w:p w14:paraId="7B26FCAC"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c>
          <w:tcPr>
            <w:tcW w:w="5812" w:type="dxa"/>
          </w:tcPr>
          <w:p w14:paraId="21B85277" w14:textId="77777777" w:rsidR="00B6271C" w:rsidRPr="001E6F77" w:rsidRDefault="00B6271C" w:rsidP="00B33C88">
            <w:pPr>
              <w:ind w:left="-115"/>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Prolonged/excessive swelling</w:t>
            </w:r>
          </w:p>
        </w:tc>
        <w:tc>
          <w:tcPr>
            <w:tcW w:w="1275" w:type="dxa"/>
          </w:tcPr>
          <w:p w14:paraId="37405C00"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r>
      <w:tr w:rsidR="00B6271C" w:rsidRPr="001E6F77" w14:paraId="4F471681"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5C8B686E"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27</w:t>
            </w:r>
          </w:p>
        </w:tc>
        <w:tc>
          <w:tcPr>
            <w:tcW w:w="557" w:type="dxa"/>
          </w:tcPr>
          <w:p w14:paraId="6B321A47"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17</w:t>
            </w:r>
          </w:p>
        </w:tc>
        <w:tc>
          <w:tcPr>
            <w:tcW w:w="630" w:type="dxa"/>
          </w:tcPr>
          <w:p w14:paraId="7C26F938"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29</w:t>
            </w:r>
          </w:p>
        </w:tc>
        <w:tc>
          <w:tcPr>
            <w:tcW w:w="851" w:type="dxa"/>
          </w:tcPr>
          <w:p w14:paraId="7E33DB0B"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val="en-US"/>
              </w:rPr>
            </w:pPr>
            <w:r w:rsidRPr="001E6F77">
              <w:rPr>
                <w:rFonts w:ascii="Calibri" w:eastAsia="Times New Roman" w:hAnsi="Calibri" w:cs="Calibri"/>
                <w:b/>
                <w:bCs/>
                <w:sz w:val="18"/>
                <w:szCs w:val="18"/>
                <w:lang w:val="en-US"/>
              </w:rPr>
              <w:t>BEET</w:t>
            </w:r>
          </w:p>
        </w:tc>
        <w:tc>
          <w:tcPr>
            <w:tcW w:w="992" w:type="dxa"/>
            <w:vAlign w:val="center"/>
          </w:tcPr>
          <w:p w14:paraId="26671F06"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rPr>
            </w:pPr>
            <w:r w:rsidRPr="001E6F77">
              <w:rPr>
                <w:rFonts w:ascii="Calibri" w:eastAsia="Times New Roman" w:hAnsi="Calibri" w:cs="Calibri"/>
                <w:b/>
                <w:bCs/>
                <w:color w:val="000000"/>
                <w:sz w:val="18"/>
                <w:szCs w:val="18"/>
              </w:rPr>
              <w:t>15</w:t>
            </w:r>
          </w:p>
        </w:tc>
        <w:tc>
          <w:tcPr>
            <w:tcW w:w="1984" w:type="dxa"/>
            <w:vAlign w:val="center"/>
          </w:tcPr>
          <w:p w14:paraId="5D1DDD8E"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tcPr>
          <w:p w14:paraId="5DC96926"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20</w:t>
            </w:r>
          </w:p>
        </w:tc>
        <w:tc>
          <w:tcPr>
            <w:tcW w:w="1559" w:type="dxa"/>
          </w:tcPr>
          <w:p w14:paraId="12D3CB79"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40</w:t>
            </w:r>
          </w:p>
        </w:tc>
        <w:tc>
          <w:tcPr>
            <w:tcW w:w="992" w:type="dxa"/>
          </w:tcPr>
          <w:p w14:paraId="62318D50"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c>
          <w:tcPr>
            <w:tcW w:w="5812" w:type="dxa"/>
          </w:tcPr>
          <w:p w14:paraId="22072449" w14:textId="77777777" w:rsidR="00B6271C" w:rsidRPr="001E6F77" w:rsidRDefault="00B6271C" w:rsidP="00B33C88">
            <w:pPr>
              <w:ind w:left="-115"/>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Prolonged/excessive swelling</w:t>
            </w:r>
          </w:p>
        </w:tc>
        <w:tc>
          <w:tcPr>
            <w:tcW w:w="1275" w:type="dxa"/>
          </w:tcPr>
          <w:p w14:paraId="0707BF6B"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r>
      <w:tr w:rsidR="00B6271C" w:rsidRPr="001E6F77" w14:paraId="5691D000"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75373A43"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28</w:t>
            </w:r>
          </w:p>
        </w:tc>
        <w:tc>
          <w:tcPr>
            <w:tcW w:w="557" w:type="dxa"/>
          </w:tcPr>
          <w:p w14:paraId="62C30FA7"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18</w:t>
            </w:r>
          </w:p>
        </w:tc>
        <w:tc>
          <w:tcPr>
            <w:tcW w:w="630" w:type="dxa"/>
          </w:tcPr>
          <w:p w14:paraId="703C687C"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34</w:t>
            </w:r>
          </w:p>
        </w:tc>
        <w:tc>
          <w:tcPr>
            <w:tcW w:w="851" w:type="dxa"/>
          </w:tcPr>
          <w:p w14:paraId="58814FB0"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BEET</w:t>
            </w:r>
          </w:p>
        </w:tc>
        <w:tc>
          <w:tcPr>
            <w:tcW w:w="992" w:type="dxa"/>
            <w:vAlign w:val="center"/>
          </w:tcPr>
          <w:p w14:paraId="73DAE97A"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10</w:t>
            </w:r>
          </w:p>
        </w:tc>
        <w:tc>
          <w:tcPr>
            <w:tcW w:w="1984" w:type="dxa"/>
            <w:vAlign w:val="center"/>
          </w:tcPr>
          <w:p w14:paraId="303BE5A8"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tcPr>
          <w:p w14:paraId="04E62D16"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20</w:t>
            </w:r>
          </w:p>
        </w:tc>
        <w:tc>
          <w:tcPr>
            <w:tcW w:w="1559" w:type="dxa"/>
          </w:tcPr>
          <w:p w14:paraId="0D5C4A4F"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30</w:t>
            </w:r>
          </w:p>
        </w:tc>
        <w:tc>
          <w:tcPr>
            <w:tcW w:w="992" w:type="dxa"/>
          </w:tcPr>
          <w:p w14:paraId="289B7DB6"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yes </w:t>
            </w:r>
          </w:p>
        </w:tc>
        <w:tc>
          <w:tcPr>
            <w:tcW w:w="5812" w:type="dxa"/>
          </w:tcPr>
          <w:p w14:paraId="70326DC1" w14:textId="77777777" w:rsidR="00B6271C" w:rsidRPr="001E6F77" w:rsidRDefault="00B6271C" w:rsidP="00B33C88">
            <w:pPr>
              <w:ind w:left="-115"/>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Prolonged/excessive swelling</w:t>
            </w:r>
          </w:p>
        </w:tc>
        <w:tc>
          <w:tcPr>
            <w:tcW w:w="1275" w:type="dxa"/>
          </w:tcPr>
          <w:p w14:paraId="59A97F9F"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r>
      <w:tr w:rsidR="00B6271C" w:rsidRPr="001E6F77" w14:paraId="057DAAB5"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32E576A7"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29</w:t>
            </w:r>
          </w:p>
        </w:tc>
        <w:tc>
          <w:tcPr>
            <w:tcW w:w="557" w:type="dxa"/>
          </w:tcPr>
          <w:p w14:paraId="2805B8AA"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19</w:t>
            </w:r>
          </w:p>
        </w:tc>
        <w:tc>
          <w:tcPr>
            <w:tcW w:w="630" w:type="dxa"/>
          </w:tcPr>
          <w:p w14:paraId="7E8A1CFB"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35</w:t>
            </w:r>
          </w:p>
        </w:tc>
        <w:tc>
          <w:tcPr>
            <w:tcW w:w="851" w:type="dxa"/>
          </w:tcPr>
          <w:p w14:paraId="1386D77A"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BEET</w:t>
            </w:r>
          </w:p>
        </w:tc>
        <w:tc>
          <w:tcPr>
            <w:tcW w:w="992" w:type="dxa"/>
            <w:vAlign w:val="center"/>
          </w:tcPr>
          <w:p w14:paraId="37051466"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1984" w:type="dxa"/>
            <w:vAlign w:val="center"/>
          </w:tcPr>
          <w:p w14:paraId="58EC65EB" w14:textId="77777777" w:rsidR="00B6271C" w:rsidRPr="001E6F77" w:rsidRDefault="00B6271C" w:rsidP="00B33C88">
            <w:pPr>
              <w:ind w:left="-107" w:right="-104"/>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finger</w:t>
            </w:r>
          </w:p>
        </w:tc>
        <w:tc>
          <w:tcPr>
            <w:tcW w:w="993" w:type="dxa"/>
          </w:tcPr>
          <w:p w14:paraId="000ED28C"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20</w:t>
            </w:r>
          </w:p>
        </w:tc>
        <w:tc>
          <w:tcPr>
            <w:tcW w:w="1559" w:type="dxa"/>
          </w:tcPr>
          <w:p w14:paraId="53B00718"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22</w:t>
            </w:r>
          </w:p>
        </w:tc>
        <w:tc>
          <w:tcPr>
            <w:tcW w:w="992" w:type="dxa"/>
          </w:tcPr>
          <w:p w14:paraId="230D1371"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c>
          <w:tcPr>
            <w:tcW w:w="5812" w:type="dxa"/>
          </w:tcPr>
          <w:p w14:paraId="47AF907F" w14:textId="77777777" w:rsidR="00B6271C" w:rsidRPr="001E6F77" w:rsidRDefault="00B6271C" w:rsidP="00B33C88">
            <w:pPr>
              <w:ind w:left="-115"/>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Prolonged/excessive swelling</w:t>
            </w:r>
          </w:p>
        </w:tc>
        <w:tc>
          <w:tcPr>
            <w:tcW w:w="1275" w:type="dxa"/>
          </w:tcPr>
          <w:p w14:paraId="354725B0"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no</w:t>
            </w:r>
          </w:p>
        </w:tc>
      </w:tr>
      <w:tr w:rsidR="00B6271C" w:rsidRPr="001E6F77" w14:paraId="03F36BCB" w14:textId="77777777" w:rsidTr="004C33FD">
        <w:tc>
          <w:tcPr>
            <w:cnfStyle w:val="001000000000" w:firstRow="0" w:lastRow="0" w:firstColumn="1" w:lastColumn="0" w:oddVBand="0" w:evenVBand="0" w:oddHBand="0" w:evenHBand="0" w:firstRowFirstColumn="0" w:firstRowLastColumn="0" w:lastRowFirstColumn="0" w:lastRowLastColumn="0"/>
            <w:tcW w:w="551" w:type="dxa"/>
          </w:tcPr>
          <w:p w14:paraId="410A8618"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30</w:t>
            </w:r>
          </w:p>
        </w:tc>
        <w:tc>
          <w:tcPr>
            <w:tcW w:w="557" w:type="dxa"/>
          </w:tcPr>
          <w:p w14:paraId="4BC7243B"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20</w:t>
            </w:r>
          </w:p>
        </w:tc>
        <w:tc>
          <w:tcPr>
            <w:tcW w:w="630" w:type="dxa"/>
          </w:tcPr>
          <w:p w14:paraId="31C5B949"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42</w:t>
            </w:r>
          </w:p>
        </w:tc>
        <w:tc>
          <w:tcPr>
            <w:tcW w:w="851" w:type="dxa"/>
          </w:tcPr>
          <w:p w14:paraId="0961F4CC"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Times New Roman" w:hAnsi="Calibri" w:cs="Calibri"/>
                <w:b/>
                <w:bCs/>
                <w:sz w:val="18"/>
                <w:szCs w:val="18"/>
                <w:lang w:val="en-US"/>
              </w:rPr>
              <w:t>BEET</w:t>
            </w:r>
          </w:p>
        </w:tc>
        <w:tc>
          <w:tcPr>
            <w:tcW w:w="992" w:type="dxa"/>
            <w:vAlign w:val="center"/>
          </w:tcPr>
          <w:p w14:paraId="0DF8F055" w14:textId="77777777" w:rsidR="00B6271C" w:rsidRPr="001E6F77" w:rsidRDefault="00B6271C" w:rsidP="00B33C88">
            <w:pPr>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1984" w:type="dxa"/>
            <w:vAlign w:val="center"/>
          </w:tcPr>
          <w:p w14:paraId="2228A587" w14:textId="77777777" w:rsidR="00B6271C" w:rsidRPr="001E6F77" w:rsidRDefault="00B6271C" w:rsidP="00B33C88">
            <w:pPr>
              <w:ind w:left="-107" w:right="-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hexagonal</w:t>
            </w:r>
          </w:p>
        </w:tc>
        <w:tc>
          <w:tcPr>
            <w:tcW w:w="993" w:type="dxa"/>
          </w:tcPr>
          <w:p w14:paraId="0C62EBCF"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20</w:t>
            </w:r>
          </w:p>
        </w:tc>
        <w:tc>
          <w:tcPr>
            <w:tcW w:w="1559" w:type="dxa"/>
          </w:tcPr>
          <w:p w14:paraId="49FD2DC7" w14:textId="77777777" w:rsidR="00B6271C" w:rsidRPr="001E6F77" w:rsidRDefault="00B6271C" w:rsidP="00B33C88">
            <w:pPr>
              <w:ind w:left="-114" w:firstLine="106"/>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5</w:t>
            </w:r>
          </w:p>
        </w:tc>
        <w:tc>
          <w:tcPr>
            <w:tcW w:w="992" w:type="dxa"/>
          </w:tcPr>
          <w:p w14:paraId="10D2135F" w14:textId="77777777" w:rsidR="00B6271C" w:rsidRPr="001E6F77" w:rsidRDefault="00B6271C" w:rsidP="00B33C88">
            <w:pPr>
              <w:ind w:left="463" w:hanging="570"/>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c>
          <w:tcPr>
            <w:tcW w:w="5812" w:type="dxa"/>
            <w:vAlign w:val="center"/>
          </w:tcPr>
          <w:p w14:paraId="663DE273" w14:textId="77777777" w:rsidR="00B6271C" w:rsidRPr="001E6F77" w:rsidRDefault="00B6271C" w:rsidP="00B33C88">
            <w:pPr>
              <w:ind w:hanging="104"/>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Scarring and skin retraction</w:t>
            </w:r>
          </w:p>
        </w:tc>
        <w:tc>
          <w:tcPr>
            <w:tcW w:w="1275" w:type="dxa"/>
          </w:tcPr>
          <w:p w14:paraId="6F2545CB" w14:textId="77777777" w:rsidR="00B6271C" w:rsidRPr="001E6F77" w:rsidRDefault="00B6271C" w:rsidP="00B33C88">
            <w:pPr>
              <w:ind w:left="-377" w:right="323" w:firstLine="377"/>
              <w:cnfStyle w:val="000000000000" w:firstRow="0" w:lastRow="0" w:firstColumn="0" w:lastColumn="0" w:oddVBand="0" w:evenVBand="0" w:oddHBand="0"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yes</w:t>
            </w:r>
          </w:p>
        </w:tc>
      </w:tr>
      <w:tr w:rsidR="00B6271C" w:rsidRPr="001E6F77" w14:paraId="36ABFEAC" w14:textId="77777777" w:rsidTr="004C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bottom w:val="single" w:sz="4" w:space="0" w:color="auto"/>
            </w:tcBorders>
          </w:tcPr>
          <w:p w14:paraId="2C7B05B7" w14:textId="77777777" w:rsidR="00B6271C" w:rsidRPr="001E6F77" w:rsidRDefault="00B6271C" w:rsidP="00B33C88">
            <w:pPr>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31</w:t>
            </w:r>
          </w:p>
        </w:tc>
        <w:tc>
          <w:tcPr>
            <w:tcW w:w="557" w:type="dxa"/>
            <w:tcBorders>
              <w:bottom w:val="single" w:sz="4" w:space="0" w:color="auto"/>
            </w:tcBorders>
          </w:tcPr>
          <w:p w14:paraId="06971573"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21</w:t>
            </w:r>
          </w:p>
        </w:tc>
        <w:tc>
          <w:tcPr>
            <w:tcW w:w="630" w:type="dxa"/>
            <w:tcBorders>
              <w:bottom w:val="single" w:sz="4" w:space="0" w:color="auto"/>
            </w:tcBorders>
          </w:tcPr>
          <w:p w14:paraId="6D1E99B1"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46</w:t>
            </w:r>
          </w:p>
        </w:tc>
        <w:tc>
          <w:tcPr>
            <w:tcW w:w="851" w:type="dxa"/>
            <w:tcBorders>
              <w:bottom w:val="single" w:sz="4" w:space="0" w:color="auto"/>
            </w:tcBorders>
          </w:tcPr>
          <w:p w14:paraId="49FB0EFD" w14:textId="4EE21EE0"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vertAlign w:val="superscript"/>
                <w:lang w:val="en-US" w:eastAsia="de-DE"/>
              </w:rPr>
            </w:pPr>
            <w:r w:rsidRPr="001E6F77">
              <w:rPr>
                <w:rFonts w:ascii="Calibri" w:eastAsia="Times New Roman" w:hAnsi="Calibri" w:cs="Calibri"/>
                <w:b/>
                <w:bCs/>
                <w:sz w:val="18"/>
                <w:szCs w:val="18"/>
                <w:lang w:val="en-US"/>
              </w:rPr>
              <w:t>BEET</w:t>
            </w:r>
            <w:r w:rsidR="00977242" w:rsidRPr="001E6F77">
              <w:rPr>
                <w:rFonts w:ascii="Calibri" w:eastAsia="Times New Roman" w:hAnsi="Calibri" w:cs="Calibri"/>
                <w:b/>
                <w:bCs/>
                <w:sz w:val="18"/>
                <w:szCs w:val="18"/>
                <w:vertAlign w:val="superscript"/>
                <w:lang w:val="en-US"/>
              </w:rPr>
              <w:t>a</w:t>
            </w:r>
            <w:r w:rsidRPr="001E6F77">
              <w:rPr>
                <w:rFonts w:ascii="Calibri" w:eastAsia="Times New Roman" w:hAnsi="Calibri" w:cs="Calibri"/>
                <w:b/>
                <w:bCs/>
                <w:sz w:val="18"/>
                <w:szCs w:val="18"/>
                <w:vertAlign w:val="superscript"/>
                <w:lang w:val="en-US"/>
              </w:rPr>
              <w:t>,</w:t>
            </w:r>
            <w:r w:rsidR="00977242" w:rsidRPr="001E6F77">
              <w:rPr>
                <w:rFonts w:ascii="Calibri" w:eastAsia="Times New Roman" w:hAnsi="Calibri" w:cs="Calibri"/>
                <w:b/>
                <w:bCs/>
                <w:sz w:val="18"/>
                <w:szCs w:val="18"/>
                <w:vertAlign w:val="superscript"/>
                <w:lang w:val="en-US"/>
              </w:rPr>
              <w:t>b</w:t>
            </w:r>
          </w:p>
        </w:tc>
        <w:tc>
          <w:tcPr>
            <w:tcW w:w="992" w:type="dxa"/>
            <w:tcBorders>
              <w:bottom w:val="single" w:sz="4" w:space="0" w:color="auto"/>
            </w:tcBorders>
            <w:vAlign w:val="center"/>
          </w:tcPr>
          <w:p w14:paraId="3F7AEB22" w14:textId="77777777" w:rsidR="00B6271C" w:rsidRPr="001E6F77" w:rsidRDefault="00B6271C" w:rsidP="00B33C88">
            <w:pPr>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1984" w:type="dxa"/>
            <w:tcBorders>
              <w:bottom w:val="single" w:sz="4" w:space="0" w:color="auto"/>
            </w:tcBorders>
            <w:vAlign w:val="center"/>
          </w:tcPr>
          <w:p w14:paraId="699B4E6B" w14:textId="77777777" w:rsidR="00B6271C" w:rsidRPr="001E6F77" w:rsidRDefault="00B6271C" w:rsidP="00B33C88">
            <w:pPr>
              <w:ind w:left="-10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eastAsia="de-DE"/>
              </w:rPr>
            </w:pPr>
            <w:r w:rsidRPr="001E6F77">
              <w:rPr>
                <w:rFonts w:ascii="Calibri" w:eastAsia="Arial Unicode MS" w:hAnsi="Calibri" w:cs="Calibri"/>
                <w:b/>
                <w:bCs/>
                <w:sz w:val="18"/>
                <w:szCs w:val="18"/>
                <w:lang w:eastAsia="de-DE"/>
              </w:rPr>
              <w:t>finger</w:t>
            </w:r>
          </w:p>
        </w:tc>
        <w:tc>
          <w:tcPr>
            <w:tcW w:w="993" w:type="dxa"/>
            <w:tcBorders>
              <w:bottom w:val="single" w:sz="4" w:space="0" w:color="auto"/>
            </w:tcBorders>
          </w:tcPr>
          <w:p w14:paraId="061C3B43"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15</w:t>
            </w:r>
          </w:p>
        </w:tc>
        <w:tc>
          <w:tcPr>
            <w:tcW w:w="1559" w:type="dxa"/>
            <w:tcBorders>
              <w:bottom w:val="single" w:sz="4" w:space="0" w:color="auto"/>
            </w:tcBorders>
          </w:tcPr>
          <w:p w14:paraId="041A2B65" w14:textId="77777777" w:rsidR="00B6271C" w:rsidRPr="001E6F77" w:rsidRDefault="00B6271C" w:rsidP="00B33C88">
            <w:pPr>
              <w:ind w:left="-114" w:firstLine="106"/>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12</w:t>
            </w:r>
          </w:p>
        </w:tc>
        <w:tc>
          <w:tcPr>
            <w:tcW w:w="992" w:type="dxa"/>
            <w:tcBorders>
              <w:bottom w:val="single" w:sz="4" w:space="0" w:color="auto"/>
            </w:tcBorders>
          </w:tcPr>
          <w:p w14:paraId="7AFF820D" w14:textId="77777777" w:rsidR="00B6271C" w:rsidRPr="001E6F77" w:rsidRDefault="00B6271C" w:rsidP="00B33C88">
            <w:pPr>
              <w:ind w:left="463" w:hanging="570"/>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eastAsia="de-DE"/>
              </w:rPr>
            </w:pPr>
            <w:r w:rsidRPr="001E6F77">
              <w:rPr>
                <w:rFonts w:ascii="Calibri" w:eastAsia="Arial Unicode MS" w:hAnsi="Calibri" w:cs="Calibri"/>
                <w:b/>
                <w:bCs/>
                <w:sz w:val="18"/>
                <w:szCs w:val="18"/>
                <w:lang w:eastAsia="de-DE"/>
              </w:rPr>
              <w:t>yes</w:t>
            </w:r>
          </w:p>
        </w:tc>
        <w:tc>
          <w:tcPr>
            <w:tcW w:w="5812" w:type="dxa"/>
            <w:tcBorders>
              <w:bottom w:val="single" w:sz="4" w:space="0" w:color="auto"/>
            </w:tcBorders>
          </w:tcPr>
          <w:p w14:paraId="372D2E0D" w14:textId="77777777" w:rsidR="00B6271C" w:rsidRPr="001E6F77" w:rsidRDefault="00B6271C" w:rsidP="00B33C88">
            <w:pPr>
              <w:ind w:left="-115"/>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val="en-US" w:eastAsia="de-DE"/>
              </w:rPr>
            </w:pPr>
            <w:r w:rsidRPr="001E6F77">
              <w:rPr>
                <w:rFonts w:ascii="Calibri" w:eastAsia="Arial Unicode MS" w:hAnsi="Calibri" w:cs="Calibri"/>
                <w:b/>
                <w:bCs/>
                <w:sz w:val="18"/>
                <w:szCs w:val="18"/>
                <w:lang w:val="en-US" w:eastAsia="de-DE"/>
              </w:rPr>
              <w:t xml:space="preserve"> Jaw pain when chewing, completely resolved with no additional measures</w:t>
            </w:r>
          </w:p>
        </w:tc>
        <w:tc>
          <w:tcPr>
            <w:tcW w:w="1275" w:type="dxa"/>
            <w:tcBorders>
              <w:bottom w:val="single" w:sz="4" w:space="0" w:color="auto"/>
            </w:tcBorders>
          </w:tcPr>
          <w:p w14:paraId="5B4C6FFA" w14:textId="77777777" w:rsidR="00B6271C" w:rsidRPr="001E6F77" w:rsidRDefault="00B6271C" w:rsidP="00B33C88">
            <w:pPr>
              <w:ind w:left="-377" w:right="323" w:firstLine="377"/>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bCs/>
                <w:sz w:val="18"/>
                <w:szCs w:val="18"/>
                <w:lang w:eastAsia="de-DE"/>
              </w:rPr>
            </w:pPr>
            <w:r w:rsidRPr="001E6F77">
              <w:rPr>
                <w:rFonts w:ascii="Calibri" w:eastAsia="Arial Unicode MS" w:hAnsi="Calibri" w:cs="Calibri"/>
                <w:b/>
                <w:bCs/>
                <w:sz w:val="18"/>
                <w:szCs w:val="18"/>
                <w:lang w:eastAsia="de-DE"/>
              </w:rPr>
              <w:t>no</w:t>
            </w:r>
          </w:p>
        </w:tc>
      </w:tr>
    </w:tbl>
    <w:p w14:paraId="5338AF94" w14:textId="77777777" w:rsidR="00E85592" w:rsidRDefault="00B6271C" w:rsidP="0058083A">
      <w:pPr>
        <w:pStyle w:val="EndNoteBibliography"/>
        <w:ind w:left="-993" w:right="-881"/>
        <w:rPr>
          <w:rFonts w:ascii="Calibri" w:hAnsi="Calibri" w:cs="Calibri"/>
          <w:sz w:val="18"/>
          <w:szCs w:val="18"/>
        </w:rPr>
        <w:sectPr w:rsidR="00E85592" w:rsidSect="00EF28B1">
          <w:pgSz w:w="16838" w:h="11906" w:orient="landscape"/>
          <w:pgMar w:top="1417" w:right="1134" w:bottom="1417" w:left="1417" w:header="708" w:footer="708" w:gutter="0"/>
          <w:cols w:space="708"/>
          <w:docGrid w:linePitch="360"/>
        </w:sectPr>
      </w:pPr>
      <w:r w:rsidRPr="001E6F77">
        <w:rPr>
          <w:rFonts w:ascii="Calibri" w:hAnsi="Calibri" w:cs="Calibri"/>
          <w:sz w:val="18"/>
          <w:szCs w:val="18"/>
        </w:rPr>
        <w:t xml:space="preserve">BEET=Bleomycin Electroembolotherapy; BEST=Bleomycin Electrosclerotherapy; n.a.=not available, No.=number; </w:t>
      </w:r>
      <w:r w:rsidR="00977242" w:rsidRPr="001E6F77">
        <w:rPr>
          <w:rFonts w:ascii="Calibri" w:hAnsi="Calibri" w:cs="Calibri"/>
          <w:sz w:val="18"/>
          <w:szCs w:val="18"/>
          <w:vertAlign w:val="superscript"/>
        </w:rPr>
        <w:t>a</w:t>
      </w:r>
      <w:r w:rsidRPr="001E6F77">
        <w:rPr>
          <w:rFonts w:ascii="Calibri" w:hAnsi="Calibri" w:cs="Calibri"/>
          <w:sz w:val="18"/>
          <w:szCs w:val="18"/>
        </w:rPr>
        <w:t xml:space="preserve">Additional coil embolization during the same procedure. </w:t>
      </w:r>
      <w:r w:rsidR="00977242" w:rsidRPr="001E6F77">
        <w:rPr>
          <w:rFonts w:ascii="Calibri" w:hAnsi="Calibri" w:cs="Calibri"/>
          <w:sz w:val="18"/>
          <w:szCs w:val="18"/>
          <w:vertAlign w:val="superscript"/>
        </w:rPr>
        <w:t>b</w:t>
      </w:r>
      <w:r w:rsidRPr="001E6F77">
        <w:rPr>
          <w:rFonts w:ascii="Calibri" w:hAnsi="Calibri" w:cs="Calibri"/>
          <w:sz w:val="18"/>
          <w:szCs w:val="18"/>
        </w:rPr>
        <w:t xml:space="preserve">Additional ethylene-vinyl-ethanol embolization during the same procedure. </w:t>
      </w:r>
      <w:r w:rsidR="00977242" w:rsidRPr="001E6F77">
        <w:rPr>
          <w:rFonts w:ascii="Calibri" w:hAnsi="Calibri" w:cs="Calibri"/>
          <w:sz w:val="18"/>
          <w:szCs w:val="18"/>
          <w:vertAlign w:val="superscript"/>
        </w:rPr>
        <w:t>c</w:t>
      </w:r>
      <w:r w:rsidRPr="001E6F77">
        <w:rPr>
          <w:rFonts w:ascii="Calibri" w:hAnsi="Calibri" w:cs="Calibri"/>
          <w:sz w:val="18"/>
          <w:szCs w:val="18"/>
        </w:rPr>
        <w:t>Patients have not been included into the APOLLON study due to exclusion criteria (age ≤4).</w:t>
      </w:r>
    </w:p>
    <w:p w14:paraId="25FAAB30" w14:textId="22488402" w:rsidR="0058083A" w:rsidRPr="00E85592" w:rsidRDefault="00E85592" w:rsidP="00E85592">
      <w:pPr>
        <w:pStyle w:val="EndNoteBibliography"/>
        <w:ind w:left="-567" w:right="-881"/>
        <w:rPr>
          <w:rFonts w:ascii="Calibri" w:hAnsi="Calibri" w:cs="Calibri"/>
          <w:sz w:val="18"/>
          <w:szCs w:val="18"/>
        </w:rPr>
      </w:pPr>
      <w:r>
        <w:rPr>
          <w:rFonts w:ascii="Calibri" w:eastAsia="Times New Roman" w:hAnsi="Calibri" w:cs="Calibri"/>
          <w:b/>
          <w:bCs/>
          <w:kern w:val="0"/>
          <w14:ligatures w14:val="none"/>
        </w:rPr>
        <w:tab/>
      </w:r>
      <w:r w:rsidR="0058083A" w:rsidRPr="001E6F77">
        <w:rPr>
          <w:rFonts w:ascii="Calibri" w:eastAsia="Times New Roman" w:hAnsi="Calibri" w:cs="Calibri"/>
          <w:b/>
          <w:bCs/>
          <w:kern w:val="0"/>
          <w14:ligatures w14:val="none"/>
        </w:rPr>
        <w:t>References</w:t>
      </w:r>
    </w:p>
    <w:p w14:paraId="5D426ED1" w14:textId="77777777" w:rsidR="0058083A" w:rsidRPr="001E6F77" w:rsidRDefault="0058083A" w:rsidP="001E6F77">
      <w:pPr>
        <w:pStyle w:val="EndNoteBibliography"/>
        <w:spacing w:line="480" w:lineRule="auto"/>
        <w:rPr>
          <w:rFonts w:ascii="Calibri" w:hAnsi="Calibri" w:cs="Calibri"/>
        </w:rPr>
      </w:pPr>
    </w:p>
    <w:p w14:paraId="78F88C02" w14:textId="77777777" w:rsidR="001E6F77" w:rsidRPr="001E6F77" w:rsidRDefault="00B6271C" w:rsidP="001E6F77">
      <w:pPr>
        <w:pStyle w:val="EndNoteBibliography"/>
        <w:spacing w:line="480" w:lineRule="auto"/>
        <w:rPr>
          <w:rFonts w:ascii="Calibri" w:hAnsi="Calibri" w:cs="Calibri"/>
          <w:noProof/>
        </w:rPr>
      </w:pPr>
      <w:r w:rsidRPr="001E6F77">
        <w:rPr>
          <w:rFonts w:ascii="Calibri" w:hAnsi="Calibri" w:cs="Calibri"/>
        </w:rPr>
        <w:fldChar w:fldCharType="begin"/>
      </w:r>
      <w:r w:rsidRPr="001E6F77">
        <w:rPr>
          <w:rFonts w:ascii="Calibri" w:hAnsi="Calibri" w:cs="Calibri"/>
        </w:rPr>
        <w:instrText xml:space="preserve"> ADDIN EN.REFLIST </w:instrText>
      </w:r>
      <w:r w:rsidRPr="001E6F77">
        <w:rPr>
          <w:rFonts w:ascii="Calibri" w:hAnsi="Calibri" w:cs="Calibri"/>
        </w:rPr>
        <w:fldChar w:fldCharType="separate"/>
      </w:r>
      <w:r w:rsidR="001E6F77" w:rsidRPr="001E6F77">
        <w:rPr>
          <w:rFonts w:ascii="Calibri" w:hAnsi="Calibri" w:cs="Calibri"/>
          <w:noProof/>
        </w:rPr>
        <w:t>1.</w:t>
      </w:r>
      <w:r w:rsidR="001E6F77" w:rsidRPr="001E6F77">
        <w:rPr>
          <w:rFonts w:ascii="Calibri" w:hAnsi="Calibri" w:cs="Calibri"/>
          <w:noProof/>
        </w:rPr>
        <w:tab/>
        <w:t>Cho SK, Do YS, Shin SW, Kim DI, Kim YW, Park KB, et al. Arteriovenous malformations of the body and extremities: analysis of therapeutic outcomes and approaches according to a modified angiographic classification. J Endovasc Ther. 2006;13(4):527-38. Epub 2006/08/25. doi: 10.1583/05-1769.1. PubMed PMID: 16928170.</w:t>
      </w:r>
    </w:p>
    <w:p w14:paraId="55209727"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2.</w:t>
      </w:r>
      <w:r w:rsidRPr="001E6F77">
        <w:rPr>
          <w:rFonts w:ascii="Calibri" w:hAnsi="Calibri" w:cs="Calibri"/>
          <w:noProof/>
        </w:rPr>
        <w:tab/>
        <w:t>Gehl J, Sersa G, Matthiessen LW, Muir T, Soden D, Occhini A, et al. Updated standard operating procedures for electrochemotherapy of cutaneous tumours and skin metastases. Acta Oncol. 2018;57(7):874-82. Epub 2018/03/27. doi: 10.1080/0284186x.2018.1454602. PubMed PMID: 29577784.</w:t>
      </w:r>
    </w:p>
    <w:p w14:paraId="48E8B797"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3.</w:t>
      </w:r>
      <w:r w:rsidRPr="001E6F77">
        <w:rPr>
          <w:rFonts w:ascii="Calibri" w:hAnsi="Calibri" w:cs="Calibri"/>
          <w:noProof/>
        </w:rPr>
        <w:tab/>
        <w:t>Mir LM, Gehl J, Sersa G, Collins CG, Garbay J-R, Billard V, et al. Standard operating procedures of the electrochemotherapy: Instructions for the use of bleomycin or cisplatin administered either systemically or locally and electric pulses delivered by the CliniporatorTM by means of invasive or non-invasive electrodes. European Journal of Cancer Supplements. 2006;4(11):14-25. doi: 10.1016/j.ejcsup.2006.08.003.</w:t>
      </w:r>
    </w:p>
    <w:p w14:paraId="555843D6"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4.</w:t>
      </w:r>
      <w:r w:rsidRPr="001E6F77">
        <w:rPr>
          <w:rFonts w:ascii="Calibri" w:hAnsi="Calibri" w:cs="Calibri"/>
          <w:noProof/>
        </w:rPr>
        <w:tab/>
        <w:t>Krt A, Cemazar M, Lovric D, Sersa G, Jamsek C, Groselj A. Combining superselective catheterization and electrochemotherapy: A new technological approach to the treatment of high-flow head and neck vascular malformations. Front Oncol. 2022;12:1025270. Epub 2022/12/17. doi: 10.3389/fonc.2022.1025270. PubMed PMID: 36523962; PubMed Central PMCID: PMCPMC9745808.</w:t>
      </w:r>
    </w:p>
    <w:p w14:paraId="6AB82F96"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5.</w:t>
      </w:r>
      <w:r w:rsidRPr="001E6F77">
        <w:rPr>
          <w:rFonts w:ascii="Calibri" w:hAnsi="Calibri" w:cs="Calibri"/>
          <w:noProof/>
        </w:rPr>
        <w:tab/>
        <w:t>Muir T, Bertino G, Groselj A, Ratnam L, Kis E, Odili J, et al. Bleomycin electrosclerotherapy (BEST) for the treatment of vascular malformations. An International Network for Sharing Practices on Electrochemotherapy (InspECT) study group report. Radiol Oncol. 2023;57(2):141-9. Epub 2023/06/21. doi: 10.2478/raon-2023-0029. PubMed PMID: 37341196; PubMed Central PMCID: PMCPMC10286891.</w:t>
      </w:r>
    </w:p>
    <w:p w14:paraId="26C13134"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6.</w:t>
      </w:r>
      <w:r w:rsidRPr="001E6F77">
        <w:rPr>
          <w:rFonts w:ascii="Calibri" w:hAnsi="Calibri" w:cs="Calibri"/>
          <w:noProof/>
        </w:rPr>
        <w:tab/>
        <w:t>Muir T, Wohlgemuth WA, Cemazar M, Bertino G, Groselj A, Ratnam LA, et al. Current Operating Procedure (COP) for Bleomycin ElectroScleroTherapy (BEST) of low-flow vascular malformations. Radiol Oncol. 2024;58(4):469-79. Epub 2024/11/28. doi: 10.2478/raon-2024-0061. PubMed PMID: 39608012; PubMed Central PMCID: PMCPMC11604259.</w:t>
      </w:r>
    </w:p>
    <w:p w14:paraId="4F42BEBB"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7.</w:t>
      </w:r>
      <w:r w:rsidRPr="001E6F77">
        <w:rPr>
          <w:rFonts w:ascii="Calibri" w:hAnsi="Calibri" w:cs="Calibri"/>
          <w:noProof/>
        </w:rPr>
        <w:tab/>
        <w:t>Schmidt VF, Masthoff M, Vielsmeier V, Seebauer CT, Cangir Ö, Meyer L, et al. Clinical Outcome and Quality of Life of Multimodal Treatment of Extracranial Arteriovenous Malformations: The APOLLON Study Protocol. Cardiovasc Intervent Radiol. 2022. Epub 2022/10/20. doi: 10.1007/s00270-022-03296-8. PubMed PMID: 36261507.</w:t>
      </w:r>
    </w:p>
    <w:p w14:paraId="2CB2CAE6"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8.</w:t>
      </w:r>
      <w:r w:rsidRPr="001E6F77">
        <w:rPr>
          <w:rFonts w:ascii="Calibri" w:hAnsi="Calibri" w:cs="Calibri"/>
          <w:noProof/>
        </w:rPr>
        <w:tab/>
        <w:t>Filippiadis DK, Binkert C, Pellerin O, Hoffmann RT, Krajina A, Pereira PL. Cirse Quality Assurance Document and Standards for Classification of Complications: The Cirse Classification System. CardioVascular and Interventional Radiology. 2017;40(8):1141-6. doi: 10.1007/s00270-017-1703-4.</w:t>
      </w:r>
    </w:p>
    <w:p w14:paraId="349A20F0" w14:textId="77777777" w:rsidR="001E6F77" w:rsidRPr="001E6F77" w:rsidRDefault="001E6F77" w:rsidP="001E6F77">
      <w:pPr>
        <w:pStyle w:val="EndNoteBibliography"/>
        <w:spacing w:line="480" w:lineRule="auto"/>
        <w:rPr>
          <w:rFonts w:ascii="Calibri" w:hAnsi="Calibri" w:cs="Calibri"/>
          <w:noProof/>
        </w:rPr>
      </w:pPr>
      <w:r w:rsidRPr="001E6F77">
        <w:rPr>
          <w:rFonts w:ascii="Calibri" w:hAnsi="Calibri" w:cs="Calibri"/>
          <w:noProof/>
        </w:rPr>
        <w:t>9.</w:t>
      </w:r>
      <w:r w:rsidRPr="001E6F77">
        <w:rPr>
          <w:rFonts w:ascii="Calibri" w:hAnsi="Calibri" w:cs="Calibri"/>
          <w:noProof/>
        </w:rPr>
        <w:tab/>
        <w:t>Wohlgemuth WA, Müller-Wille R, Meyer L, Wildgruber M, Guntau M, Heydt SV, et al. Bleomycin electrosclerotherapy in therapy-resistant venous malformations of the body. J Vasc Surg Venous Lymphat Disord. 2021;9(3):731-9. Epub 2020/10/13. doi: 10.1016/j.jvsv.2020.09.009. PubMed PMID: 33045393.</w:t>
      </w:r>
    </w:p>
    <w:p w14:paraId="70D3DB70" w14:textId="4D50ECD2" w:rsidR="00EF28B1" w:rsidRPr="00E85592" w:rsidRDefault="00B6271C" w:rsidP="00E85592">
      <w:pPr>
        <w:ind w:left="-992" w:right="-879"/>
        <w:contextualSpacing/>
        <w:jc w:val="both"/>
        <w:rPr>
          <w:rFonts w:ascii="Calibri" w:eastAsia="Times New Roman" w:hAnsi="Calibri" w:cs="Calibri"/>
          <w:b/>
          <w:bCs/>
          <w:kern w:val="0"/>
          <w:sz w:val="2"/>
          <w:szCs w:val="2"/>
          <w:lang w:val="en-US"/>
          <w14:ligatures w14:val="none"/>
        </w:rPr>
      </w:pPr>
      <w:r w:rsidRPr="001E6F77">
        <w:rPr>
          <w:rFonts w:ascii="Calibri" w:eastAsia="Times New Roman" w:hAnsi="Calibri" w:cs="Calibri"/>
          <w:b/>
          <w:bCs/>
          <w:kern w:val="0"/>
          <w:sz w:val="18"/>
          <w:szCs w:val="18"/>
          <w:lang w:val="en-US"/>
          <w14:ligatures w14:val="none"/>
        </w:rPr>
        <w:fldChar w:fldCharType="end"/>
      </w:r>
    </w:p>
    <w:p w14:paraId="705CCD76" w14:textId="1EE12E6B" w:rsidR="007C0FE6" w:rsidRPr="001E6F77" w:rsidRDefault="00C642C6" w:rsidP="00B6271C">
      <w:pPr>
        <w:spacing w:line="480" w:lineRule="auto"/>
        <w:rPr>
          <w:rFonts w:ascii="Calibri" w:eastAsia="Times New Roman" w:hAnsi="Calibri" w:cs="Calibri"/>
          <w:kern w:val="0"/>
          <w:lang w:val="en-US"/>
          <w14:ligatures w14:val="none"/>
        </w:rPr>
      </w:pPr>
      <w:r w:rsidRPr="001E6F77">
        <w:rPr>
          <w:rFonts w:ascii="Calibri" w:eastAsia="Times New Roman" w:hAnsi="Calibri" w:cs="Calibri"/>
          <w:b/>
          <w:bCs/>
          <w:kern w:val="0"/>
          <w:lang w:val="en-US"/>
          <w14:ligatures w14:val="none"/>
        </w:rPr>
        <w:fldChar w:fldCharType="end"/>
      </w:r>
      <w:r w:rsidR="00E85592">
        <w:rPr>
          <w:rFonts w:ascii="Calibri" w:eastAsia="Times New Roman" w:hAnsi="Calibri" w:cs="Calibri"/>
          <w:kern w:val="0"/>
          <w:lang w:val="en-US"/>
          <w14:ligatures w14:val="none"/>
        </w:rPr>
        <w:t>10</w:t>
      </w:r>
      <w:r w:rsidR="00B6271C" w:rsidRPr="001E6F77">
        <w:rPr>
          <w:rFonts w:ascii="Calibri" w:eastAsia="Times New Roman" w:hAnsi="Calibri" w:cs="Calibri"/>
          <w:kern w:val="0"/>
          <w:lang w:val="en-US"/>
          <w14:ligatures w14:val="none"/>
        </w:rPr>
        <w:t>.</w:t>
      </w:r>
      <w:r w:rsidR="00B6271C" w:rsidRPr="001E6F77">
        <w:rPr>
          <w:rFonts w:ascii="Calibri" w:eastAsia="Times New Roman" w:hAnsi="Calibri" w:cs="Calibri"/>
          <w:kern w:val="0"/>
          <w:lang w:val="en-US"/>
          <w14:ligatures w14:val="none"/>
        </w:rPr>
        <w:tab/>
        <w:t>Cho SK, Do YS, Shin SW, Kim DI, Kim YW, Park KB, et al. Arteriovenous malformations of the body and extremities: analysis of therapeutic outcomes and approaches according to a modified angiographic classification. J Endovasc Ther. 2006;13(4):527-38. Epub 2006/08/25. doi: 10.1583/05-1769.1. PubMed PMID: 16928170.</w:t>
      </w:r>
    </w:p>
    <w:p w14:paraId="60067E54" w14:textId="742B3716" w:rsidR="00B6271C" w:rsidRPr="001E6F77" w:rsidRDefault="00E85592" w:rsidP="00B6271C">
      <w:pPr>
        <w:spacing w:line="480" w:lineRule="auto"/>
        <w:rPr>
          <w:rFonts w:ascii="Calibri" w:eastAsia="Times New Roman" w:hAnsi="Calibri" w:cs="Calibri"/>
          <w:kern w:val="0"/>
          <w:lang w:val="en-US"/>
          <w14:ligatures w14:val="none"/>
        </w:rPr>
      </w:pPr>
      <w:r>
        <w:rPr>
          <w:rFonts w:ascii="Calibri" w:eastAsia="Times New Roman" w:hAnsi="Calibri" w:cs="Calibri"/>
          <w:kern w:val="0"/>
          <w:lang w:val="en-US"/>
          <w14:ligatures w14:val="none"/>
        </w:rPr>
        <w:t>11</w:t>
      </w:r>
      <w:r w:rsidR="00B6271C" w:rsidRPr="001E6F77">
        <w:rPr>
          <w:rFonts w:ascii="Calibri" w:eastAsia="Times New Roman" w:hAnsi="Calibri" w:cs="Calibri"/>
          <w:kern w:val="0"/>
          <w:lang w:val="en-US"/>
          <w14:ligatures w14:val="none"/>
        </w:rPr>
        <w:t>.</w:t>
      </w:r>
      <w:r w:rsidR="00B6271C" w:rsidRPr="001E6F77">
        <w:rPr>
          <w:rFonts w:ascii="Calibri" w:eastAsia="Times New Roman" w:hAnsi="Calibri" w:cs="Calibri"/>
          <w:kern w:val="0"/>
          <w:lang w:val="en-US"/>
          <w14:ligatures w14:val="none"/>
        </w:rPr>
        <w:tab/>
        <w:t>Kohout MP, Hansen M, Pribaz JJ, Mulliken JB. Arteriovenous malformations of the head and neck: natural history and management. Plast Reconstr Surg. 1998;102(3):643-54. Epub 1998/09/04. doi: 10.1097/00006534-199809030-00006. PubMed PMID: 9727427.</w:t>
      </w:r>
    </w:p>
    <w:p w14:paraId="03F7C930" w14:textId="1B27167E" w:rsidR="00C642C6" w:rsidRPr="00C642C6" w:rsidRDefault="00C642C6" w:rsidP="00F63D5C">
      <w:pPr>
        <w:spacing w:line="480" w:lineRule="auto"/>
        <w:rPr>
          <w:rFonts w:ascii="Calibri Light" w:eastAsia="Times New Roman" w:hAnsi="Calibri Light" w:cs="Calibri Light"/>
          <w:b/>
          <w:kern w:val="0"/>
          <w:sz w:val="28"/>
          <w:szCs w:val="28"/>
          <w:lang w:val="en-US"/>
          <w14:ligatures w14:val="none"/>
        </w:rPr>
      </w:pPr>
    </w:p>
    <w:sectPr w:rsidR="00C642C6" w:rsidRPr="00C642C6" w:rsidSect="00E855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C95A7" w14:textId="77777777" w:rsidR="00ED6E0C" w:rsidRDefault="00ED6E0C" w:rsidP="00EF28B1">
      <w:r>
        <w:separator/>
      </w:r>
    </w:p>
  </w:endnote>
  <w:endnote w:type="continuationSeparator" w:id="0">
    <w:p w14:paraId="7D9A33B9" w14:textId="77777777" w:rsidR="00ED6E0C" w:rsidRDefault="00ED6E0C" w:rsidP="00EF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BFD7D" w14:textId="77777777" w:rsidR="00ED6E0C" w:rsidRDefault="00ED6E0C" w:rsidP="00EF28B1">
      <w:r>
        <w:separator/>
      </w:r>
    </w:p>
  </w:footnote>
  <w:footnote w:type="continuationSeparator" w:id="0">
    <w:p w14:paraId="25F2418C" w14:textId="77777777" w:rsidR="00ED6E0C" w:rsidRDefault="00ED6E0C" w:rsidP="00EF2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A0051"/>
    <w:multiLevelType w:val="hybridMultilevel"/>
    <w:tmpl w:val="B6E619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3D5440"/>
    <w:multiLevelType w:val="hybridMultilevel"/>
    <w:tmpl w:val="FD6A8C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xdw9e2srpr9aev9env0dsmzpz20dwsvstx&quot;&gt;My EndNote Library&lt;record-ids&gt;&lt;item&gt;170&lt;/item&gt;&lt;item&gt;187&lt;/item&gt;&lt;item&gt;460&lt;/item&gt;&lt;item&gt;580&lt;/item&gt;&lt;item&gt;584&lt;/item&gt;&lt;item&gt;585&lt;/item&gt;&lt;item&gt;587&lt;/item&gt;&lt;item&gt;590&lt;/item&gt;&lt;item&gt;612&lt;/item&gt;&lt;item&gt;613&lt;/item&gt;&lt;item&gt;620&lt;/item&gt;&lt;/record-ids&gt;&lt;/item&gt;&lt;/Libraries&gt;"/>
  </w:docVars>
  <w:rsids>
    <w:rsidRoot w:val="00D66922"/>
    <w:rsid w:val="00000C27"/>
    <w:rsid w:val="0001397C"/>
    <w:rsid w:val="000162BD"/>
    <w:rsid w:val="00024618"/>
    <w:rsid w:val="00040228"/>
    <w:rsid w:val="00050DAE"/>
    <w:rsid w:val="00056CFF"/>
    <w:rsid w:val="000630CA"/>
    <w:rsid w:val="00081829"/>
    <w:rsid w:val="00087542"/>
    <w:rsid w:val="000A33B1"/>
    <w:rsid w:val="000B3C48"/>
    <w:rsid w:val="000C42A2"/>
    <w:rsid w:val="000D0DA4"/>
    <w:rsid w:val="000D45E7"/>
    <w:rsid w:val="000E29CD"/>
    <w:rsid w:val="000F1D62"/>
    <w:rsid w:val="000F2EEF"/>
    <w:rsid w:val="000F70C9"/>
    <w:rsid w:val="000F719B"/>
    <w:rsid w:val="00140EEB"/>
    <w:rsid w:val="00143BB5"/>
    <w:rsid w:val="00154A01"/>
    <w:rsid w:val="00174E7F"/>
    <w:rsid w:val="00180719"/>
    <w:rsid w:val="00180CA1"/>
    <w:rsid w:val="00184E9F"/>
    <w:rsid w:val="00187588"/>
    <w:rsid w:val="0019038A"/>
    <w:rsid w:val="001918C0"/>
    <w:rsid w:val="00192C10"/>
    <w:rsid w:val="001937E5"/>
    <w:rsid w:val="001A3B17"/>
    <w:rsid w:val="001B0113"/>
    <w:rsid w:val="001C6743"/>
    <w:rsid w:val="001D5DA8"/>
    <w:rsid w:val="001E5A34"/>
    <w:rsid w:val="001E6F77"/>
    <w:rsid w:val="002047AE"/>
    <w:rsid w:val="00216FFD"/>
    <w:rsid w:val="00220C6A"/>
    <w:rsid w:val="00220F06"/>
    <w:rsid w:val="00240C80"/>
    <w:rsid w:val="002672A2"/>
    <w:rsid w:val="002739EB"/>
    <w:rsid w:val="00277FA8"/>
    <w:rsid w:val="00282F16"/>
    <w:rsid w:val="002862B8"/>
    <w:rsid w:val="002875E7"/>
    <w:rsid w:val="002A3317"/>
    <w:rsid w:val="002B19EE"/>
    <w:rsid w:val="002B4B02"/>
    <w:rsid w:val="002C503D"/>
    <w:rsid w:val="002D4D67"/>
    <w:rsid w:val="002E0ED0"/>
    <w:rsid w:val="002E5946"/>
    <w:rsid w:val="002F100A"/>
    <w:rsid w:val="003026F0"/>
    <w:rsid w:val="00305FD8"/>
    <w:rsid w:val="00306791"/>
    <w:rsid w:val="003243BA"/>
    <w:rsid w:val="0032632E"/>
    <w:rsid w:val="00345DD2"/>
    <w:rsid w:val="00346152"/>
    <w:rsid w:val="003512F7"/>
    <w:rsid w:val="00351F94"/>
    <w:rsid w:val="00355C86"/>
    <w:rsid w:val="003568F6"/>
    <w:rsid w:val="0035711F"/>
    <w:rsid w:val="0038429D"/>
    <w:rsid w:val="003B11D2"/>
    <w:rsid w:val="003B2ADD"/>
    <w:rsid w:val="003B65F3"/>
    <w:rsid w:val="003D0E0E"/>
    <w:rsid w:val="003F0BF6"/>
    <w:rsid w:val="003F42F5"/>
    <w:rsid w:val="003F45B6"/>
    <w:rsid w:val="003F7C8A"/>
    <w:rsid w:val="0043208D"/>
    <w:rsid w:val="0043276F"/>
    <w:rsid w:val="00443A5E"/>
    <w:rsid w:val="004646AD"/>
    <w:rsid w:val="00466078"/>
    <w:rsid w:val="0046691C"/>
    <w:rsid w:val="0048308D"/>
    <w:rsid w:val="00487046"/>
    <w:rsid w:val="00493CCC"/>
    <w:rsid w:val="00495136"/>
    <w:rsid w:val="004A1C07"/>
    <w:rsid w:val="004A4B4B"/>
    <w:rsid w:val="004B6740"/>
    <w:rsid w:val="004C33FD"/>
    <w:rsid w:val="004C7143"/>
    <w:rsid w:val="004E06F2"/>
    <w:rsid w:val="004E7CBD"/>
    <w:rsid w:val="00500EE2"/>
    <w:rsid w:val="00500FE8"/>
    <w:rsid w:val="005046F5"/>
    <w:rsid w:val="00505BFD"/>
    <w:rsid w:val="0051038C"/>
    <w:rsid w:val="0051117F"/>
    <w:rsid w:val="005119C9"/>
    <w:rsid w:val="005129E0"/>
    <w:rsid w:val="00515750"/>
    <w:rsid w:val="00523284"/>
    <w:rsid w:val="005311EB"/>
    <w:rsid w:val="00554EA4"/>
    <w:rsid w:val="00562620"/>
    <w:rsid w:val="00562955"/>
    <w:rsid w:val="005766CF"/>
    <w:rsid w:val="00577D40"/>
    <w:rsid w:val="00580369"/>
    <w:rsid w:val="0058083A"/>
    <w:rsid w:val="00585A2A"/>
    <w:rsid w:val="00597E61"/>
    <w:rsid w:val="005A4F50"/>
    <w:rsid w:val="005B0586"/>
    <w:rsid w:val="005B727B"/>
    <w:rsid w:val="005C26A4"/>
    <w:rsid w:val="005D2727"/>
    <w:rsid w:val="005D2CA5"/>
    <w:rsid w:val="005D3C09"/>
    <w:rsid w:val="005E68F6"/>
    <w:rsid w:val="005F46D6"/>
    <w:rsid w:val="00605509"/>
    <w:rsid w:val="00607D11"/>
    <w:rsid w:val="006116AE"/>
    <w:rsid w:val="006124A4"/>
    <w:rsid w:val="006127FA"/>
    <w:rsid w:val="00623D9F"/>
    <w:rsid w:val="006267FC"/>
    <w:rsid w:val="006311FF"/>
    <w:rsid w:val="00631BA5"/>
    <w:rsid w:val="006321E7"/>
    <w:rsid w:val="006725FB"/>
    <w:rsid w:val="00673BC5"/>
    <w:rsid w:val="00675681"/>
    <w:rsid w:val="00681559"/>
    <w:rsid w:val="00684109"/>
    <w:rsid w:val="00687D79"/>
    <w:rsid w:val="006A5C5E"/>
    <w:rsid w:val="006E425B"/>
    <w:rsid w:val="006E67F0"/>
    <w:rsid w:val="006F1F66"/>
    <w:rsid w:val="006F4A9D"/>
    <w:rsid w:val="00703EBB"/>
    <w:rsid w:val="0070744B"/>
    <w:rsid w:val="00717081"/>
    <w:rsid w:val="00727A35"/>
    <w:rsid w:val="00731C9F"/>
    <w:rsid w:val="007368DF"/>
    <w:rsid w:val="00744155"/>
    <w:rsid w:val="00750D0F"/>
    <w:rsid w:val="00762331"/>
    <w:rsid w:val="007727E8"/>
    <w:rsid w:val="00774F81"/>
    <w:rsid w:val="0078102B"/>
    <w:rsid w:val="007B3E54"/>
    <w:rsid w:val="007B5B2A"/>
    <w:rsid w:val="007C0FE6"/>
    <w:rsid w:val="007C422A"/>
    <w:rsid w:val="007D6BFF"/>
    <w:rsid w:val="007F20D9"/>
    <w:rsid w:val="007F2C70"/>
    <w:rsid w:val="007F3AD3"/>
    <w:rsid w:val="008320C2"/>
    <w:rsid w:val="00845BA3"/>
    <w:rsid w:val="00846D6A"/>
    <w:rsid w:val="008628A0"/>
    <w:rsid w:val="0086305D"/>
    <w:rsid w:val="0086444D"/>
    <w:rsid w:val="00865467"/>
    <w:rsid w:val="008822AA"/>
    <w:rsid w:val="008938D8"/>
    <w:rsid w:val="00895FF0"/>
    <w:rsid w:val="008C2A4F"/>
    <w:rsid w:val="008C52DF"/>
    <w:rsid w:val="008E1404"/>
    <w:rsid w:val="008E2697"/>
    <w:rsid w:val="0090571A"/>
    <w:rsid w:val="0091318F"/>
    <w:rsid w:val="009174A3"/>
    <w:rsid w:val="009422D5"/>
    <w:rsid w:val="00950D00"/>
    <w:rsid w:val="00955DFB"/>
    <w:rsid w:val="00957E34"/>
    <w:rsid w:val="00963B95"/>
    <w:rsid w:val="00977242"/>
    <w:rsid w:val="00980ECF"/>
    <w:rsid w:val="009905F7"/>
    <w:rsid w:val="0099470D"/>
    <w:rsid w:val="00994E1C"/>
    <w:rsid w:val="009951D0"/>
    <w:rsid w:val="009B5A69"/>
    <w:rsid w:val="009D354B"/>
    <w:rsid w:val="009E2B38"/>
    <w:rsid w:val="009F226B"/>
    <w:rsid w:val="00A00FFF"/>
    <w:rsid w:val="00A17A38"/>
    <w:rsid w:val="00A22F12"/>
    <w:rsid w:val="00A32CDC"/>
    <w:rsid w:val="00A36F96"/>
    <w:rsid w:val="00A51BDC"/>
    <w:rsid w:val="00A533AA"/>
    <w:rsid w:val="00A771B8"/>
    <w:rsid w:val="00A80129"/>
    <w:rsid w:val="00A82649"/>
    <w:rsid w:val="00A85749"/>
    <w:rsid w:val="00A90383"/>
    <w:rsid w:val="00AA397A"/>
    <w:rsid w:val="00AC6BCE"/>
    <w:rsid w:val="00AF2904"/>
    <w:rsid w:val="00B01882"/>
    <w:rsid w:val="00B06498"/>
    <w:rsid w:val="00B16F95"/>
    <w:rsid w:val="00B21229"/>
    <w:rsid w:val="00B270BA"/>
    <w:rsid w:val="00B301C4"/>
    <w:rsid w:val="00B441DE"/>
    <w:rsid w:val="00B46057"/>
    <w:rsid w:val="00B60050"/>
    <w:rsid w:val="00B61574"/>
    <w:rsid w:val="00B6271C"/>
    <w:rsid w:val="00B63FE0"/>
    <w:rsid w:val="00B6521C"/>
    <w:rsid w:val="00B972C5"/>
    <w:rsid w:val="00BA5E8B"/>
    <w:rsid w:val="00BB05AC"/>
    <w:rsid w:val="00BB0767"/>
    <w:rsid w:val="00BB3A91"/>
    <w:rsid w:val="00BC27DD"/>
    <w:rsid w:val="00BC5159"/>
    <w:rsid w:val="00BC53E9"/>
    <w:rsid w:val="00BD1264"/>
    <w:rsid w:val="00BE44BA"/>
    <w:rsid w:val="00BE5925"/>
    <w:rsid w:val="00BF3AE7"/>
    <w:rsid w:val="00BF5A96"/>
    <w:rsid w:val="00C109AF"/>
    <w:rsid w:val="00C2016E"/>
    <w:rsid w:val="00C224B1"/>
    <w:rsid w:val="00C23F05"/>
    <w:rsid w:val="00C23F67"/>
    <w:rsid w:val="00C264AB"/>
    <w:rsid w:val="00C26CB7"/>
    <w:rsid w:val="00C30C5F"/>
    <w:rsid w:val="00C35D54"/>
    <w:rsid w:val="00C45AB6"/>
    <w:rsid w:val="00C642C6"/>
    <w:rsid w:val="00C73F83"/>
    <w:rsid w:val="00C7572A"/>
    <w:rsid w:val="00C81C8A"/>
    <w:rsid w:val="00CA368C"/>
    <w:rsid w:val="00CA5039"/>
    <w:rsid w:val="00CB4F99"/>
    <w:rsid w:val="00CB69F3"/>
    <w:rsid w:val="00CB7E0F"/>
    <w:rsid w:val="00CC348F"/>
    <w:rsid w:val="00CC5274"/>
    <w:rsid w:val="00CD4725"/>
    <w:rsid w:val="00CE59A6"/>
    <w:rsid w:val="00CE7CBA"/>
    <w:rsid w:val="00CF5530"/>
    <w:rsid w:val="00CF67F4"/>
    <w:rsid w:val="00D154F7"/>
    <w:rsid w:val="00D20110"/>
    <w:rsid w:val="00D202DD"/>
    <w:rsid w:val="00D24A77"/>
    <w:rsid w:val="00D34134"/>
    <w:rsid w:val="00D35352"/>
    <w:rsid w:val="00D35455"/>
    <w:rsid w:val="00D4072B"/>
    <w:rsid w:val="00D50830"/>
    <w:rsid w:val="00D50FD2"/>
    <w:rsid w:val="00D66922"/>
    <w:rsid w:val="00D90EA9"/>
    <w:rsid w:val="00D96848"/>
    <w:rsid w:val="00DA25D8"/>
    <w:rsid w:val="00DA7EB5"/>
    <w:rsid w:val="00DB13C4"/>
    <w:rsid w:val="00DB1696"/>
    <w:rsid w:val="00DE5ACE"/>
    <w:rsid w:val="00DF4B93"/>
    <w:rsid w:val="00E044A6"/>
    <w:rsid w:val="00E11D6B"/>
    <w:rsid w:val="00E20099"/>
    <w:rsid w:val="00E22794"/>
    <w:rsid w:val="00E23E1D"/>
    <w:rsid w:val="00E257A4"/>
    <w:rsid w:val="00E3170B"/>
    <w:rsid w:val="00E4143B"/>
    <w:rsid w:val="00E504E8"/>
    <w:rsid w:val="00E53756"/>
    <w:rsid w:val="00E62F2C"/>
    <w:rsid w:val="00E665EA"/>
    <w:rsid w:val="00E7657E"/>
    <w:rsid w:val="00E80BE9"/>
    <w:rsid w:val="00E85592"/>
    <w:rsid w:val="00EA045E"/>
    <w:rsid w:val="00EA3137"/>
    <w:rsid w:val="00EB6F53"/>
    <w:rsid w:val="00EC18CD"/>
    <w:rsid w:val="00EC2826"/>
    <w:rsid w:val="00EC2951"/>
    <w:rsid w:val="00ED2387"/>
    <w:rsid w:val="00ED6E0C"/>
    <w:rsid w:val="00EF28B1"/>
    <w:rsid w:val="00F06A52"/>
    <w:rsid w:val="00F40D8C"/>
    <w:rsid w:val="00F45D4B"/>
    <w:rsid w:val="00F46A34"/>
    <w:rsid w:val="00F540C7"/>
    <w:rsid w:val="00F55AB6"/>
    <w:rsid w:val="00F61114"/>
    <w:rsid w:val="00F63D5C"/>
    <w:rsid w:val="00F74A45"/>
    <w:rsid w:val="00F7675E"/>
    <w:rsid w:val="00F80436"/>
    <w:rsid w:val="00F9675F"/>
    <w:rsid w:val="00FA5ADD"/>
    <w:rsid w:val="00FB3EDE"/>
    <w:rsid w:val="00FC0009"/>
    <w:rsid w:val="00FC1242"/>
    <w:rsid w:val="00FC163D"/>
    <w:rsid w:val="00FD39EA"/>
    <w:rsid w:val="00FD7928"/>
    <w:rsid w:val="00FE0A9A"/>
    <w:rsid w:val="00FE1794"/>
    <w:rsid w:val="00FE4D89"/>
    <w:rsid w:val="00FF618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46FE2"/>
  <w15:chartTrackingRefBased/>
  <w15:docId w15:val="{76063B84-AC71-584A-813D-04323DD5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66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6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6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6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6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69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9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9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9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922"/>
    <w:rPr>
      <w:rFonts w:eastAsiaTheme="majorEastAsia" w:cstheme="majorBidi"/>
      <w:color w:val="272727" w:themeColor="text1" w:themeTint="D8"/>
    </w:rPr>
  </w:style>
  <w:style w:type="paragraph" w:styleId="Title">
    <w:name w:val="Title"/>
    <w:basedOn w:val="Normal"/>
    <w:next w:val="Normal"/>
    <w:link w:val="TitleChar"/>
    <w:uiPriority w:val="10"/>
    <w:qFormat/>
    <w:rsid w:val="00D669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9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9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6922"/>
    <w:rPr>
      <w:i/>
      <w:iCs/>
      <w:color w:val="404040" w:themeColor="text1" w:themeTint="BF"/>
    </w:rPr>
  </w:style>
  <w:style w:type="paragraph" w:styleId="ListParagraph">
    <w:name w:val="List Paragraph"/>
    <w:basedOn w:val="Normal"/>
    <w:uiPriority w:val="34"/>
    <w:qFormat/>
    <w:rsid w:val="00D66922"/>
    <w:pPr>
      <w:ind w:left="720"/>
      <w:contextualSpacing/>
    </w:pPr>
  </w:style>
  <w:style w:type="character" w:styleId="IntenseEmphasis">
    <w:name w:val="Intense Emphasis"/>
    <w:basedOn w:val="DefaultParagraphFont"/>
    <w:uiPriority w:val="21"/>
    <w:qFormat/>
    <w:rsid w:val="00D66922"/>
    <w:rPr>
      <w:i/>
      <w:iCs/>
      <w:color w:val="0F4761" w:themeColor="accent1" w:themeShade="BF"/>
    </w:rPr>
  </w:style>
  <w:style w:type="paragraph" w:styleId="IntenseQuote">
    <w:name w:val="Intense Quote"/>
    <w:basedOn w:val="Normal"/>
    <w:next w:val="Normal"/>
    <w:link w:val="IntenseQuoteChar"/>
    <w:uiPriority w:val="30"/>
    <w:qFormat/>
    <w:rsid w:val="00D66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6922"/>
    <w:rPr>
      <w:i/>
      <w:iCs/>
      <w:color w:val="0F4761" w:themeColor="accent1" w:themeShade="BF"/>
    </w:rPr>
  </w:style>
  <w:style w:type="character" w:styleId="IntenseReference">
    <w:name w:val="Intense Reference"/>
    <w:basedOn w:val="DefaultParagraphFont"/>
    <w:uiPriority w:val="32"/>
    <w:qFormat/>
    <w:rsid w:val="00D66922"/>
    <w:rPr>
      <w:b/>
      <w:bCs/>
      <w:smallCaps/>
      <w:color w:val="0F4761" w:themeColor="accent1" w:themeShade="BF"/>
      <w:spacing w:val="5"/>
    </w:rPr>
  </w:style>
  <w:style w:type="paragraph" w:customStyle="1" w:styleId="EndNoteBibliographyTitle">
    <w:name w:val="EndNote Bibliography Title"/>
    <w:basedOn w:val="Normal"/>
    <w:link w:val="EndNoteBibliographyTitleZchn"/>
    <w:rsid w:val="00C642C6"/>
    <w:pPr>
      <w:jc w:val="center"/>
    </w:pPr>
    <w:rPr>
      <w:rFonts w:ascii="Aptos" w:hAnsi="Aptos"/>
      <w:lang w:val="en-US"/>
    </w:rPr>
  </w:style>
  <w:style w:type="character" w:customStyle="1" w:styleId="EndNoteBibliographyTitleZchn">
    <w:name w:val="EndNote Bibliography Title Zchn"/>
    <w:basedOn w:val="DefaultParagraphFont"/>
    <w:link w:val="EndNoteBibliographyTitle"/>
    <w:rsid w:val="00C642C6"/>
    <w:rPr>
      <w:rFonts w:ascii="Aptos" w:hAnsi="Aptos"/>
      <w:lang w:val="en-US"/>
    </w:rPr>
  </w:style>
  <w:style w:type="paragraph" w:customStyle="1" w:styleId="EndNoteBibliography">
    <w:name w:val="EndNote Bibliography"/>
    <w:basedOn w:val="Normal"/>
    <w:link w:val="EndNoteBibliographyZchn"/>
    <w:rsid w:val="00C642C6"/>
    <w:pPr>
      <w:jc w:val="both"/>
    </w:pPr>
    <w:rPr>
      <w:rFonts w:ascii="Aptos" w:hAnsi="Aptos"/>
      <w:lang w:val="en-US"/>
    </w:rPr>
  </w:style>
  <w:style w:type="character" w:customStyle="1" w:styleId="EndNoteBibliographyZchn">
    <w:name w:val="EndNote Bibliography Zchn"/>
    <w:basedOn w:val="DefaultParagraphFont"/>
    <w:link w:val="EndNoteBibliography"/>
    <w:rsid w:val="00C642C6"/>
    <w:rPr>
      <w:rFonts w:ascii="Aptos" w:hAnsi="Aptos"/>
      <w:lang w:val="en-US"/>
    </w:rPr>
  </w:style>
  <w:style w:type="table" w:customStyle="1" w:styleId="EinfacheTabelle51">
    <w:name w:val="Einfache Tabelle 51"/>
    <w:basedOn w:val="TableNormal"/>
    <w:next w:val="PlainTable5"/>
    <w:uiPriority w:val="45"/>
    <w:rsid w:val="00EF28B1"/>
    <w:rPr>
      <w:kern w:val="0"/>
      <w14:ligatures w14:val="none"/>
    </w:rPr>
    <w:tblPr>
      <w:tblStyleRowBandSize w:val="1"/>
      <w:tblStyleColBandSize w:val="1"/>
    </w:tblPr>
    <w:tblStylePr w:type="firstRow">
      <w:rPr>
        <w:rFonts w:ascii="Calibri Light" w:eastAsia="PMingLiU" w:hAnsi="Calibri Light" w:cs="Times New Roman"/>
        <w:i/>
        <w:iCs/>
        <w:sz w:val="26"/>
      </w:rPr>
      <w:tblPr/>
      <w:tcPr>
        <w:tcBorders>
          <w:bottom w:val="single" w:sz="4" w:space="0" w:color="7F7F7F"/>
        </w:tcBorders>
        <w:shd w:val="clear" w:color="auto" w:fill="FFFFFF"/>
      </w:tcPr>
    </w:tblStylePr>
    <w:tblStylePr w:type="lastRow">
      <w:rPr>
        <w:rFonts w:ascii="Calibri Light" w:eastAsia="PMingLiU"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PMingLiU" w:hAnsi="Calibri Light" w:cs="Times New Roman"/>
        <w:i/>
        <w:iCs/>
        <w:sz w:val="26"/>
      </w:rPr>
      <w:tblPr/>
      <w:tcPr>
        <w:tcBorders>
          <w:right w:val="single" w:sz="4" w:space="0" w:color="7F7F7F"/>
        </w:tcBorders>
        <w:shd w:val="clear" w:color="auto" w:fill="FFFFFF"/>
      </w:tcPr>
    </w:tblStylePr>
    <w:tblStylePr w:type="lastCol">
      <w:rPr>
        <w:rFonts w:ascii="Calibri Light" w:eastAsia="PMingLiU"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EF28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EF28B1"/>
    <w:pPr>
      <w:tabs>
        <w:tab w:val="center" w:pos="4536"/>
        <w:tab w:val="right" w:pos="9072"/>
      </w:tabs>
    </w:pPr>
  </w:style>
  <w:style w:type="character" w:customStyle="1" w:styleId="HeaderChar">
    <w:name w:val="Header Char"/>
    <w:basedOn w:val="DefaultParagraphFont"/>
    <w:link w:val="Header"/>
    <w:uiPriority w:val="99"/>
    <w:rsid w:val="00EF28B1"/>
  </w:style>
  <w:style w:type="paragraph" w:styleId="Footer">
    <w:name w:val="footer"/>
    <w:basedOn w:val="Normal"/>
    <w:link w:val="FooterChar"/>
    <w:uiPriority w:val="99"/>
    <w:unhideWhenUsed/>
    <w:rsid w:val="00EF28B1"/>
    <w:pPr>
      <w:tabs>
        <w:tab w:val="center" w:pos="4536"/>
        <w:tab w:val="right" w:pos="9072"/>
      </w:tabs>
    </w:pPr>
  </w:style>
  <w:style w:type="character" w:customStyle="1" w:styleId="FooterChar">
    <w:name w:val="Footer Char"/>
    <w:basedOn w:val="DefaultParagraphFont"/>
    <w:link w:val="Footer"/>
    <w:uiPriority w:val="99"/>
    <w:rsid w:val="00EF28B1"/>
  </w:style>
  <w:style w:type="paragraph" w:styleId="Revision">
    <w:name w:val="Revision"/>
    <w:hidden/>
    <w:uiPriority w:val="99"/>
    <w:semiHidden/>
    <w:rsid w:val="00B6271C"/>
  </w:style>
  <w:style w:type="paragraph" w:styleId="BalloonText">
    <w:name w:val="Balloon Text"/>
    <w:basedOn w:val="Normal"/>
    <w:link w:val="BalloonTextChar"/>
    <w:uiPriority w:val="99"/>
    <w:semiHidden/>
    <w:unhideWhenUsed/>
    <w:rsid w:val="008630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0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C336-9FDD-43EF-83B4-001C9A68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3106</Words>
  <Characters>17706</Characters>
  <Application>Microsoft Office Word</Application>
  <DocSecurity>0</DocSecurity>
  <Lines>147</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nessi.schmidt94@web.de</dc:creator>
  <cp:keywords/>
  <dc:description/>
  <cp:lastModifiedBy>Bhavani Sree E Elumalai R</cp:lastModifiedBy>
  <cp:revision>14</cp:revision>
  <dcterms:created xsi:type="dcterms:W3CDTF">2025-07-23T07:24:00Z</dcterms:created>
  <dcterms:modified xsi:type="dcterms:W3CDTF">2025-09-29T05:49:00Z</dcterms:modified>
</cp:coreProperties>
</file>