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B8E24" w14:textId="77777777" w:rsidR="0094629E" w:rsidRPr="00A56533" w:rsidRDefault="0094629E" w:rsidP="0094629E">
      <w:pPr>
        <w:rPr>
          <w:rFonts w:ascii="Arial" w:hAnsi="Arial" w:cs="Arial"/>
          <w:b/>
          <w:bCs/>
        </w:rPr>
      </w:pPr>
      <w:r w:rsidRPr="00A56533">
        <w:rPr>
          <w:rFonts w:ascii="Arial" w:hAnsi="Arial" w:cs="Arial"/>
          <w:b/>
          <w:bCs/>
        </w:rPr>
        <w:t xml:space="preserve">Supplement 2: McNemar Table </w:t>
      </w:r>
    </w:p>
    <w:p w14:paraId="62A8EE64" w14:textId="77777777" w:rsidR="0094629E" w:rsidRPr="00A56533" w:rsidRDefault="0094629E" w:rsidP="0094629E">
      <w:pPr>
        <w:spacing w:line="480" w:lineRule="auto"/>
        <w:rPr>
          <w:rFonts w:ascii="Arial" w:hAnsi="Arial" w:cs="Arial"/>
          <w:bCs/>
        </w:rPr>
      </w:pPr>
      <w:r w:rsidRPr="00A56533">
        <w:rPr>
          <w:rFonts w:ascii="Arial" w:hAnsi="Arial" w:cs="Arial"/>
          <w:bCs/>
        </w:rPr>
        <w:t>Responder status was compared using McNemar’s test for paired binary data, demonstrating a significant increase in the proportion of responders after repeated GAE (b = 20, c = 0, exact p &lt; 0.001)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94629E" w:rsidRPr="00A56533" w14:paraId="541B85E6" w14:textId="77777777" w:rsidTr="00DC43C7">
        <w:tc>
          <w:tcPr>
            <w:tcW w:w="2689" w:type="dxa"/>
            <w:tcBorders>
              <w:top w:val="nil"/>
              <w:left w:val="nil"/>
            </w:tcBorders>
          </w:tcPr>
          <w:p w14:paraId="2B3DB6CF" w14:textId="77777777" w:rsidR="0094629E" w:rsidRPr="00A56533" w:rsidRDefault="0094629E" w:rsidP="00DC43C7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693" w:type="dxa"/>
          </w:tcPr>
          <w:p w14:paraId="799AE2E3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/>
                <w:bCs/>
              </w:rPr>
              <w:t>Repeated GAE responders (n)</w:t>
            </w:r>
          </w:p>
        </w:tc>
        <w:tc>
          <w:tcPr>
            <w:tcW w:w="2693" w:type="dxa"/>
          </w:tcPr>
          <w:p w14:paraId="45FF0770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56533">
              <w:rPr>
                <w:rFonts w:ascii="Arial" w:hAnsi="Arial" w:cs="Arial"/>
                <w:b/>
                <w:bCs/>
              </w:rPr>
              <w:t>Repeated GAE</w:t>
            </w:r>
          </w:p>
          <w:p w14:paraId="63CD3FF5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/>
                <w:bCs/>
              </w:rPr>
              <w:t>non-responders (n)</w:t>
            </w:r>
          </w:p>
        </w:tc>
      </w:tr>
      <w:tr w:rsidR="0094629E" w:rsidRPr="00A56533" w14:paraId="3AC489F8" w14:textId="77777777" w:rsidTr="00DC43C7">
        <w:tc>
          <w:tcPr>
            <w:tcW w:w="2689" w:type="dxa"/>
          </w:tcPr>
          <w:p w14:paraId="3EECB7F9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A56533">
              <w:rPr>
                <w:rFonts w:ascii="Arial" w:hAnsi="Arial" w:cs="Arial"/>
                <w:b/>
                <w:bCs/>
              </w:rPr>
              <w:t>Initial GAE responders (n)</w:t>
            </w:r>
          </w:p>
        </w:tc>
        <w:tc>
          <w:tcPr>
            <w:tcW w:w="2693" w:type="dxa"/>
            <w:vAlign w:val="center"/>
          </w:tcPr>
          <w:p w14:paraId="1A5AA91F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Cs/>
              </w:rPr>
              <w:t>23 (a)</w:t>
            </w:r>
          </w:p>
        </w:tc>
        <w:tc>
          <w:tcPr>
            <w:tcW w:w="2693" w:type="dxa"/>
            <w:vAlign w:val="center"/>
          </w:tcPr>
          <w:p w14:paraId="2316BFB0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Cs/>
              </w:rPr>
              <w:t>0 (c)</w:t>
            </w:r>
          </w:p>
        </w:tc>
      </w:tr>
      <w:tr w:rsidR="0094629E" w:rsidRPr="00A56533" w14:paraId="5A99348B" w14:textId="77777777" w:rsidTr="00DC43C7">
        <w:tc>
          <w:tcPr>
            <w:tcW w:w="2689" w:type="dxa"/>
          </w:tcPr>
          <w:p w14:paraId="20EDD06E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/>
                <w:bCs/>
              </w:rPr>
              <w:t>Initial GAE non-responders (n)</w:t>
            </w:r>
          </w:p>
        </w:tc>
        <w:tc>
          <w:tcPr>
            <w:tcW w:w="2693" w:type="dxa"/>
            <w:vAlign w:val="center"/>
          </w:tcPr>
          <w:p w14:paraId="5E61BD90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Cs/>
              </w:rPr>
              <w:t>20 (b)</w:t>
            </w:r>
          </w:p>
        </w:tc>
        <w:tc>
          <w:tcPr>
            <w:tcW w:w="2693" w:type="dxa"/>
            <w:vAlign w:val="center"/>
          </w:tcPr>
          <w:p w14:paraId="66B22097" w14:textId="77777777" w:rsidR="0094629E" w:rsidRPr="00A56533" w:rsidRDefault="0094629E" w:rsidP="00DC43C7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56533">
              <w:rPr>
                <w:rFonts w:ascii="Arial" w:hAnsi="Arial" w:cs="Arial"/>
                <w:bCs/>
              </w:rPr>
              <w:t>12 (d)</w:t>
            </w:r>
          </w:p>
        </w:tc>
      </w:tr>
    </w:tbl>
    <w:p w14:paraId="460D5BA1" w14:textId="77777777" w:rsidR="00FD048C" w:rsidRPr="0094629E" w:rsidRDefault="00FD048C" w:rsidP="0094629E">
      <w:bookmarkStart w:id="0" w:name="_GoBack"/>
      <w:bookmarkEnd w:id="0"/>
    </w:p>
    <w:sectPr w:rsidR="00FD048C" w:rsidRPr="009462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8C"/>
    <w:rsid w:val="002A71DD"/>
    <w:rsid w:val="008037B3"/>
    <w:rsid w:val="0094629E"/>
    <w:rsid w:val="00FD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9723D3-75C4-4D29-846D-DE693B75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48C"/>
    <w:rPr>
      <w:b/>
      <w:bCs/>
      <w:smallCaps/>
      <w:color w:val="0F4761" w:themeColor="accent1" w:themeShade="BF"/>
      <w:spacing w:val="5"/>
    </w:rPr>
  </w:style>
  <w:style w:type="table" w:customStyle="1" w:styleId="Tabellenraster1">
    <w:name w:val="Tabellenraster1"/>
    <w:basedOn w:val="TableNormal"/>
    <w:next w:val="TableGrid"/>
    <w:uiPriority w:val="39"/>
    <w:rsid w:val="008037B3"/>
    <w:pPr>
      <w:spacing w:after="0" w:line="240" w:lineRule="auto"/>
    </w:pPr>
    <w:rPr>
      <w:rFonts w:eastAsia="Yu Mincho"/>
      <w:kern w:val="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03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taheri amin</dc:creator>
  <cp:keywords/>
  <dc:description/>
  <cp:lastModifiedBy>Ramya B</cp:lastModifiedBy>
  <cp:revision>3</cp:revision>
  <dcterms:created xsi:type="dcterms:W3CDTF">2026-02-17T16:26:00Z</dcterms:created>
  <dcterms:modified xsi:type="dcterms:W3CDTF">2026-03-07T10:03:00Z</dcterms:modified>
</cp:coreProperties>
</file>