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23214E" w14:textId="77777777" w:rsidR="001850AF" w:rsidRPr="00DB4757" w:rsidRDefault="001850AF" w:rsidP="001850AF">
      <w:pPr>
        <w:autoSpaceDE w:val="0"/>
        <w:autoSpaceDN w:val="0"/>
        <w:adjustRightInd w:val="0"/>
        <w:spacing w:after="0" w:line="480" w:lineRule="auto"/>
        <w:rPr>
          <w:rFonts w:ascii="Arial" w:eastAsia="Calibri" w:hAnsi="Arial" w:cs="Arial"/>
          <w:b/>
          <w:bCs/>
        </w:rPr>
      </w:pPr>
      <w:r w:rsidRPr="00DB4757">
        <w:rPr>
          <w:rFonts w:ascii="Arial" w:eastAsia="Calibri" w:hAnsi="Arial" w:cs="Arial"/>
          <w:b/>
          <w:bCs/>
        </w:rPr>
        <w:t>SUPPLEMENTARY MATERIAL</w:t>
      </w:r>
    </w:p>
    <w:p w14:paraId="39C175F1" w14:textId="77777777" w:rsidR="001850AF" w:rsidRPr="00DB4757" w:rsidRDefault="001850AF" w:rsidP="001850AF">
      <w:pPr>
        <w:spacing w:after="0" w:line="480" w:lineRule="auto"/>
        <w:rPr>
          <w:rFonts w:ascii="Arial" w:hAnsi="Arial" w:cs="Arial"/>
        </w:rPr>
      </w:pPr>
      <w:r w:rsidRPr="00DB4757">
        <w:rPr>
          <w:rFonts w:ascii="Arial" w:hAnsi="Arial" w:cs="Arial"/>
          <w:b/>
        </w:rPr>
        <w:t>Target Journal</w:t>
      </w:r>
      <w:r w:rsidRPr="00DB4757">
        <w:rPr>
          <w:rFonts w:ascii="Arial" w:hAnsi="Arial" w:cs="Arial"/>
        </w:rPr>
        <w:t xml:space="preserve">: </w:t>
      </w:r>
      <w:r w:rsidRPr="00DB4757">
        <w:rPr>
          <w:rFonts w:ascii="Arial" w:hAnsi="Arial" w:cs="Arial"/>
          <w:i/>
        </w:rPr>
        <w:t>Annals of Hematology</w:t>
      </w:r>
    </w:p>
    <w:p w14:paraId="4DD678C4" w14:textId="77777777" w:rsidR="001850AF" w:rsidRPr="00DB4757" w:rsidRDefault="001850AF" w:rsidP="001850AF">
      <w:pPr>
        <w:autoSpaceDE w:val="0"/>
        <w:autoSpaceDN w:val="0"/>
        <w:adjustRightInd w:val="0"/>
        <w:spacing w:after="0" w:line="480" w:lineRule="auto"/>
        <w:rPr>
          <w:rFonts w:ascii="Arial" w:eastAsia="Calibri" w:hAnsi="Arial" w:cs="Arial"/>
          <w:b/>
          <w:bCs/>
        </w:rPr>
      </w:pPr>
      <w:r w:rsidRPr="00DB4757">
        <w:rPr>
          <w:rFonts w:ascii="Arial" w:eastAsia="Calibri" w:hAnsi="Arial" w:cs="Arial"/>
          <w:b/>
          <w:bCs/>
        </w:rPr>
        <w:br/>
        <w:t xml:space="preserve">Pretreatment with ibrutinib reduces cytokine secretion and limits the risk of obinutuzumab-induced infusion-related reactions in patients with CLL: analysis from the </w:t>
      </w:r>
      <w:proofErr w:type="spellStart"/>
      <w:r w:rsidRPr="00DB4757">
        <w:rPr>
          <w:rFonts w:ascii="Arial" w:eastAsia="Calibri" w:hAnsi="Arial" w:cs="Arial"/>
          <w:b/>
          <w:bCs/>
        </w:rPr>
        <w:t>iLLUMINATE</w:t>
      </w:r>
      <w:proofErr w:type="spellEnd"/>
      <w:r w:rsidRPr="00DB4757">
        <w:rPr>
          <w:rFonts w:ascii="Arial" w:eastAsia="Calibri" w:hAnsi="Arial" w:cs="Arial"/>
          <w:b/>
          <w:bCs/>
        </w:rPr>
        <w:t xml:space="preserve"> </w:t>
      </w:r>
      <w:proofErr w:type="gramStart"/>
      <w:r w:rsidRPr="00DB4757">
        <w:rPr>
          <w:rFonts w:ascii="Arial" w:eastAsia="Calibri" w:hAnsi="Arial" w:cs="Arial"/>
          <w:b/>
          <w:bCs/>
        </w:rPr>
        <w:t>study</w:t>
      </w:r>
      <w:proofErr w:type="gramEnd"/>
      <w:r w:rsidRPr="00DB4757" w:rsidDel="00556C89">
        <w:rPr>
          <w:rFonts w:ascii="Arial" w:eastAsia="Calibri" w:hAnsi="Arial" w:cs="Arial"/>
          <w:b/>
          <w:bCs/>
        </w:rPr>
        <w:t xml:space="preserve"> </w:t>
      </w:r>
    </w:p>
    <w:p w14:paraId="37E3C55B" w14:textId="77777777" w:rsidR="001850AF" w:rsidRPr="00DB4757" w:rsidRDefault="001850AF" w:rsidP="001850AF">
      <w:pPr>
        <w:autoSpaceDE w:val="0"/>
        <w:autoSpaceDN w:val="0"/>
        <w:adjustRightInd w:val="0"/>
        <w:spacing w:after="0" w:line="480" w:lineRule="auto"/>
        <w:rPr>
          <w:rFonts w:ascii="Arial" w:hAnsi="Arial"/>
          <w:color w:val="000000"/>
        </w:rPr>
      </w:pPr>
    </w:p>
    <w:p w14:paraId="3816F8D8" w14:textId="77777777" w:rsidR="001850AF" w:rsidRPr="00DB4757" w:rsidRDefault="001850AF" w:rsidP="001850AF">
      <w:pPr>
        <w:autoSpaceDE w:val="0"/>
        <w:autoSpaceDN w:val="0"/>
        <w:adjustRightInd w:val="0"/>
        <w:spacing w:after="0" w:line="480" w:lineRule="auto"/>
        <w:rPr>
          <w:rFonts w:ascii="Arial" w:hAnsi="Arial"/>
          <w:color w:val="000000"/>
        </w:rPr>
      </w:pPr>
      <w:r w:rsidRPr="00DB4757">
        <w:rPr>
          <w:rFonts w:ascii="Arial" w:hAnsi="Arial"/>
          <w:color w:val="000000"/>
        </w:rPr>
        <w:t>Richard Greil, MD</w:t>
      </w:r>
      <w:r w:rsidRPr="00DB4757">
        <w:rPr>
          <w:rFonts w:ascii="Arial" w:hAnsi="Arial"/>
          <w:color w:val="000000"/>
          <w:vertAlign w:val="superscript"/>
        </w:rPr>
        <w:t>1</w:t>
      </w:r>
      <w:r w:rsidRPr="00DB4757">
        <w:rPr>
          <w:rFonts w:ascii="Arial" w:hAnsi="Arial"/>
          <w:color w:val="000000"/>
        </w:rPr>
        <w:t>; Alessandra Tedeschi, MD</w:t>
      </w:r>
      <w:r w:rsidRPr="00DB4757">
        <w:rPr>
          <w:rFonts w:ascii="Arial" w:hAnsi="Arial"/>
          <w:color w:val="000000"/>
          <w:vertAlign w:val="superscript"/>
        </w:rPr>
        <w:t>2</w:t>
      </w:r>
      <w:r w:rsidRPr="00DB4757">
        <w:rPr>
          <w:rFonts w:ascii="Arial" w:hAnsi="Arial"/>
          <w:color w:val="000000"/>
        </w:rPr>
        <w:t>; Carol Moreno, MD, PhD</w:t>
      </w:r>
      <w:r w:rsidRPr="00DB4757">
        <w:rPr>
          <w:rFonts w:ascii="Arial" w:hAnsi="Arial"/>
          <w:color w:val="000000"/>
          <w:vertAlign w:val="superscript"/>
        </w:rPr>
        <w:t>3</w:t>
      </w:r>
      <w:r w:rsidRPr="00DB4757">
        <w:rPr>
          <w:rFonts w:ascii="Arial" w:hAnsi="Arial"/>
          <w:color w:val="000000"/>
        </w:rPr>
        <w:t xml:space="preserve">; Bertrand </w:t>
      </w:r>
      <w:proofErr w:type="spellStart"/>
      <w:r w:rsidRPr="00DB4757">
        <w:rPr>
          <w:rFonts w:ascii="Arial" w:hAnsi="Arial"/>
          <w:color w:val="000000"/>
        </w:rPr>
        <w:t>Anz</w:t>
      </w:r>
      <w:proofErr w:type="spellEnd"/>
      <w:r w:rsidRPr="00DB4757">
        <w:rPr>
          <w:rFonts w:ascii="Arial" w:hAnsi="Arial"/>
          <w:color w:val="000000"/>
        </w:rPr>
        <w:t>, MD</w:t>
      </w:r>
      <w:r w:rsidRPr="00DB4757">
        <w:rPr>
          <w:rFonts w:ascii="Arial" w:hAnsi="Arial"/>
          <w:color w:val="000000"/>
          <w:vertAlign w:val="superscript"/>
        </w:rPr>
        <w:t>4</w:t>
      </w:r>
      <w:r w:rsidRPr="00DB4757">
        <w:rPr>
          <w:rFonts w:ascii="Arial" w:hAnsi="Arial"/>
          <w:color w:val="000000"/>
        </w:rPr>
        <w:t>; Loree Larratt, MD</w:t>
      </w:r>
      <w:r w:rsidRPr="00DB4757">
        <w:rPr>
          <w:rFonts w:ascii="Arial" w:hAnsi="Arial"/>
          <w:color w:val="000000"/>
          <w:vertAlign w:val="superscript"/>
        </w:rPr>
        <w:t>5</w:t>
      </w:r>
      <w:r w:rsidRPr="00DB4757">
        <w:rPr>
          <w:rFonts w:ascii="Arial" w:hAnsi="Arial"/>
          <w:color w:val="000000"/>
        </w:rPr>
        <w:t xml:space="preserve">; Martin </w:t>
      </w:r>
      <w:proofErr w:type="spellStart"/>
      <w:r w:rsidRPr="00DB4757">
        <w:rPr>
          <w:rFonts w:ascii="Arial" w:hAnsi="Arial"/>
          <w:color w:val="000000"/>
        </w:rPr>
        <w:t>Simkovic</w:t>
      </w:r>
      <w:proofErr w:type="spellEnd"/>
      <w:r w:rsidRPr="00DB4757">
        <w:rPr>
          <w:rFonts w:ascii="Arial" w:hAnsi="Arial"/>
          <w:color w:val="000000"/>
        </w:rPr>
        <w:t>, MD, PhD</w:t>
      </w:r>
      <w:r w:rsidRPr="00DB4757">
        <w:rPr>
          <w:rFonts w:ascii="Arial" w:hAnsi="Arial"/>
          <w:color w:val="000000"/>
          <w:vertAlign w:val="superscript"/>
        </w:rPr>
        <w:t>6</w:t>
      </w:r>
      <w:r w:rsidRPr="00DB4757">
        <w:rPr>
          <w:rFonts w:ascii="Arial" w:hAnsi="Arial"/>
          <w:color w:val="000000"/>
        </w:rPr>
        <w:t xml:space="preserve">; </w:t>
      </w:r>
      <w:proofErr w:type="spellStart"/>
      <w:r w:rsidRPr="00DB4757">
        <w:rPr>
          <w:rFonts w:ascii="Arial" w:hAnsi="Arial"/>
          <w:color w:val="000000"/>
        </w:rPr>
        <w:t>Devinder</w:t>
      </w:r>
      <w:proofErr w:type="spellEnd"/>
      <w:r w:rsidRPr="00DB4757">
        <w:rPr>
          <w:rFonts w:ascii="Arial" w:hAnsi="Arial"/>
          <w:color w:val="000000"/>
        </w:rPr>
        <w:t xml:space="preserve"> Gill,</w:t>
      </w:r>
      <w:r w:rsidRPr="00DB4757">
        <w:rPr>
          <w:rFonts w:ascii="Arial" w:hAnsi="Arial" w:cs="Arial"/>
        </w:rPr>
        <w:t xml:space="preserve"> </w:t>
      </w:r>
      <w:r w:rsidRPr="00DB4757">
        <w:rPr>
          <w:rFonts w:ascii="Arial" w:hAnsi="Arial"/>
          <w:color w:val="000000"/>
        </w:rPr>
        <w:t>MD, MRCP, FRCPath</w:t>
      </w:r>
      <w:r w:rsidRPr="00DB4757">
        <w:rPr>
          <w:rFonts w:ascii="Arial" w:hAnsi="Arial"/>
          <w:color w:val="000000"/>
          <w:vertAlign w:val="superscript"/>
        </w:rPr>
        <w:t>7</w:t>
      </w:r>
      <w:r w:rsidRPr="00DB4757">
        <w:rPr>
          <w:rFonts w:ascii="Arial" w:hAnsi="Arial"/>
          <w:color w:val="000000"/>
        </w:rPr>
        <w:t>; John G. Gribben,</w:t>
      </w:r>
      <w:r w:rsidRPr="00DB4757">
        <w:rPr>
          <w:rFonts w:ascii="Arial" w:hAnsi="Arial" w:cs="Arial"/>
        </w:rPr>
        <w:t xml:space="preserve"> </w:t>
      </w:r>
      <w:r w:rsidRPr="00DB4757">
        <w:rPr>
          <w:rFonts w:ascii="Arial" w:hAnsi="Arial"/>
          <w:color w:val="000000"/>
        </w:rPr>
        <w:t xml:space="preserve">MD, DSc, FRCP, </w:t>
      </w:r>
      <w:proofErr w:type="spellStart"/>
      <w:r w:rsidRPr="00DB4757">
        <w:rPr>
          <w:rFonts w:ascii="Arial" w:hAnsi="Arial"/>
          <w:color w:val="000000"/>
        </w:rPr>
        <w:t>FRCPath</w:t>
      </w:r>
      <w:proofErr w:type="spellEnd"/>
      <w:r w:rsidRPr="00DB4757">
        <w:rPr>
          <w:rFonts w:ascii="Arial" w:hAnsi="Arial"/>
          <w:color w:val="000000"/>
        </w:rPr>
        <w:t xml:space="preserve">, </w:t>
      </w:r>
      <w:proofErr w:type="spellStart"/>
      <w:r w:rsidRPr="00DB4757">
        <w:rPr>
          <w:rFonts w:ascii="Arial" w:hAnsi="Arial"/>
          <w:color w:val="000000"/>
        </w:rPr>
        <w:t>Fmed</w:t>
      </w:r>
      <w:proofErr w:type="spellEnd"/>
      <w:r w:rsidRPr="00DB4757">
        <w:rPr>
          <w:rFonts w:ascii="Arial" w:hAnsi="Arial"/>
          <w:color w:val="000000"/>
        </w:rPr>
        <w:t xml:space="preserve"> Sci</w:t>
      </w:r>
      <w:r w:rsidRPr="00DB4757">
        <w:rPr>
          <w:rFonts w:ascii="Arial" w:hAnsi="Arial"/>
          <w:color w:val="000000"/>
          <w:vertAlign w:val="superscript"/>
        </w:rPr>
        <w:t>8</w:t>
      </w:r>
      <w:r w:rsidRPr="00DB4757">
        <w:rPr>
          <w:rFonts w:ascii="Arial" w:hAnsi="Arial"/>
          <w:color w:val="000000"/>
        </w:rPr>
        <w:t>; Ian W. Flinn, MD, PhD</w:t>
      </w:r>
      <w:r w:rsidRPr="00DB4757">
        <w:rPr>
          <w:rFonts w:ascii="Arial" w:hAnsi="Arial"/>
          <w:color w:val="000000"/>
          <w:vertAlign w:val="superscript"/>
        </w:rPr>
        <w:t>9</w:t>
      </w:r>
      <w:r w:rsidRPr="00DB4757">
        <w:rPr>
          <w:rFonts w:ascii="Arial" w:hAnsi="Arial"/>
          <w:color w:val="000000"/>
        </w:rPr>
        <w:t>; Zhengyuan Wang, PhD</w:t>
      </w:r>
      <w:r w:rsidRPr="00DB4757">
        <w:rPr>
          <w:rFonts w:ascii="Arial" w:hAnsi="Arial"/>
          <w:color w:val="000000"/>
          <w:vertAlign w:val="superscript"/>
        </w:rPr>
        <w:t>10</w:t>
      </w:r>
      <w:r w:rsidRPr="00DB4757">
        <w:rPr>
          <w:rFonts w:ascii="Arial" w:hAnsi="Arial"/>
          <w:color w:val="000000"/>
        </w:rPr>
        <w:t>; Leo W.K. Cheung, PhD</w:t>
      </w:r>
      <w:r w:rsidRPr="00DB4757">
        <w:rPr>
          <w:rFonts w:ascii="Arial" w:hAnsi="Arial"/>
          <w:color w:val="000000"/>
          <w:vertAlign w:val="superscript"/>
        </w:rPr>
        <w:t>10</w:t>
      </w:r>
      <w:r w:rsidRPr="00DB4757">
        <w:rPr>
          <w:rFonts w:ascii="Arial" w:hAnsi="Arial"/>
          <w:color w:val="000000"/>
        </w:rPr>
        <w:t>; Aaron N. Nguyen, PhD</w:t>
      </w:r>
      <w:r w:rsidRPr="00DB4757">
        <w:rPr>
          <w:rFonts w:ascii="Arial" w:hAnsi="Arial"/>
          <w:color w:val="000000"/>
          <w:vertAlign w:val="superscript"/>
        </w:rPr>
        <w:t>10</w:t>
      </w:r>
      <w:r w:rsidRPr="00DB4757">
        <w:rPr>
          <w:rFonts w:ascii="Arial" w:hAnsi="Arial"/>
          <w:color w:val="000000"/>
        </w:rPr>
        <w:t>; Cathy Zhou, MS</w:t>
      </w:r>
      <w:r w:rsidRPr="00DB4757">
        <w:rPr>
          <w:rFonts w:ascii="Arial" w:hAnsi="Arial"/>
          <w:color w:val="000000"/>
          <w:vertAlign w:val="superscript"/>
        </w:rPr>
        <w:t>11</w:t>
      </w:r>
      <w:r w:rsidRPr="00DB4757">
        <w:rPr>
          <w:rFonts w:ascii="Arial" w:hAnsi="Arial"/>
          <w:color w:val="000000"/>
        </w:rPr>
        <w:t>; Lori Styles, MD</w:t>
      </w:r>
      <w:r w:rsidRPr="00DB4757">
        <w:rPr>
          <w:rFonts w:ascii="Arial" w:hAnsi="Arial"/>
          <w:color w:val="000000"/>
          <w:vertAlign w:val="superscript"/>
        </w:rPr>
        <w:t>12</w:t>
      </w:r>
      <w:r w:rsidRPr="00DB4757">
        <w:rPr>
          <w:rFonts w:ascii="Arial" w:hAnsi="Arial"/>
          <w:color w:val="000000"/>
        </w:rPr>
        <w:t xml:space="preserve">; </w:t>
      </w:r>
      <w:proofErr w:type="spellStart"/>
      <w:r w:rsidRPr="00DB4757">
        <w:rPr>
          <w:rFonts w:ascii="Arial" w:hAnsi="Arial"/>
          <w:color w:val="000000"/>
        </w:rPr>
        <w:t>Fatih</w:t>
      </w:r>
      <w:proofErr w:type="spellEnd"/>
      <w:r w:rsidRPr="00DB4757">
        <w:rPr>
          <w:rFonts w:ascii="Arial" w:hAnsi="Arial"/>
          <w:color w:val="000000"/>
        </w:rPr>
        <w:t xml:space="preserve"> </w:t>
      </w:r>
      <w:proofErr w:type="spellStart"/>
      <w:r w:rsidRPr="00DB4757">
        <w:rPr>
          <w:rFonts w:ascii="Arial" w:hAnsi="Arial"/>
          <w:color w:val="000000"/>
        </w:rPr>
        <w:t>Demirkan</w:t>
      </w:r>
      <w:proofErr w:type="spellEnd"/>
      <w:r w:rsidRPr="00DB4757">
        <w:rPr>
          <w:rFonts w:ascii="Arial" w:hAnsi="Arial"/>
          <w:color w:val="000000"/>
        </w:rPr>
        <w:t>, MD</w:t>
      </w:r>
      <w:r w:rsidRPr="00DB4757">
        <w:rPr>
          <w:rFonts w:ascii="Arial" w:hAnsi="Arial"/>
          <w:color w:val="000000"/>
          <w:vertAlign w:val="superscript"/>
        </w:rPr>
        <w:t>13</w:t>
      </w:r>
    </w:p>
    <w:p w14:paraId="64554691" w14:textId="77777777" w:rsidR="001850AF" w:rsidRPr="00DB4757" w:rsidRDefault="001850AF" w:rsidP="001850AF">
      <w:pPr>
        <w:spacing w:after="0" w:line="480" w:lineRule="auto"/>
        <w:rPr>
          <w:rFonts w:ascii="Arial" w:eastAsia="Calibri" w:hAnsi="Arial" w:cs="Arial"/>
          <w:i/>
          <w:color w:val="000000"/>
          <w:vertAlign w:val="superscript"/>
        </w:rPr>
      </w:pPr>
    </w:p>
    <w:p w14:paraId="3681092F" w14:textId="77777777" w:rsidR="001850AF" w:rsidRPr="00DB4757" w:rsidRDefault="001850AF" w:rsidP="001850AF">
      <w:pPr>
        <w:spacing w:after="0" w:line="480" w:lineRule="auto"/>
        <w:rPr>
          <w:rFonts w:ascii="Arial" w:eastAsia="Calibri" w:hAnsi="Arial" w:cs="Arial"/>
          <w:i/>
          <w:color w:val="000000"/>
        </w:rPr>
      </w:pPr>
      <w:r w:rsidRPr="00DB4757">
        <w:rPr>
          <w:rFonts w:ascii="Arial" w:eastAsia="Calibri" w:hAnsi="Arial" w:cs="Arial"/>
          <w:i/>
          <w:color w:val="000000"/>
          <w:vertAlign w:val="superscript"/>
        </w:rPr>
        <w:t>1</w:t>
      </w:r>
      <w:r w:rsidRPr="00DB4757">
        <w:rPr>
          <w:rFonts w:ascii="Arial" w:eastAsia="Calibri" w:hAnsi="Arial" w:cs="Arial"/>
          <w:i/>
          <w:color w:val="000000"/>
        </w:rPr>
        <w:t xml:space="preserve">IIIrd Medical Department, Paracelsus Medical University, </w:t>
      </w:r>
      <w:r w:rsidRPr="00DB4757">
        <w:rPr>
          <w:rFonts w:ascii="Arial" w:hAnsi="Arial" w:cs="Arial"/>
          <w:i/>
        </w:rPr>
        <w:t xml:space="preserve">Salzburg Cancer Research Institute-CCCIT, Cancer Cluster Salzburg, </w:t>
      </w:r>
      <w:r w:rsidRPr="00DB4757">
        <w:rPr>
          <w:rFonts w:ascii="Arial" w:eastAsia="Calibri" w:hAnsi="Arial" w:cs="Arial"/>
          <w:i/>
          <w:color w:val="000000"/>
        </w:rPr>
        <w:t xml:space="preserve">Salzburg, Austria; </w:t>
      </w:r>
      <w:r w:rsidRPr="00DB4757">
        <w:rPr>
          <w:rFonts w:ascii="Arial" w:eastAsia="Calibri" w:hAnsi="Arial" w:cs="Arial"/>
          <w:i/>
          <w:color w:val="000000"/>
          <w:vertAlign w:val="superscript"/>
        </w:rPr>
        <w:t>2</w:t>
      </w:r>
      <w:r w:rsidRPr="00DB4757">
        <w:rPr>
          <w:rFonts w:ascii="Arial" w:eastAsia="Calibri" w:hAnsi="Arial" w:cs="Arial"/>
          <w:i/>
          <w:color w:val="000000"/>
        </w:rPr>
        <w:t xml:space="preserve">Department of Hematology, ASST Grande </w:t>
      </w:r>
      <w:proofErr w:type="spellStart"/>
      <w:r w:rsidRPr="00DB4757">
        <w:rPr>
          <w:rFonts w:ascii="Arial" w:eastAsia="Calibri" w:hAnsi="Arial" w:cs="Arial"/>
          <w:i/>
          <w:color w:val="000000"/>
        </w:rPr>
        <w:t>Ospedale</w:t>
      </w:r>
      <w:proofErr w:type="spellEnd"/>
      <w:r w:rsidRPr="00DB4757"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 w:rsidRPr="00DB4757">
        <w:rPr>
          <w:rFonts w:ascii="Arial" w:eastAsia="Calibri" w:hAnsi="Arial" w:cs="Arial"/>
          <w:i/>
          <w:color w:val="000000"/>
        </w:rPr>
        <w:t>Metropolitano</w:t>
      </w:r>
      <w:proofErr w:type="spellEnd"/>
      <w:r w:rsidRPr="00DB4757">
        <w:rPr>
          <w:rFonts w:ascii="Arial" w:eastAsia="Calibri" w:hAnsi="Arial" w:cs="Arial"/>
          <w:i/>
          <w:color w:val="000000"/>
        </w:rPr>
        <w:t xml:space="preserve"> Niguarda, Milano, Italy; </w:t>
      </w:r>
      <w:r w:rsidRPr="00DB4757">
        <w:rPr>
          <w:rFonts w:ascii="Arial" w:eastAsia="Calibri" w:hAnsi="Arial" w:cs="Arial"/>
          <w:i/>
          <w:color w:val="000000"/>
          <w:vertAlign w:val="superscript"/>
        </w:rPr>
        <w:t>3</w:t>
      </w:r>
      <w:r w:rsidRPr="00DB4757">
        <w:rPr>
          <w:rFonts w:ascii="Arial" w:eastAsia="Calibri" w:hAnsi="Arial" w:cs="Arial"/>
          <w:i/>
          <w:color w:val="000000"/>
        </w:rPr>
        <w:t xml:space="preserve">Department of Hematology, Hospital de la Santa </w:t>
      </w:r>
      <w:proofErr w:type="spellStart"/>
      <w:r w:rsidRPr="00DB4757">
        <w:rPr>
          <w:rFonts w:ascii="Arial" w:eastAsia="Calibri" w:hAnsi="Arial" w:cs="Arial"/>
          <w:i/>
          <w:color w:val="000000"/>
        </w:rPr>
        <w:t>Creu</w:t>
      </w:r>
      <w:proofErr w:type="spellEnd"/>
      <w:r w:rsidRPr="00DB4757">
        <w:rPr>
          <w:rFonts w:ascii="Arial" w:eastAsia="Calibri" w:hAnsi="Arial" w:cs="Arial"/>
          <w:i/>
          <w:color w:val="000000"/>
        </w:rPr>
        <w:t xml:space="preserve"> i Sant Pau, Autonomous University of Barcelona, Barcelona, Spain; </w:t>
      </w:r>
      <w:r w:rsidRPr="00DB4757">
        <w:rPr>
          <w:rFonts w:ascii="Arial" w:eastAsia="Calibri" w:hAnsi="Arial" w:cs="Arial"/>
          <w:i/>
          <w:color w:val="000000"/>
          <w:vertAlign w:val="superscript"/>
        </w:rPr>
        <w:t>4</w:t>
      </w:r>
      <w:r w:rsidRPr="00DB4757">
        <w:rPr>
          <w:rFonts w:ascii="Arial" w:eastAsia="Calibri" w:hAnsi="Arial" w:cs="Arial"/>
          <w:i/>
          <w:color w:val="000000"/>
        </w:rPr>
        <w:t xml:space="preserve">Department of Medical Oncology, Tennessee Oncology, Chattanooga, TN, USA; </w:t>
      </w:r>
      <w:r w:rsidRPr="00DB4757">
        <w:rPr>
          <w:rFonts w:ascii="Arial" w:eastAsia="Calibri" w:hAnsi="Arial" w:cs="Arial"/>
          <w:i/>
          <w:color w:val="000000"/>
          <w:vertAlign w:val="superscript"/>
        </w:rPr>
        <w:t>5</w:t>
      </w:r>
      <w:r w:rsidRPr="00DB4757">
        <w:rPr>
          <w:rFonts w:ascii="Arial" w:eastAsia="Calibri" w:hAnsi="Arial" w:cs="Arial"/>
          <w:i/>
          <w:color w:val="000000"/>
        </w:rPr>
        <w:t xml:space="preserve">Department of Clinical Hematology, University of Alberta Hospital, Edmonton, Alberta, Canada; </w:t>
      </w:r>
      <w:r w:rsidRPr="00DB4757">
        <w:rPr>
          <w:rFonts w:ascii="Arial" w:eastAsia="Calibri" w:hAnsi="Arial" w:cs="Arial"/>
          <w:i/>
          <w:color w:val="000000"/>
          <w:vertAlign w:val="superscript"/>
        </w:rPr>
        <w:t>6</w:t>
      </w:r>
      <w:r w:rsidRPr="00DB4757">
        <w:rPr>
          <w:rFonts w:ascii="Arial" w:eastAsia="Calibri" w:hAnsi="Arial" w:cs="Arial"/>
          <w:i/>
          <w:color w:val="000000"/>
        </w:rPr>
        <w:t xml:space="preserve">Department of Internal Medicine – Hematology, University Hospital and Medical School Hradec </w:t>
      </w:r>
      <w:proofErr w:type="spellStart"/>
      <w:r w:rsidRPr="00DB4757">
        <w:rPr>
          <w:rFonts w:ascii="Arial" w:eastAsia="Calibri" w:hAnsi="Arial" w:cs="Arial"/>
          <w:i/>
          <w:color w:val="000000"/>
        </w:rPr>
        <w:t>Králové</w:t>
      </w:r>
      <w:proofErr w:type="spellEnd"/>
      <w:r w:rsidRPr="00DB4757">
        <w:rPr>
          <w:rFonts w:ascii="Arial" w:eastAsia="Calibri" w:hAnsi="Arial" w:cs="Arial"/>
          <w:i/>
          <w:color w:val="000000"/>
        </w:rPr>
        <w:t xml:space="preserve">, Hradec </w:t>
      </w:r>
      <w:proofErr w:type="spellStart"/>
      <w:r w:rsidRPr="00DB4757">
        <w:rPr>
          <w:rFonts w:ascii="Arial" w:eastAsia="Calibri" w:hAnsi="Arial" w:cs="Arial"/>
          <w:i/>
          <w:color w:val="000000"/>
        </w:rPr>
        <w:t>Králové</w:t>
      </w:r>
      <w:proofErr w:type="spellEnd"/>
      <w:r w:rsidRPr="00DB4757">
        <w:rPr>
          <w:rFonts w:ascii="Arial" w:eastAsia="Calibri" w:hAnsi="Arial" w:cs="Arial"/>
          <w:i/>
          <w:color w:val="000000"/>
        </w:rPr>
        <w:t xml:space="preserve">, Czech Republic; </w:t>
      </w:r>
      <w:r w:rsidRPr="00DB4757">
        <w:rPr>
          <w:rFonts w:ascii="Arial" w:eastAsia="Calibri" w:hAnsi="Arial" w:cs="Arial"/>
          <w:i/>
          <w:color w:val="000000"/>
          <w:vertAlign w:val="superscript"/>
        </w:rPr>
        <w:t>7</w:t>
      </w:r>
      <w:r w:rsidRPr="00DB4757">
        <w:rPr>
          <w:rFonts w:ascii="Arial" w:eastAsia="Calibri" w:hAnsi="Arial" w:cs="Arial"/>
          <w:i/>
          <w:color w:val="000000"/>
        </w:rPr>
        <w:t xml:space="preserve">Department of Clinical Hematology, Princess Alexandra Hospital, Brisbane, Queensland, Australia; </w:t>
      </w:r>
      <w:r w:rsidRPr="00DB4757">
        <w:rPr>
          <w:rFonts w:ascii="Arial" w:eastAsia="Calibri" w:hAnsi="Arial" w:cs="Arial"/>
          <w:i/>
          <w:color w:val="000000"/>
          <w:vertAlign w:val="superscript"/>
        </w:rPr>
        <w:t>8</w:t>
      </w:r>
      <w:r w:rsidRPr="00DB4757">
        <w:rPr>
          <w:rFonts w:ascii="Arial" w:eastAsia="Calibri" w:hAnsi="Arial" w:cs="Arial"/>
          <w:i/>
          <w:color w:val="000000"/>
        </w:rPr>
        <w:t xml:space="preserve">Centre for Haemato-Oncology, Queen Mary, University of London, Barts Cancer Institute, London, UK; </w:t>
      </w:r>
      <w:r w:rsidRPr="00DB4757">
        <w:rPr>
          <w:rFonts w:ascii="Arial" w:eastAsia="Calibri" w:hAnsi="Arial" w:cs="Arial"/>
          <w:i/>
          <w:color w:val="000000"/>
          <w:vertAlign w:val="superscript"/>
        </w:rPr>
        <w:t>9</w:t>
      </w:r>
      <w:r w:rsidRPr="00DB4757">
        <w:rPr>
          <w:rFonts w:ascii="Arial" w:eastAsia="Calibri" w:hAnsi="Arial" w:cs="Arial"/>
          <w:i/>
          <w:color w:val="000000"/>
        </w:rPr>
        <w:t xml:space="preserve">Center for Blood Cancers, Medical Oncology, Sarah Cannon Research Institute/Tennessee Oncology, Nashville, TN, USA; </w:t>
      </w:r>
      <w:r w:rsidRPr="00DB4757">
        <w:rPr>
          <w:rFonts w:ascii="Arial" w:eastAsia="Calibri" w:hAnsi="Arial" w:cs="Arial"/>
          <w:i/>
          <w:color w:val="000000"/>
          <w:vertAlign w:val="superscript"/>
        </w:rPr>
        <w:t>10</w:t>
      </w:r>
      <w:r w:rsidRPr="00DB4757">
        <w:rPr>
          <w:rFonts w:ascii="Arial" w:eastAsia="Calibri" w:hAnsi="Arial" w:cs="Arial"/>
          <w:i/>
          <w:color w:val="000000"/>
        </w:rPr>
        <w:t xml:space="preserve">Translational Medicine, Pharmacyclics LLC, an AbbVie Company, Sunnyvale, CA, USA; </w:t>
      </w:r>
      <w:r w:rsidRPr="00DB4757">
        <w:rPr>
          <w:rFonts w:ascii="Arial" w:eastAsia="Calibri" w:hAnsi="Arial" w:cs="Arial"/>
          <w:i/>
          <w:color w:val="000000"/>
          <w:vertAlign w:val="superscript"/>
        </w:rPr>
        <w:t>11</w:t>
      </w:r>
      <w:r w:rsidRPr="00DB4757">
        <w:rPr>
          <w:rFonts w:ascii="Arial" w:eastAsia="Calibri" w:hAnsi="Arial" w:cs="Arial"/>
          <w:i/>
          <w:color w:val="000000"/>
        </w:rPr>
        <w:t xml:space="preserve">Biostatistics, Pharmacyclics LLC, an AbbVie Company, Sunnyvale, CA, USA; </w:t>
      </w:r>
      <w:r w:rsidRPr="00DB4757">
        <w:rPr>
          <w:rFonts w:ascii="Arial" w:eastAsia="Calibri" w:hAnsi="Arial" w:cs="Arial"/>
          <w:i/>
          <w:color w:val="000000"/>
          <w:vertAlign w:val="superscript"/>
        </w:rPr>
        <w:t>12</w:t>
      </w:r>
      <w:r w:rsidRPr="00DB4757">
        <w:rPr>
          <w:rFonts w:ascii="Arial" w:eastAsia="Calibri" w:hAnsi="Arial" w:cs="Arial"/>
          <w:i/>
          <w:color w:val="000000"/>
        </w:rPr>
        <w:t xml:space="preserve">Clinical Science, </w:t>
      </w:r>
      <w:r w:rsidRPr="00DB4757">
        <w:rPr>
          <w:rFonts w:ascii="Arial" w:eastAsia="Calibri" w:hAnsi="Arial" w:cs="Arial"/>
          <w:i/>
          <w:color w:val="000000"/>
        </w:rPr>
        <w:lastRenderedPageBreak/>
        <w:t xml:space="preserve">Pharmacyclics LLC, an AbbVie Company, Sunnyvale, CA, USA; </w:t>
      </w:r>
      <w:r w:rsidRPr="00DB4757">
        <w:rPr>
          <w:rFonts w:ascii="Arial" w:eastAsia="Calibri" w:hAnsi="Arial" w:cs="Arial"/>
          <w:i/>
          <w:color w:val="000000"/>
          <w:vertAlign w:val="superscript"/>
        </w:rPr>
        <w:t>13</w:t>
      </w:r>
      <w:r w:rsidRPr="00DB4757">
        <w:rPr>
          <w:rFonts w:ascii="Arial" w:eastAsia="Calibri" w:hAnsi="Arial" w:cs="Arial"/>
          <w:i/>
          <w:color w:val="000000"/>
        </w:rPr>
        <w:t xml:space="preserve">Department of Hematology, </w:t>
      </w:r>
      <w:proofErr w:type="spellStart"/>
      <w:r w:rsidRPr="00DB4757">
        <w:rPr>
          <w:rFonts w:ascii="Arial" w:eastAsia="Calibri" w:hAnsi="Arial" w:cs="Arial"/>
          <w:i/>
          <w:color w:val="000000"/>
        </w:rPr>
        <w:t>Dokuz</w:t>
      </w:r>
      <w:proofErr w:type="spellEnd"/>
      <w:r w:rsidRPr="00DB4757"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 w:rsidRPr="00DB4757">
        <w:rPr>
          <w:rFonts w:ascii="Arial" w:eastAsia="Calibri" w:hAnsi="Arial" w:cs="Arial"/>
          <w:i/>
          <w:color w:val="000000"/>
        </w:rPr>
        <w:t>Eylül</w:t>
      </w:r>
      <w:proofErr w:type="spellEnd"/>
      <w:r w:rsidRPr="00DB4757">
        <w:rPr>
          <w:rFonts w:ascii="Arial" w:eastAsia="Calibri" w:hAnsi="Arial" w:cs="Arial"/>
          <w:i/>
          <w:color w:val="000000"/>
        </w:rPr>
        <w:t xml:space="preserve"> University, Izmir, Turkey.</w:t>
      </w:r>
    </w:p>
    <w:p w14:paraId="0F4A281E" w14:textId="77777777" w:rsidR="001850AF" w:rsidRPr="00DB4757" w:rsidRDefault="001850AF" w:rsidP="001850AF">
      <w:pPr>
        <w:spacing w:after="0" w:line="480" w:lineRule="auto"/>
        <w:outlineLvl w:val="0"/>
        <w:rPr>
          <w:rFonts w:ascii="Arial" w:hAnsi="Arial"/>
          <w:b/>
          <w:color w:val="000000" w:themeColor="text1"/>
          <w:kern w:val="24"/>
        </w:rPr>
      </w:pPr>
    </w:p>
    <w:p w14:paraId="2AF1CAC9" w14:textId="77777777" w:rsidR="001850AF" w:rsidRPr="00DB4757" w:rsidRDefault="001850AF" w:rsidP="001850AF">
      <w:pPr>
        <w:keepNext/>
        <w:spacing w:after="0" w:line="480" w:lineRule="auto"/>
        <w:outlineLvl w:val="0"/>
        <w:rPr>
          <w:rFonts w:ascii="Arial" w:hAnsi="Arial"/>
          <w:b/>
          <w:color w:val="000000" w:themeColor="text1"/>
          <w:kern w:val="24"/>
        </w:rPr>
      </w:pPr>
      <w:r w:rsidRPr="00DB4757">
        <w:rPr>
          <w:rFonts w:ascii="Arial" w:eastAsiaTheme="minorEastAsia" w:hAnsi="Arial" w:cs="Arial"/>
          <w:b/>
          <w:color w:val="000000" w:themeColor="text1"/>
          <w:kern w:val="24"/>
        </w:rPr>
        <w:t>Correspondence to</w:t>
      </w:r>
      <w:r w:rsidRPr="00DB4757">
        <w:rPr>
          <w:rFonts w:ascii="Arial" w:hAnsi="Arial"/>
          <w:b/>
          <w:color w:val="000000" w:themeColor="text1"/>
          <w:kern w:val="24"/>
        </w:rPr>
        <w:t>:</w:t>
      </w:r>
    </w:p>
    <w:p w14:paraId="18FD4A3A" w14:textId="77777777" w:rsidR="001850AF" w:rsidRPr="00DB4757" w:rsidRDefault="001850AF" w:rsidP="001850AF">
      <w:pPr>
        <w:keepNext/>
        <w:spacing w:after="0" w:line="480" w:lineRule="auto"/>
        <w:outlineLvl w:val="0"/>
        <w:rPr>
          <w:rFonts w:ascii="Arial" w:hAnsi="Arial"/>
          <w:color w:val="000000" w:themeColor="text1"/>
          <w:kern w:val="24"/>
        </w:rPr>
      </w:pPr>
      <w:r w:rsidRPr="00DB4757">
        <w:rPr>
          <w:rFonts w:ascii="Arial" w:hAnsi="Arial"/>
          <w:color w:val="000000" w:themeColor="text1"/>
          <w:kern w:val="24"/>
        </w:rPr>
        <w:t>Richard Greil, MD</w:t>
      </w:r>
    </w:p>
    <w:p w14:paraId="4815584E" w14:textId="0ED15205" w:rsidR="007A6F92" w:rsidRPr="00DB4757" w:rsidRDefault="001850AF" w:rsidP="001850AF">
      <w:pPr>
        <w:spacing w:after="0" w:line="480" w:lineRule="auto"/>
        <w:outlineLvl w:val="0"/>
        <w:rPr>
          <w:rFonts w:ascii="Arial" w:hAnsi="Arial"/>
          <w:color w:val="000000" w:themeColor="text1"/>
          <w:kern w:val="24"/>
        </w:rPr>
      </w:pPr>
      <w:r w:rsidRPr="00DB4757">
        <w:rPr>
          <w:rFonts w:ascii="Arial" w:hAnsi="Arial"/>
          <w:color w:val="000000" w:themeColor="text1"/>
          <w:kern w:val="24"/>
        </w:rPr>
        <w:t xml:space="preserve">E-mail: </w:t>
      </w:r>
      <w:hyperlink r:id="rId10" w:history="1">
        <w:r w:rsidR="007A6F92" w:rsidRPr="00DB4757">
          <w:rPr>
            <w:rStyle w:val="Hyperlink"/>
            <w:rFonts w:ascii="Arial" w:hAnsi="Arial"/>
            <w:kern w:val="24"/>
          </w:rPr>
          <w:t>r.greil@salk.at</w:t>
        </w:r>
      </w:hyperlink>
    </w:p>
    <w:p w14:paraId="4578A835" w14:textId="77777777" w:rsidR="007A6F92" w:rsidRPr="00DB4757" w:rsidRDefault="007A6F92">
      <w:pPr>
        <w:rPr>
          <w:rFonts w:ascii="Arial" w:hAnsi="Arial"/>
          <w:color w:val="000000" w:themeColor="text1"/>
          <w:kern w:val="24"/>
        </w:rPr>
      </w:pPr>
      <w:r w:rsidRPr="00DB4757">
        <w:rPr>
          <w:rFonts w:ascii="Arial" w:hAnsi="Arial"/>
          <w:color w:val="000000" w:themeColor="text1"/>
          <w:kern w:val="24"/>
        </w:rPr>
        <w:br w:type="page"/>
      </w:r>
    </w:p>
    <w:p w14:paraId="6F1ECF2C" w14:textId="6ACFF2BD" w:rsidR="001850AF" w:rsidRPr="00DB4757" w:rsidRDefault="007A6F92" w:rsidP="001850AF">
      <w:pPr>
        <w:spacing w:after="0" w:line="480" w:lineRule="auto"/>
        <w:outlineLvl w:val="0"/>
        <w:rPr>
          <w:rFonts w:ascii="Arial" w:hAnsi="Arial"/>
          <w:b/>
          <w:bCs/>
        </w:rPr>
      </w:pPr>
      <w:r w:rsidRPr="00DB4757">
        <w:rPr>
          <w:rFonts w:ascii="Arial" w:hAnsi="Arial"/>
          <w:b/>
          <w:bCs/>
        </w:rPr>
        <w:lastRenderedPageBreak/>
        <w:t xml:space="preserve">Table S1. </w:t>
      </w:r>
      <w:r w:rsidR="00AF59F0" w:rsidRPr="00DB4757">
        <w:rPr>
          <w:rFonts w:ascii="Arial" w:hAnsi="Arial"/>
          <w:b/>
          <w:bCs/>
        </w:rPr>
        <w:t>Pre-</w:t>
      </w:r>
      <w:proofErr w:type="spellStart"/>
      <w:r w:rsidR="00AF59F0" w:rsidRPr="00DB4757">
        <w:rPr>
          <w:rFonts w:ascii="Arial" w:hAnsi="Arial"/>
          <w:b/>
          <w:bCs/>
        </w:rPr>
        <w:t>Dose</w:t>
      </w:r>
      <w:r w:rsidR="009942B8" w:rsidRPr="00DB4757">
        <w:rPr>
          <w:rFonts w:ascii="Arial" w:hAnsi="Arial"/>
          <w:b/>
          <w:bCs/>
          <w:vertAlign w:val="superscript"/>
        </w:rPr>
        <w:t>a</w:t>
      </w:r>
      <w:proofErr w:type="spellEnd"/>
      <w:r w:rsidR="00AF59F0" w:rsidRPr="00DB4757">
        <w:rPr>
          <w:rFonts w:ascii="Arial" w:hAnsi="Arial"/>
          <w:b/>
          <w:bCs/>
        </w:rPr>
        <w:t xml:space="preserve"> Cytokine Levels</w:t>
      </w:r>
    </w:p>
    <w:tbl>
      <w:tblPr>
        <w:tblStyle w:val="TableGrid1"/>
        <w:tblW w:w="10525" w:type="dxa"/>
        <w:tblInd w:w="-63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top w:w="144" w:type="dxa"/>
          <w:left w:w="115" w:type="dxa"/>
          <w:right w:w="115" w:type="dxa"/>
        </w:tblCellMar>
        <w:tblLook w:val="0420" w:firstRow="1" w:lastRow="0" w:firstColumn="0" w:lastColumn="0" w:noHBand="0" w:noVBand="1"/>
      </w:tblPr>
      <w:tblGrid>
        <w:gridCol w:w="4860"/>
        <w:gridCol w:w="2790"/>
        <w:gridCol w:w="2875"/>
      </w:tblGrid>
      <w:tr w:rsidR="00931137" w:rsidRPr="00DB4757" w14:paraId="46176FEC" w14:textId="77777777" w:rsidTr="0037029D">
        <w:trPr>
          <w:trHeight w:val="20"/>
        </w:trPr>
        <w:tc>
          <w:tcPr>
            <w:tcW w:w="48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0827146" w14:textId="77777777" w:rsidR="00931137" w:rsidRPr="00DB4757" w:rsidRDefault="00931137" w:rsidP="00931137">
            <w:pPr>
              <w:spacing w:line="480" w:lineRule="auto"/>
              <w:rPr>
                <w:rFonts w:ascii="Arial" w:hAnsi="Arial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2A330C" w14:textId="77777777" w:rsidR="00931137" w:rsidRPr="00DB4757" w:rsidRDefault="00931137" w:rsidP="009311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  <w:b/>
                <w:bCs/>
              </w:rPr>
              <w:t>Ibrutinib- obinutuzumab</w:t>
            </w:r>
          </w:p>
          <w:p w14:paraId="17405EE0" w14:textId="0C765A79" w:rsidR="00931137" w:rsidRPr="00DB4757" w:rsidRDefault="00931137" w:rsidP="009311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  <w:b/>
                <w:bCs/>
              </w:rPr>
              <w:t>n=95</w:t>
            </w:r>
            <w:r w:rsidR="009942B8" w:rsidRPr="00DB4757">
              <w:rPr>
                <w:rFonts w:ascii="Arial" w:hAnsi="Arial" w:cs="Arial"/>
                <w:b/>
                <w:bCs/>
                <w:vertAlign w:val="superscript"/>
              </w:rPr>
              <w:t>b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CB2F96" w14:textId="77777777" w:rsidR="00931137" w:rsidRPr="00DB4757" w:rsidRDefault="00931137" w:rsidP="009311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  <w:b/>
                <w:bCs/>
              </w:rPr>
              <w:t>Chlorambucil- obinutuzumab</w:t>
            </w:r>
          </w:p>
          <w:p w14:paraId="1B84860D" w14:textId="5AFC8016" w:rsidR="00931137" w:rsidRPr="00DB4757" w:rsidRDefault="00931137" w:rsidP="009311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  <w:b/>
                <w:bCs/>
              </w:rPr>
              <w:t>n=88</w:t>
            </w:r>
            <w:r w:rsidR="009942B8" w:rsidRPr="00DB4757">
              <w:rPr>
                <w:rFonts w:ascii="Arial" w:hAnsi="Arial" w:cs="Arial"/>
                <w:b/>
                <w:bCs/>
                <w:vertAlign w:val="superscript"/>
              </w:rPr>
              <w:t>c</w:t>
            </w:r>
            <w:r w:rsidRPr="00DB4757" w:rsidDel="00094D62">
              <w:rPr>
                <w:rStyle w:val="CommentReference"/>
              </w:rPr>
              <w:t xml:space="preserve"> </w:t>
            </w:r>
          </w:p>
        </w:tc>
      </w:tr>
      <w:tr w:rsidR="00931137" w:rsidRPr="00DB4757" w14:paraId="1BD0221F" w14:textId="77777777" w:rsidTr="0037029D">
        <w:trPr>
          <w:trHeight w:val="20"/>
        </w:trPr>
        <w:tc>
          <w:tcPr>
            <w:tcW w:w="4860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71CF79DB" w14:textId="77777777" w:rsidR="00931137" w:rsidRPr="00DB4757" w:rsidRDefault="00931137" w:rsidP="00931137">
            <w:pPr>
              <w:spacing w:line="480" w:lineRule="auto"/>
              <w:rPr>
                <w:rFonts w:ascii="Arial" w:hAnsi="Arial" w:cs="Arial"/>
              </w:rPr>
            </w:pPr>
            <w:r w:rsidRPr="00DB4757">
              <w:rPr>
                <w:rFonts w:ascii="Arial" w:hAnsi="Arial"/>
              </w:rPr>
              <w:t xml:space="preserve">Median baseline cytokine levels, </w:t>
            </w:r>
            <w:proofErr w:type="spellStart"/>
            <w:r w:rsidRPr="00DB4757">
              <w:rPr>
                <w:rFonts w:ascii="Arial" w:hAnsi="Arial"/>
              </w:rPr>
              <w:t>pg</w:t>
            </w:r>
            <w:proofErr w:type="spellEnd"/>
            <w:r w:rsidRPr="00DB4757">
              <w:rPr>
                <w:rFonts w:ascii="Arial" w:hAnsi="Arial"/>
              </w:rPr>
              <w:t>/mL (range)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82C33D" w14:textId="77777777" w:rsidR="00931137" w:rsidRPr="00DB4757" w:rsidRDefault="00931137" w:rsidP="00931137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1688DE98" w14:textId="77777777" w:rsidR="00931137" w:rsidRPr="00DB4757" w:rsidRDefault="00931137" w:rsidP="00931137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931137" w:rsidRPr="00DB4757" w14:paraId="2F969A08" w14:textId="77777777" w:rsidTr="0037029D">
        <w:trPr>
          <w:trHeight w:val="20"/>
        </w:trPr>
        <w:tc>
          <w:tcPr>
            <w:tcW w:w="4860" w:type="dxa"/>
            <w:tcBorders>
              <w:right w:val="single" w:sz="4" w:space="0" w:color="auto"/>
            </w:tcBorders>
            <w:vAlign w:val="center"/>
            <w:hideMark/>
          </w:tcPr>
          <w:p w14:paraId="1AB9BBE2" w14:textId="77777777" w:rsidR="00931137" w:rsidRPr="00DB4757" w:rsidRDefault="00931137" w:rsidP="00931137">
            <w:pPr>
              <w:spacing w:line="480" w:lineRule="auto"/>
              <w:ind w:left="336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IFNγ</w:t>
            </w:r>
          </w:p>
        </w:tc>
        <w:tc>
          <w:tcPr>
            <w:tcW w:w="279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697E8D" w14:textId="77777777" w:rsidR="00931137" w:rsidRPr="00DB4757" w:rsidRDefault="00931137" w:rsidP="009311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&lt;6.8 (NA)</w:t>
            </w:r>
          </w:p>
        </w:tc>
        <w:tc>
          <w:tcPr>
            <w:tcW w:w="2875" w:type="dxa"/>
            <w:tcBorders>
              <w:left w:val="single" w:sz="4" w:space="0" w:color="auto"/>
            </w:tcBorders>
            <w:vAlign w:val="center"/>
            <w:hideMark/>
          </w:tcPr>
          <w:p w14:paraId="0428E2EF" w14:textId="77777777" w:rsidR="00931137" w:rsidRPr="00DB4757" w:rsidRDefault="00931137" w:rsidP="009311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&lt;6.8 (NA)</w:t>
            </w:r>
          </w:p>
        </w:tc>
      </w:tr>
      <w:tr w:rsidR="00931137" w:rsidRPr="00DB4757" w14:paraId="424C929A" w14:textId="77777777" w:rsidTr="0037029D">
        <w:trPr>
          <w:trHeight w:val="20"/>
        </w:trPr>
        <w:tc>
          <w:tcPr>
            <w:tcW w:w="4860" w:type="dxa"/>
            <w:tcBorders>
              <w:right w:val="single" w:sz="4" w:space="0" w:color="auto"/>
            </w:tcBorders>
            <w:vAlign w:val="center"/>
            <w:hideMark/>
          </w:tcPr>
          <w:p w14:paraId="3F9FE904" w14:textId="77777777" w:rsidR="00931137" w:rsidRPr="00DB4757" w:rsidRDefault="00931137" w:rsidP="00931137">
            <w:pPr>
              <w:spacing w:line="480" w:lineRule="auto"/>
              <w:ind w:left="336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IL-6</w:t>
            </w:r>
          </w:p>
        </w:tc>
        <w:tc>
          <w:tcPr>
            <w:tcW w:w="279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BB1C8F" w14:textId="2482DFDD" w:rsidR="00931137" w:rsidRPr="00DB4757" w:rsidRDefault="00931137" w:rsidP="009311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&lt;3.4 (NA–9</w:t>
            </w:r>
            <w:r w:rsidR="00EE29B9" w:rsidRPr="00DB4757">
              <w:rPr>
                <w:rFonts w:ascii="Arial" w:hAnsi="Arial" w:cs="Arial"/>
              </w:rPr>
              <w:t>40</w:t>
            </w:r>
            <w:r w:rsidRPr="00DB4757">
              <w:rPr>
                <w:rFonts w:ascii="Arial" w:hAnsi="Arial" w:cs="Arial"/>
              </w:rPr>
              <w:t>)</w:t>
            </w:r>
          </w:p>
        </w:tc>
        <w:tc>
          <w:tcPr>
            <w:tcW w:w="2875" w:type="dxa"/>
            <w:tcBorders>
              <w:left w:val="single" w:sz="4" w:space="0" w:color="auto"/>
            </w:tcBorders>
            <w:vAlign w:val="center"/>
            <w:hideMark/>
          </w:tcPr>
          <w:p w14:paraId="49439F8C" w14:textId="1E0A07E4" w:rsidR="00931137" w:rsidRPr="00DB4757" w:rsidRDefault="00931137" w:rsidP="009311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&lt;3.4 (NA–</w:t>
            </w:r>
            <w:r w:rsidR="001C162E" w:rsidRPr="00DB4757">
              <w:rPr>
                <w:rFonts w:ascii="Arial" w:hAnsi="Arial" w:cs="Arial"/>
              </w:rPr>
              <w:t>334</w:t>
            </w:r>
            <w:r w:rsidRPr="00DB4757">
              <w:rPr>
                <w:rFonts w:ascii="Arial" w:hAnsi="Arial" w:cs="Arial"/>
              </w:rPr>
              <w:t>)</w:t>
            </w:r>
          </w:p>
        </w:tc>
      </w:tr>
      <w:tr w:rsidR="00931137" w:rsidRPr="00DB4757" w14:paraId="670BF7BE" w14:textId="77777777" w:rsidTr="0037029D">
        <w:trPr>
          <w:trHeight w:val="20"/>
        </w:trPr>
        <w:tc>
          <w:tcPr>
            <w:tcW w:w="4860" w:type="dxa"/>
            <w:tcBorders>
              <w:right w:val="single" w:sz="4" w:space="0" w:color="auto"/>
            </w:tcBorders>
            <w:vAlign w:val="center"/>
            <w:hideMark/>
          </w:tcPr>
          <w:p w14:paraId="0EA1087F" w14:textId="77777777" w:rsidR="00931137" w:rsidRPr="00DB4757" w:rsidRDefault="00931137" w:rsidP="00931137">
            <w:pPr>
              <w:spacing w:line="480" w:lineRule="auto"/>
              <w:ind w:left="336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IL-8</w:t>
            </w:r>
          </w:p>
        </w:tc>
        <w:tc>
          <w:tcPr>
            <w:tcW w:w="279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CFAEDA" w14:textId="540DDE51" w:rsidR="00931137" w:rsidRPr="00DB4757" w:rsidRDefault="001C162E" w:rsidP="009311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7.7</w:t>
            </w:r>
            <w:r w:rsidR="00931137" w:rsidRPr="00DB4757">
              <w:rPr>
                <w:rFonts w:ascii="Arial" w:hAnsi="Arial" w:cs="Arial"/>
              </w:rPr>
              <w:t xml:space="preserve"> (6.0–</w:t>
            </w:r>
            <w:r w:rsidRPr="00DB4757">
              <w:rPr>
                <w:rFonts w:ascii="Arial" w:hAnsi="Arial" w:cs="Arial"/>
              </w:rPr>
              <w:t>477</w:t>
            </w:r>
            <w:r w:rsidR="00931137" w:rsidRPr="00DB4757">
              <w:rPr>
                <w:rFonts w:ascii="Arial" w:hAnsi="Arial" w:cs="Arial"/>
              </w:rPr>
              <w:t>)</w:t>
            </w:r>
          </w:p>
        </w:tc>
        <w:tc>
          <w:tcPr>
            <w:tcW w:w="2875" w:type="dxa"/>
            <w:tcBorders>
              <w:left w:val="single" w:sz="4" w:space="0" w:color="auto"/>
            </w:tcBorders>
            <w:vAlign w:val="center"/>
            <w:hideMark/>
          </w:tcPr>
          <w:p w14:paraId="0473BC50" w14:textId="2F582A86" w:rsidR="00931137" w:rsidRPr="00DB4757" w:rsidRDefault="00931137" w:rsidP="009311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9.</w:t>
            </w:r>
            <w:r w:rsidR="001C162E" w:rsidRPr="00DB4757">
              <w:rPr>
                <w:rFonts w:ascii="Arial" w:hAnsi="Arial" w:cs="Arial"/>
              </w:rPr>
              <w:t>2</w:t>
            </w:r>
            <w:r w:rsidRPr="00DB4757">
              <w:rPr>
                <w:rFonts w:ascii="Arial" w:hAnsi="Arial" w:cs="Arial"/>
              </w:rPr>
              <w:t xml:space="preserve"> (6.0–</w:t>
            </w:r>
            <w:r w:rsidR="001C162E" w:rsidRPr="00DB4757">
              <w:rPr>
                <w:rFonts w:ascii="Arial" w:hAnsi="Arial" w:cs="Arial"/>
              </w:rPr>
              <w:t>440</w:t>
            </w:r>
            <w:r w:rsidRPr="00DB4757">
              <w:rPr>
                <w:rFonts w:ascii="Arial" w:hAnsi="Arial" w:cs="Arial"/>
              </w:rPr>
              <w:t>)</w:t>
            </w:r>
          </w:p>
        </w:tc>
      </w:tr>
      <w:tr w:rsidR="00931137" w:rsidRPr="00DB4757" w14:paraId="31C329BF" w14:textId="77777777" w:rsidTr="0037029D">
        <w:trPr>
          <w:trHeight w:val="20"/>
        </w:trPr>
        <w:tc>
          <w:tcPr>
            <w:tcW w:w="4860" w:type="dxa"/>
            <w:tcBorders>
              <w:right w:val="single" w:sz="4" w:space="0" w:color="auto"/>
            </w:tcBorders>
            <w:vAlign w:val="center"/>
            <w:hideMark/>
          </w:tcPr>
          <w:p w14:paraId="512C1415" w14:textId="77777777" w:rsidR="00931137" w:rsidRPr="00DB4757" w:rsidRDefault="00931137" w:rsidP="00931137">
            <w:pPr>
              <w:spacing w:line="480" w:lineRule="auto"/>
              <w:ind w:left="336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IL-10</w:t>
            </w:r>
          </w:p>
        </w:tc>
        <w:tc>
          <w:tcPr>
            <w:tcW w:w="279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0B3E3A" w14:textId="4EF3C322" w:rsidR="00931137" w:rsidRPr="00DB4757" w:rsidRDefault="00931137" w:rsidP="009311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9.</w:t>
            </w:r>
            <w:r w:rsidR="00B70A71" w:rsidRPr="00DB4757">
              <w:rPr>
                <w:rFonts w:ascii="Arial" w:hAnsi="Arial" w:cs="Arial"/>
              </w:rPr>
              <w:t>5</w:t>
            </w:r>
            <w:r w:rsidRPr="00DB4757">
              <w:rPr>
                <w:rFonts w:ascii="Arial" w:hAnsi="Arial" w:cs="Arial"/>
              </w:rPr>
              <w:t xml:space="preserve"> (5.2–</w:t>
            </w:r>
            <w:r w:rsidR="00B70A71" w:rsidRPr="00DB4757">
              <w:rPr>
                <w:rFonts w:ascii="Arial" w:hAnsi="Arial" w:cs="Arial"/>
              </w:rPr>
              <w:t>14600</w:t>
            </w:r>
            <w:r w:rsidRPr="00DB4757">
              <w:rPr>
                <w:rFonts w:ascii="Arial" w:hAnsi="Arial" w:cs="Arial"/>
              </w:rPr>
              <w:t>)</w:t>
            </w:r>
          </w:p>
        </w:tc>
        <w:tc>
          <w:tcPr>
            <w:tcW w:w="2875" w:type="dxa"/>
            <w:tcBorders>
              <w:left w:val="single" w:sz="4" w:space="0" w:color="auto"/>
            </w:tcBorders>
            <w:vAlign w:val="center"/>
            <w:hideMark/>
          </w:tcPr>
          <w:p w14:paraId="015EED53" w14:textId="403CE0DF" w:rsidR="00931137" w:rsidRPr="00DB4757" w:rsidRDefault="00931137" w:rsidP="009311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1</w:t>
            </w:r>
            <w:r w:rsidR="00B70A71" w:rsidRPr="00DB4757">
              <w:rPr>
                <w:rFonts w:ascii="Arial" w:hAnsi="Arial" w:cs="Arial"/>
              </w:rPr>
              <w:t>0</w:t>
            </w:r>
            <w:r w:rsidRPr="00DB4757">
              <w:rPr>
                <w:rFonts w:ascii="Arial" w:hAnsi="Arial" w:cs="Arial"/>
              </w:rPr>
              <w:t>.0 (5.2–1</w:t>
            </w:r>
            <w:r w:rsidR="00464787" w:rsidRPr="00DB4757">
              <w:rPr>
                <w:rFonts w:ascii="Arial" w:hAnsi="Arial" w:cs="Arial"/>
              </w:rPr>
              <w:t>48</w:t>
            </w:r>
            <w:r w:rsidRPr="00DB4757">
              <w:rPr>
                <w:rFonts w:ascii="Arial" w:hAnsi="Arial" w:cs="Arial"/>
              </w:rPr>
              <w:t>)</w:t>
            </w:r>
          </w:p>
        </w:tc>
      </w:tr>
      <w:tr w:rsidR="00931137" w:rsidRPr="00DB4757" w14:paraId="63A21254" w14:textId="77777777" w:rsidTr="0037029D">
        <w:trPr>
          <w:trHeight w:val="20"/>
        </w:trPr>
        <w:tc>
          <w:tcPr>
            <w:tcW w:w="4860" w:type="dxa"/>
            <w:tcBorders>
              <w:right w:val="single" w:sz="4" w:space="0" w:color="auto"/>
            </w:tcBorders>
            <w:vAlign w:val="center"/>
            <w:hideMark/>
          </w:tcPr>
          <w:p w14:paraId="27255EC1" w14:textId="77777777" w:rsidR="00931137" w:rsidRPr="00DB4757" w:rsidRDefault="00931137" w:rsidP="00931137">
            <w:pPr>
              <w:spacing w:line="480" w:lineRule="auto"/>
              <w:ind w:left="336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IL-18</w:t>
            </w:r>
          </w:p>
        </w:tc>
        <w:tc>
          <w:tcPr>
            <w:tcW w:w="279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B0D356" w14:textId="6B397950" w:rsidR="00931137" w:rsidRPr="00DB4757" w:rsidRDefault="00931137" w:rsidP="009311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4</w:t>
            </w:r>
            <w:r w:rsidR="00464787" w:rsidRPr="00DB4757">
              <w:rPr>
                <w:rFonts w:ascii="Arial" w:hAnsi="Arial" w:cs="Arial"/>
              </w:rPr>
              <w:t>09</w:t>
            </w:r>
            <w:r w:rsidRPr="00DB4757">
              <w:rPr>
                <w:rFonts w:ascii="Arial" w:hAnsi="Arial" w:cs="Arial"/>
              </w:rPr>
              <w:t>.0 (6</w:t>
            </w:r>
            <w:r w:rsidR="00464787" w:rsidRPr="00DB4757">
              <w:rPr>
                <w:rFonts w:ascii="Arial" w:hAnsi="Arial" w:cs="Arial"/>
              </w:rPr>
              <w:t>3</w:t>
            </w:r>
            <w:r w:rsidRPr="00DB4757">
              <w:rPr>
                <w:rFonts w:ascii="Arial" w:hAnsi="Arial" w:cs="Arial"/>
              </w:rPr>
              <w:t>–</w:t>
            </w:r>
            <w:r w:rsidR="003714AA" w:rsidRPr="00DB4757">
              <w:rPr>
                <w:rFonts w:ascii="Arial" w:hAnsi="Arial" w:cs="Arial"/>
              </w:rPr>
              <w:t>4500</w:t>
            </w:r>
            <w:r w:rsidRPr="00DB4757">
              <w:rPr>
                <w:rFonts w:ascii="Arial" w:hAnsi="Arial" w:cs="Arial"/>
              </w:rPr>
              <w:t>)</w:t>
            </w:r>
          </w:p>
        </w:tc>
        <w:tc>
          <w:tcPr>
            <w:tcW w:w="2875" w:type="dxa"/>
            <w:tcBorders>
              <w:left w:val="single" w:sz="4" w:space="0" w:color="auto"/>
            </w:tcBorders>
            <w:vAlign w:val="center"/>
            <w:hideMark/>
          </w:tcPr>
          <w:p w14:paraId="1DA87BCC" w14:textId="2F709C69" w:rsidR="00931137" w:rsidRPr="00DB4757" w:rsidRDefault="003714AA" w:rsidP="009311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394</w:t>
            </w:r>
            <w:r w:rsidR="00931137" w:rsidRPr="00DB4757">
              <w:rPr>
                <w:rFonts w:ascii="Arial" w:hAnsi="Arial" w:cs="Arial"/>
              </w:rPr>
              <w:t>.0 (</w:t>
            </w:r>
            <w:r w:rsidR="004E66DC" w:rsidRPr="00DB4757">
              <w:rPr>
                <w:rFonts w:ascii="Arial" w:hAnsi="Arial" w:cs="Arial"/>
              </w:rPr>
              <w:t>145</w:t>
            </w:r>
            <w:r w:rsidR="00931137" w:rsidRPr="00DB4757">
              <w:rPr>
                <w:rFonts w:ascii="Arial" w:hAnsi="Arial" w:cs="Arial"/>
              </w:rPr>
              <w:t>–</w:t>
            </w:r>
            <w:r w:rsidR="004E66DC" w:rsidRPr="00DB4757">
              <w:rPr>
                <w:rFonts w:ascii="Arial" w:hAnsi="Arial" w:cs="Arial"/>
              </w:rPr>
              <w:t>4310</w:t>
            </w:r>
            <w:r w:rsidR="00931137" w:rsidRPr="00DB4757">
              <w:rPr>
                <w:rFonts w:ascii="Arial" w:hAnsi="Arial" w:cs="Arial"/>
              </w:rPr>
              <w:t>)</w:t>
            </w:r>
          </w:p>
        </w:tc>
      </w:tr>
      <w:tr w:rsidR="00931137" w:rsidRPr="00DB4757" w14:paraId="562354A6" w14:textId="77777777" w:rsidTr="0037029D">
        <w:trPr>
          <w:trHeight w:val="20"/>
        </w:trPr>
        <w:tc>
          <w:tcPr>
            <w:tcW w:w="4860" w:type="dxa"/>
            <w:tcBorders>
              <w:right w:val="single" w:sz="4" w:space="0" w:color="auto"/>
            </w:tcBorders>
            <w:vAlign w:val="center"/>
            <w:hideMark/>
          </w:tcPr>
          <w:p w14:paraId="5BA61CD2" w14:textId="77777777" w:rsidR="00931137" w:rsidRPr="00DB4757" w:rsidRDefault="00931137" w:rsidP="00931137">
            <w:pPr>
              <w:spacing w:line="480" w:lineRule="auto"/>
              <w:ind w:left="336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MCP-1</w:t>
            </w:r>
          </w:p>
        </w:tc>
        <w:tc>
          <w:tcPr>
            <w:tcW w:w="279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AC8B3E" w14:textId="21B56F4C" w:rsidR="00931137" w:rsidRPr="00DB4757" w:rsidRDefault="00931137" w:rsidP="009311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1</w:t>
            </w:r>
            <w:r w:rsidR="003714AA" w:rsidRPr="00DB4757">
              <w:rPr>
                <w:rFonts w:ascii="Arial" w:hAnsi="Arial" w:cs="Arial"/>
              </w:rPr>
              <w:t>45</w:t>
            </w:r>
            <w:r w:rsidRPr="00DB4757">
              <w:rPr>
                <w:rFonts w:ascii="Arial" w:hAnsi="Arial" w:cs="Arial"/>
              </w:rPr>
              <w:t>.0 (110–1</w:t>
            </w:r>
            <w:r w:rsidR="003714AA" w:rsidRPr="00DB4757">
              <w:rPr>
                <w:rFonts w:ascii="Arial" w:hAnsi="Arial" w:cs="Arial"/>
              </w:rPr>
              <w:t>6</w:t>
            </w:r>
            <w:r w:rsidRPr="00DB4757">
              <w:rPr>
                <w:rFonts w:ascii="Arial" w:hAnsi="Arial" w:cs="Arial"/>
              </w:rPr>
              <w:t>20)</w:t>
            </w:r>
          </w:p>
        </w:tc>
        <w:tc>
          <w:tcPr>
            <w:tcW w:w="2875" w:type="dxa"/>
            <w:tcBorders>
              <w:left w:val="single" w:sz="4" w:space="0" w:color="auto"/>
            </w:tcBorders>
            <w:vAlign w:val="center"/>
            <w:hideMark/>
          </w:tcPr>
          <w:p w14:paraId="0C669308" w14:textId="4E924DD0" w:rsidR="00931137" w:rsidRPr="00DB4757" w:rsidRDefault="00931137" w:rsidP="009311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1</w:t>
            </w:r>
            <w:r w:rsidR="003714AA" w:rsidRPr="00DB4757">
              <w:rPr>
                <w:rFonts w:ascii="Arial" w:hAnsi="Arial" w:cs="Arial"/>
              </w:rPr>
              <w:t>85</w:t>
            </w:r>
            <w:r w:rsidRPr="00DB4757">
              <w:rPr>
                <w:rFonts w:ascii="Arial" w:hAnsi="Arial" w:cs="Arial"/>
              </w:rPr>
              <w:t>.</w:t>
            </w:r>
            <w:r w:rsidR="003714AA" w:rsidRPr="00DB4757">
              <w:rPr>
                <w:rFonts w:ascii="Arial" w:hAnsi="Arial" w:cs="Arial"/>
              </w:rPr>
              <w:t>0</w:t>
            </w:r>
            <w:r w:rsidRPr="00DB4757">
              <w:rPr>
                <w:rFonts w:ascii="Arial" w:hAnsi="Arial" w:cs="Arial"/>
              </w:rPr>
              <w:t xml:space="preserve"> (110–</w:t>
            </w:r>
            <w:r w:rsidR="003714AA" w:rsidRPr="00DB4757">
              <w:rPr>
                <w:rFonts w:ascii="Arial" w:hAnsi="Arial" w:cs="Arial"/>
              </w:rPr>
              <w:t>4050</w:t>
            </w:r>
            <w:r w:rsidRPr="00DB4757">
              <w:rPr>
                <w:rFonts w:ascii="Arial" w:hAnsi="Arial" w:cs="Arial"/>
              </w:rPr>
              <w:t>)</w:t>
            </w:r>
          </w:p>
        </w:tc>
      </w:tr>
      <w:tr w:rsidR="00931137" w:rsidRPr="00DB4757" w14:paraId="377A8493" w14:textId="77777777" w:rsidTr="0037029D">
        <w:trPr>
          <w:trHeight w:val="20"/>
        </w:trPr>
        <w:tc>
          <w:tcPr>
            <w:tcW w:w="4860" w:type="dxa"/>
            <w:tcBorders>
              <w:right w:val="single" w:sz="4" w:space="0" w:color="auto"/>
            </w:tcBorders>
            <w:vAlign w:val="center"/>
            <w:hideMark/>
          </w:tcPr>
          <w:p w14:paraId="24734DBB" w14:textId="77777777" w:rsidR="00931137" w:rsidRPr="00DB4757" w:rsidRDefault="00931137" w:rsidP="00931137">
            <w:pPr>
              <w:spacing w:line="480" w:lineRule="auto"/>
              <w:ind w:left="336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MIP-1α</w:t>
            </w:r>
          </w:p>
        </w:tc>
        <w:tc>
          <w:tcPr>
            <w:tcW w:w="279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79C836" w14:textId="53BDC5FD" w:rsidR="00931137" w:rsidRPr="00DB4757" w:rsidRDefault="00931137" w:rsidP="009311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3</w:t>
            </w:r>
            <w:r w:rsidR="003714AA" w:rsidRPr="00DB4757">
              <w:rPr>
                <w:rFonts w:ascii="Arial" w:hAnsi="Arial" w:cs="Arial"/>
              </w:rPr>
              <w:t>5</w:t>
            </w:r>
            <w:r w:rsidRPr="00DB4757">
              <w:rPr>
                <w:rFonts w:ascii="Arial" w:hAnsi="Arial" w:cs="Arial"/>
              </w:rPr>
              <w:t>.0 (25–</w:t>
            </w:r>
            <w:r w:rsidR="004B1B34" w:rsidRPr="00DB4757">
              <w:rPr>
                <w:rFonts w:ascii="Arial" w:hAnsi="Arial" w:cs="Arial"/>
              </w:rPr>
              <w:t>13100</w:t>
            </w:r>
            <w:r w:rsidRPr="00DB4757">
              <w:rPr>
                <w:rFonts w:ascii="Arial" w:hAnsi="Arial" w:cs="Arial"/>
              </w:rPr>
              <w:t>)</w:t>
            </w:r>
          </w:p>
        </w:tc>
        <w:tc>
          <w:tcPr>
            <w:tcW w:w="2875" w:type="dxa"/>
            <w:tcBorders>
              <w:left w:val="single" w:sz="4" w:space="0" w:color="auto"/>
            </w:tcBorders>
            <w:vAlign w:val="center"/>
            <w:hideMark/>
          </w:tcPr>
          <w:p w14:paraId="3902B22F" w14:textId="034964A0" w:rsidR="00931137" w:rsidRPr="00DB4757" w:rsidRDefault="004B1B34" w:rsidP="009311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5</w:t>
            </w:r>
            <w:r w:rsidR="00931137" w:rsidRPr="00DB4757">
              <w:rPr>
                <w:rFonts w:ascii="Arial" w:hAnsi="Arial" w:cs="Arial"/>
              </w:rPr>
              <w:t>0.0 (25–</w:t>
            </w:r>
            <w:r w:rsidRPr="00DB4757">
              <w:rPr>
                <w:rFonts w:ascii="Arial" w:hAnsi="Arial" w:cs="Arial"/>
              </w:rPr>
              <w:t>5840</w:t>
            </w:r>
            <w:r w:rsidR="00931137" w:rsidRPr="00DB4757">
              <w:rPr>
                <w:rFonts w:ascii="Arial" w:hAnsi="Arial" w:cs="Arial"/>
              </w:rPr>
              <w:t>)</w:t>
            </w:r>
          </w:p>
        </w:tc>
      </w:tr>
      <w:tr w:rsidR="00931137" w:rsidRPr="00DB4757" w14:paraId="6A71E8AF" w14:textId="77777777" w:rsidTr="0037029D">
        <w:trPr>
          <w:trHeight w:val="20"/>
        </w:trPr>
        <w:tc>
          <w:tcPr>
            <w:tcW w:w="4860" w:type="dxa"/>
            <w:tcBorders>
              <w:right w:val="single" w:sz="4" w:space="0" w:color="auto"/>
            </w:tcBorders>
            <w:vAlign w:val="center"/>
            <w:hideMark/>
          </w:tcPr>
          <w:p w14:paraId="723CCA86" w14:textId="77777777" w:rsidR="00931137" w:rsidRPr="00DB4757" w:rsidRDefault="00931137" w:rsidP="00931137">
            <w:pPr>
              <w:spacing w:line="480" w:lineRule="auto"/>
              <w:ind w:left="336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MIP-1β</w:t>
            </w:r>
          </w:p>
        </w:tc>
        <w:tc>
          <w:tcPr>
            <w:tcW w:w="279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326FB1" w14:textId="33AAADB7" w:rsidR="00931137" w:rsidRPr="00DB4757" w:rsidRDefault="004B1B34" w:rsidP="009311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469</w:t>
            </w:r>
            <w:r w:rsidR="00931137" w:rsidRPr="00DB4757">
              <w:rPr>
                <w:rFonts w:ascii="Arial" w:hAnsi="Arial" w:cs="Arial"/>
              </w:rPr>
              <w:t>.0 (</w:t>
            </w:r>
            <w:r w:rsidRPr="00DB4757">
              <w:rPr>
                <w:rFonts w:ascii="Arial" w:hAnsi="Arial" w:cs="Arial"/>
              </w:rPr>
              <w:t>6</w:t>
            </w:r>
            <w:r w:rsidR="00931137" w:rsidRPr="00DB4757">
              <w:rPr>
                <w:rFonts w:ascii="Arial" w:hAnsi="Arial" w:cs="Arial"/>
              </w:rPr>
              <w:t>5–</w:t>
            </w:r>
            <w:r w:rsidR="002134D2" w:rsidRPr="00DB4757">
              <w:rPr>
                <w:rFonts w:ascii="Arial" w:hAnsi="Arial" w:cs="Arial"/>
              </w:rPr>
              <w:t>26500</w:t>
            </w:r>
            <w:r w:rsidR="00931137" w:rsidRPr="00DB4757">
              <w:rPr>
                <w:rFonts w:ascii="Arial" w:hAnsi="Arial" w:cs="Arial"/>
              </w:rPr>
              <w:t>)</w:t>
            </w:r>
          </w:p>
        </w:tc>
        <w:tc>
          <w:tcPr>
            <w:tcW w:w="2875" w:type="dxa"/>
            <w:tcBorders>
              <w:left w:val="single" w:sz="4" w:space="0" w:color="auto"/>
            </w:tcBorders>
            <w:vAlign w:val="center"/>
            <w:hideMark/>
          </w:tcPr>
          <w:p w14:paraId="26F39A44" w14:textId="69252021" w:rsidR="00931137" w:rsidRPr="00DB4757" w:rsidRDefault="002134D2" w:rsidP="009311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576.5</w:t>
            </w:r>
            <w:r w:rsidR="00931137" w:rsidRPr="00DB4757">
              <w:rPr>
                <w:rFonts w:ascii="Arial" w:hAnsi="Arial" w:cs="Arial"/>
              </w:rPr>
              <w:t xml:space="preserve"> (</w:t>
            </w:r>
            <w:r w:rsidRPr="00DB4757">
              <w:rPr>
                <w:rFonts w:ascii="Arial" w:hAnsi="Arial" w:cs="Arial"/>
              </w:rPr>
              <w:t>6</w:t>
            </w:r>
            <w:r w:rsidR="00931137" w:rsidRPr="00DB4757">
              <w:rPr>
                <w:rFonts w:ascii="Arial" w:hAnsi="Arial" w:cs="Arial"/>
              </w:rPr>
              <w:t>5–</w:t>
            </w:r>
            <w:r w:rsidRPr="00DB4757">
              <w:rPr>
                <w:rFonts w:ascii="Arial" w:hAnsi="Arial" w:cs="Arial"/>
              </w:rPr>
              <w:t>29300</w:t>
            </w:r>
            <w:r w:rsidR="00931137" w:rsidRPr="00DB4757">
              <w:rPr>
                <w:rFonts w:ascii="Arial" w:hAnsi="Arial" w:cs="Arial"/>
              </w:rPr>
              <w:t>)</w:t>
            </w:r>
          </w:p>
        </w:tc>
      </w:tr>
      <w:tr w:rsidR="00931137" w:rsidRPr="00DB4757" w14:paraId="66607864" w14:textId="77777777" w:rsidTr="0037029D">
        <w:trPr>
          <w:trHeight w:val="20"/>
        </w:trPr>
        <w:tc>
          <w:tcPr>
            <w:tcW w:w="4860" w:type="dxa"/>
            <w:tcBorders>
              <w:right w:val="single" w:sz="4" w:space="0" w:color="auto"/>
            </w:tcBorders>
            <w:vAlign w:val="center"/>
            <w:hideMark/>
          </w:tcPr>
          <w:p w14:paraId="2EF87471" w14:textId="77777777" w:rsidR="00931137" w:rsidRPr="00DB4757" w:rsidRDefault="00931137" w:rsidP="00931137">
            <w:pPr>
              <w:spacing w:line="480" w:lineRule="auto"/>
              <w:ind w:left="336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TNFα</w:t>
            </w:r>
          </w:p>
        </w:tc>
        <w:tc>
          <w:tcPr>
            <w:tcW w:w="2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7D7FD" w14:textId="4F1288D0" w:rsidR="00931137" w:rsidRPr="00DB4757" w:rsidRDefault="00931137" w:rsidP="009311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2</w:t>
            </w:r>
            <w:r w:rsidR="005B0148" w:rsidRPr="00DB4757">
              <w:rPr>
                <w:rFonts w:ascii="Arial" w:hAnsi="Arial" w:cs="Arial"/>
              </w:rPr>
              <w:t>9</w:t>
            </w:r>
            <w:r w:rsidRPr="00DB4757">
              <w:rPr>
                <w:rFonts w:ascii="Arial" w:hAnsi="Arial" w:cs="Arial"/>
              </w:rPr>
              <w:t>.0 (18–</w:t>
            </w:r>
            <w:r w:rsidR="005B0148" w:rsidRPr="00DB4757">
              <w:rPr>
                <w:rFonts w:ascii="Arial" w:hAnsi="Arial" w:cs="Arial"/>
              </w:rPr>
              <w:t>1070</w:t>
            </w:r>
            <w:r w:rsidRPr="00DB4757">
              <w:rPr>
                <w:rFonts w:ascii="Arial" w:hAnsi="Arial" w:cs="Arial"/>
              </w:rPr>
              <w:t>)</w:t>
            </w:r>
          </w:p>
        </w:tc>
        <w:tc>
          <w:tcPr>
            <w:tcW w:w="2875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845BC95" w14:textId="145D57DB" w:rsidR="00931137" w:rsidRPr="00DB4757" w:rsidRDefault="00931137" w:rsidP="009311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2</w:t>
            </w:r>
            <w:r w:rsidR="005B0148" w:rsidRPr="00DB4757">
              <w:rPr>
                <w:rFonts w:ascii="Arial" w:hAnsi="Arial" w:cs="Arial"/>
              </w:rPr>
              <w:t>9.0</w:t>
            </w:r>
            <w:r w:rsidRPr="00DB4757">
              <w:rPr>
                <w:rFonts w:ascii="Arial" w:hAnsi="Arial" w:cs="Arial"/>
              </w:rPr>
              <w:t xml:space="preserve"> (18–</w:t>
            </w:r>
            <w:r w:rsidR="005B0148" w:rsidRPr="00DB4757">
              <w:rPr>
                <w:rFonts w:ascii="Arial" w:hAnsi="Arial" w:cs="Arial"/>
              </w:rPr>
              <w:t>718</w:t>
            </w:r>
            <w:r w:rsidRPr="00DB4757">
              <w:rPr>
                <w:rFonts w:ascii="Arial" w:hAnsi="Arial" w:cs="Arial"/>
              </w:rPr>
              <w:t>)</w:t>
            </w:r>
          </w:p>
        </w:tc>
      </w:tr>
    </w:tbl>
    <w:p w14:paraId="6EE26ED8" w14:textId="5F2A6673" w:rsidR="00931137" w:rsidRPr="00DB4757" w:rsidRDefault="00F5012B" w:rsidP="00931137">
      <w:pPr>
        <w:spacing w:after="0" w:line="480" w:lineRule="auto"/>
        <w:rPr>
          <w:rFonts w:ascii="Arial" w:hAnsi="Arial" w:cs="Arial"/>
        </w:rPr>
      </w:pPr>
      <w:proofErr w:type="spellStart"/>
      <w:r w:rsidRPr="00DB4757">
        <w:rPr>
          <w:rFonts w:ascii="Arial" w:hAnsi="Arial" w:cs="Arial"/>
          <w:vertAlign w:val="superscript"/>
        </w:rPr>
        <w:t>a</w:t>
      </w:r>
      <w:r w:rsidRPr="00DB4757">
        <w:rPr>
          <w:rFonts w:ascii="Arial" w:hAnsi="Arial" w:cs="Arial"/>
        </w:rPr>
        <w:t>Pre</w:t>
      </w:r>
      <w:proofErr w:type="spellEnd"/>
      <w:r w:rsidRPr="00DB4757">
        <w:rPr>
          <w:rFonts w:ascii="Arial" w:hAnsi="Arial" w:cs="Arial"/>
        </w:rPr>
        <w:t>-dose defined as last available cytokine value before first dose of ibrutinib or chlorambucil</w:t>
      </w:r>
      <w:r w:rsidR="00E052CD" w:rsidRPr="00DB4757">
        <w:rPr>
          <w:rFonts w:ascii="Arial" w:hAnsi="Arial" w:cs="Arial"/>
        </w:rPr>
        <w:t>;</w:t>
      </w:r>
      <w:r w:rsidRPr="00DB4757">
        <w:rPr>
          <w:rFonts w:ascii="Arial" w:hAnsi="Arial" w:cs="Arial"/>
          <w:vertAlign w:val="superscript"/>
        </w:rPr>
        <w:t xml:space="preserve"> </w:t>
      </w:r>
      <w:proofErr w:type="spellStart"/>
      <w:r w:rsidRPr="00DB4757">
        <w:rPr>
          <w:rFonts w:ascii="Arial" w:hAnsi="Arial" w:cs="Arial"/>
          <w:vertAlign w:val="superscript"/>
        </w:rPr>
        <w:t>b</w:t>
      </w:r>
      <w:r w:rsidR="00931137" w:rsidRPr="00DB4757">
        <w:rPr>
          <w:rFonts w:ascii="Arial" w:hAnsi="Arial" w:cs="Arial"/>
        </w:rPr>
        <w:t>Enrolled</w:t>
      </w:r>
      <w:proofErr w:type="spellEnd"/>
      <w:r w:rsidR="00931137" w:rsidRPr="00DB4757">
        <w:rPr>
          <w:rFonts w:ascii="Arial" w:hAnsi="Arial" w:cs="Arial"/>
        </w:rPr>
        <w:t xml:space="preserve"> in </w:t>
      </w:r>
      <w:proofErr w:type="spellStart"/>
      <w:r w:rsidR="00931137" w:rsidRPr="00DB4757">
        <w:rPr>
          <w:rFonts w:ascii="Arial" w:hAnsi="Arial" w:cs="Arial"/>
        </w:rPr>
        <w:t>iLLUMINATE</w:t>
      </w:r>
      <w:proofErr w:type="spellEnd"/>
      <w:r w:rsidR="00931137" w:rsidRPr="00DB4757">
        <w:rPr>
          <w:rFonts w:ascii="Arial" w:hAnsi="Arial" w:cs="Arial"/>
        </w:rPr>
        <w:t>, n=113;</w:t>
      </w:r>
      <w:r w:rsidR="00931137" w:rsidRPr="00DB4757">
        <w:rPr>
          <w:rFonts w:ascii="Arial" w:hAnsi="Arial" w:cs="Arial"/>
          <w:vertAlign w:val="superscript"/>
        </w:rPr>
        <w:t xml:space="preserve"> </w:t>
      </w:r>
      <w:proofErr w:type="spellStart"/>
      <w:r w:rsidRPr="00DB4757">
        <w:rPr>
          <w:rFonts w:ascii="Arial" w:hAnsi="Arial" w:cs="Arial"/>
          <w:vertAlign w:val="superscript"/>
        </w:rPr>
        <w:t>c</w:t>
      </w:r>
      <w:r w:rsidR="00931137" w:rsidRPr="00DB4757">
        <w:rPr>
          <w:rFonts w:ascii="Arial" w:hAnsi="Arial" w:cs="Arial"/>
        </w:rPr>
        <w:t>Enrolled</w:t>
      </w:r>
      <w:proofErr w:type="spellEnd"/>
      <w:r w:rsidR="00931137" w:rsidRPr="00DB4757">
        <w:rPr>
          <w:rFonts w:ascii="Arial" w:hAnsi="Arial" w:cs="Arial"/>
        </w:rPr>
        <w:t xml:space="preserve"> in </w:t>
      </w:r>
      <w:proofErr w:type="spellStart"/>
      <w:r w:rsidR="00931137" w:rsidRPr="00DB4757">
        <w:rPr>
          <w:rFonts w:ascii="Arial" w:hAnsi="Arial" w:cs="Arial"/>
        </w:rPr>
        <w:t>iLLUMINATE</w:t>
      </w:r>
      <w:proofErr w:type="spellEnd"/>
      <w:r w:rsidR="00931137" w:rsidRPr="00DB4757">
        <w:rPr>
          <w:rFonts w:ascii="Arial" w:hAnsi="Arial" w:cs="Arial"/>
        </w:rPr>
        <w:t xml:space="preserve">, n=116. </w:t>
      </w:r>
    </w:p>
    <w:p w14:paraId="7FC34E26" w14:textId="77777777" w:rsidR="00931137" w:rsidRPr="00DB4757" w:rsidRDefault="00931137" w:rsidP="00931137">
      <w:pPr>
        <w:spacing w:after="0" w:line="480" w:lineRule="auto"/>
        <w:rPr>
          <w:rFonts w:ascii="Arial" w:hAnsi="Arial" w:cs="Arial"/>
        </w:rPr>
      </w:pPr>
      <w:r w:rsidRPr="00DB4757">
        <w:rPr>
          <w:rFonts w:ascii="Arial" w:hAnsi="Arial" w:cs="Arial"/>
        </w:rPr>
        <w:t>IFN, interferon; IL, interleukin; MCP, monocyte chemoattractant protein; MIP, macrophage inflammatory protein; NA, not available (below the lower limit of detection); TNF, tumor necrosis factor.</w:t>
      </w:r>
    </w:p>
    <w:p w14:paraId="53F4CFA9" w14:textId="77777777" w:rsidR="007A6F92" w:rsidRPr="00DB4757" w:rsidRDefault="007A6F92" w:rsidP="001850AF">
      <w:pPr>
        <w:spacing w:after="0" w:line="480" w:lineRule="auto"/>
        <w:outlineLvl w:val="0"/>
        <w:rPr>
          <w:rFonts w:ascii="Arial" w:hAnsi="Arial"/>
        </w:rPr>
      </w:pPr>
    </w:p>
    <w:p w14:paraId="75E97BE1" w14:textId="77777777" w:rsidR="001850AF" w:rsidRPr="00DB4757" w:rsidRDefault="001850AF" w:rsidP="001850AF">
      <w:pPr>
        <w:spacing w:after="0" w:line="480" w:lineRule="auto"/>
        <w:rPr>
          <w:rFonts w:ascii="Arial" w:hAnsi="Arial" w:cs="Arial"/>
          <w:b/>
        </w:rPr>
      </w:pPr>
    </w:p>
    <w:p w14:paraId="194254E3" w14:textId="77777777" w:rsidR="001850AF" w:rsidRPr="00DB4757" w:rsidRDefault="001850AF" w:rsidP="001850AF">
      <w:pPr>
        <w:spacing w:after="0" w:line="480" w:lineRule="auto"/>
        <w:rPr>
          <w:rFonts w:ascii="Arial" w:hAnsi="Arial" w:cs="Arial"/>
          <w:b/>
        </w:rPr>
      </w:pPr>
    </w:p>
    <w:p w14:paraId="20BF3C8B" w14:textId="77777777" w:rsidR="001850AF" w:rsidRPr="00DB4757" w:rsidRDefault="001850AF" w:rsidP="001850AF">
      <w:pPr>
        <w:spacing w:after="0" w:line="480" w:lineRule="auto"/>
        <w:rPr>
          <w:rFonts w:ascii="Arial" w:hAnsi="Arial" w:cs="Arial"/>
          <w:b/>
        </w:rPr>
      </w:pPr>
    </w:p>
    <w:p w14:paraId="6B4611D1" w14:textId="0E2D24FD" w:rsidR="00600E5B" w:rsidRPr="00DB4757" w:rsidRDefault="00600E5B" w:rsidP="00600E5B">
      <w:pPr>
        <w:spacing w:after="0" w:line="480" w:lineRule="auto"/>
        <w:outlineLvl w:val="0"/>
        <w:rPr>
          <w:rFonts w:ascii="Arial" w:hAnsi="Arial"/>
          <w:b/>
          <w:bCs/>
        </w:rPr>
      </w:pPr>
      <w:r w:rsidRPr="00DB4757">
        <w:rPr>
          <w:rFonts w:ascii="Arial" w:hAnsi="Arial"/>
          <w:b/>
          <w:bCs/>
        </w:rPr>
        <w:t>Table S</w:t>
      </w:r>
      <w:r w:rsidR="00441059" w:rsidRPr="00DB4757">
        <w:rPr>
          <w:rFonts w:ascii="Arial" w:hAnsi="Arial"/>
          <w:b/>
          <w:bCs/>
        </w:rPr>
        <w:t>2</w:t>
      </w:r>
      <w:r w:rsidRPr="00DB4757">
        <w:rPr>
          <w:rFonts w:ascii="Arial" w:hAnsi="Arial"/>
          <w:b/>
          <w:bCs/>
        </w:rPr>
        <w:t xml:space="preserve">. </w:t>
      </w:r>
      <w:r w:rsidR="00167E34" w:rsidRPr="00DB4757">
        <w:rPr>
          <w:rFonts w:ascii="Arial" w:hAnsi="Arial"/>
          <w:b/>
          <w:bCs/>
        </w:rPr>
        <w:t xml:space="preserve">Mean </w:t>
      </w:r>
      <w:r w:rsidR="00C7295E" w:rsidRPr="00DB4757">
        <w:rPr>
          <w:rFonts w:ascii="Arial" w:hAnsi="Arial"/>
          <w:b/>
          <w:bCs/>
        </w:rPr>
        <w:t xml:space="preserve">Difference </w:t>
      </w:r>
      <w:r w:rsidR="004E66DC" w:rsidRPr="00DB4757">
        <w:rPr>
          <w:rFonts w:ascii="Arial" w:hAnsi="Arial"/>
          <w:b/>
          <w:bCs/>
        </w:rPr>
        <w:t>of</w:t>
      </w:r>
      <w:r w:rsidR="00C7295E" w:rsidRPr="00DB4757">
        <w:rPr>
          <w:rFonts w:ascii="Arial" w:hAnsi="Arial"/>
          <w:b/>
          <w:bCs/>
        </w:rPr>
        <w:t xml:space="preserve"> Pre-</w:t>
      </w:r>
      <w:proofErr w:type="spellStart"/>
      <w:r w:rsidR="00C7295E" w:rsidRPr="00DB4757">
        <w:rPr>
          <w:rFonts w:ascii="Arial" w:hAnsi="Arial"/>
          <w:b/>
          <w:bCs/>
        </w:rPr>
        <w:t>Infusion</w:t>
      </w:r>
      <w:r w:rsidR="00C7295E" w:rsidRPr="00DB4757">
        <w:rPr>
          <w:rFonts w:ascii="Arial" w:hAnsi="Arial"/>
          <w:b/>
          <w:bCs/>
          <w:vertAlign w:val="superscript"/>
        </w:rPr>
        <w:t>a</w:t>
      </w:r>
      <w:proofErr w:type="spellEnd"/>
      <w:r w:rsidR="00C7295E" w:rsidRPr="00DB4757">
        <w:rPr>
          <w:rFonts w:ascii="Arial" w:hAnsi="Arial"/>
          <w:b/>
          <w:bCs/>
        </w:rPr>
        <w:t xml:space="preserve"> and </w:t>
      </w:r>
      <w:r w:rsidRPr="00DB4757">
        <w:rPr>
          <w:rFonts w:ascii="Arial" w:hAnsi="Arial"/>
          <w:b/>
          <w:bCs/>
        </w:rPr>
        <w:t>Pre-</w:t>
      </w:r>
      <w:proofErr w:type="spellStart"/>
      <w:r w:rsidRPr="00DB4757">
        <w:rPr>
          <w:rFonts w:ascii="Arial" w:hAnsi="Arial"/>
          <w:b/>
          <w:bCs/>
        </w:rPr>
        <w:t>Dose</w:t>
      </w:r>
      <w:r w:rsidR="00C7295E" w:rsidRPr="00DB4757">
        <w:rPr>
          <w:rFonts w:ascii="Arial" w:hAnsi="Arial"/>
          <w:b/>
          <w:bCs/>
          <w:vertAlign w:val="superscript"/>
        </w:rPr>
        <w:t>b</w:t>
      </w:r>
      <w:proofErr w:type="spellEnd"/>
      <w:r w:rsidRPr="00DB4757">
        <w:rPr>
          <w:rFonts w:ascii="Arial" w:hAnsi="Arial"/>
          <w:b/>
          <w:bCs/>
        </w:rPr>
        <w:t xml:space="preserve"> </w:t>
      </w:r>
      <w:r w:rsidR="00613F14" w:rsidRPr="00DB4757">
        <w:rPr>
          <w:rFonts w:ascii="Arial" w:hAnsi="Arial"/>
          <w:b/>
          <w:bCs/>
        </w:rPr>
        <w:t xml:space="preserve">Cytokine </w:t>
      </w:r>
      <w:r w:rsidRPr="00DB4757">
        <w:rPr>
          <w:rFonts w:ascii="Arial" w:hAnsi="Arial"/>
          <w:b/>
          <w:bCs/>
        </w:rPr>
        <w:t>Levels</w:t>
      </w:r>
    </w:p>
    <w:tbl>
      <w:tblPr>
        <w:tblStyle w:val="TableGrid1"/>
        <w:tblW w:w="10260" w:type="dxa"/>
        <w:tblInd w:w="-63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top w:w="144" w:type="dxa"/>
          <w:left w:w="115" w:type="dxa"/>
          <w:right w:w="115" w:type="dxa"/>
        </w:tblCellMar>
        <w:tblLook w:val="0420" w:firstRow="1" w:lastRow="0" w:firstColumn="0" w:lastColumn="0" w:noHBand="0" w:noVBand="1"/>
      </w:tblPr>
      <w:tblGrid>
        <w:gridCol w:w="1980"/>
        <w:gridCol w:w="2700"/>
        <w:gridCol w:w="1440"/>
        <w:gridCol w:w="2880"/>
        <w:gridCol w:w="1260"/>
      </w:tblGrid>
      <w:tr w:rsidR="0029657C" w:rsidRPr="00DB4757" w14:paraId="0C1ADF8A" w14:textId="1675539F" w:rsidTr="00880D2A">
        <w:trPr>
          <w:trHeight w:val="20"/>
        </w:trPr>
        <w:tc>
          <w:tcPr>
            <w:tcW w:w="19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2660EE" w14:textId="77777777" w:rsidR="0029657C" w:rsidRPr="00DB4757" w:rsidRDefault="0029657C" w:rsidP="00435A23">
            <w:pPr>
              <w:spacing w:line="480" w:lineRule="auto"/>
              <w:rPr>
                <w:rFonts w:ascii="Arial" w:hAnsi="Arial"/>
              </w:rPr>
            </w:pP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CD87B3" w14:textId="645309EF" w:rsidR="0029657C" w:rsidRPr="00DB4757" w:rsidRDefault="0029657C" w:rsidP="00435A2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  <w:b/>
                <w:bCs/>
              </w:rPr>
              <w:t>Ibrutinib-obinutuzumab</w:t>
            </w:r>
          </w:p>
          <w:p w14:paraId="33BC8AB3" w14:textId="326C422F" w:rsidR="0029657C" w:rsidRPr="00DB4757" w:rsidRDefault="0029657C" w:rsidP="00435A23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DB4757">
              <w:rPr>
                <w:rFonts w:ascii="Arial" w:hAnsi="Arial" w:cs="Arial"/>
                <w:b/>
                <w:bCs/>
              </w:rPr>
              <w:t>n=95</w:t>
            </w:r>
            <w:r w:rsidR="00613F14" w:rsidRPr="00DB4757">
              <w:rPr>
                <w:rFonts w:ascii="Arial" w:hAnsi="Arial" w:cs="Arial"/>
                <w:b/>
                <w:bCs/>
                <w:vertAlign w:val="superscript"/>
              </w:rPr>
              <w:t>c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B955E5" w14:textId="60B10DEF" w:rsidR="0029657C" w:rsidRPr="00DB4757" w:rsidRDefault="0029657C" w:rsidP="00435A2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  <w:b/>
                <w:bCs/>
              </w:rPr>
              <w:t>Chlorambucil-obinutuzumab</w:t>
            </w:r>
          </w:p>
          <w:p w14:paraId="2E15B3A2" w14:textId="24F34017" w:rsidR="0029657C" w:rsidRPr="00DB4757" w:rsidRDefault="0029657C" w:rsidP="00435A23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DB4757">
              <w:rPr>
                <w:rFonts w:ascii="Arial" w:hAnsi="Arial" w:cs="Arial"/>
                <w:b/>
                <w:bCs/>
              </w:rPr>
              <w:t>n=88</w:t>
            </w:r>
            <w:r w:rsidR="00613F14" w:rsidRPr="00DB4757">
              <w:rPr>
                <w:rFonts w:ascii="Arial" w:hAnsi="Arial" w:cs="Arial"/>
                <w:b/>
                <w:bCs/>
                <w:vertAlign w:val="superscript"/>
              </w:rPr>
              <w:t>d</w:t>
            </w:r>
            <w:r w:rsidRPr="00DB4757" w:rsidDel="00094D62">
              <w:rPr>
                <w:rStyle w:val="CommentReference"/>
              </w:rPr>
              <w:t xml:space="preserve"> </w:t>
            </w:r>
          </w:p>
        </w:tc>
      </w:tr>
      <w:tr w:rsidR="008F5634" w:rsidRPr="00DB4757" w14:paraId="108666D4" w14:textId="77777777" w:rsidTr="00880D2A">
        <w:trPr>
          <w:trHeight w:val="908"/>
        </w:trPr>
        <w:tc>
          <w:tcPr>
            <w:tcW w:w="19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1BE521" w14:textId="77777777" w:rsidR="008F5634" w:rsidRPr="00DB4757" w:rsidRDefault="008F5634" w:rsidP="00435A23">
            <w:pPr>
              <w:spacing w:line="480" w:lineRule="auto"/>
              <w:rPr>
                <w:rFonts w:ascii="Arial" w:hAnsi="Arial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47FBFE" w14:textId="77777777" w:rsidR="00E4219E" w:rsidRPr="00DB4757" w:rsidRDefault="00471982" w:rsidP="004C0CDA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DB4757">
              <w:rPr>
                <w:rFonts w:ascii="Arial" w:hAnsi="Arial" w:cs="Arial"/>
                <w:b/>
                <w:bCs/>
              </w:rPr>
              <w:t>Mean Di</w:t>
            </w:r>
            <w:r w:rsidR="00D055BC" w:rsidRPr="00DB4757">
              <w:rPr>
                <w:rFonts w:ascii="Arial" w:hAnsi="Arial" w:cs="Arial"/>
                <w:b/>
                <w:bCs/>
              </w:rPr>
              <w:t>f</w:t>
            </w:r>
            <w:r w:rsidRPr="00DB4757">
              <w:rPr>
                <w:rFonts w:ascii="Arial" w:hAnsi="Arial" w:cs="Arial"/>
                <w:b/>
                <w:bCs/>
              </w:rPr>
              <w:t>f</w:t>
            </w:r>
            <w:r w:rsidR="00D055BC" w:rsidRPr="00DB4757">
              <w:rPr>
                <w:rFonts w:ascii="Arial" w:hAnsi="Arial" w:cs="Arial"/>
                <w:b/>
                <w:bCs/>
              </w:rPr>
              <w:t>erence</w:t>
            </w:r>
            <w:r w:rsidRPr="00DB4757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4E32115B" w14:textId="336567B3" w:rsidR="00D055BC" w:rsidRPr="00DB4757" w:rsidRDefault="00471982" w:rsidP="004C0CDA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DB4757">
              <w:rPr>
                <w:rFonts w:ascii="Arial" w:hAnsi="Arial" w:cs="Arial"/>
                <w:b/>
                <w:bCs/>
              </w:rPr>
              <w:t>(95% CI)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D0BF40" w14:textId="1BC395F8" w:rsidR="008F5634" w:rsidRPr="00DB4757" w:rsidRDefault="0029657C" w:rsidP="00435A23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DB4757">
              <w:rPr>
                <w:rFonts w:ascii="Arial" w:hAnsi="Arial" w:cs="Arial"/>
                <w:b/>
                <w:bCs/>
                <w:i/>
                <w:iCs/>
              </w:rPr>
              <w:t>P</w:t>
            </w:r>
            <w:r w:rsidR="00915D03" w:rsidRPr="00DB4757">
              <w:rPr>
                <w:rFonts w:ascii="Arial" w:hAnsi="Arial" w:cs="Arial"/>
                <w:b/>
                <w:bCs/>
                <w:i/>
                <w:iCs/>
              </w:rPr>
              <w:t>-</w:t>
            </w:r>
            <w:r w:rsidRPr="00DB4757">
              <w:rPr>
                <w:rFonts w:ascii="Arial" w:hAnsi="Arial" w:cs="Arial"/>
                <w:b/>
                <w:bCs/>
              </w:rPr>
              <w:t>value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5E50DB" w14:textId="77777777" w:rsidR="00E4219E" w:rsidRPr="00DB4757" w:rsidRDefault="00471982" w:rsidP="00435A23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DB4757">
              <w:rPr>
                <w:rFonts w:ascii="Arial" w:hAnsi="Arial" w:cs="Arial"/>
                <w:b/>
                <w:bCs/>
              </w:rPr>
              <w:t>Mean Dif</w:t>
            </w:r>
            <w:r w:rsidR="00C7295E" w:rsidRPr="00DB4757">
              <w:rPr>
                <w:rFonts w:ascii="Arial" w:hAnsi="Arial" w:cs="Arial"/>
                <w:b/>
                <w:bCs/>
              </w:rPr>
              <w:t>ference</w:t>
            </w:r>
            <w:r w:rsidRPr="00DB4757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7045E95E" w14:textId="689B216D" w:rsidR="008F5634" w:rsidRPr="00DB4757" w:rsidRDefault="00471982" w:rsidP="00435A23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DB4757">
              <w:rPr>
                <w:rFonts w:ascii="Arial" w:hAnsi="Arial" w:cs="Arial"/>
                <w:b/>
                <w:bCs/>
              </w:rPr>
              <w:t>(95% CI)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</w:tcPr>
          <w:p w14:paraId="4516A360" w14:textId="56F94F84" w:rsidR="008F5634" w:rsidRPr="00DB4757" w:rsidRDefault="0029657C" w:rsidP="00435A23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DB4757">
              <w:rPr>
                <w:rFonts w:ascii="Arial" w:hAnsi="Arial" w:cs="Arial"/>
                <w:b/>
                <w:bCs/>
                <w:i/>
                <w:iCs/>
              </w:rPr>
              <w:t>P</w:t>
            </w:r>
            <w:r w:rsidR="00915D03" w:rsidRPr="00DB4757">
              <w:rPr>
                <w:rFonts w:ascii="Arial" w:hAnsi="Arial" w:cs="Arial"/>
                <w:b/>
                <w:bCs/>
                <w:i/>
                <w:iCs/>
              </w:rPr>
              <w:t>-</w:t>
            </w:r>
            <w:r w:rsidRPr="00DB4757">
              <w:rPr>
                <w:rFonts w:ascii="Arial" w:hAnsi="Arial" w:cs="Arial"/>
                <w:b/>
                <w:bCs/>
              </w:rPr>
              <w:t>value</w:t>
            </w:r>
          </w:p>
        </w:tc>
      </w:tr>
      <w:tr w:rsidR="00E429D9" w:rsidRPr="00DB4757" w14:paraId="30EDDAA8" w14:textId="526AAD9D" w:rsidTr="00880D2A">
        <w:trPr>
          <w:trHeight w:val="20"/>
        </w:trPr>
        <w:tc>
          <w:tcPr>
            <w:tcW w:w="1980" w:type="dxa"/>
            <w:tcBorders>
              <w:right w:val="single" w:sz="4" w:space="0" w:color="auto"/>
            </w:tcBorders>
            <w:vAlign w:val="center"/>
            <w:hideMark/>
          </w:tcPr>
          <w:p w14:paraId="2CE6377E" w14:textId="77777777" w:rsidR="00E429D9" w:rsidRPr="00DB4757" w:rsidRDefault="00E429D9" w:rsidP="00E429D9">
            <w:pPr>
              <w:spacing w:line="480" w:lineRule="auto"/>
              <w:ind w:left="336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IFNγ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EBB019" w14:textId="232DE7A3" w:rsidR="00E429D9" w:rsidRPr="00DB4757" w:rsidRDefault="00E429D9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45A1534E" w14:textId="2C4852AA" w:rsidR="00E429D9" w:rsidRPr="00DB4757" w:rsidRDefault="008D6F29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-</w:t>
            </w:r>
          </w:p>
        </w:tc>
        <w:tc>
          <w:tcPr>
            <w:tcW w:w="2880" w:type="dxa"/>
            <w:tcBorders>
              <w:left w:val="single" w:sz="4" w:space="0" w:color="auto"/>
            </w:tcBorders>
            <w:vAlign w:val="center"/>
          </w:tcPr>
          <w:p w14:paraId="6ACF61F5" w14:textId="76F30CFC" w:rsidR="00E429D9" w:rsidRPr="00DB4757" w:rsidRDefault="00E429D9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61934603" w14:textId="7DF6BC4C" w:rsidR="00E429D9" w:rsidRPr="00DB4757" w:rsidRDefault="008D6F29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-</w:t>
            </w:r>
          </w:p>
        </w:tc>
      </w:tr>
      <w:tr w:rsidR="00E429D9" w:rsidRPr="00DB4757" w14:paraId="1B53C08C" w14:textId="0D2F1DD4" w:rsidTr="00880D2A">
        <w:trPr>
          <w:trHeight w:val="20"/>
        </w:trPr>
        <w:tc>
          <w:tcPr>
            <w:tcW w:w="1980" w:type="dxa"/>
            <w:tcBorders>
              <w:right w:val="single" w:sz="4" w:space="0" w:color="auto"/>
            </w:tcBorders>
            <w:vAlign w:val="center"/>
            <w:hideMark/>
          </w:tcPr>
          <w:p w14:paraId="2FEA332D" w14:textId="77777777" w:rsidR="00E429D9" w:rsidRPr="00DB4757" w:rsidRDefault="00E429D9" w:rsidP="00E429D9">
            <w:pPr>
              <w:spacing w:line="480" w:lineRule="auto"/>
              <w:ind w:left="336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IL-6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BA1E83" w14:textId="1D27F5BF" w:rsidR="00E429D9" w:rsidRPr="00DB4757" w:rsidRDefault="00E429D9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-1.7 (-30.0–26.4)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05592E97" w14:textId="5BFECDE1" w:rsidR="00E429D9" w:rsidRPr="00DB4757" w:rsidRDefault="00E429D9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0.8962</w:t>
            </w:r>
          </w:p>
        </w:tc>
        <w:tc>
          <w:tcPr>
            <w:tcW w:w="2880" w:type="dxa"/>
            <w:tcBorders>
              <w:left w:val="single" w:sz="4" w:space="0" w:color="auto"/>
            </w:tcBorders>
            <w:vAlign w:val="center"/>
          </w:tcPr>
          <w:p w14:paraId="6D316745" w14:textId="6F306AE7" w:rsidR="00E429D9" w:rsidRPr="00DB4757" w:rsidRDefault="00BB45A3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-4.93 (-10.9</w:t>
            </w:r>
            <w:r w:rsidR="007D0115" w:rsidRPr="00DB4757">
              <w:rPr>
                <w:rFonts w:ascii="Arial" w:hAnsi="Arial" w:cs="Arial"/>
              </w:rPr>
              <w:t>–</w:t>
            </w:r>
            <w:r w:rsidRPr="00DB4757">
              <w:rPr>
                <w:rFonts w:ascii="Arial" w:hAnsi="Arial" w:cs="Arial"/>
              </w:rPr>
              <w:t>1.</w:t>
            </w:r>
            <w:r w:rsidR="00E4219E" w:rsidRPr="00DB4757">
              <w:rPr>
                <w:rFonts w:ascii="Arial" w:hAnsi="Arial" w:cs="Arial"/>
              </w:rPr>
              <w:t>1</w:t>
            </w:r>
            <w:r w:rsidRPr="00DB4757">
              <w:rPr>
                <w:rFonts w:ascii="Arial" w:hAnsi="Arial" w:cs="Arial"/>
              </w:rPr>
              <w:t>)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6397F880" w14:textId="32B2F8D8" w:rsidR="00E429D9" w:rsidRPr="00DB4757" w:rsidRDefault="00C345FC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0.1048</w:t>
            </w:r>
          </w:p>
        </w:tc>
      </w:tr>
      <w:tr w:rsidR="00E429D9" w:rsidRPr="00DB4757" w14:paraId="6D921249" w14:textId="20641ABB" w:rsidTr="00880D2A">
        <w:trPr>
          <w:trHeight w:val="20"/>
        </w:trPr>
        <w:tc>
          <w:tcPr>
            <w:tcW w:w="1980" w:type="dxa"/>
            <w:tcBorders>
              <w:right w:val="single" w:sz="4" w:space="0" w:color="auto"/>
            </w:tcBorders>
            <w:vAlign w:val="center"/>
            <w:hideMark/>
          </w:tcPr>
          <w:p w14:paraId="770E85B6" w14:textId="77777777" w:rsidR="00E429D9" w:rsidRPr="00DB4757" w:rsidRDefault="00E429D9" w:rsidP="00E429D9">
            <w:pPr>
              <w:spacing w:line="480" w:lineRule="auto"/>
              <w:ind w:left="336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IL-8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2C8292" w14:textId="6829079B" w:rsidR="00E429D9" w:rsidRPr="00DB4757" w:rsidRDefault="00E429D9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0.1 (-17.5–17.6)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5CC93606" w14:textId="7DC615C0" w:rsidR="00E429D9" w:rsidRPr="00DB4757" w:rsidRDefault="00E429D9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0.9927</w:t>
            </w:r>
          </w:p>
        </w:tc>
        <w:tc>
          <w:tcPr>
            <w:tcW w:w="2880" w:type="dxa"/>
            <w:tcBorders>
              <w:left w:val="single" w:sz="4" w:space="0" w:color="auto"/>
            </w:tcBorders>
            <w:vAlign w:val="center"/>
          </w:tcPr>
          <w:p w14:paraId="5D99BA6F" w14:textId="2BCF9130" w:rsidR="00E429D9" w:rsidRPr="00DB4757" w:rsidRDefault="00F6293D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-10.41 (-25.6</w:t>
            </w:r>
            <w:r w:rsidR="007D0115" w:rsidRPr="00DB4757">
              <w:rPr>
                <w:rFonts w:ascii="Arial" w:hAnsi="Arial" w:cs="Arial"/>
              </w:rPr>
              <w:t>–</w:t>
            </w:r>
            <w:r w:rsidRPr="00DB4757">
              <w:rPr>
                <w:rFonts w:ascii="Arial" w:hAnsi="Arial" w:cs="Arial"/>
              </w:rPr>
              <w:t xml:space="preserve">4.8)              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3B624449" w14:textId="2EE63925" w:rsidR="00E429D9" w:rsidRPr="00DB4757" w:rsidRDefault="00003807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0.1777</w:t>
            </w:r>
          </w:p>
        </w:tc>
      </w:tr>
      <w:tr w:rsidR="00E429D9" w:rsidRPr="00DB4757" w14:paraId="03973889" w14:textId="2B851FF9" w:rsidTr="00880D2A">
        <w:trPr>
          <w:trHeight w:val="20"/>
        </w:trPr>
        <w:tc>
          <w:tcPr>
            <w:tcW w:w="1980" w:type="dxa"/>
            <w:tcBorders>
              <w:right w:val="single" w:sz="4" w:space="0" w:color="auto"/>
            </w:tcBorders>
            <w:vAlign w:val="center"/>
            <w:hideMark/>
          </w:tcPr>
          <w:p w14:paraId="17D462D3" w14:textId="77777777" w:rsidR="00E429D9" w:rsidRPr="00DB4757" w:rsidRDefault="00E429D9" w:rsidP="00E429D9">
            <w:pPr>
              <w:spacing w:line="480" w:lineRule="auto"/>
              <w:ind w:left="336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IL-10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DFE622" w14:textId="5C3E9FB1" w:rsidR="00E429D9" w:rsidRPr="00DB4757" w:rsidRDefault="00E429D9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-141.5 (-423.9–140.9)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700DD6E9" w14:textId="063595C0" w:rsidR="00E429D9" w:rsidRPr="00DB4757" w:rsidRDefault="00E429D9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0.3224</w:t>
            </w:r>
          </w:p>
        </w:tc>
        <w:tc>
          <w:tcPr>
            <w:tcW w:w="2880" w:type="dxa"/>
            <w:tcBorders>
              <w:left w:val="single" w:sz="4" w:space="0" w:color="auto"/>
            </w:tcBorders>
            <w:vAlign w:val="center"/>
          </w:tcPr>
          <w:p w14:paraId="2D8C8A02" w14:textId="7E523919" w:rsidR="00E429D9" w:rsidRPr="00DB4757" w:rsidRDefault="00836D11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2.84 (0.</w:t>
            </w:r>
            <w:r w:rsidR="00E4219E" w:rsidRPr="00DB4757">
              <w:rPr>
                <w:rFonts w:ascii="Arial" w:hAnsi="Arial" w:cs="Arial"/>
              </w:rPr>
              <w:t>1</w:t>
            </w:r>
            <w:r w:rsidR="007D0115" w:rsidRPr="00DB4757">
              <w:rPr>
                <w:rFonts w:ascii="Arial" w:hAnsi="Arial" w:cs="Arial"/>
              </w:rPr>
              <w:t>–</w:t>
            </w:r>
            <w:r w:rsidRPr="00DB4757">
              <w:rPr>
                <w:rFonts w:ascii="Arial" w:hAnsi="Arial" w:cs="Arial"/>
              </w:rPr>
              <w:t xml:space="preserve">5.6)                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2D284CEE" w14:textId="3C46F85E" w:rsidR="00E429D9" w:rsidRPr="00DB4757" w:rsidRDefault="00487868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0.0445</w:t>
            </w:r>
          </w:p>
        </w:tc>
      </w:tr>
      <w:tr w:rsidR="00E429D9" w:rsidRPr="00DB4757" w14:paraId="5534DB1C" w14:textId="62376690" w:rsidTr="00880D2A">
        <w:trPr>
          <w:trHeight w:val="20"/>
        </w:trPr>
        <w:tc>
          <w:tcPr>
            <w:tcW w:w="1980" w:type="dxa"/>
            <w:tcBorders>
              <w:right w:val="single" w:sz="4" w:space="0" w:color="auto"/>
            </w:tcBorders>
            <w:vAlign w:val="center"/>
            <w:hideMark/>
          </w:tcPr>
          <w:p w14:paraId="5B609006" w14:textId="77777777" w:rsidR="00E429D9" w:rsidRPr="00DB4757" w:rsidRDefault="00E429D9" w:rsidP="00E429D9">
            <w:pPr>
              <w:spacing w:line="480" w:lineRule="auto"/>
              <w:ind w:left="336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IL-18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820F1F" w14:textId="2EFF55C8" w:rsidR="00E429D9" w:rsidRPr="00DB4757" w:rsidRDefault="00E429D9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6.6 (-43.3–56.6)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4521E499" w14:textId="36729D31" w:rsidR="00E429D9" w:rsidRPr="00DB4757" w:rsidRDefault="00E429D9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0.7927</w:t>
            </w:r>
          </w:p>
        </w:tc>
        <w:tc>
          <w:tcPr>
            <w:tcW w:w="2880" w:type="dxa"/>
            <w:tcBorders>
              <w:left w:val="single" w:sz="4" w:space="0" w:color="auto"/>
            </w:tcBorders>
            <w:vAlign w:val="center"/>
          </w:tcPr>
          <w:p w14:paraId="728AE30A" w14:textId="7AFB2006" w:rsidR="00E429D9" w:rsidRPr="00DB4757" w:rsidRDefault="00B4238B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-18.3 (-58.1</w:t>
            </w:r>
            <w:r w:rsidR="007D0115" w:rsidRPr="00DB4757">
              <w:rPr>
                <w:rFonts w:ascii="Arial" w:hAnsi="Arial" w:cs="Arial"/>
              </w:rPr>
              <w:t>–</w:t>
            </w:r>
            <w:r w:rsidRPr="00DB4757">
              <w:rPr>
                <w:rFonts w:ascii="Arial" w:hAnsi="Arial" w:cs="Arial"/>
              </w:rPr>
              <w:t>21.4)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02668E37" w14:textId="19B802C7" w:rsidR="00E429D9" w:rsidRPr="00DB4757" w:rsidRDefault="0056798A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0.3615</w:t>
            </w:r>
          </w:p>
        </w:tc>
      </w:tr>
      <w:tr w:rsidR="00E429D9" w:rsidRPr="00DB4757" w14:paraId="4476F715" w14:textId="3628B83C" w:rsidTr="00880D2A">
        <w:trPr>
          <w:trHeight w:val="20"/>
        </w:trPr>
        <w:tc>
          <w:tcPr>
            <w:tcW w:w="1980" w:type="dxa"/>
            <w:tcBorders>
              <w:right w:val="single" w:sz="4" w:space="0" w:color="auto"/>
            </w:tcBorders>
            <w:vAlign w:val="center"/>
            <w:hideMark/>
          </w:tcPr>
          <w:p w14:paraId="67C6B156" w14:textId="77777777" w:rsidR="00E429D9" w:rsidRPr="00DB4757" w:rsidRDefault="00E429D9" w:rsidP="00E429D9">
            <w:pPr>
              <w:spacing w:line="480" w:lineRule="auto"/>
              <w:ind w:left="336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MCP-1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8E2D39" w14:textId="57259BC7" w:rsidR="00E429D9" w:rsidRPr="00DB4757" w:rsidRDefault="00E429D9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-30.3 (-47.8– -12.9)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709B3DDE" w14:textId="064FF11F" w:rsidR="00E429D9" w:rsidRPr="00DB4757" w:rsidRDefault="00E429D9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0.0008</w:t>
            </w:r>
          </w:p>
        </w:tc>
        <w:tc>
          <w:tcPr>
            <w:tcW w:w="2880" w:type="dxa"/>
            <w:tcBorders>
              <w:left w:val="single" w:sz="4" w:space="0" w:color="auto"/>
            </w:tcBorders>
            <w:vAlign w:val="center"/>
          </w:tcPr>
          <w:p w14:paraId="0569BCA7" w14:textId="52830D18" w:rsidR="00E429D9" w:rsidRPr="00DB4757" w:rsidRDefault="00A36710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-41.1 (-79.8</w:t>
            </w:r>
            <w:r w:rsidR="007D0115" w:rsidRPr="00DB4757">
              <w:rPr>
                <w:rFonts w:ascii="Arial" w:hAnsi="Arial" w:cs="Arial"/>
              </w:rPr>
              <w:t>–</w:t>
            </w:r>
            <w:r w:rsidRPr="00DB4757">
              <w:rPr>
                <w:rFonts w:ascii="Arial" w:hAnsi="Arial" w:cs="Arial"/>
              </w:rPr>
              <w:t xml:space="preserve">2.5)               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533093C3" w14:textId="79171387" w:rsidR="00E429D9" w:rsidRPr="00DB4757" w:rsidRDefault="00CE2CC7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0.0371</w:t>
            </w:r>
          </w:p>
        </w:tc>
      </w:tr>
      <w:tr w:rsidR="00E429D9" w:rsidRPr="00DB4757" w14:paraId="03D01CBE" w14:textId="1BCC765B" w:rsidTr="00880D2A">
        <w:trPr>
          <w:trHeight w:val="20"/>
        </w:trPr>
        <w:tc>
          <w:tcPr>
            <w:tcW w:w="1980" w:type="dxa"/>
            <w:tcBorders>
              <w:right w:val="single" w:sz="4" w:space="0" w:color="auto"/>
            </w:tcBorders>
            <w:vAlign w:val="center"/>
            <w:hideMark/>
          </w:tcPr>
          <w:p w14:paraId="22F1C51C" w14:textId="77777777" w:rsidR="00E429D9" w:rsidRPr="00DB4757" w:rsidRDefault="00E429D9" w:rsidP="00E429D9">
            <w:pPr>
              <w:spacing w:line="480" w:lineRule="auto"/>
              <w:ind w:left="336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MIP-1α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238CE7" w14:textId="5C312626" w:rsidR="00E429D9" w:rsidRPr="00DB4757" w:rsidRDefault="00E429D9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-87.6 (-373.5–198.3)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5915346F" w14:textId="595E3BD1" w:rsidR="00E429D9" w:rsidRPr="00DB4757" w:rsidRDefault="00E429D9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0.5445</w:t>
            </w:r>
          </w:p>
        </w:tc>
        <w:tc>
          <w:tcPr>
            <w:tcW w:w="2880" w:type="dxa"/>
            <w:tcBorders>
              <w:left w:val="single" w:sz="4" w:space="0" w:color="auto"/>
            </w:tcBorders>
            <w:vAlign w:val="center"/>
          </w:tcPr>
          <w:p w14:paraId="5EE14991" w14:textId="1CD0C6C5" w:rsidR="00E429D9" w:rsidRPr="00DB4757" w:rsidRDefault="006F7538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-111.9 (-244.9</w:t>
            </w:r>
            <w:r w:rsidR="007D0115" w:rsidRPr="00DB4757">
              <w:rPr>
                <w:rFonts w:ascii="Arial" w:hAnsi="Arial" w:cs="Arial"/>
              </w:rPr>
              <w:t>–</w:t>
            </w:r>
            <w:r w:rsidRPr="00DB4757">
              <w:rPr>
                <w:rFonts w:ascii="Arial" w:hAnsi="Arial" w:cs="Arial"/>
              </w:rPr>
              <w:t xml:space="preserve">21.0)              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0DE55282" w14:textId="2E71DB34" w:rsidR="00E429D9" w:rsidRPr="00DB4757" w:rsidRDefault="0000190D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0.0979</w:t>
            </w:r>
          </w:p>
        </w:tc>
      </w:tr>
      <w:tr w:rsidR="00E429D9" w:rsidRPr="00DB4757" w14:paraId="67016C54" w14:textId="0CDA9B63" w:rsidTr="00880D2A">
        <w:trPr>
          <w:trHeight w:val="20"/>
        </w:trPr>
        <w:tc>
          <w:tcPr>
            <w:tcW w:w="1980" w:type="dxa"/>
            <w:tcBorders>
              <w:right w:val="single" w:sz="4" w:space="0" w:color="auto"/>
            </w:tcBorders>
            <w:vAlign w:val="center"/>
            <w:hideMark/>
          </w:tcPr>
          <w:p w14:paraId="61EB4910" w14:textId="77777777" w:rsidR="00E429D9" w:rsidRPr="00DB4757" w:rsidRDefault="00E429D9" w:rsidP="00E429D9">
            <w:pPr>
              <w:spacing w:line="480" w:lineRule="auto"/>
              <w:ind w:left="336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MIP-1β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5ED2D1" w14:textId="4FAC4B80" w:rsidR="00E429D9" w:rsidRPr="00DB4757" w:rsidRDefault="00E429D9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233.7 (-768.9–1236.4)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602E49AC" w14:textId="5718C8AE" w:rsidR="00E429D9" w:rsidRPr="00DB4757" w:rsidRDefault="00E429D9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0.6445</w:t>
            </w:r>
          </w:p>
        </w:tc>
        <w:tc>
          <w:tcPr>
            <w:tcW w:w="2880" w:type="dxa"/>
            <w:tcBorders>
              <w:left w:val="single" w:sz="4" w:space="0" w:color="auto"/>
            </w:tcBorders>
            <w:vAlign w:val="center"/>
          </w:tcPr>
          <w:p w14:paraId="42CA53E6" w14:textId="3E4D109F" w:rsidR="00E429D9" w:rsidRPr="00DB4757" w:rsidRDefault="008E470E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-677.1 (-1365.5</w:t>
            </w:r>
            <w:r w:rsidR="007D0115" w:rsidRPr="00DB4757">
              <w:rPr>
                <w:rFonts w:ascii="Arial" w:hAnsi="Arial" w:cs="Arial"/>
              </w:rPr>
              <w:t>–</w:t>
            </w:r>
            <w:r w:rsidRPr="00DB4757">
              <w:rPr>
                <w:rFonts w:ascii="Arial" w:hAnsi="Arial" w:cs="Arial"/>
              </w:rPr>
              <w:t xml:space="preserve">11.3)             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3987D525" w14:textId="3D4F9076" w:rsidR="00E429D9" w:rsidRPr="00DB4757" w:rsidRDefault="00351C55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0.0538</w:t>
            </w:r>
          </w:p>
        </w:tc>
      </w:tr>
      <w:tr w:rsidR="00E429D9" w:rsidRPr="00DB4757" w14:paraId="5BF0C9BF" w14:textId="36F1F4E3" w:rsidTr="00880D2A">
        <w:trPr>
          <w:trHeight w:val="20"/>
        </w:trPr>
        <w:tc>
          <w:tcPr>
            <w:tcW w:w="1980" w:type="dxa"/>
            <w:tcBorders>
              <w:right w:val="single" w:sz="4" w:space="0" w:color="auto"/>
            </w:tcBorders>
            <w:vAlign w:val="center"/>
            <w:hideMark/>
          </w:tcPr>
          <w:p w14:paraId="3CA5C12F" w14:textId="77777777" w:rsidR="00E429D9" w:rsidRPr="00DB4757" w:rsidRDefault="00E429D9" w:rsidP="00E429D9">
            <w:pPr>
              <w:spacing w:line="480" w:lineRule="auto"/>
              <w:ind w:left="336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TNFα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10CC7" w14:textId="30514C6A" w:rsidR="00E429D9" w:rsidRPr="00DB4757" w:rsidRDefault="00E429D9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-17.1 (-42.8–8.6)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426D" w14:textId="0C85ACB6" w:rsidR="00E429D9" w:rsidRPr="00DB4757" w:rsidRDefault="00E429D9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0.1904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3840CED" w14:textId="251AD54A" w:rsidR="00E429D9" w:rsidRPr="00DB4757" w:rsidRDefault="00C9308D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-21.1 (-43.9</w:t>
            </w:r>
            <w:r w:rsidR="007D0115" w:rsidRPr="00DB4757">
              <w:rPr>
                <w:rFonts w:ascii="Arial" w:hAnsi="Arial" w:cs="Arial"/>
              </w:rPr>
              <w:t>–</w:t>
            </w:r>
            <w:r w:rsidRPr="00DB4757">
              <w:rPr>
                <w:rFonts w:ascii="Arial" w:hAnsi="Arial" w:cs="Arial"/>
              </w:rPr>
              <w:t xml:space="preserve">1.6)               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</w:tcBorders>
          </w:tcPr>
          <w:p w14:paraId="7B4C75B6" w14:textId="7873A77D" w:rsidR="00E429D9" w:rsidRPr="00DB4757" w:rsidRDefault="006944E6" w:rsidP="00E429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B4757">
              <w:rPr>
                <w:rFonts w:ascii="Arial" w:hAnsi="Arial" w:cs="Arial"/>
              </w:rPr>
              <w:t>0.0677</w:t>
            </w:r>
          </w:p>
        </w:tc>
      </w:tr>
    </w:tbl>
    <w:p w14:paraId="3F788292" w14:textId="6827C1AA" w:rsidR="00600E5B" w:rsidRPr="00DB4757" w:rsidRDefault="00A71BE1" w:rsidP="00600E5B">
      <w:pPr>
        <w:spacing w:after="0" w:line="480" w:lineRule="auto"/>
        <w:rPr>
          <w:rFonts w:ascii="Arial" w:hAnsi="Arial" w:cs="Arial"/>
        </w:rPr>
      </w:pPr>
      <w:proofErr w:type="spellStart"/>
      <w:r w:rsidRPr="00DB4757">
        <w:rPr>
          <w:rFonts w:ascii="Arial" w:hAnsi="Arial" w:cs="Arial"/>
          <w:vertAlign w:val="superscript"/>
        </w:rPr>
        <w:t>a</w:t>
      </w:r>
      <w:r w:rsidRPr="00DB4757">
        <w:rPr>
          <w:rFonts w:ascii="Arial" w:hAnsi="Arial" w:cs="Arial"/>
        </w:rPr>
        <w:t>Pre</w:t>
      </w:r>
      <w:proofErr w:type="spellEnd"/>
      <w:r w:rsidRPr="00DB4757">
        <w:rPr>
          <w:rFonts w:ascii="Arial" w:hAnsi="Arial" w:cs="Arial"/>
        </w:rPr>
        <w:t>-infusion defined as last available cytokine value before obinutuzumab infusion</w:t>
      </w:r>
      <w:r w:rsidR="00E052CD" w:rsidRPr="00DB4757">
        <w:rPr>
          <w:rFonts w:ascii="Arial" w:hAnsi="Arial" w:cs="Arial"/>
        </w:rPr>
        <w:t>;</w:t>
      </w:r>
      <w:r w:rsidR="00E052CD" w:rsidRPr="00DB4757">
        <w:rPr>
          <w:rFonts w:ascii="Arial" w:hAnsi="Arial" w:cs="Arial"/>
          <w:vertAlign w:val="superscript"/>
        </w:rPr>
        <w:t xml:space="preserve"> </w:t>
      </w:r>
      <w:proofErr w:type="spellStart"/>
      <w:r w:rsidRPr="00DB4757">
        <w:rPr>
          <w:rFonts w:ascii="Arial" w:hAnsi="Arial" w:cs="Arial"/>
          <w:vertAlign w:val="superscript"/>
        </w:rPr>
        <w:t>b</w:t>
      </w:r>
      <w:r w:rsidR="00600E5B" w:rsidRPr="00DB4757">
        <w:rPr>
          <w:rFonts w:ascii="Arial" w:hAnsi="Arial" w:cs="Arial"/>
        </w:rPr>
        <w:t>Pre</w:t>
      </w:r>
      <w:proofErr w:type="spellEnd"/>
      <w:r w:rsidR="00600E5B" w:rsidRPr="00DB4757">
        <w:rPr>
          <w:rFonts w:ascii="Arial" w:hAnsi="Arial" w:cs="Arial"/>
        </w:rPr>
        <w:t>-dose defined as last available cytokine value before first dose of ibrutinib or chlorambucil</w:t>
      </w:r>
      <w:r w:rsidR="00E052CD" w:rsidRPr="00DB4757">
        <w:rPr>
          <w:rFonts w:ascii="Arial" w:hAnsi="Arial" w:cs="Arial"/>
        </w:rPr>
        <w:t xml:space="preserve">; </w:t>
      </w:r>
      <w:proofErr w:type="spellStart"/>
      <w:r w:rsidR="003563EA" w:rsidRPr="00DB4757">
        <w:rPr>
          <w:rFonts w:ascii="Arial" w:hAnsi="Arial" w:cs="Arial"/>
          <w:vertAlign w:val="superscript"/>
        </w:rPr>
        <w:t>c</w:t>
      </w:r>
      <w:r w:rsidR="00600E5B" w:rsidRPr="00DB4757">
        <w:rPr>
          <w:rFonts w:ascii="Arial" w:hAnsi="Arial" w:cs="Arial"/>
        </w:rPr>
        <w:t>Enrolled</w:t>
      </w:r>
      <w:proofErr w:type="spellEnd"/>
      <w:r w:rsidR="00600E5B" w:rsidRPr="00DB4757">
        <w:rPr>
          <w:rFonts w:ascii="Arial" w:hAnsi="Arial" w:cs="Arial"/>
        </w:rPr>
        <w:t xml:space="preserve"> in </w:t>
      </w:r>
      <w:proofErr w:type="spellStart"/>
      <w:r w:rsidR="00600E5B" w:rsidRPr="00DB4757">
        <w:rPr>
          <w:rFonts w:ascii="Arial" w:hAnsi="Arial" w:cs="Arial"/>
        </w:rPr>
        <w:t>iLLUMINATE</w:t>
      </w:r>
      <w:proofErr w:type="spellEnd"/>
      <w:r w:rsidR="00600E5B" w:rsidRPr="00DB4757">
        <w:rPr>
          <w:rFonts w:ascii="Arial" w:hAnsi="Arial" w:cs="Arial"/>
        </w:rPr>
        <w:t>, n=113;</w:t>
      </w:r>
      <w:r w:rsidR="00600E5B" w:rsidRPr="00DB4757">
        <w:rPr>
          <w:rFonts w:ascii="Arial" w:hAnsi="Arial" w:cs="Arial"/>
          <w:vertAlign w:val="superscript"/>
        </w:rPr>
        <w:t xml:space="preserve"> </w:t>
      </w:r>
      <w:proofErr w:type="spellStart"/>
      <w:r w:rsidR="003563EA" w:rsidRPr="00DB4757">
        <w:rPr>
          <w:rFonts w:ascii="Arial" w:hAnsi="Arial" w:cs="Arial"/>
          <w:vertAlign w:val="superscript"/>
        </w:rPr>
        <w:t>d</w:t>
      </w:r>
      <w:r w:rsidR="00600E5B" w:rsidRPr="00DB4757">
        <w:rPr>
          <w:rFonts w:ascii="Arial" w:hAnsi="Arial" w:cs="Arial"/>
        </w:rPr>
        <w:t>Enrolled</w:t>
      </w:r>
      <w:proofErr w:type="spellEnd"/>
      <w:r w:rsidR="00600E5B" w:rsidRPr="00DB4757">
        <w:rPr>
          <w:rFonts w:ascii="Arial" w:hAnsi="Arial" w:cs="Arial"/>
        </w:rPr>
        <w:t xml:space="preserve"> in </w:t>
      </w:r>
      <w:proofErr w:type="spellStart"/>
      <w:r w:rsidR="00600E5B" w:rsidRPr="00DB4757">
        <w:rPr>
          <w:rFonts w:ascii="Arial" w:hAnsi="Arial" w:cs="Arial"/>
        </w:rPr>
        <w:t>iLLUMINATE</w:t>
      </w:r>
      <w:proofErr w:type="spellEnd"/>
      <w:r w:rsidR="00600E5B" w:rsidRPr="00DB4757">
        <w:rPr>
          <w:rFonts w:ascii="Arial" w:hAnsi="Arial" w:cs="Arial"/>
        </w:rPr>
        <w:t xml:space="preserve">, n=116. </w:t>
      </w:r>
    </w:p>
    <w:p w14:paraId="0D36013F" w14:textId="50F17773" w:rsidR="00600E5B" w:rsidRPr="00DB4757" w:rsidRDefault="00600E5B" w:rsidP="00600E5B">
      <w:pPr>
        <w:spacing w:after="0" w:line="480" w:lineRule="auto"/>
        <w:rPr>
          <w:rFonts w:ascii="Arial" w:hAnsi="Arial" w:cs="Arial"/>
        </w:rPr>
      </w:pPr>
      <w:r w:rsidRPr="00DB4757">
        <w:rPr>
          <w:rFonts w:ascii="Arial" w:hAnsi="Arial" w:cs="Arial"/>
        </w:rPr>
        <w:t>IFN, interferon; IL, interleukin; MCP, monocyte chemoattractant protein; MIP, macrophage inflammatory protein; TNF, tumor necrosis factor.</w:t>
      </w:r>
    </w:p>
    <w:p w14:paraId="1B3DD939" w14:textId="77777777" w:rsidR="001850AF" w:rsidRPr="00DB4757" w:rsidRDefault="001850AF" w:rsidP="001850AF">
      <w:pPr>
        <w:spacing w:after="0" w:line="480" w:lineRule="auto"/>
        <w:rPr>
          <w:rFonts w:ascii="Arial" w:hAnsi="Arial" w:cs="Arial"/>
          <w:b/>
        </w:rPr>
        <w:sectPr w:rsidR="001850AF" w:rsidRPr="00DB4757">
          <w:headerReference w:type="default" r:id="rId11"/>
          <w:footerReference w:type="defaul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EC330EE" w14:textId="53A6540C" w:rsidR="001850AF" w:rsidRPr="00DB4757" w:rsidRDefault="001850AF" w:rsidP="001850AF">
      <w:pPr>
        <w:spacing w:after="0" w:line="480" w:lineRule="auto"/>
        <w:rPr>
          <w:rFonts w:ascii="Arial" w:hAnsi="Arial" w:cs="Arial"/>
          <w:b/>
        </w:rPr>
      </w:pPr>
      <w:r w:rsidRPr="00DB4757">
        <w:rPr>
          <w:rFonts w:ascii="Arial" w:hAnsi="Arial" w:cs="Arial"/>
          <w:b/>
        </w:rPr>
        <w:lastRenderedPageBreak/>
        <w:t xml:space="preserve">Table </w:t>
      </w:r>
      <w:r w:rsidR="00441059" w:rsidRPr="00DB4757">
        <w:rPr>
          <w:rFonts w:ascii="Arial" w:hAnsi="Arial" w:cs="Arial"/>
          <w:b/>
        </w:rPr>
        <w:t>S3</w:t>
      </w:r>
      <w:r w:rsidRPr="00DB4757">
        <w:rPr>
          <w:rFonts w:ascii="Arial" w:hAnsi="Arial" w:cs="Arial"/>
          <w:b/>
        </w:rPr>
        <w:t xml:space="preserve">. Baseline Factors Associated </w:t>
      </w:r>
      <w:proofErr w:type="gramStart"/>
      <w:r w:rsidRPr="00DB4757">
        <w:rPr>
          <w:rFonts w:ascii="Arial" w:hAnsi="Arial" w:cs="Arial"/>
          <w:b/>
        </w:rPr>
        <w:t>With</w:t>
      </w:r>
      <w:proofErr w:type="gramEnd"/>
      <w:r w:rsidRPr="00DB4757">
        <w:rPr>
          <w:rFonts w:ascii="Arial" w:hAnsi="Arial" w:cs="Arial"/>
          <w:b/>
        </w:rPr>
        <w:t xml:space="preserve"> an Increase in Post-Obinutuzumab Cytokines and Chemokines (ANCOVA)</w:t>
      </w:r>
    </w:p>
    <w:tbl>
      <w:tblPr>
        <w:tblStyle w:val="TableGrid1"/>
        <w:tblW w:w="13069" w:type="dxa"/>
        <w:tblLayout w:type="fixed"/>
        <w:tblLook w:val="04A0" w:firstRow="1" w:lastRow="0" w:firstColumn="1" w:lastColumn="0" w:noHBand="0" w:noVBand="1"/>
      </w:tblPr>
      <w:tblGrid>
        <w:gridCol w:w="1164"/>
        <w:gridCol w:w="1169"/>
        <w:gridCol w:w="992"/>
        <w:gridCol w:w="1350"/>
        <w:gridCol w:w="1170"/>
        <w:gridCol w:w="1710"/>
        <w:gridCol w:w="1530"/>
        <w:gridCol w:w="1080"/>
        <w:gridCol w:w="1350"/>
        <w:gridCol w:w="1554"/>
      </w:tblGrid>
      <w:tr w:rsidR="001850AF" w:rsidRPr="00DB4757" w14:paraId="52E98149" w14:textId="77777777" w:rsidTr="00435A23">
        <w:trPr>
          <w:trHeight w:val="585"/>
        </w:trPr>
        <w:tc>
          <w:tcPr>
            <w:tcW w:w="1164" w:type="dxa"/>
            <w:hideMark/>
          </w:tcPr>
          <w:p w14:paraId="1138F068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169" w:type="dxa"/>
            <w:vAlign w:val="center"/>
            <w:hideMark/>
          </w:tcPr>
          <w:p w14:paraId="506B865E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DB4757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Sex </w:t>
            </w:r>
            <w:r w:rsidRPr="00DB4757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>(male/</w:t>
            </w:r>
            <w:r w:rsidRPr="00DB4757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>female)</w:t>
            </w:r>
          </w:p>
        </w:tc>
        <w:tc>
          <w:tcPr>
            <w:tcW w:w="992" w:type="dxa"/>
            <w:vAlign w:val="center"/>
          </w:tcPr>
          <w:p w14:paraId="480EB404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DB4757">
              <w:rPr>
                <w:rFonts w:ascii="Arial" w:eastAsia="Times New Roman" w:hAnsi="Arial" w:cs="Arial"/>
                <w:b/>
                <w:bCs/>
                <w:color w:val="000000"/>
              </w:rPr>
              <w:t>Age</w:t>
            </w:r>
          </w:p>
        </w:tc>
        <w:tc>
          <w:tcPr>
            <w:tcW w:w="1350" w:type="dxa"/>
            <w:vAlign w:val="center"/>
            <w:hideMark/>
          </w:tcPr>
          <w:p w14:paraId="771CDE8F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DB4757">
              <w:rPr>
                <w:rFonts w:ascii="Arial" w:eastAsia="Times New Roman" w:hAnsi="Arial" w:cs="Arial"/>
                <w:b/>
                <w:bCs/>
                <w:color w:val="000000"/>
              </w:rPr>
              <w:t>Rai stage (III/IV vs Others)</w:t>
            </w:r>
          </w:p>
        </w:tc>
        <w:tc>
          <w:tcPr>
            <w:tcW w:w="1170" w:type="dxa"/>
            <w:vAlign w:val="center"/>
            <w:hideMark/>
          </w:tcPr>
          <w:p w14:paraId="2992FD60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DB4757">
              <w:rPr>
                <w:rFonts w:ascii="Arial" w:eastAsia="Times New Roman" w:hAnsi="Arial" w:cs="Arial"/>
                <w:b/>
                <w:bCs/>
                <w:color w:val="000000"/>
              </w:rPr>
              <w:t>Bulky disease (≥5 cm)</w:t>
            </w:r>
          </w:p>
        </w:tc>
        <w:tc>
          <w:tcPr>
            <w:tcW w:w="1710" w:type="dxa"/>
            <w:vAlign w:val="center"/>
            <w:hideMark/>
          </w:tcPr>
          <w:p w14:paraId="070F153C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DB4757">
              <w:rPr>
                <w:rFonts w:ascii="Arial" w:eastAsia="Times New Roman" w:hAnsi="Arial" w:cs="Arial"/>
                <w:b/>
                <w:bCs/>
                <w:color w:val="000000"/>
              </w:rPr>
              <w:t>Splenomegaly (Yes/No)</w:t>
            </w:r>
          </w:p>
        </w:tc>
        <w:tc>
          <w:tcPr>
            <w:tcW w:w="1530" w:type="dxa"/>
            <w:vAlign w:val="center"/>
            <w:hideMark/>
          </w:tcPr>
          <w:p w14:paraId="68AE4B9A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DB4757">
              <w:rPr>
                <w:rFonts w:ascii="Arial" w:eastAsia="Times New Roman" w:hAnsi="Arial" w:cs="Arial"/>
                <w:b/>
                <w:bCs/>
                <w:color w:val="000000"/>
              </w:rPr>
              <w:t>Hemoglobin</w:t>
            </w:r>
            <w:r w:rsidRPr="00DB4757"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  <w:p w14:paraId="0197449E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080" w:type="dxa"/>
            <w:vAlign w:val="center"/>
            <w:hideMark/>
          </w:tcPr>
          <w:p w14:paraId="23300391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DB4757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Platelet </w:t>
            </w:r>
            <w:proofErr w:type="spellStart"/>
            <w:r w:rsidRPr="00DB4757">
              <w:rPr>
                <w:rFonts w:ascii="Arial" w:eastAsia="Times New Roman" w:hAnsi="Arial" w:cs="Arial"/>
                <w:b/>
                <w:bCs/>
                <w:color w:val="000000"/>
              </w:rPr>
              <w:t>count</w:t>
            </w:r>
            <w:r w:rsidRPr="00DB4757">
              <w:rPr>
                <w:rFonts w:ascii="Arial" w:hAnsi="Arial" w:cs="Arial"/>
                <w:vertAlign w:val="superscript"/>
              </w:rPr>
              <w:t>a</w:t>
            </w:r>
            <w:proofErr w:type="spellEnd"/>
            <w:r w:rsidRPr="00DB4757">
              <w:rPr>
                <w:rFonts w:ascii="Arial" w:eastAsia="Times New Roman" w:hAnsi="Arial" w:cs="Arial"/>
                <w:b/>
                <w:bCs/>
                <w:color w:val="000000"/>
              </w:rPr>
              <w:br/>
            </w:r>
          </w:p>
        </w:tc>
        <w:tc>
          <w:tcPr>
            <w:tcW w:w="1350" w:type="dxa"/>
            <w:vAlign w:val="center"/>
            <w:hideMark/>
          </w:tcPr>
          <w:p w14:paraId="0405A4ED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DB4757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Absolute neutrophil </w:t>
            </w:r>
            <w:proofErr w:type="spellStart"/>
            <w:r w:rsidRPr="00DB4757">
              <w:rPr>
                <w:rFonts w:ascii="Arial" w:eastAsia="Times New Roman" w:hAnsi="Arial" w:cs="Arial"/>
                <w:b/>
                <w:bCs/>
                <w:color w:val="000000"/>
              </w:rPr>
              <w:t>count</w:t>
            </w:r>
            <w:r w:rsidRPr="00DB4757"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</w:tc>
        <w:tc>
          <w:tcPr>
            <w:tcW w:w="1554" w:type="dxa"/>
            <w:vAlign w:val="center"/>
            <w:hideMark/>
          </w:tcPr>
          <w:p w14:paraId="6794CF81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DB4757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Absolute lymphocyte </w:t>
            </w:r>
            <w:proofErr w:type="spellStart"/>
            <w:r w:rsidRPr="00DB4757">
              <w:rPr>
                <w:rFonts w:ascii="Arial" w:eastAsia="Times New Roman" w:hAnsi="Arial" w:cs="Arial"/>
                <w:b/>
                <w:bCs/>
                <w:color w:val="000000"/>
              </w:rPr>
              <w:t>count</w:t>
            </w:r>
            <w:r w:rsidRPr="00DB4757"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</w:tc>
      </w:tr>
      <w:tr w:rsidR="001850AF" w:rsidRPr="00DB4757" w14:paraId="25B60687" w14:textId="77777777" w:rsidTr="00435A23">
        <w:trPr>
          <w:trHeight w:val="305"/>
        </w:trPr>
        <w:tc>
          <w:tcPr>
            <w:tcW w:w="1164" w:type="dxa"/>
          </w:tcPr>
          <w:p w14:paraId="6311A196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1905" w:type="dxa"/>
            <w:gridSpan w:val="9"/>
            <w:vAlign w:val="center"/>
          </w:tcPr>
          <w:p w14:paraId="3670F00D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DB4757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Chlorambucil-obinutuzumab </w:t>
            </w:r>
            <w:r w:rsidRPr="00DB4757">
              <w:rPr>
                <w:rFonts w:ascii="Arial" w:eastAsia="Times New Roman" w:hAnsi="Arial" w:cs="Arial"/>
                <w:b/>
                <w:bCs/>
                <w:i/>
                <w:color w:val="000000"/>
              </w:rPr>
              <w:t>P</w:t>
            </w:r>
            <w:r w:rsidRPr="00DB4757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values</w:t>
            </w:r>
          </w:p>
        </w:tc>
      </w:tr>
      <w:tr w:rsidR="001850AF" w:rsidRPr="00DB4757" w14:paraId="06A73029" w14:textId="77777777" w:rsidTr="00435A23">
        <w:trPr>
          <w:trHeight w:val="292"/>
        </w:trPr>
        <w:tc>
          <w:tcPr>
            <w:tcW w:w="1164" w:type="dxa"/>
            <w:vAlign w:val="center"/>
            <w:hideMark/>
          </w:tcPr>
          <w:p w14:paraId="532540C8" w14:textId="77777777" w:rsidR="001850AF" w:rsidRPr="00DB4757" w:rsidRDefault="001850AF" w:rsidP="00435A23">
            <w:pPr>
              <w:rPr>
                <w:rFonts w:ascii="Arial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IFNγ</w:t>
            </w:r>
          </w:p>
        </w:tc>
        <w:tc>
          <w:tcPr>
            <w:tcW w:w="1169" w:type="dxa"/>
            <w:vAlign w:val="center"/>
            <w:hideMark/>
          </w:tcPr>
          <w:p w14:paraId="57332D65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0.24</w:t>
            </w:r>
          </w:p>
        </w:tc>
        <w:tc>
          <w:tcPr>
            <w:tcW w:w="992" w:type="dxa"/>
            <w:vAlign w:val="center"/>
          </w:tcPr>
          <w:p w14:paraId="61615561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0.4968</w:t>
            </w:r>
          </w:p>
        </w:tc>
        <w:tc>
          <w:tcPr>
            <w:tcW w:w="1350" w:type="dxa"/>
            <w:vAlign w:val="center"/>
            <w:hideMark/>
          </w:tcPr>
          <w:p w14:paraId="6E155456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0.7217</w:t>
            </w:r>
          </w:p>
        </w:tc>
        <w:tc>
          <w:tcPr>
            <w:tcW w:w="1170" w:type="dxa"/>
            <w:vAlign w:val="center"/>
            <w:hideMark/>
          </w:tcPr>
          <w:p w14:paraId="435148E0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0.0694</w:t>
            </w:r>
          </w:p>
        </w:tc>
        <w:tc>
          <w:tcPr>
            <w:tcW w:w="1710" w:type="dxa"/>
            <w:vAlign w:val="center"/>
            <w:hideMark/>
          </w:tcPr>
          <w:p w14:paraId="206586EE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0.0296</w:t>
            </w:r>
          </w:p>
        </w:tc>
        <w:tc>
          <w:tcPr>
            <w:tcW w:w="1530" w:type="dxa"/>
            <w:vAlign w:val="center"/>
            <w:hideMark/>
          </w:tcPr>
          <w:p w14:paraId="71F60BDC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0.4484</w:t>
            </w:r>
          </w:p>
        </w:tc>
        <w:tc>
          <w:tcPr>
            <w:tcW w:w="1080" w:type="dxa"/>
            <w:vAlign w:val="center"/>
            <w:hideMark/>
          </w:tcPr>
          <w:p w14:paraId="0731E7FE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0.1371</w:t>
            </w:r>
          </w:p>
        </w:tc>
        <w:tc>
          <w:tcPr>
            <w:tcW w:w="1350" w:type="dxa"/>
            <w:vAlign w:val="center"/>
            <w:hideMark/>
          </w:tcPr>
          <w:p w14:paraId="209DB27F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0.9248</w:t>
            </w:r>
          </w:p>
        </w:tc>
        <w:tc>
          <w:tcPr>
            <w:tcW w:w="1554" w:type="dxa"/>
            <w:vAlign w:val="center"/>
            <w:hideMark/>
          </w:tcPr>
          <w:p w14:paraId="5CD586F4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0.0103</w:t>
            </w:r>
          </w:p>
        </w:tc>
      </w:tr>
      <w:tr w:rsidR="001850AF" w:rsidRPr="00DB4757" w14:paraId="1A9105C2" w14:textId="77777777" w:rsidTr="00435A23">
        <w:trPr>
          <w:trHeight w:val="292"/>
        </w:trPr>
        <w:tc>
          <w:tcPr>
            <w:tcW w:w="1164" w:type="dxa"/>
            <w:vAlign w:val="center"/>
            <w:hideMark/>
          </w:tcPr>
          <w:p w14:paraId="56EF4F7D" w14:textId="77777777" w:rsidR="001850AF" w:rsidRPr="00DB4757" w:rsidRDefault="001850AF" w:rsidP="00435A23">
            <w:pPr>
              <w:rPr>
                <w:rFonts w:ascii="Arial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IL-6</w:t>
            </w:r>
          </w:p>
        </w:tc>
        <w:tc>
          <w:tcPr>
            <w:tcW w:w="1169" w:type="dxa"/>
            <w:vAlign w:val="center"/>
            <w:hideMark/>
          </w:tcPr>
          <w:p w14:paraId="35C949E6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0.0917</w:t>
            </w:r>
          </w:p>
        </w:tc>
        <w:tc>
          <w:tcPr>
            <w:tcW w:w="992" w:type="dxa"/>
            <w:vAlign w:val="center"/>
          </w:tcPr>
          <w:p w14:paraId="0624CE15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0.6407</w:t>
            </w:r>
          </w:p>
        </w:tc>
        <w:tc>
          <w:tcPr>
            <w:tcW w:w="1350" w:type="dxa"/>
            <w:vAlign w:val="center"/>
            <w:hideMark/>
          </w:tcPr>
          <w:p w14:paraId="4D02A0B8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0.056</w:t>
            </w:r>
          </w:p>
        </w:tc>
        <w:tc>
          <w:tcPr>
            <w:tcW w:w="1170" w:type="dxa"/>
            <w:vAlign w:val="center"/>
            <w:hideMark/>
          </w:tcPr>
          <w:p w14:paraId="78DC894F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0.0502</w:t>
            </w:r>
          </w:p>
        </w:tc>
        <w:tc>
          <w:tcPr>
            <w:tcW w:w="1710" w:type="dxa"/>
            <w:vAlign w:val="center"/>
            <w:hideMark/>
          </w:tcPr>
          <w:p w14:paraId="3F8C8D11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0.0006</w:t>
            </w:r>
          </w:p>
        </w:tc>
        <w:tc>
          <w:tcPr>
            <w:tcW w:w="1530" w:type="dxa"/>
            <w:vAlign w:val="center"/>
            <w:hideMark/>
          </w:tcPr>
          <w:p w14:paraId="0E0C9846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0.3873</w:t>
            </w:r>
          </w:p>
        </w:tc>
        <w:tc>
          <w:tcPr>
            <w:tcW w:w="1080" w:type="dxa"/>
            <w:vAlign w:val="center"/>
            <w:hideMark/>
          </w:tcPr>
          <w:p w14:paraId="143A79C4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0.3034</w:t>
            </w:r>
          </w:p>
        </w:tc>
        <w:tc>
          <w:tcPr>
            <w:tcW w:w="1350" w:type="dxa"/>
            <w:vAlign w:val="center"/>
            <w:hideMark/>
          </w:tcPr>
          <w:p w14:paraId="225E20DB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0.6057</w:t>
            </w:r>
          </w:p>
        </w:tc>
        <w:tc>
          <w:tcPr>
            <w:tcW w:w="1554" w:type="dxa"/>
            <w:vAlign w:val="center"/>
            <w:hideMark/>
          </w:tcPr>
          <w:p w14:paraId="101F446F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0.0083</w:t>
            </w:r>
          </w:p>
        </w:tc>
      </w:tr>
      <w:tr w:rsidR="001850AF" w:rsidRPr="00DB4757" w14:paraId="715BFDD8" w14:textId="77777777" w:rsidTr="00435A23">
        <w:trPr>
          <w:trHeight w:val="292"/>
        </w:trPr>
        <w:tc>
          <w:tcPr>
            <w:tcW w:w="1164" w:type="dxa"/>
            <w:vAlign w:val="center"/>
            <w:hideMark/>
          </w:tcPr>
          <w:p w14:paraId="48969621" w14:textId="77777777" w:rsidR="001850AF" w:rsidRPr="00DB4757" w:rsidRDefault="001850AF" w:rsidP="00435A23">
            <w:pPr>
              <w:rPr>
                <w:rFonts w:ascii="Arial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IL-18</w:t>
            </w:r>
          </w:p>
        </w:tc>
        <w:tc>
          <w:tcPr>
            <w:tcW w:w="1169" w:type="dxa"/>
            <w:vAlign w:val="center"/>
            <w:hideMark/>
          </w:tcPr>
          <w:p w14:paraId="540A41BC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0.9648</w:t>
            </w:r>
          </w:p>
        </w:tc>
        <w:tc>
          <w:tcPr>
            <w:tcW w:w="992" w:type="dxa"/>
            <w:vAlign w:val="center"/>
          </w:tcPr>
          <w:p w14:paraId="2888A9A8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0.6264</w:t>
            </w:r>
          </w:p>
        </w:tc>
        <w:tc>
          <w:tcPr>
            <w:tcW w:w="1350" w:type="dxa"/>
            <w:vAlign w:val="center"/>
            <w:hideMark/>
          </w:tcPr>
          <w:p w14:paraId="1DE15C23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0.024</w:t>
            </w:r>
          </w:p>
        </w:tc>
        <w:tc>
          <w:tcPr>
            <w:tcW w:w="1170" w:type="dxa"/>
            <w:vAlign w:val="center"/>
            <w:hideMark/>
          </w:tcPr>
          <w:p w14:paraId="699876D7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0.3543</w:t>
            </w:r>
          </w:p>
        </w:tc>
        <w:tc>
          <w:tcPr>
            <w:tcW w:w="1710" w:type="dxa"/>
            <w:vAlign w:val="center"/>
            <w:hideMark/>
          </w:tcPr>
          <w:p w14:paraId="191404ED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0.0482</w:t>
            </w:r>
          </w:p>
        </w:tc>
        <w:tc>
          <w:tcPr>
            <w:tcW w:w="1530" w:type="dxa"/>
            <w:vAlign w:val="center"/>
            <w:hideMark/>
          </w:tcPr>
          <w:p w14:paraId="300DC460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0.1724</w:t>
            </w:r>
          </w:p>
        </w:tc>
        <w:tc>
          <w:tcPr>
            <w:tcW w:w="1080" w:type="dxa"/>
            <w:vAlign w:val="center"/>
            <w:hideMark/>
          </w:tcPr>
          <w:p w14:paraId="1B336D45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0.0406</w:t>
            </w:r>
          </w:p>
        </w:tc>
        <w:tc>
          <w:tcPr>
            <w:tcW w:w="1350" w:type="dxa"/>
            <w:vAlign w:val="center"/>
            <w:hideMark/>
          </w:tcPr>
          <w:p w14:paraId="1EF3B41B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0.2909</w:t>
            </w:r>
          </w:p>
        </w:tc>
        <w:tc>
          <w:tcPr>
            <w:tcW w:w="1554" w:type="dxa"/>
            <w:vAlign w:val="center"/>
            <w:hideMark/>
          </w:tcPr>
          <w:p w14:paraId="06512097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0.0854</w:t>
            </w:r>
          </w:p>
        </w:tc>
      </w:tr>
      <w:tr w:rsidR="001850AF" w:rsidRPr="00DB4757" w14:paraId="04DFEC35" w14:textId="77777777" w:rsidTr="00435A23">
        <w:trPr>
          <w:trHeight w:val="292"/>
        </w:trPr>
        <w:tc>
          <w:tcPr>
            <w:tcW w:w="1164" w:type="dxa"/>
            <w:vAlign w:val="center"/>
            <w:hideMark/>
          </w:tcPr>
          <w:p w14:paraId="71264220" w14:textId="77777777" w:rsidR="001850AF" w:rsidRPr="00DB4757" w:rsidRDefault="001850AF" w:rsidP="00435A23">
            <w:pPr>
              <w:rPr>
                <w:rFonts w:ascii="Arial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IL-8</w:t>
            </w:r>
          </w:p>
        </w:tc>
        <w:tc>
          <w:tcPr>
            <w:tcW w:w="1169" w:type="dxa"/>
            <w:vAlign w:val="center"/>
            <w:hideMark/>
          </w:tcPr>
          <w:p w14:paraId="63C3ACCD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0.304</w:t>
            </w:r>
          </w:p>
        </w:tc>
        <w:tc>
          <w:tcPr>
            <w:tcW w:w="992" w:type="dxa"/>
            <w:vAlign w:val="center"/>
          </w:tcPr>
          <w:p w14:paraId="64C912F5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0.1473</w:t>
            </w:r>
          </w:p>
        </w:tc>
        <w:tc>
          <w:tcPr>
            <w:tcW w:w="1350" w:type="dxa"/>
            <w:vAlign w:val="center"/>
            <w:hideMark/>
          </w:tcPr>
          <w:p w14:paraId="10E91CB8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0.0023</w:t>
            </w:r>
          </w:p>
        </w:tc>
        <w:tc>
          <w:tcPr>
            <w:tcW w:w="1170" w:type="dxa"/>
            <w:vAlign w:val="center"/>
            <w:hideMark/>
          </w:tcPr>
          <w:p w14:paraId="59FF7EE8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0.0801</w:t>
            </w:r>
          </w:p>
        </w:tc>
        <w:tc>
          <w:tcPr>
            <w:tcW w:w="1710" w:type="dxa"/>
            <w:vAlign w:val="center"/>
            <w:hideMark/>
          </w:tcPr>
          <w:p w14:paraId="39B46FBC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0.0101</w:t>
            </w:r>
          </w:p>
        </w:tc>
        <w:tc>
          <w:tcPr>
            <w:tcW w:w="1530" w:type="dxa"/>
            <w:vAlign w:val="center"/>
            <w:hideMark/>
          </w:tcPr>
          <w:p w14:paraId="5A2F56E3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0.0055</w:t>
            </w:r>
          </w:p>
        </w:tc>
        <w:tc>
          <w:tcPr>
            <w:tcW w:w="1080" w:type="dxa"/>
            <w:vAlign w:val="center"/>
            <w:hideMark/>
          </w:tcPr>
          <w:p w14:paraId="65252944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0.1491</w:t>
            </w:r>
          </w:p>
        </w:tc>
        <w:tc>
          <w:tcPr>
            <w:tcW w:w="1350" w:type="dxa"/>
            <w:vAlign w:val="center"/>
            <w:hideMark/>
          </w:tcPr>
          <w:p w14:paraId="5DACF7A2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0.6184</w:t>
            </w:r>
          </w:p>
        </w:tc>
        <w:tc>
          <w:tcPr>
            <w:tcW w:w="1554" w:type="dxa"/>
            <w:vAlign w:val="center"/>
            <w:hideMark/>
          </w:tcPr>
          <w:p w14:paraId="4FA4EB33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0.0006</w:t>
            </w:r>
          </w:p>
        </w:tc>
      </w:tr>
      <w:tr w:rsidR="001850AF" w:rsidRPr="00DB4757" w14:paraId="062850C2" w14:textId="77777777" w:rsidTr="00435A23">
        <w:trPr>
          <w:trHeight w:val="292"/>
        </w:trPr>
        <w:tc>
          <w:tcPr>
            <w:tcW w:w="1164" w:type="dxa"/>
            <w:vAlign w:val="center"/>
            <w:hideMark/>
          </w:tcPr>
          <w:p w14:paraId="1D755737" w14:textId="77777777" w:rsidR="001850AF" w:rsidRPr="00DB4757" w:rsidRDefault="001850AF" w:rsidP="00435A23">
            <w:pPr>
              <w:rPr>
                <w:rFonts w:ascii="Arial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IL-10</w:t>
            </w:r>
          </w:p>
        </w:tc>
        <w:tc>
          <w:tcPr>
            <w:tcW w:w="1169" w:type="dxa"/>
            <w:vAlign w:val="center"/>
            <w:hideMark/>
          </w:tcPr>
          <w:p w14:paraId="399FA808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0.2885</w:t>
            </w:r>
          </w:p>
        </w:tc>
        <w:tc>
          <w:tcPr>
            <w:tcW w:w="992" w:type="dxa"/>
            <w:vAlign w:val="center"/>
          </w:tcPr>
          <w:p w14:paraId="3CFE0696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0.5081</w:t>
            </w:r>
          </w:p>
        </w:tc>
        <w:tc>
          <w:tcPr>
            <w:tcW w:w="1350" w:type="dxa"/>
            <w:vAlign w:val="center"/>
            <w:hideMark/>
          </w:tcPr>
          <w:p w14:paraId="784F6D7F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0.0925</w:t>
            </w:r>
          </w:p>
        </w:tc>
        <w:tc>
          <w:tcPr>
            <w:tcW w:w="1170" w:type="dxa"/>
            <w:vAlign w:val="center"/>
            <w:hideMark/>
          </w:tcPr>
          <w:p w14:paraId="1A28AC82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0.0216</w:t>
            </w:r>
          </w:p>
        </w:tc>
        <w:tc>
          <w:tcPr>
            <w:tcW w:w="1710" w:type="dxa"/>
            <w:vAlign w:val="center"/>
            <w:hideMark/>
          </w:tcPr>
          <w:p w14:paraId="256EA502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0.2854</w:t>
            </w:r>
          </w:p>
        </w:tc>
        <w:tc>
          <w:tcPr>
            <w:tcW w:w="1530" w:type="dxa"/>
            <w:vAlign w:val="center"/>
            <w:hideMark/>
          </w:tcPr>
          <w:p w14:paraId="20BD16E5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0.0282</w:t>
            </w:r>
          </w:p>
        </w:tc>
        <w:tc>
          <w:tcPr>
            <w:tcW w:w="1080" w:type="dxa"/>
            <w:vAlign w:val="center"/>
            <w:hideMark/>
          </w:tcPr>
          <w:p w14:paraId="11240884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0.213</w:t>
            </w:r>
          </w:p>
        </w:tc>
        <w:tc>
          <w:tcPr>
            <w:tcW w:w="1350" w:type="dxa"/>
            <w:vAlign w:val="center"/>
            <w:hideMark/>
          </w:tcPr>
          <w:p w14:paraId="2E6761B5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0.9932</w:t>
            </w:r>
          </w:p>
        </w:tc>
        <w:tc>
          <w:tcPr>
            <w:tcW w:w="1554" w:type="dxa"/>
            <w:vAlign w:val="center"/>
            <w:hideMark/>
          </w:tcPr>
          <w:p w14:paraId="4F1C279B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0.0112</w:t>
            </w:r>
          </w:p>
        </w:tc>
      </w:tr>
      <w:tr w:rsidR="001850AF" w:rsidRPr="00DB4757" w14:paraId="0A4E9E8C" w14:textId="77777777" w:rsidTr="00435A23">
        <w:trPr>
          <w:trHeight w:val="305"/>
        </w:trPr>
        <w:tc>
          <w:tcPr>
            <w:tcW w:w="1164" w:type="dxa"/>
            <w:vAlign w:val="center"/>
            <w:hideMark/>
          </w:tcPr>
          <w:p w14:paraId="53AEE816" w14:textId="77777777" w:rsidR="001850AF" w:rsidRPr="00DB4757" w:rsidRDefault="001850AF" w:rsidP="00435A23">
            <w:pPr>
              <w:rPr>
                <w:rFonts w:ascii="Arial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TNFα</w:t>
            </w:r>
          </w:p>
        </w:tc>
        <w:tc>
          <w:tcPr>
            <w:tcW w:w="1169" w:type="dxa"/>
            <w:vAlign w:val="center"/>
            <w:hideMark/>
          </w:tcPr>
          <w:p w14:paraId="780A6403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0.5309</w:t>
            </w:r>
          </w:p>
        </w:tc>
        <w:tc>
          <w:tcPr>
            <w:tcW w:w="992" w:type="dxa"/>
            <w:vAlign w:val="center"/>
          </w:tcPr>
          <w:p w14:paraId="41ABC6FE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0.8695</w:t>
            </w:r>
          </w:p>
        </w:tc>
        <w:tc>
          <w:tcPr>
            <w:tcW w:w="1350" w:type="dxa"/>
            <w:vAlign w:val="center"/>
            <w:hideMark/>
          </w:tcPr>
          <w:p w14:paraId="75FDDA82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0.0831</w:t>
            </w:r>
          </w:p>
        </w:tc>
        <w:tc>
          <w:tcPr>
            <w:tcW w:w="1170" w:type="dxa"/>
            <w:vAlign w:val="center"/>
            <w:hideMark/>
          </w:tcPr>
          <w:p w14:paraId="26B49E12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0.0191</w:t>
            </w:r>
          </w:p>
        </w:tc>
        <w:tc>
          <w:tcPr>
            <w:tcW w:w="1710" w:type="dxa"/>
            <w:vAlign w:val="center"/>
            <w:hideMark/>
          </w:tcPr>
          <w:p w14:paraId="7A20E14B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0.0044</w:t>
            </w:r>
          </w:p>
        </w:tc>
        <w:tc>
          <w:tcPr>
            <w:tcW w:w="1530" w:type="dxa"/>
            <w:vAlign w:val="center"/>
            <w:hideMark/>
          </w:tcPr>
          <w:p w14:paraId="5A6FE265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0.2925</w:t>
            </w:r>
          </w:p>
        </w:tc>
        <w:tc>
          <w:tcPr>
            <w:tcW w:w="1080" w:type="dxa"/>
            <w:vAlign w:val="center"/>
            <w:hideMark/>
          </w:tcPr>
          <w:p w14:paraId="114D291E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0.2313</w:t>
            </w:r>
          </w:p>
        </w:tc>
        <w:tc>
          <w:tcPr>
            <w:tcW w:w="1350" w:type="dxa"/>
            <w:vAlign w:val="center"/>
            <w:hideMark/>
          </w:tcPr>
          <w:p w14:paraId="582F1101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0.7768</w:t>
            </w:r>
          </w:p>
        </w:tc>
        <w:tc>
          <w:tcPr>
            <w:tcW w:w="1554" w:type="dxa"/>
            <w:vAlign w:val="center"/>
            <w:hideMark/>
          </w:tcPr>
          <w:p w14:paraId="20AC3A8B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0.0056</w:t>
            </w:r>
          </w:p>
        </w:tc>
      </w:tr>
      <w:tr w:rsidR="001850AF" w:rsidRPr="00DB4757" w14:paraId="19A24C9E" w14:textId="77777777" w:rsidTr="00435A23">
        <w:trPr>
          <w:trHeight w:val="292"/>
        </w:trPr>
        <w:tc>
          <w:tcPr>
            <w:tcW w:w="1164" w:type="dxa"/>
            <w:vAlign w:val="center"/>
            <w:hideMark/>
          </w:tcPr>
          <w:p w14:paraId="05250F3E" w14:textId="77777777" w:rsidR="001850AF" w:rsidRPr="00DB4757" w:rsidRDefault="001850AF" w:rsidP="00435A23">
            <w:pPr>
              <w:rPr>
                <w:rFonts w:ascii="Arial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MCP-1</w:t>
            </w:r>
          </w:p>
        </w:tc>
        <w:tc>
          <w:tcPr>
            <w:tcW w:w="1169" w:type="dxa"/>
            <w:vAlign w:val="center"/>
            <w:hideMark/>
          </w:tcPr>
          <w:p w14:paraId="79C681B4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0.2325</w:t>
            </w:r>
          </w:p>
        </w:tc>
        <w:tc>
          <w:tcPr>
            <w:tcW w:w="992" w:type="dxa"/>
            <w:vAlign w:val="center"/>
          </w:tcPr>
          <w:p w14:paraId="4F6AE1D5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0.2538</w:t>
            </w:r>
          </w:p>
        </w:tc>
        <w:tc>
          <w:tcPr>
            <w:tcW w:w="1350" w:type="dxa"/>
            <w:vAlign w:val="center"/>
            <w:hideMark/>
          </w:tcPr>
          <w:p w14:paraId="52668391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0.1206</w:t>
            </w:r>
          </w:p>
        </w:tc>
        <w:tc>
          <w:tcPr>
            <w:tcW w:w="1170" w:type="dxa"/>
            <w:vAlign w:val="center"/>
            <w:hideMark/>
          </w:tcPr>
          <w:p w14:paraId="41D22DB0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0.191</w:t>
            </w:r>
          </w:p>
        </w:tc>
        <w:tc>
          <w:tcPr>
            <w:tcW w:w="1710" w:type="dxa"/>
            <w:vAlign w:val="center"/>
            <w:hideMark/>
          </w:tcPr>
          <w:p w14:paraId="372F94E0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0.1437</w:t>
            </w:r>
          </w:p>
        </w:tc>
        <w:tc>
          <w:tcPr>
            <w:tcW w:w="1530" w:type="dxa"/>
            <w:vAlign w:val="center"/>
            <w:hideMark/>
          </w:tcPr>
          <w:p w14:paraId="376F2A58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0.5193</w:t>
            </w:r>
          </w:p>
        </w:tc>
        <w:tc>
          <w:tcPr>
            <w:tcW w:w="1080" w:type="dxa"/>
            <w:vAlign w:val="center"/>
            <w:hideMark/>
          </w:tcPr>
          <w:p w14:paraId="3EB84B0F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0.0052</w:t>
            </w:r>
          </w:p>
        </w:tc>
        <w:tc>
          <w:tcPr>
            <w:tcW w:w="1350" w:type="dxa"/>
            <w:vAlign w:val="center"/>
            <w:hideMark/>
          </w:tcPr>
          <w:p w14:paraId="3F24572A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0.4165</w:t>
            </w:r>
          </w:p>
        </w:tc>
        <w:tc>
          <w:tcPr>
            <w:tcW w:w="1554" w:type="dxa"/>
            <w:vAlign w:val="center"/>
            <w:hideMark/>
          </w:tcPr>
          <w:p w14:paraId="7030C27E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0.0447</w:t>
            </w:r>
          </w:p>
        </w:tc>
      </w:tr>
      <w:tr w:rsidR="001850AF" w:rsidRPr="00DB4757" w14:paraId="332AD955" w14:textId="77777777" w:rsidTr="00435A23">
        <w:trPr>
          <w:trHeight w:val="292"/>
        </w:trPr>
        <w:tc>
          <w:tcPr>
            <w:tcW w:w="1164" w:type="dxa"/>
            <w:vAlign w:val="center"/>
            <w:hideMark/>
          </w:tcPr>
          <w:p w14:paraId="02621228" w14:textId="77777777" w:rsidR="001850AF" w:rsidRPr="00DB4757" w:rsidRDefault="001850AF" w:rsidP="00435A23">
            <w:pPr>
              <w:rPr>
                <w:rFonts w:ascii="Arial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MIP-1α</w:t>
            </w:r>
          </w:p>
        </w:tc>
        <w:tc>
          <w:tcPr>
            <w:tcW w:w="1169" w:type="dxa"/>
            <w:vAlign w:val="center"/>
            <w:hideMark/>
          </w:tcPr>
          <w:p w14:paraId="075F4A52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0.0924</w:t>
            </w:r>
          </w:p>
        </w:tc>
        <w:tc>
          <w:tcPr>
            <w:tcW w:w="992" w:type="dxa"/>
            <w:vAlign w:val="center"/>
          </w:tcPr>
          <w:p w14:paraId="6DB2F1B2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0.5066</w:t>
            </w:r>
          </w:p>
        </w:tc>
        <w:tc>
          <w:tcPr>
            <w:tcW w:w="1350" w:type="dxa"/>
            <w:vAlign w:val="center"/>
            <w:hideMark/>
          </w:tcPr>
          <w:p w14:paraId="04EF3C8F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0.7918</w:t>
            </w:r>
          </w:p>
        </w:tc>
        <w:tc>
          <w:tcPr>
            <w:tcW w:w="1170" w:type="dxa"/>
            <w:vAlign w:val="center"/>
            <w:hideMark/>
          </w:tcPr>
          <w:p w14:paraId="68F2EABA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0.1073</w:t>
            </w:r>
          </w:p>
        </w:tc>
        <w:tc>
          <w:tcPr>
            <w:tcW w:w="1710" w:type="dxa"/>
            <w:vAlign w:val="center"/>
            <w:hideMark/>
          </w:tcPr>
          <w:p w14:paraId="4A23C4ED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0.0041</w:t>
            </w:r>
          </w:p>
        </w:tc>
        <w:tc>
          <w:tcPr>
            <w:tcW w:w="1530" w:type="dxa"/>
            <w:vAlign w:val="center"/>
            <w:hideMark/>
          </w:tcPr>
          <w:p w14:paraId="59468C64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0.9248</w:t>
            </w:r>
          </w:p>
        </w:tc>
        <w:tc>
          <w:tcPr>
            <w:tcW w:w="1080" w:type="dxa"/>
            <w:vAlign w:val="center"/>
            <w:hideMark/>
          </w:tcPr>
          <w:p w14:paraId="0284BF6F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0.3106</w:t>
            </w:r>
          </w:p>
        </w:tc>
        <w:tc>
          <w:tcPr>
            <w:tcW w:w="1350" w:type="dxa"/>
            <w:vAlign w:val="center"/>
            <w:hideMark/>
          </w:tcPr>
          <w:p w14:paraId="39B0B667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0.7758</w:t>
            </w:r>
          </w:p>
        </w:tc>
        <w:tc>
          <w:tcPr>
            <w:tcW w:w="1554" w:type="dxa"/>
            <w:vAlign w:val="center"/>
            <w:hideMark/>
          </w:tcPr>
          <w:p w14:paraId="4B526649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0.0194</w:t>
            </w:r>
          </w:p>
        </w:tc>
      </w:tr>
      <w:tr w:rsidR="001850AF" w:rsidRPr="00DB4757" w14:paraId="02EFB2FF" w14:textId="77777777" w:rsidTr="00435A23">
        <w:trPr>
          <w:trHeight w:val="292"/>
        </w:trPr>
        <w:tc>
          <w:tcPr>
            <w:tcW w:w="1164" w:type="dxa"/>
            <w:vAlign w:val="center"/>
            <w:hideMark/>
          </w:tcPr>
          <w:p w14:paraId="0DE0716A" w14:textId="77777777" w:rsidR="001850AF" w:rsidRPr="00DB4757" w:rsidRDefault="001850AF" w:rsidP="00435A23">
            <w:pPr>
              <w:rPr>
                <w:rFonts w:ascii="Arial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MIP-1β</w:t>
            </w:r>
          </w:p>
        </w:tc>
        <w:tc>
          <w:tcPr>
            <w:tcW w:w="1169" w:type="dxa"/>
            <w:vAlign w:val="center"/>
            <w:hideMark/>
          </w:tcPr>
          <w:p w14:paraId="766BB9AF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0.9643</w:t>
            </w:r>
          </w:p>
        </w:tc>
        <w:tc>
          <w:tcPr>
            <w:tcW w:w="992" w:type="dxa"/>
            <w:vAlign w:val="center"/>
          </w:tcPr>
          <w:p w14:paraId="1DBF6809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0.3904</w:t>
            </w:r>
          </w:p>
        </w:tc>
        <w:tc>
          <w:tcPr>
            <w:tcW w:w="1350" w:type="dxa"/>
            <w:vAlign w:val="center"/>
            <w:hideMark/>
          </w:tcPr>
          <w:p w14:paraId="5306E5AE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0.7024</w:t>
            </w:r>
          </w:p>
        </w:tc>
        <w:tc>
          <w:tcPr>
            <w:tcW w:w="1170" w:type="dxa"/>
            <w:vAlign w:val="center"/>
            <w:hideMark/>
          </w:tcPr>
          <w:p w14:paraId="4AA617D5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0.7009</w:t>
            </w:r>
          </w:p>
        </w:tc>
        <w:tc>
          <w:tcPr>
            <w:tcW w:w="1710" w:type="dxa"/>
            <w:vAlign w:val="center"/>
            <w:hideMark/>
          </w:tcPr>
          <w:p w14:paraId="60ED1520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0.2807</w:t>
            </w:r>
          </w:p>
        </w:tc>
        <w:tc>
          <w:tcPr>
            <w:tcW w:w="1530" w:type="dxa"/>
            <w:vAlign w:val="center"/>
            <w:hideMark/>
          </w:tcPr>
          <w:p w14:paraId="02506929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0.9507</w:t>
            </w:r>
          </w:p>
        </w:tc>
        <w:tc>
          <w:tcPr>
            <w:tcW w:w="1080" w:type="dxa"/>
            <w:vAlign w:val="center"/>
            <w:hideMark/>
          </w:tcPr>
          <w:p w14:paraId="61DEF906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0.0037</w:t>
            </w:r>
          </w:p>
        </w:tc>
        <w:tc>
          <w:tcPr>
            <w:tcW w:w="1350" w:type="dxa"/>
            <w:vAlign w:val="center"/>
            <w:hideMark/>
          </w:tcPr>
          <w:p w14:paraId="42043EB0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0.3298</w:t>
            </w:r>
          </w:p>
        </w:tc>
        <w:tc>
          <w:tcPr>
            <w:tcW w:w="1554" w:type="dxa"/>
            <w:vAlign w:val="center"/>
            <w:hideMark/>
          </w:tcPr>
          <w:p w14:paraId="37E5B8CF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eastAsia="Times New Roman" w:hAnsi="Arial" w:cs="Arial"/>
                <w:color w:val="000000"/>
              </w:rPr>
              <w:t>0.0522</w:t>
            </w:r>
          </w:p>
        </w:tc>
      </w:tr>
      <w:tr w:rsidR="001850AF" w:rsidRPr="00DB4757" w14:paraId="4F00CAD9" w14:textId="77777777" w:rsidTr="00435A23">
        <w:trPr>
          <w:trHeight w:val="292"/>
        </w:trPr>
        <w:tc>
          <w:tcPr>
            <w:tcW w:w="1164" w:type="dxa"/>
          </w:tcPr>
          <w:p w14:paraId="40B2934A" w14:textId="77777777" w:rsidR="001850AF" w:rsidRPr="00DB4757" w:rsidRDefault="001850AF" w:rsidP="00435A2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905" w:type="dxa"/>
            <w:gridSpan w:val="9"/>
            <w:vAlign w:val="center"/>
          </w:tcPr>
          <w:p w14:paraId="1DC94FA2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DB4757">
              <w:rPr>
                <w:rFonts w:ascii="Arial" w:eastAsia="Times New Roman" w:hAnsi="Arial" w:cs="Arial"/>
                <w:b/>
                <w:color w:val="000000"/>
              </w:rPr>
              <w:t xml:space="preserve">Ibrutinib-obinutuzumab </w:t>
            </w:r>
            <w:r w:rsidRPr="00DB4757">
              <w:rPr>
                <w:rFonts w:ascii="Arial" w:eastAsia="Times New Roman" w:hAnsi="Arial" w:cs="Arial"/>
                <w:b/>
                <w:bCs/>
                <w:i/>
                <w:color w:val="000000"/>
              </w:rPr>
              <w:t>P</w:t>
            </w:r>
            <w:r w:rsidRPr="00DB4757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values</w:t>
            </w:r>
          </w:p>
        </w:tc>
      </w:tr>
      <w:tr w:rsidR="001850AF" w:rsidRPr="00DB4757" w14:paraId="6E62694A" w14:textId="77777777" w:rsidTr="00435A23">
        <w:trPr>
          <w:trHeight w:val="292"/>
        </w:trPr>
        <w:tc>
          <w:tcPr>
            <w:tcW w:w="1164" w:type="dxa"/>
            <w:vAlign w:val="center"/>
          </w:tcPr>
          <w:p w14:paraId="6C72CE3B" w14:textId="77777777" w:rsidR="001850AF" w:rsidRPr="00DB4757" w:rsidRDefault="001850AF" w:rsidP="00435A23">
            <w:pPr>
              <w:rPr>
                <w:rFonts w:ascii="Arial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IFNγ</w:t>
            </w:r>
          </w:p>
        </w:tc>
        <w:tc>
          <w:tcPr>
            <w:tcW w:w="1169" w:type="dxa"/>
          </w:tcPr>
          <w:p w14:paraId="0B5EA0C0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0.1412</w:t>
            </w:r>
          </w:p>
        </w:tc>
        <w:tc>
          <w:tcPr>
            <w:tcW w:w="992" w:type="dxa"/>
          </w:tcPr>
          <w:p w14:paraId="4849AE35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0.6661</w:t>
            </w:r>
          </w:p>
        </w:tc>
        <w:tc>
          <w:tcPr>
            <w:tcW w:w="1350" w:type="dxa"/>
          </w:tcPr>
          <w:p w14:paraId="4DACF388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0.3542</w:t>
            </w:r>
          </w:p>
        </w:tc>
        <w:tc>
          <w:tcPr>
            <w:tcW w:w="1170" w:type="dxa"/>
          </w:tcPr>
          <w:p w14:paraId="7F077ECC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0.8848</w:t>
            </w:r>
          </w:p>
        </w:tc>
        <w:tc>
          <w:tcPr>
            <w:tcW w:w="1710" w:type="dxa"/>
          </w:tcPr>
          <w:p w14:paraId="5D984282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0.2089</w:t>
            </w:r>
          </w:p>
        </w:tc>
        <w:tc>
          <w:tcPr>
            <w:tcW w:w="1530" w:type="dxa"/>
          </w:tcPr>
          <w:p w14:paraId="353C4C5F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0.3778</w:t>
            </w:r>
          </w:p>
        </w:tc>
        <w:tc>
          <w:tcPr>
            <w:tcW w:w="1080" w:type="dxa"/>
          </w:tcPr>
          <w:p w14:paraId="654A9580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0.5049</w:t>
            </w:r>
          </w:p>
        </w:tc>
        <w:tc>
          <w:tcPr>
            <w:tcW w:w="1350" w:type="dxa"/>
          </w:tcPr>
          <w:p w14:paraId="79564A28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0.0515</w:t>
            </w:r>
          </w:p>
        </w:tc>
        <w:tc>
          <w:tcPr>
            <w:tcW w:w="1554" w:type="dxa"/>
          </w:tcPr>
          <w:p w14:paraId="7E67C7A1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0.036</w:t>
            </w:r>
          </w:p>
        </w:tc>
      </w:tr>
      <w:tr w:rsidR="001850AF" w:rsidRPr="00DB4757" w14:paraId="2C7B496C" w14:textId="77777777" w:rsidTr="00435A23">
        <w:trPr>
          <w:trHeight w:val="292"/>
        </w:trPr>
        <w:tc>
          <w:tcPr>
            <w:tcW w:w="1164" w:type="dxa"/>
            <w:vAlign w:val="center"/>
          </w:tcPr>
          <w:p w14:paraId="506E3B2F" w14:textId="77777777" w:rsidR="001850AF" w:rsidRPr="00DB4757" w:rsidRDefault="001850AF" w:rsidP="00435A23">
            <w:pPr>
              <w:rPr>
                <w:rFonts w:ascii="Arial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IL-6</w:t>
            </w:r>
          </w:p>
        </w:tc>
        <w:tc>
          <w:tcPr>
            <w:tcW w:w="1169" w:type="dxa"/>
          </w:tcPr>
          <w:p w14:paraId="2FE16B4B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0.4238</w:t>
            </w:r>
          </w:p>
        </w:tc>
        <w:tc>
          <w:tcPr>
            <w:tcW w:w="992" w:type="dxa"/>
          </w:tcPr>
          <w:p w14:paraId="75DDE154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0.4879</w:t>
            </w:r>
          </w:p>
        </w:tc>
        <w:tc>
          <w:tcPr>
            <w:tcW w:w="1350" w:type="dxa"/>
          </w:tcPr>
          <w:p w14:paraId="5C1A3F7C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0.912</w:t>
            </w:r>
          </w:p>
        </w:tc>
        <w:tc>
          <w:tcPr>
            <w:tcW w:w="1170" w:type="dxa"/>
          </w:tcPr>
          <w:p w14:paraId="76026E81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0.4571</w:t>
            </w:r>
          </w:p>
        </w:tc>
        <w:tc>
          <w:tcPr>
            <w:tcW w:w="1710" w:type="dxa"/>
          </w:tcPr>
          <w:p w14:paraId="565651BC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0.0018</w:t>
            </w:r>
          </w:p>
        </w:tc>
        <w:tc>
          <w:tcPr>
            <w:tcW w:w="1530" w:type="dxa"/>
          </w:tcPr>
          <w:p w14:paraId="488A7156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0.0947</w:t>
            </w:r>
          </w:p>
        </w:tc>
        <w:tc>
          <w:tcPr>
            <w:tcW w:w="1080" w:type="dxa"/>
          </w:tcPr>
          <w:p w14:paraId="022ADA7F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0.5173</w:t>
            </w:r>
          </w:p>
        </w:tc>
        <w:tc>
          <w:tcPr>
            <w:tcW w:w="1350" w:type="dxa"/>
          </w:tcPr>
          <w:p w14:paraId="410CDCFB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0.1015</w:t>
            </w:r>
          </w:p>
        </w:tc>
        <w:tc>
          <w:tcPr>
            <w:tcW w:w="1554" w:type="dxa"/>
          </w:tcPr>
          <w:p w14:paraId="25864E6C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0.0039</w:t>
            </w:r>
          </w:p>
        </w:tc>
      </w:tr>
      <w:tr w:rsidR="001850AF" w:rsidRPr="00DB4757" w14:paraId="3681BD68" w14:textId="77777777" w:rsidTr="00435A23">
        <w:trPr>
          <w:trHeight w:val="292"/>
        </w:trPr>
        <w:tc>
          <w:tcPr>
            <w:tcW w:w="1164" w:type="dxa"/>
            <w:vAlign w:val="center"/>
          </w:tcPr>
          <w:p w14:paraId="10BC72F4" w14:textId="77777777" w:rsidR="001850AF" w:rsidRPr="00DB4757" w:rsidRDefault="001850AF" w:rsidP="00435A23">
            <w:pPr>
              <w:rPr>
                <w:rFonts w:ascii="Arial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IL-18</w:t>
            </w:r>
          </w:p>
        </w:tc>
        <w:tc>
          <w:tcPr>
            <w:tcW w:w="1169" w:type="dxa"/>
          </w:tcPr>
          <w:p w14:paraId="2892AF64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0.2224</w:t>
            </w:r>
          </w:p>
        </w:tc>
        <w:tc>
          <w:tcPr>
            <w:tcW w:w="992" w:type="dxa"/>
          </w:tcPr>
          <w:p w14:paraId="1E5F6460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0.5420</w:t>
            </w:r>
          </w:p>
        </w:tc>
        <w:tc>
          <w:tcPr>
            <w:tcW w:w="1350" w:type="dxa"/>
          </w:tcPr>
          <w:p w14:paraId="4C9A7092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0.8887</w:t>
            </w:r>
          </w:p>
        </w:tc>
        <w:tc>
          <w:tcPr>
            <w:tcW w:w="1170" w:type="dxa"/>
          </w:tcPr>
          <w:p w14:paraId="5BDD65A2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0.6864</w:t>
            </w:r>
          </w:p>
        </w:tc>
        <w:tc>
          <w:tcPr>
            <w:tcW w:w="1710" w:type="dxa"/>
          </w:tcPr>
          <w:p w14:paraId="5790D476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0.5863</w:t>
            </w:r>
          </w:p>
        </w:tc>
        <w:tc>
          <w:tcPr>
            <w:tcW w:w="1530" w:type="dxa"/>
          </w:tcPr>
          <w:p w14:paraId="6A33A02F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0.6387</w:t>
            </w:r>
          </w:p>
        </w:tc>
        <w:tc>
          <w:tcPr>
            <w:tcW w:w="1080" w:type="dxa"/>
          </w:tcPr>
          <w:p w14:paraId="59952BCD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0.4131</w:t>
            </w:r>
          </w:p>
        </w:tc>
        <w:tc>
          <w:tcPr>
            <w:tcW w:w="1350" w:type="dxa"/>
          </w:tcPr>
          <w:p w14:paraId="4ABE338F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0.4572</w:t>
            </w:r>
          </w:p>
        </w:tc>
        <w:tc>
          <w:tcPr>
            <w:tcW w:w="1554" w:type="dxa"/>
          </w:tcPr>
          <w:p w14:paraId="7DCCD7DA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0.751</w:t>
            </w:r>
          </w:p>
        </w:tc>
      </w:tr>
      <w:tr w:rsidR="001850AF" w:rsidRPr="00DB4757" w14:paraId="29149BC4" w14:textId="77777777" w:rsidTr="00435A23">
        <w:trPr>
          <w:trHeight w:val="292"/>
        </w:trPr>
        <w:tc>
          <w:tcPr>
            <w:tcW w:w="1164" w:type="dxa"/>
            <w:vAlign w:val="center"/>
          </w:tcPr>
          <w:p w14:paraId="2A4C1852" w14:textId="77777777" w:rsidR="001850AF" w:rsidRPr="00DB4757" w:rsidRDefault="001850AF" w:rsidP="00435A23">
            <w:pPr>
              <w:rPr>
                <w:rFonts w:ascii="Arial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IL-8</w:t>
            </w:r>
          </w:p>
        </w:tc>
        <w:tc>
          <w:tcPr>
            <w:tcW w:w="1169" w:type="dxa"/>
          </w:tcPr>
          <w:p w14:paraId="444DDDF3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0.7698</w:t>
            </w:r>
          </w:p>
        </w:tc>
        <w:tc>
          <w:tcPr>
            <w:tcW w:w="992" w:type="dxa"/>
          </w:tcPr>
          <w:p w14:paraId="7A489D26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0.4791</w:t>
            </w:r>
          </w:p>
        </w:tc>
        <w:tc>
          <w:tcPr>
            <w:tcW w:w="1350" w:type="dxa"/>
          </w:tcPr>
          <w:p w14:paraId="4EC1ADE5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0.3519</w:t>
            </w:r>
          </w:p>
        </w:tc>
        <w:tc>
          <w:tcPr>
            <w:tcW w:w="1170" w:type="dxa"/>
          </w:tcPr>
          <w:p w14:paraId="77390407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0.3591</w:t>
            </w:r>
          </w:p>
        </w:tc>
        <w:tc>
          <w:tcPr>
            <w:tcW w:w="1710" w:type="dxa"/>
          </w:tcPr>
          <w:p w14:paraId="615C7894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0.0027</w:t>
            </w:r>
          </w:p>
        </w:tc>
        <w:tc>
          <w:tcPr>
            <w:tcW w:w="1530" w:type="dxa"/>
          </w:tcPr>
          <w:p w14:paraId="338A9F4E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0.0016</w:t>
            </w:r>
          </w:p>
        </w:tc>
        <w:tc>
          <w:tcPr>
            <w:tcW w:w="1080" w:type="dxa"/>
          </w:tcPr>
          <w:p w14:paraId="680E4F7F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0.5969</w:t>
            </w:r>
          </w:p>
        </w:tc>
        <w:tc>
          <w:tcPr>
            <w:tcW w:w="1350" w:type="dxa"/>
          </w:tcPr>
          <w:p w14:paraId="080CA504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0.0288</w:t>
            </w:r>
          </w:p>
        </w:tc>
        <w:tc>
          <w:tcPr>
            <w:tcW w:w="1554" w:type="dxa"/>
          </w:tcPr>
          <w:p w14:paraId="682330D0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&lt;0.0001</w:t>
            </w:r>
          </w:p>
        </w:tc>
      </w:tr>
      <w:tr w:rsidR="001850AF" w:rsidRPr="00DB4757" w14:paraId="1390A2AF" w14:textId="77777777" w:rsidTr="00435A23">
        <w:trPr>
          <w:trHeight w:val="292"/>
        </w:trPr>
        <w:tc>
          <w:tcPr>
            <w:tcW w:w="1164" w:type="dxa"/>
            <w:vAlign w:val="center"/>
          </w:tcPr>
          <w:p w14:paraId="16A87FE1" w14:textId="77777777" w:rsidR="001850AF" w:rsidRPr="00DB4757" w:rsidRDefault="001850AF" w:rsidP="00435A23">
            <w:pPr>
              <w:rPr>
                <w:rFonts w:ascii="Arial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IL-10</w:t>
            </w:r>
          </w:p>
        </w:tc>
        <w:tc>
          <w:tcPr>
            <w:tcW w:w="1169" w:type="dxa"/>
          </w:tcPr>
          <w:p w14:paraId="593E8DC3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0.2141</w:t>
            </w:r>
          </w:p>
        </w:tc>
        <w:tc>
          <w:tcPr>
            <w:tcW w:w="992" w:type="dxa"/>
          </w:tcPr>
          <w:p w14:paraId="4FD1666D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0.6606</w:t>
            </w:r>
          </w:p>
        </w:tc>
        <w:tc>
          <w:tcPr>
            <w:tcW w:w="1350" w:type="dxa"/>
          </w:tcPr>
          <w:p w14:paraId="2F5355B7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0.7187</w:t>
            </w:r>
          </w:p>
        </w:tc>
        <w:tc>
          <w:tcPr>
            <w:tcW w:w="1170" w:type="dxa"/>
          </w:tcPr>
          <w:p w14:paraId="2B0C1976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0.5845</w:t>
            </w:r>
          </w:p>
        </w:tc>
        <w:tc>
          <w:tcPr>
            <w:tcW w:w="1710" w:type="dxa"/>
          </w:tcPr>
          <w:p w14:paraId="0A397E64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0.9679</w:t>
            </w:r>
          </w:p>
        </w:tc>
        <w:tc>
          <w:tcPr>
            <w:tcW w:w="1530" w:type="dxa"/>
          </w:tcPr>
          <w:p w14:paraId="5AB2707C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0.2347</w:t>
            </w:r>
          </w:p>
        </w:tc>
        <w:tc>
          <w:tcPr>
            <w:tcW w:w="1080" w:type="dxa"/>
          </w:tcPr>
          <w:p w14:paraId="0A921AB2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0.3738</w:t>
            </w:r>
          </w:p>
        </w:tc>
        <w:tc>
          <w:tcPr>
            <w:tcW w:w="1350" w:type="dxa"/>
          </w:tcPr>
          <w:p w14:paraId="2216C362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0.3566</w:t>
            </w:r>
          </w:p>
        </w:tc>
        <w:tc>
          <w:tcPr>
            <w:tcW w:w="1554" w:type="dxa"/>
          </w:tcPr>
          <w:p w14:paraId="5E523A3A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0.218</w:t>
            </w:r>
          </w:p>
        </w:tc>
      </w:tr>
      <w:tr w:rsidR="001850AF" w:rsidRPr="00DB4757" w14:paraId="63DEF174" w14:textId="77777777" w:rsidTr="00435A23">
        <w:trPr>
          <w:trHeight w:val="292"/>
        </w:trPr>
        <w:tc>
          <w:tcPr>
            <w:tcW w:w="1164" w:type="dxa"/>
            <w:vAlign w:val="center"/>
          </w:tcPr>
          <w:p w14:paraId="2EBDBE5C" w14:textId="77777777" w:rsidR="001850AF" w:rsidRPr="00DB4757" w:rsidRDefault="001850AF" w:rsidP="00435A23">
            <w:pPr>
              <w:rPr>
                <w:rFonts w:ascii="Arial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TNFα</w:t>
            </w:r>
          </w:p>
        </w:tc>
        <w:tc>
          <w:tcPr>
            <w:tcW w:w="1169" w:type="dxa"/>
          </w:tcPr>
          <w:p w14:paraId="403C9E66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0.5854</w:t>
            </w:r>
          </w:p>
        </w:tc>
        <w:tc>
          <w:tcPr>
            <w:tcW w:w="992" w:type="dxa"/>
          </w:tcPr>
          <w:p w14:paraId="709573C3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0.7083</w:t>
            </w:r>
          </w:p>
        </w:tc>
        <w:tc>
          <w:tcPr>
            <w:tcW w:w="1350" w:type="dxa"/>
          </w:tcPr>
          <w:p w14:paraId="3086EF56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0.6438</w:t>
            </w:r>
          </w:p>
        </w:tc>
        <w:tc>
          <w:tcPr>
            <w:tcW w:w="1170" w:type="dxa"/>
          </w:tcPr>
          <w:p w14:paraId="43987482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0.5237</w:t>
            </w:r>
          </w:p>
        </w:tc>
        <w:tc>
          <w:tcPr>
            <w:tcW w:w="1710" w:type="dxa"/>
          </w:tcPr>
          <w:p w14:paraId="4ABA76E4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0.0161</w:t>
            </w:r>
          </w:p>
        </w:tc>
        <w:tc>
          <w:tcPr>
            <w:tcW w:w="1530" w:type="dxa"/>
          </w:tcPr>
          <w:p w14:paraId="6E6FF698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0.0937</w:t>
            </w:r>
          </w:p>
        </w:tc>
        <w:tc>
          <w:tcPr>
            <w:tcW w:w="1080" w:type="dxa"/>
          </w:tcPr>
          <w:p w14:paraId="58542964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0.6336</w:t>
            </w:r>
          </w:p>
        </w:tc>
        <w:tc>
          <w:tcPr>
            <w:tcW w:w="1350" w:type="dxa"/>
          </w:tcPr>
          <w:p w14:paraId="2FC4CB0E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0.0218</w:t>
            </w:r>
          </w:p>
        </w:tc>
        <w:tc>
          <w:tcPr>
            <w:tcW w:w="1554" w:type="dxa"/>
          </w:tcPr>
          <w:p w14:paraId="2BAE96E1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0.0002</w:t>
            </w:r>
          </w:p>
        </w:tc>
      </w:tr>
      <w:tr w:rsidR="001850AF" w:rsidRPr="00DB4757" w14:paraId="2089D434" w14:textId="77777777" w:rsidTr="00435A23">
        <w:trPr>
          <w:trHeight w:val="292"/>
        </w:trPr>
        <w:tc>
          <w:tcPr>
            <w:tcW w:w="1164" w:type="dxa"/>
            <w:vAlign w:val="center"/>
          </w:tcPr>
          <w:p w14:paraId="7AE1E66C" w14:textId="77777777" w:rsidR="001850AF" w:rsidRPr="00DB4757" w:rsidRDefault="001850AF" w:rsidP="00435A23">
            <w:pPr>
              <w:rPr>
                <w:rFonts w:ascii="Arial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MCP-1</w:t>
            </w:r>
          </w:p>
        </w:tc>
        <w:tc>
          <w:tcPr>
            <w:tcW w:w="1169" w:type="dxa"/>
          </w:tcPr>
          <w:p w14:paraId="4751C408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0.9513</w:t>
            </w:r>
          </w:p>
        </w:tc>
        <w:tc>
          <w:tcPr>
            <w:tcW w:w="992" w:type="dxa"/>
          </w:tcPr>
          <w:p w14:paraId="26DA380E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0.9139</w:t>
            </w:r>
          </w:p>
        </w:tc>
        <w:tc>
          <w:tcPr>
            <w:tcW w:w="1350" w:type="dxa"/>
          </w:tcPr>
          <w:p w14:paraId="1CA54010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0.636</w:t>
            </w:r>
          </w:p>
        </w:tc>
        <w:tc>
          <w:tcPr>
            <w:tcW w:w="1170" w:type="dxa"/>
          </w:tcPr>
          <w:p w14:paraId="0A976A86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0.1894</w:t>
            </w:r>
          </w:p>
        </w:tc>
        <w:tc>
          <w:tcPr>
            <w:tcW w:w="1710" w:type="dxa"/>
          </w:tcPr>
          <w:p w14:paraId="6DDE5FCF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0.0049</w:t>
            </w:r>
          </w:p>
        </w:tc>
        <w:tc>
          <w:tcPr>
            <w:tcW w:w="1530" w:type="dxa"/>
          </w:tcPr>
          <w:p w14:paraId="070E6CD5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0.1872</w:t>
            </w:r>
          </w:p>
        </w:tc>
        <w:tc>
          <w:tcPr>
            <w:tcW w:w="1080" w:type="dxa"/>
          </w:tcPr>
          <w:p w14:paraId="4F71D8C2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0.9389</w:t>
            </w:r>
          </w:p>
        </w:tc>
        <w:tc>
          <w:tcPr>
            <w:tcW w:w="1350" w:type="dxa"/>
          </w:tcPr>
          <w:p w14:paraId="5D9558DA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0.0126</w:t>
            </w:r>
          </w:p>
        </w:tc>
        <w:tc>
          <w:tcPr>
            <w:tcW w:w="1554" w:type="dxa"/>
          </w:tcPr>
          <w:p w14:paraId="457E7CE2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0.0001</w:t>
            </w:r>
          </w:p>
        </w:tc>
      </w:tr>
      <w:tr w:rsidR="001850AF" w:rsidRPr="00DB4757" w14:paraId="1721D2F5" w14:textId="77777777" w:rsidTr="00435A23">
        <w:trPr>
          <w:trHeight w:val="292"/>
        </w:trPr>
        <w:tc>
          <w:tcPr>
            <w:tcW w:w="1164" w:type="dxa"/>
            <w:vAlign w:val="center"/>
          </w:tcPr>
          <w:p w14:paraId="629E8A28" w14:textId="77777777" w:rsidR="001850AF" w:rsidRPr="00DB4757" w:rsidRDefault="001850AF" w:rsidP="00435A23">
            <w:pPr>
              <w:rPr>
                <w:rFonts w:ascii="Arial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MIP-1α</w:t>
            </w:r>
          </w:p>
        </w:tc>
        <w:tc>
          <w:tcPr>
            <w:tcW w:w="1169" w:type="dxa"/>
          </w:tcPr>
          <w:p w14:paraId="7727145E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0.163</w:t>
            </w:r>
          </w:p>
        </w:tc>
        <w:tc>
          <w:tcPr>
            <w:tcW w:w="992" w:type="dxa"/>
          </w:tcPr>
          <w:p w14:paraId="3145534F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0.8745</w:t>
            </w:r>
          </w:p>
        </w:tc>
        <w:tc>
          <w:tcPr>
            <w:tcW w:w="1350" w:type="dxa"/>
          </w:tcPr>
          <w:p w14:paraId="4B99CC99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0.4573</w:t>
            </w:r>
          </w:p>
        </w:tc>
        <w:tc>
          <w:tcPr>
            <w:tcW w:w="1170" w:type="dxa"/>
          </w:tcPr>
          <w:p w14:paraId="664AEDAF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0.5629</w:t>
            </w:r>
          </w:p>
        </w:tc>
        <w:tc>
          <w:tcPr>
            <w:tcW w:w="1710" w:type="dxa"/>
          </w:tcPr>
          <w:p w14:paraId="638D4630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0.0122</w:t>
            </w:r>
          </w:p>
        </w:tc>
        <w:tc>
          <w:tcPr>
            <w:tcW w:w="1530" w:type="dxa"/>
          </w:tcPr>
          <w:p w14:paraId="3DCA83B1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0.2341</w:t>
            </w:r>
          </w:p>
        </w:tc>
        <w:tc>
          <w:tcPr>
            <w:tcW w:w="1080" w:type="dxa"/>
          </w:tcPr>
          <w:p w14:paraId="1D2AF87E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0.9289</w:t>
            </w:r>
          </w:p>
        </w:tc>
        <w:tc>
          <w:tcPr>
            <w:tcW w:w="1350" w:type="dxa"/>
          </w:tcPr>
          <w:p w14:paraId="148BAF6D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0.0174</w:t>
            </w:r>
          </w:p>
        </w:tc>
        <w:tc>
          <w:tcPr>
            <w:tcW w:w="1554" w:type="dxa"/>
          </w:tcPr>
          <w:p w14:paraId="4DD59E2C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0.0003</w:t>
            </w:r>
          </w:p>
        </w:tc>
      </w:tr>
      <w:tr w:rsidR="001850AF" w:rsidRPr="00DB4757" w14:paraId="4EACA82B" w14:textId="77777777" w:rsidTr="00435A23">
        <w:trPr>
          <w:trHeight w:val="292"/>
        </w:trPr>
        <w:tc>
          <w:tcPr>
            <w:tcW w:w="1164" w:type="dxa"/>
            <w:vAlign w:val="center"/>
          </w:tcPr>
          <w:p w14:paraId="07A6B3BC" w14:textId="77777777" w:rsidR="001850AF" w:rsidRPr="00DB4757" w:rsidRDefault="001850AF" w:rsidP="00435A23">
            <w:pPr>
              <w:rPr>
                <w:rFonts w:ascii="Arial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MIP-1β</w:t>
            </w:r>
          </w:p>
        </w:tc>
        <w:tc>
          <w:tcPr>
            <w:tcW w:w="1169" w:type="dxa"/>
          </w:tcPr>
          <w:p w14:paraId="2149E5A7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0.5252</w:t>
            </w:r>
          </w:p>
        </w:tc>
        <w:tc>
          <w:tcPr>
            <w:tcW w:w="992" w:type="dxa"/>
          </w:tcPr>
          <w:p w14:paraId="2AFBED8B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0.9250</w:t>
            </w:r>
          </w:p>
        </w:tc>
        <w:tc>
          <w:tcPr>
            <w:tcW w:w="1350" w:type="dxa"/>
          </w:tcPr>
          <w:p w14:paraId="1DD4B7FA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0.5819</w:t>
            </w:r>
          </w:p>
        </w:tc>
        <w:tc>
          <w:tcPr>
            <w:tcW w:w="1170" w:type="dxa"/>
          </w:tcPr>
          <w:p w14:paraId="04A2BA6E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0.1605</w:t>
            </w:r>
          </w:p>
        </w:tc>
        <w:tc>
          <w:tcPr>
            <w:tcW w:w="1710" w:type="dxa"/>
          </w:tcPr>
          <w:p w14:paraId="71D6C1CF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0.2871</w:t>
            </w:r>
          </w:p>
        </w:tc>
        <w:tc>
          <w:tcPr>
            <w:tcW w:w="1530" w:type="dxa"/>
          </w:tcPr>
          <w:p w14:paraId="56D616B6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0.4596</w:t>
            </w:r>
          </w:p>
        </w:tc>
        <w:tc>
          <w:tcPr>
            <w:tcW w:w="1080" w:type="dxa"/>
          </w:tcPr>
          <w:p w14:paraId="6E322F56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0.5741</w:t>
            </w:r>
          </w:p>
        </w:tc>
        <w:tc>
          <w:tcPr>
            <w:tcW w:w="1350" w:type="dxa"/>
          </w:tcPr>
          <w:p w14:paraId="164EF3AD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0.2879</w:t>
            </w:r>
          </w:p>
        </w:tc>
        <w:tc>
          <w:tcPr>
            <w:tcW w:w="1554" w:type="dxa"/>
          </w:tcPr>
          <w:p w14:paraId="6DE6EA05" w14:textId="77777777" w:rsidR="001850AF" w:rsidRPr="00DB4757" w:rsidRDefault="001850AF" w:rsidP="00435A2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4757">
              <w:rPr>
                <w:rFonts w:ascii="Arial" w:hAnsi="Arial" w:cs="Arial"/>
                <w:color w:val="000000"/>
              </w:rPr>
              <w:t>0.0529</w:t>
            </w:r>
          </w:p>
        </w:tc>
      </w:tr>
    </w:tbl>
    <w:p w14:paraId="7E64D6D1" w14:textId="77777777" w:rsidR="00E052CD" w:rsidRPr="00DB4757" w:rsidRDefault="00E052CD" w:rsidP="001850AF">
      <w:pPr>
        <w:spacing w:after="0" w:line="480" w:lineRule="auto"/>
        <w:rPr>
          <w:rFonts w:ascii="Arial" w:hAnsi="Arial" w:cs="Arial"/>
        </w:rPr>
      </w:pPr>
      <w:r w:rsidRPr="00DB4757">
        <w:rPr>
          <w:rFonts w:ascii="Arial" w:hAnsi="Arial" w:cs="Arial"/>
          <w:vertAlign w:val="superscript"/>
        </w:rPr>
        <w:t>a</w:t>
      </w:r>
      <w:r w:rsidRPr="00DB4757">
        <w:rPr>
          <w:rFonts w:ascii="Arial" w:hAnsi="Arial" w:cs="Arial"/>
        </w:rPr>
        <w:t xml:space="preserve"> Log-transformed values were used in the ANCOVA model.</w:t>
      </w:r>
    </w:p>
    <w:p w14:paraId="50BC5841" w14:textId="52977531" w:rsidR="001850AF" w:rsidRPr="00DB4757" w:rsidRDefault="001850AF" w:rsidP="001850AF">
      <w:pPr>
        <w:spacing w:after="0" w:line="480" w:lineRule="auto"/>
        <w:rPr>
          <w:rFonts w:ascii="Arial" w:hAnsi="Arial" w:cs="Arial"/>
        </w:rPr>
      </w:pPr>
      <w:r w:rsidRPr="00DB4757">
        <w:rPr>
          <w:rFonts w:ascii="Arial" w:hAnsi="Arial" w:cs="Arial"/>
        </w:rPr>
        <w:t xml:space="preserve">IFN, interferon; IL, interleukin; MCP, monocyte chemoattractant protein; MIP, macrophage inflammatory protein; TNF, tumor necrosis factor. </w:t>
      </w:r>
    </w:p>
    <w:p w14:paraId="64929F43" w14:textId="77777777" w:rsidR="001850AF" w:rsidRPr="00DB4757" w:rsidRDefault="001850AF" w:rsidP="001850AF">
      <w:pPr>
        <w:rPr>
          <w:rFonts w:ascii="Arial" w:hAnsi="Arial" w:cs="Arial"/>
        </w:rPr>
        <w:sectPr w:rsidR="001850AF" w:rsidRPr="00DB4757" w:rsidSect="00435A23">
          <w:pgSz w:w="15840" w:h="12240" w:orient="landscape" w:code="1"/>
          <w:pgMar w:top="1440" w:right="1440" w:bottom="1440" w:left="1440" w:header="720" w:footer="720" w:gutter="0"/>
          <w:cols w:space="720"/>
          <w:docGrid w:linePitch="360"/>
        </w:sectPr>
      </w:pPr>
      <w:r w:rsidRPr="00DB4757">
        <w:rPr>
          <w:rFonts w:ascii="Arial" w:hAnsi="Arial" w:cs="Arial"/>
        </w:rPr>
        <w:br w:type="page"/>
      </w:r>
    </w:p>
    <w:p w14:paraId="67F4AB86" w14:textId="77777777" w:rsidR="001850AF" w:rsidRPr="00DB4757" w:rsidRDefault="001850AF" w:rsidP="001850AF">
      <w:pPr>
        <w:spacing w:after="0" w:line="480" w:lineRule="auto"/>
        <w:rPr>
          <w:rFonts w:ascii="Arial" w:hAnsi="Arial" w:cs="Arial"/>
        </w:rPr>
      </w:pPr>
      <w:r w:rsidRPr="00DB4757">
        <w:rPr>
          <w:rFonts w:ascii="Arial" w:hAnsi="Arial" w:cs="Arial"/>
          <w:b/>
        </w:rPr>
        <w:lastRenderedPageBreak/>
        <w:t xml:space="preserve">Fig. S1. Cytokine and Chemokine Expression by IRR Occurrence and Treatment Arm. </w:t>
      </w:r>
      <w:r w:rsidRPr="00DB4757">
        <w:rPr>
          <w:rFonts w:ascii="Arial" w:hAnsi="Arial" w:cs="Arial"/>
        </w:rPr>
        <w:t xml:space="preserve">Heat map analysis of post-obinutuzumab peak cytokine expression in individual patients by occurrence of IRR and treatment arm. </w:t>
      </w:r>
      <w:proofErr w:type="spellStart"/>
      <w:r w:rsidRPr="00DB4757">
        <w:rPr>
          <w:rFonts w:ascii="Arial" w:hAnsi="Arial" w:cs="Arial"/>
        </w:rPr>
        <w:t>Clb</w:t>
      </w:r>
      <w:proofErr w:type="spellEnd"/>
      <w:r w:rsidRPr="00DB4757">
        <w:rPr>
          <w:rFonts w:ascii="Arial" w:hAnsi="Arial" w:cs="Arial"/>
        </w:rPr>
        <w:t xml:space="preserve">-G, chlorambucil-obinutuzumab; </w:t>
      </w:r>
      <w:proofErr w:type="spellStart"/>
      <w:r w:rsidRPr="00DB4757">
        <w:rPr>
          <w:rFonts w:ascii="Arial" w:hAnsi="Arial" w:cs="Arial"/>
        </w:rPr>
        <w:t>Ibr</w:t>
      </w:r>
      <w:proofErr w:type="spellEnd"/>
      <w:r w:rsidRPr="00DB4757">
        <w:rPr>
          <w:rFonts w:ascii="Arial" w:hAnsi="Arial" w:cs="Arial"/>
        </w:rPr>
        <w:t>-G, ibrutinib-obinutuzumab; IFN, interferon; IL, interleukin; IRR, infusion-related reaction; MCP, monocyte chemoattractant protein; MIP, macrophage inflammatory protein; TNF, tumor necrosis factor.</w:t>
      </w:r>
    </w:p>
    <w:p w14:paraId="306519E2" w14:textId="77777777" w:rsidR="001850AF" w:rsidRPr="00DB4757" w:rsidRDefault="001850AF" w:rsidP="001850AF">
      <w:pPr>
        <w:spacing w:after="0" w:line="480" w:lineRule="auto"/>
        <w:rPr>
          <w:rFonts w:ascii="Arial" w:hAnsi="Arial" w:cs="Arial"/>
        </w:rPr>
      </w:pPr>
    </w:p>
    <w:p w14:paraId="319EC3A7" w14:textId="77777777" w:rsidR="001850AF" w:rsidRPr="00DB4757" w:rsidRDefault="001850AF" w:rsidP="001850AF">
      <w:pPr>
        <w:spacing w:after="0" w:line="480" w:lineRule="auto"/>
        <w:rPr>
          <w:rFonts w:ascii="Arial" w:hAnsi="Arial" w:cs="Arial"/>
          <w:b/>
        </w:rPr>
      </w:pPr>
      <w:r w:rsidRPr="00DB4757">
        <w:rPr>
          <w:rFonts w:ascii="Arial" w:hAnsi="Arial" w:cs="Arial"/>
          <w:b/>
          <w:noProof/>
        </w:rPr>
        <w:drawing>
          <wp:inline distT="0" distB="0" distL="0" distR="0" wp14:anchorId="0B17A195" wp14:editId="249E89ED">
            <wp:extent cx="5850927" cy="43910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927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49B43" w14:textId="77777777" w:rsidR="001850AF" w:rsidRPr="00DB4757" w:rsidRDefault="001850AF" w:rsidP="001850AF">
      <w:pPr>
        <w:spacing w:after="0" w:line="480" w:lineRule="auto"/>
        <w:rPr>
          <w:rFonts w:ascii="Arial" w:hAnsi="Arial" w:cs="Arial"/>
          <w:b/>
        </w:rPr>
      </w:pPr>
    </w:p>
    <w:p w14:paraId="3B8518A8" w14:textId="77777777" w:rsidR="001850AF" w:rsidRPr="00DB4757" w:rsidRDefault="001850AF" w:rsidP="001850AF">
      <w:pPr>
        <w:spacing w:after="0" w:line="480" w:lineRule="auto"/>
        <w:rPr>
          <w:rFonts w:ascii="Arial" w:hAnsi="Arial" w:cs="Arial"/>
          <w:b/>
        </w:rPr>
      </w:pPr>
      <w:r w:rsidRPr="00DB4757">
        <w:rPr>
          <w:rFonts w:ascii="Arial" w:hAnsi="Arial" w:cs="Arial"/>
          <w:b/>
        </w:rPr>
        <w:br w:type="page"/>
      </w:r>
    </w:p>
    <w:p w14:paraId="7C0FAB29" w14:textId="2EF32734" w:rsidR="001850AF" w:rsidRPr="00DB4757" w:rsidRDefault="001850AF" w:rsidP="001850AF">
      <w:pPr>
        <w:spacing w:after="0" w:line="480" w:lineRule="auto"/>
        <w:rPr>
          <w:rFonts w:ascii="Arial" w:hAnsi="Arial" w:cs="Arial"/>
          <w:b/>
        </w:rPr>
      </w:pPr>
      <w:r w:rsidRPr="00DB4757">
        <w:rPr>
          <w:rFonts w:ascii="Arial" w:hAnsi="Arial" w:cs="Arial"/>
          <w:b/>
        </w:rPr>
        <w:lastRenderedPageBreak/>
        <w:t xml:space="preserve">Table </w:t>
      </w:r>
      <w:r w:rsidR="00441059" w:rsidRPr="00DB4757">
        <w:rPr>
          <w:rFonts w:ascii="Arial" w:hAnsi="Arial" w:cs="Arial"/>
          <w:b/>
        </w:rPr>
        <w:t>S4</w:t>
      </w:r>
      <w:r w:rsidRPr="00DB4757">
        <w:rPr>
          <w:rFonts w:ascii="Arial" w:hAnsi="Arial" w:cs="Arial"/>
          <w:b/>
        </w:rPr>
        <w:t xml:space="preserve">. Cytokines and Chemokines Associated </w:t>
      </w:r>
      <w:proofErr w:type="gramStart"/>
      <w:r w:rsidRPr="00DB4757">
        <w:rPr>
          <w:rFonts w:ascii="Arial" w:hAnsi="Arial" w:cs="Arial"/>
          <w:b/>
        </w:rPr>
        <w:t>With</w:t>
      </w:r>
      <w:proofErr w:type="gramEnd"/>
      <w:r w:rsidRPr="00DB4757">
        <w:rPr>
          <w:rFonts w:ascii="Arial" w:hAnsi="Arial" w:cs="Arial"/>
          <w:b/>
        </w:rPr>
        <w:t xml:space="preserve"> IRRs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615"/>
        <w:gridCol w:w="2730"/>
        <w:gridCol w:w="2490"/>
        <w:gridCol w:w="3330"/>
      </w:tblGrid>
      <w:tr w:rsidR="001850AF" w:rsidRPr="00DB4757" w14:paraId="4712E882" w14:textId="77777777" w:rsidTr="00435A23">
        <w:tc>
          <w:tcPr>
            <w:tcW w:w="1615" w:type="dxa"/>
            <w:vAlign w:val="center"/>
          </w:tcPr>
          <w:p w14:paraId="002644B3" w14:textId="77777777" w:rsidR="001850AF" w:rsidRPr="00DB4757" w:rsidRDefault="001850AF" w:rsidP="00435A23">
            <w:pPr>
              <w:jc w:val="center"/>
              <w:rPr>
                <w:rFonts w:ascii="Arial" w:hAnsi="Arial"/>
                <w:b/>
              </w:rPr>
            </w:pPr>
            <w:r w:rsidRPr="00DB4757">
              <w:rPr>
                <w:rFonts w:ascii="Arial" w:hAnsi="Arial"/>
                <w:b/>
              </w:rPr>
              <w:t>Cytokine/</w:t>
            </w:r>
            <w:r w:rsidRPr="00DB4757">
              <w:rPr>
                <w:rFonts w:ascii="Arial" w:hAnsi="Arial"/>
                <w:b/>
              </w:rPr>
              <w:br/>
              <w:t>chemokine</w:t>
            </w:r>
          </w:p>
        </w:tc>
        <w:tc>
          <w:tcPr>
            <w:tcW w:w="2730" w:type="dxa"/>
            <w:vAlign w:val="center"/>
          </w:tcPr>
          <w:p w14:paraId="572643CB" w14:textId="77777777" w:rsidR="001850AF" w:rsidRPr="00DB4757" w:rsidRDefault="001850AF" w:rsidP="00435A23">
            <w:pPr>
              <w:jc w:val="center"/>
              <w:rPr>
                <w:rFonts w:ascii="Arial" w:hAnsi="Arial"/>
                <w:b/>
              </w:rPr>
            </w:pPr>
            <w:r w:rsidRPr="00DB4757">
              <w:rPr>
                <w:rFonts w:ascii="Arial" w:hAnsi="Arial"/>
                <w:b/>
              </w:rPr>
              <w:t>Cellular sources</w:t>
            </w:r>
          </w:p>
        </w:tc>
        <w:tc>
          <w:tcPr>
            <w:tcW w:w="2490" w:type="dxa"/>
            <w:vAlign w:val="center"/>
          </w:tcPr>
          <w:p w14:paraId="7203A87F" w14:textId="77777777" w:rsidR="001850AF" w:rsidRPr="00DB4757" w:rsidRDefault="001850AF" w:rsidP="00435A23">
            <w:pPr>
              <w:jc w:val="center"/>
              <w:rPr>
                <w:rFonts w:ascii="Arial" w:hAnsi="Arial"/>
                <w:b/>
              </w:rPr>
            </w:pPr>
            <w:r w:rsidRPr="00DB4757">
              <w:rPr>
                <w:rFonts w:ascii="Arial" w:hAnsi="Arial"/>
                <w:b/>
              </w:rPr>
              <w:t>Receptor expression</w:t>
            </w:r>
          </w:p>
        </w:tc>
        <w:tc>
          <w:tcPr>
            <w:tcW w:w="3330" w:type="dxa"/>
            <w:vAlign w:val="center"/>
          </w:tcPr>
          <w:p w14:paraId="116411FE" w14:textId="77777777" w:rsidR="001850AF" w:rsidRPr="00DB4757" w:rsidRDefault="001850AF" w:rsidP="00435A23">
            <w:pPr>
              <w:jc w:val="center"/>
              <w:rPr>
                <w:rFonts w:ascii="Arial" w:hAnsi="Arial"/>
                <w:b/>
              </w:rPr>
            </w:pPr>
            <w:r w:rsidRPr="00DB4757">
              <w:rPr>
                <w:rFonts w:ascii="Arial" w:hAnsi="Arial"/>
                <w:b/>
              </w:rPr>
              <w:t>Immune function</w:t>
            </w:r>
          </w:p>
        </w:tc>
      </w:tr>
      <w:tr w:rsidR="001850AF" w:rsidRPr="00DB4757" w14:paraId="660CDF9D" w14:textId="77777777" w:rsidTr="00435A23">
        <w:tc>
          <w:tcPr>
            <w:tcW w:w="1615" w:type="dxa"/>
            <w:vAlign w:val="center"/>
          </w:tcPr>
          <w:p w14:paraId="3B6E95A6" w14:textId="77777777" w:rsidR="001850AF" w:rsidRPr="00DB4757" w:rsidRDefault="001850AF" w:rsidP="00435A23">
            <w:pPr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 xml:space="preserve">IFNγ </w:t>
            </w:r>
            <w:r w:rsidRPr="00DB4757">
              <w:rPr>
                <w:rFonts w:ascii="Arial" w:hAnsi="Arial"/>
                <w:noProof/>
              </w:rPr>
              <w:t>[1]</w:t>
            </w:r>
          </w:p>
        </w:tc>
        <w:tc>
          <w:tcPr>
            <w:tcW w:w="2730" w:type="dxa"/>
            <w:vAlign w:val="center"/>
          </w:tcPr>
          <w:p w14:paraId="1C6FD3A7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 xml:space="preserve">NK cells, NKT cells, </w:t>
            </w:r>
          </w:p>
          <w:p w14:paraId="0917790D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CD4</w:t>
            </w:r>
            <w:r w:rsidRPr="00DB4757">
              <w:rPr>
                <w:rFonts w:ascii="Arial" w:hAnsi="Arial"/>
                <w:vertAlign w:val="superscript"/>
              </w:rPr>
              <w:t>+</w:t>
            </w:r>
            <w:r w:rsidRPr="00DB4757">
              <w:rPr>
                <w:rFonts w:ascii="Arial" w:hAnsi="Arial"/>
              </w:rPr>
              <w:t xml:space="preserve"> Th1 cells, cytotoxic</w:t>
            </w:r>
          </w:p>
          <w:p w14:paraId="648B90DB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CD8</w:t>
            </w:r>
            <w:r w:rsidRPr="00DB4757">
              <w:rPr>
                <w:rFonts w:ascii="Arial" w:hAnsi="Arial"/>
                <w:vertAlign w:val="superscript"/>
              </w:rPr>
              <w:t>+</w:t>
            </w:r>
            <w:r w:rsidRPr="00DB4757">
              <w:rPr>
                <w:rFonts w:ascii="Arial" w:hAnsi="Arial"/>
              </w:rPr>
              <w:t xml:space="preserve"> T cells</w:t>
            </w:r>
          </w:p>
        </w:tc>
        <w:tc>
          <w:tcPr>
            <w:tcW w:w="2490" w:type="dxa"/>
            <w:vAlign w:val="center"/>
          </w:tcPr>
          <w:p w14:paraId="5941170C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NK cells, DCs, CD4</w:t>
            </w:r>
            <w:r w:rsidRPr="00DB4757">
              <w:rPr>
                <w:rFonts w:ascii="Arial" w:hAnsi="Arial"/>
                <w:vertAlign w:val="superscript"/>
              </w:rPr>
              <w:t>+</w:t>
            </w:r>
            <w:r w:rsidRPr="00DB4757">
              <w:rPr>
                <w:rFonts w:ascii="Arial" w:hAnsi="Arial"/>
              </w:rPr>
              <w:t>/CD8</w:t>
            </w:r>
            <w:r w:rsidRPr="00DB4757">
              <w:rPr>
                <w:rFonts w:ascii="Arial" w:hAnsi="Arial"/>
                <w:vertAlign w:val="superscript"/>
              </w:rPr>
              <w:t>+</w:t>
            </w:r>
            <w:r w:rsidRPr="00DB4757">
              <w:rPr>
                <w:rFonts w:ascii="Arial" w:hAnsi="Arial"/>
              </w:rPr>
              <w:t xml:space="preserve"> T cells </w:t>
            </w:r>
          </w:p>
        </w:tc>
        <w:tc>
          <w:tcPr>
            <w:tcW w:w="3330" w:type="dxa"/>
            <w:vAlign w:val="center"/>
          </w:tcPr>
          <w:p w14:paraId="311DFA02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Innate antiviral immunity, adaptive immunity, MHC (class I/II) upregulation, NK</w:t>
            </w:r>
            <w:r w:rsidRPr="00DB4757">
              <w:rPr>
                <w:rFonts w:ascii="Arial" w:hAnsi="Arial" w:cs="Arial"/>
              </w:rPr>
              <w:t>-</w:t>
            </w:r>
            <w:r w:rsidRPr="00DB4757">
              <w:rPr>
                <w:rFonts w:ascii="Arial" w:hAnsi="Arial"/>
              </w:rPr>
              <w:t xml:space="preserve">cell activation, Th1 differentiation </w:t>
            </w:r>
          </w:p>
        </w:tc>
      </w:tr>
      <w:tr w:rsidR="001850AF" w:rsidRPr="00DB4757" w14:paraId="74718765" w14:textId="77777777" w:rsidTr="00435A23">
        <w:tc>
          <w:tcPr>
            <w:tcW w:w="1615" w:type="dxa"/>
            <w:vAlign w:val="center"/>
          </w:tcPr>
          <w:p w14:paraId="16EB6F6A" w14:textId="77777777" w:rsidR="001850AF" w:rsidRPr="00DB4757" w:rsidRDefault="001850AF" w:rsidP="00435A23">
            <w:pPr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 xml:space="preserve">IL-6 </w:t>
            </w:r>
            <w:r w:rsidRPr="00DB4757">
              <w:rPr>
                <w:rFonts w:ascii="Arial" w:hAnsi="Arial"/>
                <w:noProof/>
              </w:rPr>
              <w:t>[2,3]</w:t>
            </w:r>
          </w:p>
        </w:tc>
        <w:tc>
          <w:tcPr>
            <w:tcW w:w="2730" w:type="dxa"/>
            <w:vAlign w:val="center"/>
          </w:tcPr>
          <w:p w14:paraId="611E0621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Macrophages, monocytes, endothelial cells, fibroblasts, mesenchymal cells</w:t>
            </w:r>
          </w:p>
        </w:tc>
        <w:tc>
          <w:tcPr>
            <w:tcW w:w="2490" w:type="dxa"/>
            <w:vAlign w:val="center"/>
          </w:tcPr>
          <w:p w14:paraId="57DE0AE9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Hepatocytes, B cells, T cells, fibroblasts, megakaryocytes, hematopoietic stem cells, osteoclasts</w:t>
            </w:r>
          </w:p>
        </w:tc>
        <w:tc>
          <w:tcPr>
            <w:tcW w:w="3330" w:type="dxa"/>
            <w:vAlign w:val="center"/>
          </w:tcPr>
          <w:p w14:paraId="7C556E33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Fever induction, acute-phase protein induction, B</w:t>
            </w:r>
            <w:r w:rsidRPr="00DB4757">
              <w:rPr>
                <w:rFonts w:ascii="Arial" w:hAnsi="Arial" w:cs="Arial"/>
              </w:rPr>
              <w:t>-</w:t>
            </w:r>
            <w:r w:rsidRPr="00DB4757">
              <w:rPr>
                <w:rFonts w:ascii="Arial" w:hAnsi="Arial"/>
              </w:rPr>
              <w:t xml:space="preserve">cell </w:t>
            </w:r>
            <w:proofErr w:type="gramStart"/>
            <w:r w:rsidRPr="00DB4757">
              <w:rPr>
                <w:rFonts w:ascii="Arial" w:hAnsi="Arial"/>
              </w:rPr>
              <w:t>maturation</w:t>
            </w:r>
            <w:proofErr w:type="gramEnd"/>
            <w:r w:rsidRPr="00DB4757">
              <w:rPr>
                <w:rFonts w:ascii="Arial" w:hAnsi="Arial"/>
              </w:rPr>
              <w:t xml:space="preserve"> and antibody secretion, Th17 differentiation, T</w:t>
            </w:r>
            <w:r w:rsidRPr="00DB4757">
              <w:rPr>
                <w:rFonts w:ascii="Arial" w:hAnsi="Arial"/>
                <w:vertAlign w:val="subscript"/>
              </w:rPr>
              <w:t>reg</w:t>
            </w:r>
            <w:r w:rsidRPr="00DB4757">
              <w:rPr>
                <w:rFonts w:ascii="Arial" w:hAnsi="Arial"/>
              </w:rPr>
              <w:t xml:space="preserve"> differentiation</w:t>
            </w:r>
          </w:p>
        </w:tc>
      </w:tr>
      <w:tr w:rsidR="001850AF" w:rsidRPr="00DB4757" w14:paraId="03E786F0" w14:textId="77777777" w:rsidTr="00435A23">
        <w:tc>
          <w:tcPr>
            <w:tcW w:w="1615" w:type="dxa"/>
            <w:vAlign w:val="center"/>
          </w:tcPr>
          <w:p w14:paraId="42642B0C" w14:textId="77777777" w:rsidR="001850AF" w:rsidRPr="00DB4757" w:rsidRDefault="001850AF" w:rsidP="00435A23">
            <w:pPr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 xml:space="preserve">IL-8/CXCL8 </w:t>
            </w:r>
            <w:r w:rsidRPr="00DB4757">
              <w:rPr>
                <w:rFonts w:ascii="Arial" w:hAnsi="Arial"/>
                <w:noProof/>
              </w:rPr>
              <w:t>[4]</w:t>
            </w:r>
          </w:p>
        </w:tc>
        <w:tc>
          <w:tcPr>
            <w:tcW w:w="2730" w:type="dxa"/>
            <w:vAlign w:val="center"/>
          </w:tcPr>
          <w:p w14:paraId="17D440DB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Monocytes,</w:t>
            </w:r>
          </w:p>
          <w:p w14:paraId="44C8CEB3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macrophages, neutrophils, lymphocytes, endothelial cells, epithelial cells</w:t>
            </w:r>
          </w:p>
        </w:tc>
        <w:tc>
          <w:tcPr>
            <w:tcW w:w="2490" w:type="dxa"/>
            <w:vAlign w:val="center"/>
          </w:tcPr>
          <w:p w14:paraId="66AE8B42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Neutrophils</w:t>
            </w:r>
          </w:p>
        </w:tc>
        <w:tc>
          <w:tcPr>
            <w:tcW w:w="3330" w:type="dxa"/>
            <w:vAlign w:val="center"/>
          </w:tcPr>
          <w:p w14:paraId="512141D6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 xml:space="preserve">CXC chemokine, </w:t>
            </w:r>
            <w:proofErr w:type="gramStart"/>
            <w:r w:rsidRPr="00DB4757">
              <w:rPr>
                <w:rFonts w:ascii="Arial" w:hAnsi="Arial"/>
              </w:rPr>
              <w:t>activation</w:t>
            </w:r>
            <w:proofErr w:type="gramEnd"/>
            <w:r w:rsidRPr="00DB4757">
              <w:rPr>
                <w:rFonts w:ascii="Arial" w:hAnsi="Arial"/>
              </w:rPr>
              <w:t xml:space="preserve"> and recruitment of neutrophils </w:t>
            </w:r>
          </w:p>
        </w:tc>
      </w:tr>
      <w:tr w:rsidR="001850AF" w:rsidRPr="00DB4757" w14:paraId="747F1300" w14:textId="77777777" w:rsidTr="00435A23">
        <w:tc>
          <w:tcPr>
            <w:tcW w:w="1615" w:type="dxa"/>
            <w:vAlign w:val="center"/>
          </w:tcPr>
          <w:p w14:paraId="643050A5" w14:textId="77777777" w:rsidR="001850AF" w:rsidRPr="00DB4757" w:rsidRDefault="001850AF" w:rsidP="00435A23">
            <w:pPr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 xml:space="preserve">IL-10 </w:t>
            </w:r>
            <w:r w:rsidRPr="00DB4757">
              <w:rPr>
                <w:rFonts w:ascii="Arial" w:hAnsi="Arial"/>
                <w:noProof/>
              </w:rPr>
              <w:t>[5]</w:t>
            </w:r>
          </w:p>
        </w:tc>
        <w:tc>
          <w:tcPr>
            <w:tcW w:w="2730" w:type="dxa"/>
            <w:vAlign w:val="center"/>
          </w:tcPr>
          <w:p w14:paraId="2C92B145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CD4</w:t>
            </w:r>
            <w:r w:rsidRPr="00DB4757">
              <w:rPr>
                <w:rFonts w:ascii="Arial" w:hAnsi="Arial"/>
                <w:vertAlign w:val="superscript"/>
              </w:rPr>
              <w:t>+</w:t>
            </w:r>
            <w:r w:rsidRPr="00DB4757">
              <w:rPr>
                <w:rFonts w:ascii="Arial" w:hAnsi="Arial"/>
              </w:rPr>
              <w:t xml:space="preserve"> T cells, macrophages, DCs, B cells, NK cells</w:t>
            </w:r>
          </w:p>
        </w:tc>
        <w:tc>
          <w:tcPr>
            <w:tcW w:w="2490" w:type="dxa"/>
            <w:vAlign w:val="center"/>
          </w:tcPr>
          <w:p w14:paraId="12A76A0D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CD4</w:t>
            </w:r>
            <w:r w:rsidRPr="00DB4757">
              <w:rPr>
                <w:rFonts w:ascii="Arial" w:hAnsi="Arial"/>
                <w:vertAlign w:val="superscript"/>
              </w:rPr>
              <w:t>+</w:t>
            </w:r>
            <w:r w:rsidRPr="00DB4757">
              <w:rPr>
                <w:rFonts w:ascii="Arial" w:hAnsi="Arial"/>
              </w:rPr>
              <w:t xml:space="preserve"> T cells, macrophages, DCs, B cells, NK cells</w:t>
            </w:r>
          </w:p>
        </w:tc>
        <w:tc>
          <w:tcPr>
            <w:tcW w:w="3330" w:type="dxa"/>
            <w:vAlign w:val="center"/>
          </w:tcPr>
          <w:p w14:paraId="3B9C413A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Anti-inflammatory cytokine, T</w:t>
            </w:r>
            <w:r w:rsidRPr="00DB4757">
              <w:rPr>
                <w:rFonts w:ascii="Arial" w:hAnsi="Arial"/>
                <w:vertAlign w:val="subscript"/>
              </w:rPr>
              <w:t>reg</w:t>
            </w:r>
            <w:r w:rsidRPr="00DB4757">
              <w:rPr>
                <w:rFonts w:ascii="Arial" w:hAnsi="Arial"/>
              </w:rPr>
              <w:t xml:space="preserve"> survival </w:t>
            </w:r>
          </w:p>
        </w:tc>
      </w:tr>
      <w:tr w:rsidR="001850AF" w:rsidRPr="00DB4757" w14:paraId="7D9A6904" w14:textId="77777777" w:rsidTr="00435A23">
        <w:tc>
          <w:tcPr>
            <w:tcW w:w="1615" w:type="dxa"/>
            <w:vAlign w:val="center"/>
          </w:tcPr>
          <w:p w14:paraId="4A08EB66" w14:textId="77777777" w:rsidR="001850AF" w:rsidRPr="00DB4757" w:rsidRDefault="001850AF" w:rsidP="00435A23">
            <w:pPr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 xml:space="preserve">IL-18 </w:t>
            </w:r>
            <w:r w:rsidRPr="00DB4757">
              <w:rPr>
                <w:rFonts w:ascii="Arial" w:hAnsi="Arial"/>
                <w:noProof/>
              </w:rPr>
              <w:t>[6]</w:t>
            </w:r>
          </w:p>
        </w:tc>
        <w:tc>
          <w:tcPr>
            <w:tcW w:w="2730" w:type="dxa"/>
            <w:vAlign w:val="center"/>
          </w:tcPr>
          <w:p w14:paraId="533B8065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Macrophages, monocytes, DCs, endothelial cells, epithelial cells</w:t>
            </w:r>
          </w:p>
        </w:tc>
        <w:tc>
          <w:tcPr>
            <w:tcW w:w="2490" w:type="dxa"/>
            <w:vAlign w:val="center"/>
          </w:tcPr>
          <w:p w14:paraId="2CB98274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T cells, NK cells, DCs, mast cells, basophils</w:t>
            </w:r>
          </w:p>
        </w:tc>
        <w:tc>
          <w:tcPr>
            <w:tcW w:w="3330" w:type="dxa"/>
            <w:vAlign w:val="center"/>
          </w:tcPr>
          <w:p w14:paraId="63CE54DC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IFNγ induction, Th1/Th2 differentiation, NK activation, mast-cell activation, basophil activation</w:t>
            </w:r>
          </w:p>
        </w:tc>
      </w:tr>
      <w:tr w:rsidR="001850AF" w:rsidRPr="00DB4757" w14:paraId="7BB809B0" w14:textId="77777777" w:rsidTr="00435A23">
        <w:tc>
          <w:tcPr>
            <w:tcW w:w="1615" w:type="dxa"/>
            <w:vAlign w:val="center"/>
          </w:tcPr>
          <w:p w14:paraId="27BBAA47" w14:textId="77777777" w:rsidR="001850AF" w:rsidRPr="00DB4757" w:rsidRDefault="001850AF" w:rsidP="00435A23">
            <w:pPr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 xml:space="preserve">TNFα </w:t>
            </w:r>
            <w:r w:rsidRPr="00DB4757">
              <w:rPr>
                <w:rFonts w:ascii="Arial" w:hAnsi="Arial"/>
                <w:noProof/>
              </w:rPr>
              <w:t>[7,8]</w:t>
            </w:r>
          </w:p>
        </w:tc>
        <w:tc>
          <w:tcPr>
            <w:tcW w:w="2730" w:type="dxa"/>
            <w:vAlign w:val="center"/>
          </w:tcPr>
          <w:p w14:paraId="658027F4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Monocytes, macrophages, NK cells, T cells, neutrophils, mast cells, eosinophils, endothelial cells, fibroblasts</w:t>
            </w:r>
          </w:p>
        </w:tc>
        <w:tc>
          <w:tcPr>
            <w:tcW w:w="2490" w:type="dxa"/>
            <w:vAlign w:val="center"/>
          </w:tcPr>
          <w:p w14:paraId="0089A465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 xml:space="preserve">T cells, </w:t>
            </w:r>
            <w:r w:rsidRPr="00DB4757">
              <w:rPr>
                <w:rFonts w:ascii="Arial" w:hAnsi="Arial" w:cs="Arial"/>
              </w:rPr>
              <w:t>f</w:t>
            </w:r>
            <w:r w:rsidRPr="00DB4757">
              <w:rPr>
                <w:rFonts w:ascii="Arial" w:hAnsi="Arial"/>
              </w:rPr>
              <w:t xml:space="preserve">ibroblasts, endothelial cells, epithelial cells </w:t>
            </w:r>
          </w:p>
        </w:tc>
        <w:tc>
          <w:tcPr>
            <w:tcW w:w="3330" w:type="dxa"/>
            <w:vAlign w:val="center"/>
          </w:tcPr>
          <w:p w14:paraId="3B74679F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Inflammation, acute-phase protein induction, apoptosis, T</w:t>
            </w:r>
            <w:r w:rsidRPr="00DB4757">
              <w:rPr>
                <w:rFonts w:ascii="Arial" w:hAnsi="Arial" w:cs="Arial"/>
              </w:rPr>
              <w:t>-</w:t>
            </w:r>
            <w:r w:rsidRPr="00DB4757">
              <w:rPr>
                <w:rFonts w:ascii="Arial" w:hAnsi="Arial"/>
              </w:rPr>
              <w:t xml:space="preserve">cell activation </w:t>
            </w:r>
          </w:p>
        </w:tc>
      </w:tr>
      <w:tr w:rsidR="001850AF" w:rsidRPr="00DB4757" w14:paraId="1A2A88A7" w14:textId="77777777" w:rsidTr="00435A23">
        <w:tc>
          <w:tcPr>
            <w:tcW w:w="1615" w:type="dxa"/>
            <w:vAlign w:val="center"/>
          </w:tcPr>
          <w:p w14:paraId="5E58A2D1" w14:textId="77777777" w:rsidR="001850AF" w:rsidRPr="00DB4757" w:rsidRDefault="001850AF" w:rsidP="00435A23">
            <w:pPr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 xml:space="preserve">MCP-1/CCL2 </w:t>
            </w:r>
            <w:r w:rsidRPr="00DB4757">
              <w:rPr>
                <w:rFonts w:ascii="Arial" w:hAnsi="Arial"/>
                <w:noProof/>
              </w:rPr>
              <w:t>[9]</w:t>
            </w:r>
          </w:p>
        </w:tc>
        <w:tc>
          <w:tcPr>
            <w:tcW w:w="2730" w:type="dxa"/>
            <w:vAlign w:val="center"/>
          </w:tcPr>
          <w:p w14:paraId="096B0BC3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Macrophages, monocytes, endothelial cells, fibroblasts, epithelial cells</w:t>
            </w:r>
          </w:p>
        </w:tc>
        <w:tc>
          <w:tcPr>
            <w:tcW w:w="2490" w:type="dxa"/>
            <w:vAlign w:val="center"/>
          </w:tcPr>
          <w:p w14:paraId="6AAEF787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Monocytes, NK cells, memory T cells</w:t>
            </w:r>
          </w:p>
        </w:tc>
        <w:tc>
          <w:tcPr>
            <w:tcW w:w="3330" w:type="dxa"/>
            <w:vAlign w:val="center"/>
          </w:tcPr>
          <w:p w14:paraId="555ADF04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CC chemokine</w:t>
            </w:r>
            <w:r w:rsidRPr="00DB4757">
              <w:rPr>
                <w:rFonts w:ascii="Arial" w:hAnsi="Arial" w:cs="Arial"/>
              </w:rPr>
              <w:t>,</w:t>
            </w:r>
            <w:r w:rsidRPr="00DB4757">
              <w:rPr>
                <w:rFonts w:ascii="Arial" w:hAnsi="Arial"/>
              </w:rPr>
              <w:t xml:space="preserve"> monocyte migration, NK</w:t>
            </w:r>
            <w:r w:rsidRPr="00DB4757">
              <w:rPr>
                <w:rFonts w:ascii="Arial" w:hAnsi="Arial" w:cs="Arial"/>
              </w:rPr>
              <w:t>-</w:t>
            </w:r>
            <w:r w:rsidRPr="00DB4757">
              <w:rPr>
                <w:rFonts w:ascii="Arial" w:hAnsi="Arial"/>
              </w:rPr>
              <w:t>cell migration, memory T</w:t>
            </w:r>
            <w:r w:rsidRPr="00DB4757">
              <w:rPr>
                <w:rFonts w:ascii="Arial" w:hAnsi="Arial" w:cs="Arial"/>
              </w:rPr>
              <w:t>-</w:t>
            </w:r>
            <w:r w:rsidRPr="00DB4757">
              <w:rPr>
                <w:rFonts w:ascii="Arial" w:hAnsi="Arial"/>
              </w:rPr>
              <w:t>cell migration</w:t>
            </w:r>
          </w:p>
        </w:tc>
      </w:tr>
      <w:tr w:rsidR="001850AF" w:rsidRPr="00DB4757" w14:paraId="5DF2482B" w14:textId="77777777" w:rsidTr="00435A23">
        <w:tc>
          <w:tcPr>
            <w:tcW w:w="1615" w:type="dxa"/>
            <w:vAlign w:val="center"/>
          </w:tcPr>
          <w:p w14:paraId="6CC92D3B" w14:textId="77777777" w:rsidR="001850AF" w:rsidRPr="00DB4757" w:rsidRDefault="001850AF" w:rsidP="00435A23">
            <w:pPr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MIP-1α/</w:t>
            </w:r>
            <w:r w:rsidRPr="00DB4757">
              <w:rPr>
                <w:rFonts w:ascii="Arial" w:hAnsi="Arial" w:cs="Arial"/>
              </w:rPr>
              <w:br/>
            </w:r>
            <w:r w:rsidRPr="00DB4757">
              <w:rPr>
                <w:rFonts w:ascii="Arial" w:hAnsi="Arial"/>
              </w:rPr>
              <w:t xml:space="preserve">CCL3 </w:t>
            </w:r>
            <w:r w:rsidRPr="00DB4757">
              <w:rPr>
                <w:rFonts w:ascii="Arial" w:hAnsi="Arial"/>
                <w:noProof/>
              </w:rPr>
              <w:t>[10]</w:t>
            </w:r>
          </w:p>
        </w:tc>
        <w:tc>
          <w:tcPr>
            <w:tcW w:w="2730" w:type="dxa"/>
            <w:vAlign w:val="center"/>
          </w:tcPr>
          <w:p w14:paraId="7CD923F8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 xml:space="preserve">Monocytes, macrophages, T cells, B cells, DCs, neutrophils, granulocytes, epithelial cells, fibroblasts, mesangial cells </w:t>
            </w:r>
          </w:p>
        </w:tc>
        <w:tc>
          <w:tcPr>
            <w:tcW w:w="2490" w:type="dxa"/>
            <w:vAlign w:val="center"/>
          </w:tcPr>
          <w:p w14:paraId="3145E4E5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Monocytes, T cells, neutrophils, granulocytes, DCs, NK cells, platelets</w:t>
            </w:r>
          </w:p>
        </w:tc>
        <w:tc>
          <w:tcPr>
            <w:tcW w:w="3330" w:type="dxa"/>
            <w:vAlign w:val="center"/>
          </w:tcPr>
          <w:p w14:paraId="616AEC26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Leukocyte migration</w:t>
            </w:r>
          </w:p>
        </w:tc>
      </w:tr>
      <w:tr w:rsidR="001850AF" w:rsidRPr="00DB4757" w14:paraId="5537491A" w14:textId="77777777" w:rsidTr="00435A23">
        <w:tc>
          <w:tcPr>
            <w:tcW w:w="1615" w:type="dxa"/>
            <w:vAlign w:val="center"/>
          </w:tcPr>
          <w:p w14:paraId="32C775B6" w14:textId="77777777" w:rsidR="001850AF" w:rsidRPr="00DB4757" w:rsidRDefault="001850AF" w:rsidP="00435A23">
            <w:pPr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MIP-1β/</w:t>
            </w:r>
            <w:r w:rsidRPr="00DB4757">
              <w:rPr>
                <w:rFonts w:ascii="Arial" w:hAnsi="Arial" w:cs="Arial"/>
              </w:rPr>
              <w:br/>
            </w:r>
            <w:r w:rsidRPr="00DB4757">
              <w:rPr>
                <w:rFonts w:ascii="Arial" w:hAnsi="Arial"/>
              </w:rPr>
              <w:t xml:space="preserve">CCL4 </w:t>
            </w:r>
            <w:r w:rsidRPr="00DB4757">
              <w:rPr>
                <w:rFonts w:ascii="Arial" w:hAnsi="Arial"/>
                <w:noProof/>
              </w:rPr>
              <w:t>[10]</w:t>
            </w:r>
          </w:p>
        </w:tc>
        <w:tc>
          <w:tcPr>
            <w:tcW w:w="2730" w:type="dxa"/>
            <w:vAlign w:val="center"/>
          </w:tcPr>
          <w:p w14:paraId="28FB83A9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T cells, B cells, DCs, NK cells</w:t>
            </w:r>
            <w:r w:rsidRPr="00DB4757">
              <w:rPr>
                <w:rFonts w:ascii="Arial" w:hAnsi="Arial" w:cs="Arial"/>
              </w:rPr>
              <w:t>,</w:t>
            </w:r>
            <w:r w:rsidRPr="00DB4757">
              <w:rPr>
                <w:rFonts w:ascii="Arial" w:hAnsi="Arial"/>
              </w:rPr>
              <w:t xml:space="preserve"> neutrophils</w:t>
            </w:r>
          </w:p>
        </w:tc>
        <w:tc>
          <w:tcPr>
            <w:tcW w:w="2490" w:type="dxa"/>
            <w:vAlign w:val="center"/>
          </w:tcPr>
          <w:p w14:paraId="53F6BB3E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Monocytes, T cells, neutrophils, granulocytes, DCs, NK cells, platelets</w:t>
            </w:r>
          </w:p>
        </w:tc>
        <w:tc>
          <w:tcPr>
            <w:tcW w:w="3330" w:type="dxa"/>
            <w:vAlign w:val="center"/>
          </w:tcPr>
          <w:p w14:paraId="3B7A12FD" w14:textId="77777777" w:rsidR="001850AF" w:rsidRPr="00DB4757" w:rsidRDefault="001850AF" w:rsidP="00435A23">
            <w:pPr>
              <w:jc w:val="center"/>
              <w:rPr>
                <w:rFonts w:ascii="Arial" w:hAnsi="Arial"/>
              </w:rPr>
            </w:pPr>
            <w:r w:rsidRPr="00DB4757">
              <w:rPr>
                <w:rFonts w:ascii="Arial" w:hAnsi="Arial"/>
              </w:rPr>
              <w:t>Leukocyte migration</w:t>
            </w:r>
          </w:p>
        </w:tc>
      </w:tr>
    </w:tbl>
    <w:p w14:paraId="44FC5871" w14:textId="77777777" w:rsidR="001850AF" w:rsidRPr="00DB4757" w:rsidRDefault="001850AF" w:rsidP="001850AF">
      <w:pPr>
        <w:spacing w:after="0" w:line="480" w:lineRule="auto"/>
        <w:rPr>
          <w:rFonts w:ascii="Arial" w:hAnsi="Arial" w:cs="Arial"/>
        </w:rPr>
      </w:pPr>
      <w:r w:rsidRPr="00DB4757">
        <w:rPr>
          <w:rFonts w:ascii="Arial" w:hAnsi="Arial" w:cs="Arial"/>
        </w:rPr>
        <w:t xml:space="preserve">IFN, interferon; IL, interleukin; IRR, infusion-related reaction; MCP, monocyte chemoattractant protein; MHC, </w:t>
      </w:r>
      <w:r w:rsidRPr="00DB4757">
        <w:rPr>
          <w:rFonts w:ascii="Arial" w:hAnsi="Arial" w:cs="Arial"/>
          <w:color w:val="222222"/>
          <w:shd w:val="clear" w:color="auto" w:fill="FFFFFF"/>
        </w:rPr>
        <w:t xml:space="preserve">major histocompatibility complex; </w:t>
      </w:r>
      <w:r w:rsidRPr="00DB4757">
        <w:rPr>
          <w:rFonts w:ascii="Arial" w:hAnsi="Arial" w:cs="Arial"/>
        </w:rPr>
        <w:t>MIP, macrophage inflammatory protein; NK, natural killer; Th, T helper; TNF, tumor necrosis factor; T</w:t>
      </w:r>
      <w:r w:rsidRPr="00DB4757">
        <w:rPr>
          <w:rFonts w:ascii="Arial" w:hAnsi="Arial" w:cs="Arial"/>
          <w:vertAlign w:val="subscript"/>
        </w:rPr>
        <w:t>reg</w:t>
      </w:r>
      <w:r w:rsidRPr="00DB4757">
        <w:rPr>
          <w:rFonts w:ascii="Arial" w:hAnsi="Arial" w:cs="Arial"/>
        </w:rPr>
        <w:t>, regulatory T cells.</w:t>
      </w:r>
    </w:p>
    <w:p w14:paraId="1FD9B368" w14:textId="77777777" w:rsidR="001850AF" w:rsidRPr="00DB4757" w:rsidRDefault="001850AF" w:rsidP="001850AF">
      <w:pPr>
        <w:spacing w:after="0" w:line="480" w:lineRule="auto"/>
        <w:rPr>
          <w:rFonts w:ascii="Arial" w:hAnsi="Arial" w:cs="Arial"/>
          <w:b/>
        </w:rPr>
      </w:pPr>
      <w:r w:rsidRPr="00DB4757">
        <w:rPr>
          <w:rFonts w:ascii="Arial" w:hAnsi="Arial" w:cs="Arial"/>
          <w:b/>
        </w:rPr>
        <w:lastRenderedPageBreak/>
        <w:t>SUPPLEMENTAL REFERENCES</w:t>
      </w:r>
    </w:p>
    <w:p w14:paraId="7DC453C6" w14:textId="77777777" w:rsidR="001850AF" w:rsidRPr="00DB4757" w:rsidRDefault="001850AF" w:rsidP="001850AF">
      <w:pPr>
        <w:pStyle w:val="EndNoteBibliography"/>
        <w:spacing w:after="0" w:line="480" w:lineRule="auto"/>
        <w:rPr>
          <w:rFonts w:ascii="Arial" w:hAnsi="Arial" w:cs="Arial"/>
        </w:rPr>
      </w:pPr>
      <w:r w:rsidRPr="00DB4757">
        <w:rPr>
          <w:rFonts w:ascii="Arial" w:hAnsi="Arial" w:cs="Arial"/>
        </w:rPr>
        <w:t>1. Schoenborn JR, Wilson CB (2007) Regulation of interferon-gamma during innate and adaptive immune responses. Adv Immunol 96:41-101. doi:10.1016/S0065-2776(07)96002-2</w:t>
      </w:r>
    </w:p>
    <w:p w14:paraId="6FCEDF91" w14:textId="77777777" w:rsidR="001850AF" w:rsidRPr="00DB4757" w:rsidRDefault="001850AF" w:rsidP="001850AF">
      <w:pPr>
        <w:pStyle w:val="EndNoteBibliography"/>
        <w:spacing w:after="0" w:line="480" w:lineRule="auto"/>
        <w:rPr>
          <w:rFonts w:ascii="Arial" w:hAnsi="Arial" w:cs="Arial"/>
        </w:rPr>
      </w:pPr>
      <w:r w:rsidRPr="00DB4757">
        <w:rPr>
          <w:rFonts w:ascii="Arial" w:hAnsi="Arial" w:cs="Arial"/>
        </w:rPr>
        <w:t>2. Tanaka T, Kishimoto T (2014) The biology and medical implications of interleukin-6. Cancer Immunol Res 2 (4):288-294. doi:10.1158/2326-6066.CIR-14-0022</w:t>
      </w:r>
    </w:p>
    <w:p w14:paraId="6E63BBA1" w14:textId="77777777" w:rsidR="001850AF" w:rsidRPr="00DB4757" w:rsidRDefault="001850AF" w:rsidP="001850AF">
      <w:pPr>
        <w:pStyle w:val="EndNoteBibliography"/>
        <w:spacing w:after="0" w:line="480" w:lineRule="auto"/>
        <w:rPr>
          <w:rFonts w:ascii="Arial" w:hAnsi="Arial" w:cs="Arial"/>
        </w:rPr>
      </w:pPr>
      <w:r w:rsidRPr="00DB4757">
        <w:rPr>
          <w:rFonts w:ascii="Arial" w:hAnsi="Arial" w:cs="Arial"/>
        </w:rPr>
        <w:t>3. Tanaka T, Narazaki M, Kishimoto T (2014) IL-6 in inflammation, immunity, and disease. Cold Spring Harb Perspect Biol 6 (10):a016295. doi:10.1101/cshperspect.a016295</w:t>
      </w:r>
    </w:p>
    <w:p w14:paraId="0321F65E" w14:textId="77777777" w:rsidR="001850AF" w:rsidRPr="00DB4757" w:rsidRDefault="001850AF" w:rsidP="001850AF">
      <w:pPr>
        <w:pStyle w:val="EndNoteBibliography"/>
        <w:spacing w:after="0" w:line="480" w:lineRule="auto"/>
        <w:rPr>
          <w:rFonts w:ascii="Arial" w:hAnsi="Arial" w:cs="Arial"/>
        </w:rPr>
      </w:pPr>
      <w:r w:rsidRPr="00DB4757">
        <w:rPr>
          <w:rFonts w:ascii="Arial" w:hAnsi="Arial" w:cs="Arial"/>
        </w:rPr>
        <w:t>4. van Eeden SF, Terashima T (2000) Interleukin 8 (IL-8) and the release of leukocytes from the bone marrow. Leuk Lymphoma 37 (3-4):259-271. doi:10.3109/10428190009089427</w:t>
      </w:r>
    </w:p>
    <w:p w14:paraId="48F536C2" w14:textId="77777777" w:rsidR="001850AF" w:rsidRPr="00DB4757" w:rsidRDefault="001850AF" w:rsidP="001850AF">
      <w:pPr>
        <w:pStyle w:val="EndNoteBibliography"/>
        <w:spacing w:after="0" w:line="480" w:lineRule="auto"/>
        <w:rPr>
          <w:rFonts w:ascii="Arial" w:hAnsi="Arial" w:cs="Arial"/>
        </w:rPr>
      </w:pPr>
      <w:r w:rsidRPr="00DB4757">
        <w:rPr>
          <w:rFonts w:ascii="Arial" w:hAnsi="Arial" w:cs="Arial"/>
        </w:rPr>
        <w:t>5. Saraiva M, O'Garra A (2010) The regulation of IL-10 production by immune cells. Nat Rev Immunol 10 (3):170-181. doi:10.1038/nri2711</w:t>
      </w:r>
    </w:p>
    <w:p w14:paraId="02429CAE" w14:textId="77777777" w:rsidR="001850AF" w:rsidRPr="00DB4757" w:rsidRDefault="001850AF" w:rsidP="001850AF">
      <w:pPr>
        <w:pStyle w:val="EndNoteBibliography"/>
        <w:spacing w:after="0" w:line="480" w:lineRule="auto"/>
        <w:rPr>
          <w:rFonts w:ascii="Arial" w:hAnsi="Arial" w:cs="Arial"/>
        </w:rPr>
      </w:pPr>
      <w:r w:rsidRPr="00DB4757">
        <w:rPr>
          <w:rFonts w:ascii="Arial" w:hAnsi="Arial" w:cs="Arial"/>
        </w:rPr>
        <w:t>6. Kaplanski G (2018) Interleukin-18: Biological properties and role in disease pathogenesis. Immunol Rev 281 (1):138-153. doi:10.1111/imr.12616</w:t>
      </w:r>
    </w:p>
    <w:p w14:paraId="50816E6A" w14:textId="77777777" w:rsidR="001850AF" w:rsidRPr="00DB4757" w:rsidRDefault="001850AF" w:rsidP="001850AF">
      <w:pPr>
        <w:pStyle w:val="EndNoteBibliography"/>
        <w:spacing w:after="0" w:line="480" w:lineRule="auto"/>
        <w:rPr>
          <w:rFonts w:ascii="Arial" w:hAnsi="Arial" w:cs="Arial"/>
        </w:rPr>
      </w:pPr>
      <w:r w:rsidRPr="00DB4757">
        <w:rPr>
          <w:rFonts w:ascii="Arial" w:hAnsi="Arial" w:cs="Arial"/>
        </w:rPr>
        <w:t>7. Sedger LM, McDermott MF (2014) TNF and TNF-receptors: From mediators of cell death and inflammation to therapeutic giants - past, present and future. Cytokine Growth Factor Rev 25 (4):453-472. doi:10.1016/j.cytogfr.2014.07.016</w:t>
      </w:r>
    </w:p>
    <w:p w14:paraId="1075C2FD" w14:textId="77777777" w:rsidR="001850AF" w:rsidRPr="00DB4757" w:rsidRDefault="001850AF" w:rsidP="001850AF">
      <w:pPr>
        <w:pStyle w:val="EndNoteBibliography"/>
        <w:spacing w:after="0" w:line="480" w:lineRule="auto"/>
        <w:rPr>
          <w:rFonts w:ascii="Arial" w:hAnsi="Arial" w:cs="Arial"/>
        </w:rPr>
      </w:pPr>
      <w:r w:rsidRPr="00DB4757">
        <w:rPr>
          <w:rFonts w:ascii="Arial" w:hAnsi="Arial" w:cs="Arial"/>
        </w:rPr>
        <w:t>8. Mehta AK, Gracias DT, Croft M (2018) TNF activity and T cells. Cytokine 101:14-18. doi:10.1016/j.cyto.2016.08.003</w:t>
      </w:r>
    </w:p>
    <w:p w14:paraId="10C60C4D" w14:textId="77777777" w:rsidR="001850AF" w:rsidRPr="00DB4757" w:rsidRDefault="001850AF" w:rsidP="001850AF">
      <w:pPr>
        <w:pStyle w:val="EndNoteBibliography"/>
        <w:spacing w:after="0" w:line="480" w:lineRule="auto"/>
        <w:rPr>
          <w:rFonts w:ascii="Arial" w:hAnsi="Arial" w:cs="Arial"/>
        </w:rPr>
      </w:pPr>
      <w:r w:rsidRPr="00DB4757">
        <w:rPr>
          <w:rFonts w:ascii="Arial" w:hAnsi="Arial" w:cs="Arial"/>
        </w:rPr>
        <w:t>9. Deshmane SL, Kremlev S, Amini S, Sawaya BE (2009) Monocyte chemoattractant protein-1 (MCP-1): an overview. J Interferon Cytokine Res 29 (6):313-326. doi:10.1089/jir.2008.0027</w:t>
      </w:r>
    </w:p>
    <w:p w14:paraId="61C8C8C9" w14:textId="504D002A" w:rsidR="001850AF" w:rsidRDefault="001850AF" w:rsidP="001850AF">
      <w:pPr>
        <w:pStyle w:val="EndNoteBibliography"/>
        <w:spacing w:line="480" w:lineRule="auto"/>
        <w:rPr>
          <w:rFonts w:ascii="Arial" w:hAnsi="Arial" w:cs="Arial"/>
          <w:b/>
        </w:rPr>
      </w:pPr>
      <w:r w:rsidRPr="00DB4757">
        <w:rPr>
          <w:rFonts w:ascii="Arial" w:hAnsi="Arial" w:cs="Arial"/>
        </w:rPr>
        <w:t>10. Menten P, Wuyts A, Van Damme J (2002) Macrophage inflammatory protein-1. Cytokine Growth Factor Rev 13 (6):455-481. doi:10.1016/s1359-6101(02)00045-x</w:t>
      </w:r>
    </w:p>
    <w:p w14:paraId="6ECBAA86" w14:textId="77777777" w:rsidR="001850AF" w:rsidRDefault="001850AF" w:rsidP="001850AF">
      <w:pPr>
        <w:spacing w:after="0" w:line="480" w:lineRule="auto"/>
        <w:rPr>
          <w:rFonts w:ascii="Arial" w:hAnsi="Arial" w:cs="Arial"/>
          <w:b/>
        </w:rPr>
      </w:pPr>
    </w:p>
    <w:p w14:paraId="1659B8EA" w14:textId="77777777" w:rsidR="001850AF" w:rsidRDefault="001850AF" w:rsidP="001850AF"/>
    <w:p w14:paraId="194EC069" w14:textId="47E04EB2" w:rsidR="00E76581" w:rsidRPr="001902E9" w:rsidRDefault="00E76581" w:rsidP="000A720A">
      <w:pPr>
        <w:spacing w:after="0" w:line="480" w:lineRule="auto"/>
        <w:rPr>
          <w:b/>
          <w:bCs/>
        </w:rPr>
      </w:pPr>
    </w:p>
    <w:sectPr w:rsidR="00E76581" w:rsidRPr="001902E9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6A8C2A" w14:textId="77777777" w:rsidR="0029523F" w:rsidRDefault="0029523F">
      <w:pPr>
        <w:spacing w:after="0" w:line="240" w:lineRule="auto"/>
      </w:pPr>
      <w:r>
        <w:separator/>
      </w:r>
    </w:p>
  </w:endnote>
  <w:endnote w:type="continuationSeparator" w:id="0">
    <w:p w14:paraId="78530492" w14:textId="77777777" w:rsidR="0029523F" w:rsidRDefault="00295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994281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CA2906" w14:textId="77777777" w:rsidR="009E0079" w:rsidRDefault="009E007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94A971" w14:textId="77777777" w:rsidR="009E0079" w:rsidRDefault="009E00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00919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9B8F49" w14:textId="77777777" w:rsidR="009E0079" w:rsidRDefault="009E007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D4890E" w14:textId="77777777" w:rsidR="009E0079" w:rsidRDefault="009E00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9B1360" w14:textId="77777777" w:rsidR="0029523F" w:rsidRDefault="0029523F">
      <w:pPr>
        <w:spacing w:after="0" w:line="240" w:lineRule="auto"/>
      </w:pPr>
      <w:r>
        <w:separator/>
      </w:r>
    </w:p>
  </w:footnote>
  <w:footnote w:type="continuationSeparator" w:id="0">
    <w:p w14:paraId="41A4C45B" w14:textId="77777777" w:rsidR="0029523F" w:rsidRDefault="002952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AAFAEC" w14:textId="344CE21F" w:rsidR="009E0079" w:rsidRPr="00846674" w:rsidRDefault="009E0079" w:rsidP="008A7D78">
    <w:pPr>
      <w:pStyle w:val="Header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0C2EFF" w14:textId="4758042C" w:rsidR="009E0079" w:rsidRDefault="009E00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83701C"/>
    <w:multiLevelType w:val="hybridMultilevel"/>
    <w:tmpl w:val="529216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9197C"/>
    <w:multiLevelType w:val="hybridMultilevel"/>
    <w:tmpl w:val="AB36A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101D2F"/>
    <w:multiLevelType w:val="hybridMultilevel"/>
    <w:tmpl w:val="4FE2FF30"/>
    <w:lvl w:ilvl="0" w:tplc="4AA40886">
      <w:start w:val="6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372F17"/>
    <w:multiLevelType w:val="hybridMultilevel"/>
    <w:tmpl w:val="D91EE936"/>
    <w:lvl w:ilvl="0" w:tplc="BA444BE4">
      <w:start w:val="6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als Hemat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vws0pzdrtsfpqewfz6p2pvtfspp0v5p29x9&quot;&gt;1130 IRR&lt;record-ids&gt;&lt;item&gt;8&lt;/item&gt;&lt;item&gt;15&lt;/item&gt;&lt;item&gt;16&lt;/item&gt;&lt;item&gt;17&lt;/item&gt;&lt;item&gt;25&lt;/item&gt;&lt;item&gt;29&lt;/item&gt;&lt;item&gt;36&lt;/item&gt;&lt;item&gt;39&lt;/item&gt;&lt;item&gt;41&lt;/item&gt;&lt;item&gt;43&lt;/item&gt;&lt;item&gt;48&lt;/item&gt;&lt;item&gt;53&lt;/item&gt;&lt;item&gt;62&lt;/item&gt;&lt;item&gt;65&lt;/item&gt;&lt;item&gt;66&lt;/item&gt;&lt;item&gt;72&lt;/item&gt;&lt;item&gt;76&lt;/item&gt;&lt;item&gt;79&lt;/item&gt;&lt;item&gt;80&lt;/item&gt;&lt;item&gt;98&lt;/item&gt;&lt;item&gt;99&lt;/item&gt;&lt;item&gt;100&lt;/item&gt;&lt;item&gt;101&lt;/item&gt;&lt;item&gt;103&lt;/item&gt;&lt;item&gt;104&lt;/item&gt;&lt;item&gt;105&lt;/item&gt;&lt;item&gt;106&lt;/item&gt;&lt;item&gt;107&lt;/item&gt;&lt;item&gt;108&lt;/item&gt;&lt;item&gt;109&lt;/item&gt;&lt;item&gt;111&lt;/item&gt;&lt;item&gt;123&lt;/item&gt;&lt;/record-ids&gt;&lt;/item&gt;&lt;/Libraries&gt;"/>
  </w:docVars>
  <w:rsids>
    <w:rsidRoot w:val="00A633B9"/>
    <w:rsid w:val="0000190D"/>
    <w:rsid w:val="00002CB6"/>
    <w:rsid w:val="00003807"/>
    <w:rsid w:val="00017A93"/>
    <w:rsid w:val="000429DA"/>
    <w:rsid w:val="00065A02"/>
    <w:rsid w:val="0007047C"/>
    <w:rsid w:val="0007179C"/>
    <w:rsid w:val="0008049E"/>
    <w:rsid w:val="00080612"/>
    <w:rsid w:val="000A040A"/>
    <w:rsid w:val="000A6152"/>
    <w:rsid w:val="000A720A"/>
    <w:rsid w:val="000B05A2"/>
    <w:rsid w:val="000B3F64"/>
    <w:rsid w:val="000C0574"/>
    <w:rsid w:val="000C7101"/>
    <w:rsid w:val="000D0C7E"/>
    <w:rsid w:val="000D141A"/>
    <w:rsid w:val="000E0E03"/>
    <w:rsid w:val="000F223A"/>
    <w:rsid w:val="000F79E0"/>
    <w:rsid w:val="0010512D"/>
    <w:rsid w:val="00105CF2"/>
    <w:rsid w:val="0011006A"/>
    <w:rsid w:val="00110A2D"/>
    <w:rsid w:val="001249C6"/>
    <w:rsid w:val="00126376"/>
    <w:rsid w:val="00143D02"/>
    <w:rsid w:val="0014789F"/>
    <w:rsid w:val="0015421D"/>
    <w:rsid w:val="0016276F"/>
    <w:rsid w:val="00163EBA"/>
    <w:rsid w:val="00167E34"/>
    <w:rsid w:val="0017012F"/>
    <w:rsid w:val="00177D55"/>
    <w:rsid w:val="00182BF4"/>
    <w:rsid w:val="001850AF"/>
    <w:rsid w:val="001902E9"/>
    <w:rsid w:val="001B0884"/>
    <w:rsid w:val="001B37B9"/>
    <w:rsid w:val="001B511E"/>
    <w:rsid w:val="001B75FD"/>
    <w:rsid w:val="001C162E"/>
    <w:rsid w:val="001C16F3"/>
    <w:rsid w:val="001C2BB5"/>
    <w:rsid w:val="001D0D89"/>
    <w:rsid w:val="001D28AF"/>
    <w:rsid w:val="001D2B14"/>
    <w:rsid w:val="001D42A3"/>
    <w:rsid w:val="001D5DAE"/>
    <w:rsid w:val="001D6471"/>
    <w:rsid w:val="001D6516"/>
    <w:rsid w:val="001E26DB"/>
    <w:rsid w:val="001F1C89"/>
    <w:rsid w:val="001F2226"/>
    <w:rsid w:val="001F48F0"/>
    <w:rsid w:val="0020326D"/>
    <w:rsid w:val="002076A8"/>
    <w:rsid w:val="00207E91"/>
    <w:rsid w:val="002134D2"/>
    <w:rsid w:val="0021451C"/>
    <w:rsid w:val="002213F5"/>
    <w:rsid w:val="00223A97"/>
    <w:rsid w:val="0022645D"/>
    <w:rsid w:val="00226AC4"/>
    <w:rsid w:val="002275DF"/>
    <w:rsid w:val="00227E5D"/>
    <w:rsid w:val="002301D9"/>
    <w:rsid w:val="0023109E"/>
    <w:rsid w:val="0024417E"/>
    <w:rsid w:val="00250463"/>
    <w:rsid w:val="00252925"/>
    <w:rsid w:val="0026310B"/>
    <w:rsid w:val="0026769C"/>
    <w:rsid w:val="00287236"/>
    <w:rsid w:val="00290F2E"/>
    <w:rsid w:val="002929BB"/>
    <w:rsid w:val="00294A93"/>
    <w:rsid w:val="002950E1"/>
    <w:rsid w:val="0029523F"/>
    <w:rsid w:val="0029657C"/>
    <w:rsid w:val="002A21F0"/>
    <w:rsid w:val="002B24A0"/>
    <w:rsid w:val="002B2C3B"/>
    <w:rsid w:val="002B6D49"/>
    <w:rsid w:val="002E3086"/>
    <w:rsid w:val="002F315C"/>
    <w:rsid w:val="002F7856"/>
    <w:rsid w:val="00300410"/>
    <w:rsid w:val="003131B2"/>
    <w:rsid w:val="0032757F"/>
    <w:rsid w:val="00331C91"/>
    <w:rsid w:val="00333CD9"/>
    <w:rsid w:val="00350775"/>
    <w:rsid w:val="0035083B"/>
    <w:rsid w:val="00351ADE"/>
    <w:rsid w:val="00351C55"/>
    <w:rsid w:val="00353DF9"/>
    <w:rsid w:val="003563EA"/>
    <w:rsid w:val="0036762D"/>
    <w:rsid w:val="00367B04"/>
    <w:rsid w:val="00367DEE"/>
    <w:rsid w:val="0037029D"/>
    <w:rsid w:val="003714AA"/>
    <w:rsid w:val="00387060"/>
    <w:rsid w:val="0039307C"/>
    <w:rsid w:val="00395A02"/>
    <w:rsid w:val="003A4156"/>
    <w:rsid w:val="003A69D3"/>
    <w:rsid w:val="003B5BE0"/>
    <w:rsid w:val="003C415E"/>
    <w:rsid w:val="003C6013"/>
    <w:rsid w:val="003E5098"/>
    <w:rsid w:val="003F0FE9"/>
    <w:rsid w:val="003F2E00"/>
    <w:rsid w:val="004016ED"/>
    <w:rsid w:val="004157AD"/>
    <w:rsid w:val="004169F3"/>
    <w:rsid w:val="00416D79"/>
    <w:rsid w:val="00420BD5"/>
    <w:rsid w:val="004211E0"/>
    <w:rsid w:val="00434343"/>
    <w:rsid w:val="00435A23"/>
    <w:rsid w:val="00441059"/>
    <w:rsid w:val="00444E1A"/>
    <w:rsid w:val="004527B6"/>
    <w:rsid w:val="00454AAE"/>
    <w:rsid w:val="004577BD"/>
    <w:rsid w:val="00462EDC"/>
    <w:rsid w:val="00464787"/>
    <w:rsid w:val="004700AD"/>
    <w:rsid w:val="00471982"/>
    <w:rsid w:val="00480203"/>
    <w:rsid w:val="0048231D"/>
    <w:rsid w:val="00487868"/>
    <w:rsid w:val="0048787D"/>
    <w:rsid w:val="004915CD"/>
    <w:rsid w:val="00497914"/>
    <w:rsid w:val="004A4950"/>
    <w:rsid w:val="004A4F65"/>
    <w:rsid w:val="004B1B34"/>
    <w:rsid w:val="004B1E32"/>
    <w:rsid w:val="004B2AFF"/>
    <w:rsid w:val="004C0CDA"/>
    <w:rsid w:val="004C6CC7"/>
    <w:rsid w:val="004D4EF0"/>
    <w:rsid w:val="004E31B6"/>
    <w:rsid w:val="004E3E6A"/>
    <w:rsid w:val="004E3F9E"/>
    <w:rsid w:val="004E5671"/>
    <w:rsid w:val="004E66DC"/>
    <w:rsid w:val="004F03B5"/>
    <w:rsid w:val="005017FE"/>
    <w:rsid w:val="005070BB"/>
    <w:rsid w:val="00510D96"/>
    <w:rsid w:val="00513BA2"/>
    <w:rsid w:val="00517CD3"/>
    <w:rsid w:val="0052353D"/>
    <w:rsid w:val="005235C0"/>
    <w:rsid w:val="00541041"/>
    <w:rsid w:val="005467D4"/>
    <w:rsid w:val="00550F3D"/>
    <w:rsid w:val="00555471"/>
    <w:rsid w:val="00561A99"/>
    <w:rsid w:val="00563BE5"/>
    <w:rsid w:val="0056798A"/>
    <w:rsid w:val="00573489"/>
    <w:rsid w:val="00575AA4"/>
    <w:rsid w:val="00576E4B"/>
    <w:rsid w:val="00577035"/>
    <w:rsid w:val="005773B4"/>
    <w:rsid w:val="005949D5"/>
    <w:rsid w:val="005A1049"/>
    <w:rsid w:val="005B0148"/>
    <w:rsid w:val="005C3101"/>
    <w:rsid w:val="005C478B"/>
    <w:rsid w:val="005E2BE3"/>
    <w:rsid w:val="005E375C"/>
    <w:rsid w:val="005E7EC0"/>
    <w:rsid w:val="005F53E3"/>
    <w:rsid w:val="00600E5B"/>
    <w:rsid w:val="006018C0"/>
    <w:rsid w:val="00605DCC"/>
    <w:rsid w:val="00613F14"/>
    <w:rsid w:val="0062007F"/>
    <w:rsid w:val="0062284D"/>
    <w:rsid w:val="00622888"/>
    <w:rsid w:val="006240FA"/>
    <w:rsid w:val="00635F1A"/>
    <w:rsid w:val="00650E5D"/>
    <w:rsid w:val="0065175C"/>
    <w:rsid w:val="00655D02"/>
    <w:rsid w:val="00664CF4"/>
    <w:rsid w:val="006944E6"/>
    <w:rsid w:val="006953D4"/>
    <w:rsid w:val="00697D77"/>
    <w:rsid w:val="006A2CB4"/>
    <w:rsid w:val="006B280D"/>
    <w:rsid w:val="006B2812"/>
    <w:rsid w:val="006B6B6B"/>
    <w:rsid w:val="006C65DF"/>
    <w:rsid w:val="006D244F"/>
    <w:rsid w:val="006E3ED5"/>
    <w:rsid w:val="006E5CCC"/>
    <w:rsid w:val="006F101A"/>
    <w:rsid w:val="006F1C92"/>
    <w:rsid w:val="006F4E8A"/>
    <w:rsid w:val="006F7538"/>
    <w:rsid w:val="007021F4"/>
    <w:rsid w:val="0070388E"/>
    <w:rsid w:val="0071670E"/>
    <w:rsid w:val="0073789E"/>
    <w:rsid w:val="00740D37"/>
    <w:rsid w:val="007612F8"/>
    <w:rsid w:val="0076235A"/>
    <w:rsid w:val="0076733B"/>
    <w:rsid w:val="0078778E"/>
    <w:rsid w:val="007979F0"/>
    <w:rsid w:val="007A5950"/>
    <w:rsid w:val="007A66F2"/>
    <w:rsid w:val="007A6F92"/>
    <w:rsid w:val="007B3452"/>
    <w:rsid w:val="007B3517"/>
    <w:rsid w:val="007B3798"/>
    <w:rsid w:val="007B434A"/>
    <w:rsid w:val="007C1200"/>
    <w:rsid w:val="007C41D9"/>
    <w:rsid w:val="007C5070"/>
    <w:rsid w:val="007D0115"/>
    <w:rsid w:val="007D2803"/>
    <w:rsid w:val="007D2CE6"/>
    <w:rsid w:val="007D444C"/>
    <w:rsid w:val="007F3544"/>
    <w:rsid w:val="007F37E3"/>
    <w:rsid w:val="007F63F8"/>
    <w:rsid w:val="007F6CEA"/>
    <w:rsid w:val="007F7408"/>
    <w:rsid w:val="00802137"/>
    <w:rsid w:val="00805C75"/>
    <w:rsid w:val="00806951"/>
    <w:rsid w:val="008100EB"/>
    <w:rsid w:val="00814E36"/>
    <w:rsid w:val="008254E2"/>
    <w:rsid w:val="00831C9B"/>
    <w:rsid w:val="00836D11"/>
    <w:rsid w:val="0084037F"/>
    <w:rsid w:val="00846674"/>
    <w:rsid w:val="00850420"/>
    <w:rsid w:val="0085219F"/>
    <w:rsid w:val="00852F30"/>
    <w:rsid w:val="00854E29"/>
    <w:rsid w:val="00866DF8"/>
    <w:rsid w:val="00872C84"/>
    <w:rsid w:val="00880D2A"/>
    <w:rsid w:val="008872DE"/>
    <w:rsid w:val="00890396"/>
    <w:rsid w:val="008935CB"/>
    <w:rsid w:val="008A7D78"/>
    <w:rsid w:val="008B4017"/>
    <w:rsid w:val="008B4C59"/>
    <w:rsid w:val="008D21A5"/>
    <w:rsid w:val="008D6F29"/>
    <w:rsid w:val="008E45B4"/>
    <w:rsid w:val="008E470E"/>
    <w:rsid w:val="008E533C"/>
    <w:rsid w:val="008F0D87"/>
    <w:rsid w:val="008F5634"/>
    <w:rsid w:val="008F6190"/>
    <w:rsid w:val="008F6D8D"/>
    <w:rsid w:val="008F7B23"/>
    <w:rsid w:val="0090116F"/>
    <w:rsid w:val="00905797"/>
    <w:rsid w:val="00906627"/>
    <w:rsid w:val="009075BB"/>
    <w:rsid w:val="00907BAA"/>
    <w:rsid w:val="00913926"/>
    <w:rsid w:val="00915D03"/>
    <w:rsid w:val="0092253A"/>
    <w:rsid w:val="00931137"/>
    <w:rsid w:val="00942589"/>
    <w:rsid w:val="00945DCA"/>
    <w:rsid w:val="00954F4F"/>
    <w:rsid w:val="0096040E"/>
    <w:rsid w:val="009634AF"/>
    <w:rsid w:val="009645C7"/>
    <w:rsid w:val="009877B9"/>
    <w:rsid w:val="00990273"/>
    <w:rsid w:val="00992AC1"/>
    <w:rsid w:val="009942B8"/>
    <w:rsid w:val="009A54B0"/>
    <w:rsid w:val="009B19AD"/>
    <w:rsid w:val="009B5594"/>
    <w:rsid w:val="009B7782"/>
    <w:rsid w:val="009C0DFC"/>
    <w:rsid w:val="009C65B9"/>
    <w:rsid w:val="009E0079"/>
    <w:rsid w:val="009E2396"/>
    <w:rsid w:val="009E3D99"/>
    <w:rsid w:val="009E4F54"/>
    <w:rsid w:val="009F080E"/>
    <w:rsid w:val="009F5794"/>
    <w:rsid w:val="00A059FB"/>
    <w:rsid w:val="00A0619D"/>
    <w:rsid w:val="00A06C81"/>
    <w:rsid w:val="00A07BCB"/>
    <w:rsid w:val="00A112D1"/>
    <w:rsid w:val="00A14DCC"/>
    <w:rsid w:val="00A14FB1"/>
    <w:rsid w:val="00A15283"/>
    <w:rsid w:val="00A33A02"/>
    <w:rsid w:val="00A36710"/>
    <w:rsid w:val="00A46AAB"/>
    <w:rsid w:val="00A508F5"/>
    <w:rsid w:val="00A56724"/>
    <w:rsid w:val="00A56CAE"/>
    <w:rsid w:val="00A6184C"/>
    <w:rsid w:val="00A633B9"/>
    <w:rsid w:val="00A71BE1"/>
    <w:rsid w:val="00A75769"/>
    <w:rsid w:val="00A7710E"/>
    <w:rsid w:val="00A848A4"/>
    <w:rsid w:val="00A87162"/>
    <w:rsid w:val="00A901B4"/>
    <w:rsid w:val="00A937CC"/>
    <w:rsid w:val="00AA2561"/>
    <w:rsid w:val="00AA7633"/>
    <w:rsid w:val="00AB1614"/>
    <w:rsid w:val="00AB461E"/>
    <w:rsid w:val="00AC0516"/>
    <w:rsid w:val="00AC0D0F"/>
    <w:rsid w:val="00AC184F"/>
    <w:rsid w:val="00AC6650"/>
    <w:rsid w:val="00AF46EA"/>
    <w:rsid w:val="00AF59F0"/>
    <w:rsid w:val="00B018AD"/>
    <w:rsid w:val="00B03AC5"/>
    <w:rsid w:val="00B1461E"/>
    <w:rsid w:val="00B20560"/>
    <w:rsid w:val="00B2508D"/>
    <w:rsid w:val="00B2661D"/>
    <w:rsid w:val="00B2662F"/>
    <w:rsid w:val="00B40ADB"/>
    <w:rsid w:val="00B4238B"/>
    <w:rsid w:val="00B46749"/>
    <w:rsid w:val="00B565FD"/>
    <w:rsid w:val="00B62A54"/>
    <w:rsid w:val="00B64363"/>
    <w:rsid w:val="00B6755A"/>
    <w:rsid w:val="00B67722"/>
    <w:rsid w:val="00B70A71"/>
    <w:rsid w:val="00B7210B"/>
    <w:rsid w:val="00B73839"/>
    <w:rsid w:val="00B805DD"/>
    <w:rsid w:val="00B83DCA"/>
    <w:rsid w:val="00B8583F"/>
    <w:rsid w:val="00B92C0F"/>
    <w:rsid w:val="00B95559"/>
    <w:rsid w:val="00B95B05"/>
    <w:rsid w:val="00B96F4F"/>
    <w:rsid w:val="00B97F04"/>
    <w:rsid w:val="00BA4C6B"/>
    <w:rsid w:val="00BB45A3"/>
    <w:rsid w:val="00BC3E18"/>
    <w:rsid w:val="00BC6EA9"/>
    <w:rsid w:val="00BE44F1"/>
    <w:rsid w:val="00BF0BDA"/>
    <w:rsid w:val="00BF7C87"/>
    <w:rsid w:val="00C02997"/>
    <w:rsid w:val="00C1220C"/>
    <w:rsid w:val="00C24161"/>
    <w:rsid w:val="00C345FC"/>
    <w:rsid w:val="00C454D8"/>
    <w:rsid w:val="00C503B4"/>
    <w:rsid w:val="00C51C42"/>
    <w:rsid w:val="00C544A1"/>
    <w:rsid w:val="00C7295E"/>
    <w:rsid w:val="00C75A20"/>
    <w:rsid w:val="00C778C0"/>
    <w:rsid w:val="00C805D6"/>
    <w:rsid w:val="00C85270"/>
    <w:rsid w:val="00C85838"/>
    <w:rsid w:val="00C9308D"/>
    <w:rsid w:val="00CA41E4"/>
    <w:rsid w:val="00CA7D94"/>
    <w:rsid w:val="00CB0CE9"/>
    <w:rsid w:val="00CB129E"/>
    <w:rsid w:val="00CB2FF6"/>
    <w:rsid w:val="00CB5328"/>
    <w:rsid w:val="00CB5C75"/>
    <w:rsid w:val="00CC28B2"/>
    <w:rsid w:val="00CC3D2F"/>
    <w:rsid w:val="00CC6F63"/>
    <w:rsid w:val="00CE2CC7"/>
    <w:rsid w:val="00CE4424"/>
    <w:rsid w:val="00CF088C"/>
    <w:rsid w:val="00CF41B5"/>
    <w:rsid w:val="00D034B9"/>
    <w:rsid w:val="00D055BC"/>
    <w:rsid w:val="00D12804"/>
    <w:rsid w:val="00D12F9C"/>
    <w:rsid w:val="00D13B0F"/>
    <w:rsid w:val="00D30062"/>
    <w:rsid w:val="00D32A63"/>
    <w:rsid w:val="00D512D2"/>
    <w:rsid w:val="00D65FED"/>
    <w:rsid w:val="00D9202F"/>
    <w:rsid w:val="00D92C7F"/>
    <w:rsid w:val="00D9622D"/>
    <w:rsid w:val="00DA21E1"/>
    <w:rsid w:val="00DB0AE5"/>
    <w:rsid w:val="00DB3D82"/>
    <w:rsid w:val="00DB4757"/>
    <w:rsid w:val="00DF4807"/>
    <w:rsid w:val="00E052CD"/>
    <w:rsid w:val="00E16CB3"/>
    <w:rsid w:val="00E21097"/>
    <w:rsid w:val="00E220A8"/>
    <w:rsid w:val="00E23363"/>
    <w:rsid w:val="00E23C1A"/>
    <w:rsid w:val="00E41D8B"/>
    <w:rsid w:val="00E4219E"/>
    <w:rsid w:val="00E42708"/>
    <w:rsid w:val="00E429D9"/>
    <w:rsid w:val="00E43429"/>
    <w:rsid w:val="00E4445E"/>
    <w:rsid w:val="00E53E5A"/>
    <w:rsid w:val="00E65102"/>
    <w:rsid w:val="00E66B53"/>
    <w:rsid w:val="00E733E8"/>
    <w:rsid w:val="00E76581"/>
    <w:rsid w:val="00E77C51"/>
    <w:rsid w:val="00E809D2"/>
    <w:rsid w:val="00E838E5"/>
    <w:rsid w:val="00E921CD"/>
    <w:rsid w:val="00EB0CA3"/>
    <w:rsid w:val="00EB5CD9"/>
    <w:rsid w:val="00ED4612"/>
    <w:rsid w:val="00ED5123"/>
    <w:rsid w:val="00EE29B9"/>
    <w:rsid w:val="00EE3DDC"/>
    <w:rsid w:val="00EE449E"/>
    <w:rsid w:val="00EF1C73"/>
    <w:rsid w:val="00EF41F4"/>
    <w:rsid w:val="00EF799F"/>
    <w:rsid w:val="00F0548A"/>
    <w:rsid w:val="00F05A8D"/>
    <w:rsid w:val="00F063CC"/>
    <w:rsid w:val="00F075B6"/>
    <w:rsid w:val="00F119F3"/>
    <w:rsid w:val="00F14E21"/>
    <w:rsid w:val="00F21401"/>
    <w:rsid w:val="00F248C7"/>
    <w:rsid w:val="00F329B1"/>
    <w:rsid w:val="00F32A56"/>
    <w:rsid w:val="00F35DB9"/>
    <w:rsid w:val="00F36028"/>
    <w:rsid w:val="00F5012B"/>
    <w:rsid w:val="00F519ED"/>
    <w:rsid w:val="00F6293D"/>
    <w:rsid w:val="00F66472"/>
    <w:rsid w:val="00F72E8A"/>
    <w:rsid w:val="00F7792A"/>
    <w:rsid w:val="00F823C0"/>
    <w:rsid w:val="00F83DA6"/>
    <w:rsid w:val="00F85B51"/>
    <w:rsid w:val="00F90CE9"/>
    <w:rsid w:val="00F92F44"/>
    <w:rsid w:val="00FA5268"/>
    <w:rsid w:val="00FA5410"/>
    <w:rsid w:val="00FB0833"/>
    <w:rsid w:val="00FB08ED"/>
    <w:rsid w:val="00FC1EC5"/>
    <w:rsid w:val="00FC6AC6"/>
    <w:rsid w:val="00FD0404"/>
    <w:rsid w:val="00FD5188"/>
    <w:rsid w:val="00FE37E0"/>
    <w:rsid w:val="00FF17EB"/>
    <w:rsid w:val="00FF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22A931E"/>
  <w15:chartTrackingRefBased/>
  <w15:docId w15:val="{214FD235-FBF0-419B-9494-E62279E3B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3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33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3B9"/>
  </w:style>
  <w:style w:type="paragraph" w:styleId="Footer">
    <w:name w:val="footer"/>
    <w:basedOn w:val="Normal"/>
    <w:link w:val="FooterChar"/>
    <w:uiPriority w:val="99"/>
    <w:unhideWhenUsed/>
    <w:rsid w:val="00A633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3B9"/>
  </w:style>
  <w:style w:type="character" w:styleId="CommentReference">
    <w:name w:val="annotation reference"/>
    <w:basedOn w:val="DefaultParagraphFont"/>
    <w:uiPriority w:val="99"/>
    <w:semiHidden/>
    <w:unhideWhenUsed/>
    <w:rsid w:val="00A633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33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33B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3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3B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63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33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33B9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A63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633B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633B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633B9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39"/>
    <w:rsid w:val="00A63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A633B9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633B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633B9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633B9"/>
    <w:rPr>
      <w:rFonts w:ascii="Calibri" w:hAnsi="Calibri" w:cs="Calibri"/>
      <w:noProof/>
    </w:rPr>
  </w:style>
  <w:style w:type="paragraph" w:styleId="ListParagraph">
    <w:name w:val="List Paragraph"/>
    <w:basedOn w:val="Normal"/>
    <w:uiPriority w:val="34"/>
    <w:qFormat/>
    <w:rsid w:val="00A633B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unhideWhenUsed/>
    <w:rsid w:val="003004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50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r.greil@salk.a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D047F7B065E45A8FA7C06018D2A68" ma:contentTypeVersion="11" ma:contentTypeDescription="Create a new document." ma:contentTypeScope="" ma:versionID="59d35e4c92a8c9afdef30f3b09fb25ff">
  <xsd:schema xmlns:xsd="http://www.w3.org/2001/XMLSchema" xmlns:xs="http://www.w3.org/2001/XMLSchema" xmlns:p="http://schemas.microsoft.com/office/2006/metadata/properties" xmlns:ns3="c3459131-c3b0-44bf-a41c-2d14b5ea2374" xmlns:ns4="63ba5a81-3db7-4c5f-ac14-a8c690e421b4" targetNamespace="http://schemas.microsoft.com/office/2006/metadata/properties" ma:root="true" ma:fieldsID="56afe77b0312b02d5979eb683c8d8ba7" ns3:_="" ns4:_="">
    <xsd:import namespace="c3459131-c3b0-44bf-a41c-2d14b5ea2374"/>
    <xsd:import namespace="63ba5a81-3db7-4c5f-ac14-a8c690e421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59131-c3b0-44bf-a41c-2d14b5ea23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a5a81-3db7-4c5f-ac14-a8c690e421b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596D0A-375F-49B0-8DF8-D6E3BF8F72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459131-c3b0-44bf-a41c-2d14b5ea2374"/>
    <ds:schemaRef ds:uri="63ba5a81-3db7-4c5f-ac14-a8c690e421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7F9946-7062-4C1C-BF0A-A6263ECD10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0F94F4-BCEC-48E3-8707-DADAA5CB2BE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1530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Chastain, Emily</dc:creator>
  <cp:keywords/>
  <dc:description/>
  <cp:lastModifiedBy>Chastain, Emily</cp:lastModifiedBy>
  <cp:revision>4</cp:revision>
  <dcterms:created xsi:type="dcterms:W3CDTF">2021-01-25T20:03:00Z</dcterms:created>
  <dcterms:modified xsi:type="dcterms:W3CDTF">2021-04-01T18:41:00Z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0x010100263D047F7B065E45A8FA7C06018D2A68</vt:lpwstr>
  </property>
</Properties>
</file>