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70FBC0" w14:textId="2573664C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>Table S1</w:t>
      </w:r>
      <w:r w:rsidRPr="00DE51ED">
        <w:rPr>
          <w:rFonts w:ascii="Times New Roman" w:eastAsia="Calibri" w:hAnsi="Times New Roman" w:cs="Angsana New"/>
          <w:b/>
          <w:bCs/>
          <w:sz w:val="20"/>
          <w:szCs w:val="20"/>
          <w:cs/>
        </w:rPr>
        <w:t>: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 </w:t>
      </w:r>
      <w:r w:rsidRPr="00DE51ED">
        <w:rPr>
          <w:rFonts w:ascii="Times New Roman" w:eastAsia="Calibri" w:hAnsi="Times New Roman" w:cs="Times New Roman"/>
          <w:sz w:val="20"/>
          <w:szCs w:val="20"/>
        </w:rPr>
        <w:t>Age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-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Standardized Incidence Rates </w:t>
      </w:r>
      <w:r w:rsidR="0040257C">
        <w:rPr>
          <w:rFonts w:ascii="Times New Roman" w:eastAsia="Calibri" w:hAnsi="Times New Roman" w:cs="Times New Roman"/>
          <w:sz w:val="20"/>
          <w:szCs w:val="20"/>
        </w:rPr>
        <w:t xml:space="preserve">(ASR)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by Geographical Regions </w:t>
      </w:r>
    </w:p>
    <w:tbl>
      <w:tblPr>
        <w:tblW w:w="9270" w:type="dxa"/>
        <w:tblLayout w:type="fixed"/>
        <w:tblLook w:val="04A0" w:firstRow="1" w:lastRow="0" w:firstColumn="1" w:lastColumn="0" w:noHBand="0" w:noVBand="1"/>
      </w:tblPr>
      <w:tblGrid>
        <w:gridCol w:w="1627"/>
        <w:gridCol w:w="1440"/>
        <w:gridCol w:w="1080"/>
        <w:gridCol w:w="1037"/>
        <w:gridCol w:w="7"/>
        <w:gridCol w:w="1026"/>
        <w:gridCol w:w="893"/>
        <w:gridCol w:w="1283"/>
        <w:gridCol w:w="877"/>
      </w:tblGrid>
      <w:tr w:rsidR="00DE51ED" w:rsidRPr="00DE51ED" w14:paraId="497FE901" w14:textId="77777777" w:rsidTr="00DE51ED">
        <w:trPr>
          <w:trHeight w:val="300"/>
        </w:trPr>
        <w:tc>
          <w:tcPr>
            <w:tcW w:w="92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696B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Rate per million inhabitants per year</w:t>
            </w:r>
          </w:p>
        </w:tc>
      </w:tr>
      <w:tr w:rsidR="00DE51ED" w:rsidRPr="00DE51ED" w14:paraId="6E0BC17D" w14:textId="77777777" w:rsidTr="0040257C">
        <w:trPr>
          <w:trHeight w:val="315"/>
        </w:trPr>
        <w:tc>
          <w:tcPr>
            <w:tcW w:w="162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1AA9F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 Region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8854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Population</w:t>
            </w:r>
          </w:p>
        </w:tc>
        <w:tc>
          <w:tcPr>
            <w:tcW w:w="2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1FB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NSAA</w:t>
            </w:r>
          </w:p>
          <w:p w14:paraId="0BB3229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57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926" w:type="dxa"/>
            <w:gridSpan w:val="3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FA12F6D" w14:textId="77777777" w:rsidR="0040257C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SAA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VSAA </w:t>
            </w:r>
          </w:p>
          <w:p w14:paraId="7242F1C4" w14:textId="572849B9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265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1D02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Overall </w:t>
            </w:r>
          </w:p>
          <w:p w14:paraId="30DB745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322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5DDB351C" w14:textId="77777777" w:rsidTr="0040257C">
        <w:trPr>
          <w:trHeight w:val="315"/>
        </w:trPr>
        <w:tc>
          <w:tcPr>
            <w:tcW w:w="1627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40AD0F8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  <w:hideMark/>
          </w:tcPr>
          <w:p w14:paraId="3DFF9DF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5C382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393D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ASR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ACD27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1F96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ASR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9A327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Number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F131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ASR</w:t>
            </w:r>
          </w:p>
        </w:tc>
      </w:tr>
      <w:tr w:rsidR="00DE51ED" w:rsidRPr="00DE51ED" w14:paraId="5BC257C1" w14:textId="77777777" w:rsidTr="0040257C">
        <w:trPr>
          <w:trHeight w:val="300"/>
        </w:trPr>
        <w:tc>
          <w:tcPr>
            <w:tcW w:w="16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16D61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F1E05E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8,261,850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EC0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4" w:type="dxa"/>
            <w:gridSpan w:val="2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C6E6C4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BD28D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9095C5D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9406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8FA2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E51ED" w:rsidRPr="00DE51ED" w14:paraId="59F23129" w14:textId="77777777" w:rsidTr="0040257C">
        <w:trPr>
          <w:trHeight w:val="30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64EC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Northern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C059B76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11,664,160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9BCA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375B1D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F387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15C0F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7884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33A58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E51ED" w:rsidRPr="00DE51ED" w14:paraId="463D4806" w14:textId="77777777" w:rsidTr="0040257C">
        <w:trPr>
          <w:trHeight w:val="300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4E104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North Eastern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249183E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32,663,084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3C86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29D0FD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633F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155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7B4DB7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4D9A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181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D7DB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E51ED" w:rsidRPr="00DE51ED" w14:paraId="41AC709A" w14:textId="77777777" w:rsidTr="0040257C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E6E5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Western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A6BB6E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5,192,892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1357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A1BF8A7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F1F3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893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FE820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7E6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19EF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DE51ED" w:rsidRPr="00DE51ED" w14:paraId="4D25EC8F" w14:textId="77777777" w:rsidTr="0040257C">
        <w:trPr>
          <w:trHeight w:val="315"/>
        </w:trPr>
        <w:tc>
          <w:tcPr>
            <w:tcW w:w="1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89BFD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Eastern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B34FCC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6,181,065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E75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800D3A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4CDF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893" w:type="dxa"/>
            <w:tcBorders>
              <w:top w:val="nil"/>
              <w:left w:val="nil"/>
            </w:tcBorders>
            <w:shd w:val="clear" w:color="auto" w:fill="auto"/>
            <w:noWrap/>
            <w:vAlign w:val="center"/>
            <w:hideMark/>
          </w:tcPr>
          <w:p w14:paraId="731D5E5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BD2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8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EFD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DE51ED" w:rsidRPr="00DE51ED" w14:paraId="08B902DC" w14:textId="77777777" w:rsidTr="0040257C">
        <w:trPr>
          <w:trHeight w:val="300"/>
        </w:trPr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F0F64D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Southern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5C556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5,883,899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10342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44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DBA0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C73E3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9C3D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B6B2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8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DB3CD2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14:paraId="3CAF58BC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sz w:val="20"/>
          <w:szCs w:val="20"/>
        </w:rPr>
        <w:t>NSAA, non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-</w:t>
      </w:r>
      <w:r w:rsidRPr="00DE51ED">
        <w:rPr>
          <w:rFonts w:ascii="Times New Roman" w:eastAsia="Calibri" w:hAnsi="Times New Roman" w:cs="Times New Roman"/>
          <w:sz w:val="20"/>
          <w:szCs w:val="20"/>
        </w:rPr>
        <w:t>severe aplastic anemia; SAA, severe aplastic anemia; VSAA, very severe aplastic anemia</w:t>
      </w:r>
    </w:p>
    <w:p w14:paraId="2DEC0196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2059070" w14:textId="26780842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>Table S2</w:t>
      </w:r>
      <w:r w:rsidRPr="00DE51ED">
        <w:rPr>
          <w:rFonts w:ascii="Times New Roman" w:eastAsia="Calibri" w:hAnsi="Times New Roman" w:cs="Angsana New"/>
          <w:b/>
          <w:bCs/>
          <w:sz w:val="20"/>
          <w:szCs w:val="20"/>
          <w:cs/>
        </w:rPr>
        <w:t>: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Baseline Characteristics of </w:t>
      </w:r>
      <w:r w:rsidR="003C37BE">
        <w:rPr>
          <w:rFonts w:ascii="Times New Roman" w:eastAsia="Calibri" w:hAnsi="Times New Roman" w:cs="Times New Roman"/>
          <w:sz w:val="20"/>
          <w:szCs w:val="20"/>
        </w:rPr>
        <w:t xml:space="preserve">342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Patients with Aplastic Anemia </w:t>
      </w:r>
    </w:p>
    <w:tbl>
      <w:tblPr>
        <w:tblW w:w="9715" w:type="dxa"/>
        <w:tblLayout w:type="fixed"/>
        <w:tblLook w:val="04A0" w:firstRow="1" w:lastRow="0" w:firstColumn="1" w:lastColumn="0" w:noHBand="0" w:noVBand="1"/>
      </w:tblPr>
      <w:tblGrid>
        <w:gridCol w:w="3055"/>
        <w:gridCol w:w="1800"/>
        <w:gridCol w:w="1710"/>
        <w:gridCol w:w="1530"/>
        <w:gridCol w:w="1620"/>
      </w:tblGrid>
      <w:tr w:rsidR="00DE51ED" w:rsidRPr="00DE51ED" w14:paraId="1B09E5BE" w14:textId="77777777" w:rsidTr="00DE51ED">
        <w:trPr>
          <w:trHeight w:val="440"/>
        </w:trPr>
        <w:tc>
          <w:tcPr>
            <w:tcW w:w="30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82F453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3F39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Non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Severe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=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005913F" w14:textId="0FD00136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Severe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=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238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0A1F51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Very severe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=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45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44D0C4" w14:textId="4366200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Total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=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342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E51ED" w:rsidRPr="00DE51ED" w14:paraId="7B83B15F" w14:textId="77777777" w:rsidTr="00DE51ED">
        <w:trPr>
          <w:trHeight w:val="404"/>
        </w:trPr>
        <w:tc>
          <w:tcPr>
            <w:tcW w:w="971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F6B4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Gender, n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(%)</w:t>
            </w:r>
          </w:p>
        </w:tc>
      </w:tr>
      <w:tr w:rsidR="00DE51ED" w:rsidRPr="00DE51ED" w14:paraId="7A627A1F" w14:textId="77777777" w:rsidTr="00DE51ED">
        <w:trPr>
          <w:trHeight w:val="300"/>
        </w:trPr>
        <w:tc>
          <w:tcPr>
            <w:tcW w:w="3055" w:type="dxa"/>
            <w:shd w:val="clear" w:color="auto" w:fill="auto"/>
            <w:noWrap/>
            <w:vAlign w:val="center"/>
            <w:hideMark/>
          </w:tcPr>
          <w:p w14:paraId="06389242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 xml:space="preserve">- 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34FB47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3CBCFF6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129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1CF6052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531965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177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51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3C5FEEFA" w14:textId="77777777" w:rsidTr="00DE51ED">
        <w:trPr>
          <w:trHeight w:val="30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3FFA2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 xml:space="preserve">- 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B3CE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35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8CA6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109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92F07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46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DEB12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165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3D7DD3C9" w14:textId="77777777" w:rsidTr="00DE51ED">
        <w:trPr>
          <w:trHeight w:val="300"/>
        </w:trPr>
        <w:tc>
          <w:tcPr>
            <w:tcW w:w="971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FB3B4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Age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years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)</w:t>
            </w:r>
          </w:p>
        </w:tc>
      </w:tr>
      <w:tr w:rsidR="00DE51ED" w:rsidRPr="00DE51ED" w14:paraId="56A88E81" w14:textId="77777777" w:rsidTr="00DE51ED">
        <w:trPr>
          <w:trHeight w:val="300"/>
        </w:trPr>
        <w:tc>
          <w:tcPr>
            <w:tcW w:w="3055" w:type="dxa"/>
            <w:shd w:val="clear" w:color="auto" w:fill="auto"/>
            <w:noWrap/>
            <w:vAlign w:val="center"/>
            <w:hideMark/>
          </w:tcPr>
          <w:p w14:paraId="1F32A63B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Median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IQR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)*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751FE19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62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31EA55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60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29B8DC4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53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3E7976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59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93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2BE247A8" w14:textId="77777777" w:rsidTr="00DE51ED">
        <w:trPr>
          <w:trHeight w:val="341"/>
        </w:trPr>
        <w:tc>
          <w:tcPr>
            <w:tcW w:w="9715" w:type="dxa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D244" w14:textId="088928B1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Presenting symptoms, n </w:t>
            </w:r>
            <w:r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(</w:t>
            </w:r>
            <w:r w:rsidR="00503D01" w:rsidRPr="00DE51ED">
              <w:rPr>
                <w:rFonts w:ascii="Times New Roman" w:eastAsia="Times New Roman" w:hAnsi="Times New Roman" w:cs="Angsana New" w:hint="cs"/>
                <w:b/>
                <w:bCs/>
                <w:sz w:val="20"/>
                <w:szCs w:val="20"/>
                <w:cs/>
              </w:rPr>
              <w:t xml:space="preserve">%) </w:t>
            </w:r>
            <w:r w:rsidR="00503D01" w:rsidRPr="00DE51ED">
              <w:rPr>
                <w:rFonts w:ascii="Times New Roman" w:eastAsia="Times New Roman" w:hAnsi="Times New Roman" w:cs="Angsana New"/>
                <w:b/>
                <w:bCs/>
                <w:sz w:val="20"/>
                <w:szCs w:val="20"/>
                <w:cs/>
              </w:rPr>
              <w:t>†</w:t>
            </w:r>
          </w:p>
        </w:tc>
      </w:tr>
      <w:tr w:rsidR="00DE51ED" w:rsidRPr="00DE51ED" w14:paraId="57E6FF33" w14:textId="77777777" w:rsidTr="00DE51ED">
        <w:trPr>
          <w:trHeight w:val="300"/>
        </w:trPr>
        <w:tc>
          <w:tcPr>
            <w:tcW w:w="3055" w:type="dxa"/>
            <w:shd w:val="clear" w:color="auto" w:fill="auto"/>
            <w:noWrap/>
            <w:vAlign w:val="center"/>
            <w:hideMark/>
          </w:tcPr>
          <w:p w14:paraId="22E3C06A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Anemia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165967D2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54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7EF0977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216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90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6EEE8DB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37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50BF59D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306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3D69CF9B" w14:textId="77777777" w:rsidTr="00DE51ED">
        <w:trPr>
          <w:trHeight w:val="300"/>
        </w:trPr>
        <w:tc>
          <w:tcPr>
            <w:tcW w:w="3055" w:type="dxa"/>
            <w:shd w:val="clear" w:color="auto" w:fill="auto"/>
            <w:noWrap/>
            <w:vAlign w:val="center"/>
            <w:hideMark/>
          </w:tcPr>
          <w:p w14:paraId="53D91CCB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Bleeding</w:t>
            </w:r>
          </w:p>
        </w:tc>
        <w:tc>
          <w:tcPr>
            <w:tcW w:w="1800" w:type="dxa"/>
            <w:shd w:val="clear" w:color="auto" w:fill="auto"/>
            <w:noWrap/>
            <w:vAlign w:val="center"/>
            <w:hideMark/>
          </w:tcPr>
          <w:p w14:paraId="4B328CB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24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shd w:val="clear" w:color="auto" w:fill="auto"/>
            <w:noWrap/>
            <w:vAlign w:val="center"/>
            <w:hideMark/>
          </w:tcPr>
          <w:p w14:paraId="6D4CEA58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141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shd w:val="clear" w:color="auto" w:fill="auto"/>
            <w:noWrap/>
            <w:vAlign w:val="center"/>
            <w:hideMark/>
          </w:tcPr>
          <w:p w14:paraId="3AC7361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36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7720D03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201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7AE0CC81" w14:textId="77777777" w:rsidTr="00DE51ED">
        <w:trPr>
          <w:trHeight w:val="300"/>
        </w:trPr>
        <w:tc>
          <w:tcPr>
            <w:tcW w:w="30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E4AE5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C0803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7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71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C263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40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3F97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20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6BF2D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67 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 w:rsidRPr="00DE51ED">
              <w:rPr>
                <w:rFonts w:ascii="Times New Roman" w:eastAsia="Times New Roman" w:hAnsi="Times New Roman" w:cs="Angsana New"/>
                <w:sz w:val="20"/>
                <w:szCs w:val="20"/>
                <w:cs/>
              </w:rPr>
              <w:t>)</w:t>
            </w:r>
          </w:p>
        </w:tc>
      </w:tr>
    </w:tbl>
    <w:p w14:paraId="1D1262AF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* </w:t>
      </w:r>
      <w:r w:rsidRPr="00DE51ED">
        <w:rPr>
          <w:rFonts w:ascii="Times New Roman" w:eastAsia="Calibri" w:hAnsi="Times New Roman" w:cs="Times New Roman"/>
          <w:sz w:val="20"/>
          <w:szCs w:val="20"/>
        </w:rPr>
        <w:t>IQR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: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interquartile range; </w:t>
      </w:r>
      <w:r w:rsidRPr="00DE51ED">
        <w:rPr>
          <w:rFonts w:ascii="Times New Roman" w:eastAsia="Times New Roman" w:hAnsi="Times New Roman" w:cs="Angsana New"/>
          <w:b/>
          <w:bCs/>
          <w:sz w:val="20"/>
          <w:szCs w:val="20"/>
          <w:cs/>
        </w:rPr>
        <w:t xml:space="preserve">†: </w:t>
      </w:r>
      <w:r w:rsidRPr="00DE51ED">
        <w:rPr>
          <w:rFonts w:ascii="Times New Roman" w:eastAsia="Times New Roman" w:hAnsi="Times New Roman" w:cs="Times New Roman"/>
          <w:sz w:val="20"/>
          <w:szCs w:val="20"/>
        </w:rPr>
        <w:t>data not mutual exclusive</w:t>
      </w:r>
    </w:p>
    <w:p w14:paraId="65608F4A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4466012B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1847AF0E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11137D29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3B555E7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EAD47BF" w14:textId="4AF226AD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>Table S3</w:t>
      </w:r>
      <w:r w:rsidRPr="00DE51ED">
        <w:rPr>
          <w:rFonts w:ascii="Times New Roman" w:eastAsia="Calibri" w:hAnsi="Times New Roman" w:cs="Angsana New"/>
          <w:b/>
          <w:bCs/>
          <w:sz w:val="20"/>
          <w:szCs w:val="20"/>
          <w:cs/>
        </w:rPr>
        <w:t xml:space="preserve">: </w:t>
      </w: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>Treatment Response</w:t>
      </w:r>
      <w:r w:rsidR="00503D01">
        <w:rPr>
          <w:rFonts w:ascii="Times New Roman" w:eastAsia="Calibri" w:hAnsi="Times New Roman" w:cs="Times New Roman"/>
          <w:b/>
          <w:bCs/>
          <w:sz w:val="20"/>
          <w:szCs w:val="20"/>
        </w:rPr>
        <w:t>s</w:t>
      </w: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to Anabolic Steroids in Patients with NSAA</w:t>
      </w:r>
      <w:r w:rsidRPr="00DE51ED" w:rsidDel="003A2081">
        <w:rPr>
          <w:rFonts w:ascii="Times New Roman" w:eastAsia="Calibri" w:hAnsi="Times New Roman" w:cs="Angsana New"/>
          <w:b/>
          <w:bCs/>
          <w:sz w:val="20"/>
          <w:szCs w:val="20"/>
          <w: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6"/>
        <w:gridCol w:w="1816"/>
        <w:gridCol w:w="1816"/>
        <w:gridCol w:w="1816"/>
        <w:gridCol w:w="1816"/>
      </w:tblGrid>
      <w:tr w:rsidR="00DE51ED" w:rsidRPr="00DE51ED" w14:paraId="4441F021" w14:textId="77777777" w:rsidTr="00503D01"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A6598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Total N </w:t>
            </w:r>
            <w:r w:rsidRPr="00DE51ED">
              <w:rPr>
                <w:rFonts w:ascii="Times New Roman" w:eastAsia="Calibri" w:hAnsi="Times New Roman" w:cs="Angsana New"/>
                <w:b/>
                <w:bCs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49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4920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Month 3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2695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Month 6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30DA5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Month 12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3444D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Month 24</w:t>
            </w:r>
          </w:p>
        </w:tc>
      </w:tr>
      <w:tr w:rsidR="00DE51ED" w:rsidRPr="00DE51ED" w14:paraId="0133AFB6" w14:textId="77777777" w:rsidTr="00503D01"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60493D" w14:textId="77777777" w:rsidR="00503D01" w:rsidRDefault="00DE51ED" w:rsidP="00DE51ED">
            <w:pPr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Overall response, 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</w:t>
            </w:r>
            <w:r w:rsidR="00503D01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) </w:t>
            </w:r>
          </w:p>
          <w:p w14:paraId="30A5FDC7" w14:textId="40741542" w:rsidR="00DE51ED" w:rsidRPr="00DE51ED" w:rsidRDefault="00503D01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Angsana New"/>
                <w:sz w:val="20"/>
                <w:szCs w:val="20"/>
              </w:rPr>
              <w:t>(95% CI)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850765" w14:textId="77777777" w:rsidR="00503D01" w:rsidRDefault="00DE51ED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503D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%) </w:t>
            </w:r>
          </w:p>
          <w:p w14:paraId="4D658B7C" w14:textId="2375CEA3" w:rsidR="00DE51ED" w:rsidRPr="00DE51ED" w:rsidRDefault="00503D01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(16.6%-43.3%)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C02889" w14:textId="77777777" w:rsidR="00503D01" w:rsidRDefault="00DE51ED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503D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%) </w:t>
            </w:r>
          </w:p>
          <w:p w14:paraId="1101F23E" w14:textId="7F79B921" w:rsidR="00DE51ED" w:rsidRPr="00DE51ED" w:rsidRDefault="00503D01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(21.7%-49.6%)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7D153" w14:textId="77777777" w:rsidR="00503D01" w:rsidRDefault="00DE51ED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503D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%) </w:t>
            </w:r>
          </w:p>
          <w:p w14:paraId="1130B42C" w14:textId="15E01239" w:rsidR="00DE51ED" w:rsidRPr="00DE51ED" w:rsidRDefault="00503D01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(27.0%-55.8%)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7AE36F" w14:textId="77777777" w:rsidR="00503D01" w:rsidRDefault="00DE51ED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="00503D0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%) </w:t>
            </w:r>
          </w:p>
          <w:p w14:paraId="0D729E68" w14:textId="229634F8" w:rsidR="00DE51ED" w:rsidRPr="00DE51ED" w:rsidRDefault="00503D01" w:rsidP="00503D01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(21.7%-49.6%)</w:t>
            </w:r>
          </w:p>
        </w:tc>
      </w:tr>
      <w:tr w:rsidR="00DE51ED" w:rsidRPr="00DE51ED" w14:paraId="6EF4422D" w14:textId="77777777" w:rsidTr="00503D01"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7D279A" w14:textId="77777777" w:rsidR="00826809" w:rsidRDefault="00DE51ED" w:rsidP="00DE51ED">
            <w:pPr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Overall response among evaluable patients, 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  <w:r w:rsidR="00503D01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</w:t>
            </w:r>
          </w:p>
          <w:p w14:paraId="36E887E0" w14:textId="405C8593" w:rsidR="00DE51ED" w:rsidRPr="00DE51ED" w:rsidRDefault="00503D01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Angsana New"/>
                <w:sz w:val="20"/>
                <w:szCs w:val="20"/>
              </w:rPr>
              <w:t>(95% CI)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B15D0B" w14:textId="04F6D9BE" w:rsidR="00DE51ED" w:rsidRPr="00DE51ED" w:rsidRDefault="00DE51ED" w:rsidP="00DE51ED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  <w:p w14:paraId="5C4B2492" w14:textId="2EF1A1F1" w:rsidR="00DE51ED" w:rsidRPr="00DE51ED" w:rsidRDefault="00826809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62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6CA02" w14:textId="459F5CBC" w:rsidR="00DE51ED" w:rsidRPr="00DE51ED" w:rsidRDefault="00DE51ED" w:rsidP="00DE51ED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  <w:p w14:paraId="6A4087D0" w14:textId="025181F5" w:rsidR="00DE51ED" w:rsidRPr="00DE51ED" w:rsidRDefault="00826809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A735A4" w14:textId="2D0B78E2" w:rsidR="00DE51ED" w:rsidRPr="00DE51ED" w:rsidRDefault="00DE51ED" w:rsidP="00DE51ED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29 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  <w:p w14:paraId="51C1B0D0" w14:textId="43085F6E" w:rsidR="00DE51ED" w:rsidRPr="00DE51ED" w:rsidRDefault="00826809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86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A90C68" w14:textId="1D49C3DB" w:rsidR="00DE51ED" w:rsidRPr="00DE51ED" w:rsidRDefault="00DE51ED" w:rsidP="00DE51ED">
            <w:pPr>
              <w:spacing w:after="20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22 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="00826809"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  <w:p w14:paraId="064DBA64" w14:textId="5854981D" w:rsidR="00DE51ED" w:rsidRPr="00DE51ED" w:rsidRDefault="00826809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54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  <w:r w:rsidR="00DE51ED"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="00DE51ED"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%)</w:t>
            </w:r>
          </w:p>
        </w:tc>
      </w:tr>
      <w:tr w:rsidR="00DE51ED" w:rsidRPr="00DE51ED" w14:paraId="3D336D81" w14:textId="77777777" w:rsidTr="00503D01"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9BACD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Complete Response, n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35F2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A5E582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2889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1FC77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</w:tbl>
    <w:p w14:paraId="78FCC8E6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Angsana New"/>
          <w:sz w:val="20"/>
          <w:szCs w:val="20"/>
          <w:cs/>
        </w:rPr>
        <w:sectPr w:rsidR="00DE51ED" w:rsidRPr="00DE51ED" w:rsidSect="00DE51E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710" w:bottom="1440" w:left="1440" w:header="720" w:footer="720" w:gutter="0"/>
          <w:cols w:space="720"/>
          <w:docGrid w:linePitch="360"/>
        </w:sect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br w:type="page"/>
      </w:r>
    </w:p>
    <w:p w14:paraId="109C2CFD" w14:textId="7FB97109" w:rsidR="00150A67" w:rsidRPr="00436B6F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 xml:space="preserve">Table S4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Univariate and Multivariate Regressions on Clinical Response </w:t>
      </w:r>
      <w:r w:rsidR="00436B6F">
        <w:rPr>
          <w:rFonts w:ascii="Times New Roman" w:eastAsia="Calibri" w:hAnsi="Times New Roman" w:cs="Times New Roman"/>
          <w:sz w:val="20"/>
          <w:szCs w:val="20"/>
        </w:rPr>
        <w:t>(</w:t>
      </w:r>
      <w:r w:rsidR="00436B6F" w:rsidRPr="0040257C">
        <w:rPr>
          <w:rFonts w:ascii="Times New Roman" w:eastAsia="Calibri" w:hAnsi="Times New Roman" w:cs="Times New Roman"/>
          <w:b/>
          <w:bCs/>
          <w:sz w:val="20"/>
          <w:szCs w:val="20"/>
        </w:rPr>
        <w:t>Table S4A</w:t>
      </w:r>
      <w:r w:rsidR="00436B6F">
        <w:rPr>
          <w:rFonts w:ascii="Times New Roman" w:eastAsia="Calibri" w:hAnsi="Times New Roman" w:cs="Times New Roman"/>
          <w:sz w:val="20"/>
          <w:szCs w:val="20"/>
        </w:rPr>
        <w:t xml:space="preserve">) </w:t>
      </w:r>
      <w:r w:rsidRPr="00DE51ED">
        <w:rPr>
          <w:rFonts w:ascii="Times New Roman" w:eastAsia="Calibri" w:hAnsi="Times New Roman" w:cs="Times New Roman"/>
          <w:sz w:val="20"/>
          <w:szCs w:val="20"/>
        </w:rPr>
        <w:t>and Survival Outcome</w:t>
      </w:r>
      <w:r w:rsidR="00436B6F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436B6F" w:rsidRPr="0040257C">
        <w:rPr>
          <w:rFonts w:ascii="Times New Roman" w:eastAsia="Calibri" w:hAnsi="Times New Roman" w:cs="Times New Roman"/>
          <w:b/>
          <w:bCs/>
          <w:sz w:val="20"/>
          <w:szCs w:val="20"/>
        </w:rPr>
        <w:t>Table S4B</w:t>
      </w:r>
      <w:r w:rsidR="00436B6F">
        <w:rPr>
          <w:rFonts w:ascii="Times New Roman" w:eastAsia="Calibri" w:hAnsi="Times New Roman" w:cs="Times New Roman"/>
          <w:sz w:val="20"/>
          <w:szCs w:val="20"/>
        </w:rPr>
        <w:t>)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of </w:t>
      </w:r>
      <w:r w:rsidR="00150A67">
        <w:rPr>
          <w:rFonts w:ascii="Times New Roman" w:eastAsia="Calibri" w:hAnsi="Times New Roman"/>
          <w:sz w:val="20"/>
          <w:szCs w:val="20"/>
        </w:rPr>
        <w:t xml:space="preserve">280 </w:t>
      </w:r>
      <w:r w:rsidRPr="00DE51ED">
        <w:rPr>
          <w:rFonts w:ascii="Times New Roman" w:eastAsia="Calibri" w:hAnsi="Times New Roman" w:cs="Times New Roman"/>
          <w:sz w:val="20"/>
          <w:szCs w:val="20"/>
        </w:rPr>
        <w:t>Patients with SAA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/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VSAA </w:t>
      </w:r>
    </w:p>
    <w:p w14:paraId="2E42B5F8" w14:textId="6B598D69" w:rsidR="00150A67" w:rsidRPr="00436B6F" w:rsidRDefault="00436B6F" w:rsidP="00DE51ED">
      <w:pPr>
        <w:spacing w:after="200" w:line="240" w:lineRule="auto"/>
        <w:rPr>
          <w:rFonts w:ascii="Times New Roman" w:eastAsia="Calibri" w:hAnsi="Times New Roman" w:cs="Angsana New"/>
          <w:b/>
          <w:bCs/>
          <w:sz w:val="20"/>
          <w:szCs w:val="20"/>
        </w:rPr>
      </w:pPr>
      <w:r w:rsidRPr="00436B6F">
        <w:rPr>
          <w:rFonts w:ascii="Times New Roman" w:eastAsia="Calibri" w:hAnsi="Times New Roman" w:cs="Angsana New"/>
          <w:b/>
          <w:bCs/>
          <w:sz w:val="20"/>
          <w:szCs w:val="20"/>
        </w:rPr>
        <w:t>Table S4A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"/>
        <w:gridCol w:w="1684"/>
        <w:gridCol w:w="609"/>
        <w:gridCol w:w="1463"/>
        <w:gridCol w:w="1431"/>
        <w:gridCol w:w="766"/>
        <w:gridCol w:w="659"/>
        <w:gridCol w:w="270"/>
        <w:gridCol w:w="268"/>
        <w:gridCol w:w="1669"/>
        <w:gridCol w:w="3608"/>
      </w:tblGrid>
      <w:tr w:rsidR="00B421E2" w:rsidRPr="00B421E2" w14:paraId="5C416A95" w14:textId="77777777" w:rsidTr="001F4D6A">
        <w:trPr>
          <w:trHeight w:val="300"/>
        </w:trPr>
        <w:tc>
          <w:tcPr>
            <w:tcW w:w="6878" w:type="dxa"/>
            <w:gridSpan w:val="7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2A805AD4" w14:textId="21813780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Clinical Response Outcome</w:t>
            </w:r>
            <w:r w:rsidR="00C7319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(n = 280)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92930CA" w14:textId="12C5F75A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</w:tr>
      <w:tr w:rsidR="00C7319D" w:rsidRPr="00B421E2" w14:paraId="100BE84C" w14:textId="77777777" w:rsidTr="002D7B5F">
        <w:trPr>
          <w:trHeight w:val="873"/>
        </w:trPr>
        <w:tc>
          <w:tcPr>
            <w:tcW w:w="266" w:type="dxa"/>
            <w:tcBorders>
              <w:bottom w:val="single" w:sz="4" w:space="0" w:color="auto"/>
            </w:tcBorders>
            <w:noWrap/>
            <w:hideMark/>
          </w:tcPr>
          <w:p w14:paraId="54A2AE9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0011D11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noWrap/>
            <w:hideMark/>
          </w:tcPr>
          <w:p w14:paraId="468F5C90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N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hideMark/>
          </w:tcPr>
          <w:p w14:paraId="37B01785" w14:textId="77777777" w:rsidR="002D7B5F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Non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responder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  <w:p w14:paraId="04DEC7CD" w14:textId="4199787C" w:rsidR="00B421E2" w:rsidRPr="002D7B5F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hideMark/>
          </w:tcPr>
          <w:p w14:paraId="7258C3E9" w14:textId="2B535CA9" w:rsidR="00B421E2" w:rsidRPr="00DE51ED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Responder</w:t>
            </w:r>
            <w:r w:rsidR="002D7B5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101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  <w:p w14:paraId="71A3A929" w14:textId="3F74B366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</w:p>
        </w:tc>
        <w:tc>
          <w:tcPr>
            <w:tcW w:w="1425" w:type="dxa"/>
            <w:gridSpan w:val="2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E9D71BF" w14:textId="7920A58B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9217CEF" w14:textId="7B13350F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68" w:type="dxa"/>
            <w:tcBorders>
              <w:bottom w:val="single" w:sz="4" w:space="0" w:color="auto"/>
            </w:tcBorders>
            <w:noWrap/>
            <w:hideMark/>
          </w:tcPr>
          <w:p w14:paraId="44C2C0C7" w14:textId="2AE76B99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1669" w:type="dxa"/>
            <w:tcBorders>
              <w:bottom w:val="single" w:sz="4" w:space="0" w:color="auto"/>
            </w:tcBorders>
            <w:noWrap/>
            <w:hideMark/>
          </w:tcPr>
          <w:p w14:paraId="7E6A77F8" w14:textId="0B179CD5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3608" w:type="dxa"/>
            <w:tcBorders>
              <w:bottom w:val="single" w:sz="4" w:space="0" w:color="auto"/>
            </w:tcBorders>
            <w:hideMark/>
          </w:tcPr>
          <w:p w14:paraId="55895197" w14:textId="57402664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Odds Ratios for treatment response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%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confidence interval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B421E2" w:rsidRPr="00B421E2" w14:paraId="5D8453B3" w14:textId="77777777" w:rsidTr="001F4D6A">
        <w:trPr>
          <w:trHeight w:val="260"/>
        </w:trPr>
        <w:tc>
          <w:tcPr>
            <w:tcW w:w="6878" w:type="dxa"/>
            <w:gridSpan w:val="7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3DB684D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Sex</w:t>
            </w:r>
          </w:p>
        </w:tc>
        <w:tc>
          <w:tcPr>
            <w:tcW w:w="5815" w:type="dxa"/>
            <w:gridSpan w:val="4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033D30C3" w14:textId="14DE1C5D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Model</w:t>
            </w:r>
          </w:p>
        </w:tc>
      </w:tr>
      <w:tr w:rsidR="001F4D6A" w:rsidRPr="00B421E2" w14:paraId="1A7ADC52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388BCFF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66B65B0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Male</w:t>
            </w:r>
          </w:p>
        </w:tc>
        <w:tc>
          <w:tcPr>
            <w:tcW w:w="609" w:type="dxa"/>
            <w:noWrap/>
            <w:hideMark/>
          </w:tcPr>
          <w:p w14:paraId="7CCFC22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150</w:t>
            </w:r>
          </w:p>
        </w:tc>
        <w:tc>
          <w:tcPr>
            <w:tcW w:w="1463" w:type="dxa"/>
            <w:noWrap/>
            <w:hideMark/>
          </w:tcPr>
          <w:p w14:paraId="495880D3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95</w:t>
            </w:r>
          </w:p>
        </w:tc>
        <w:tc>
          <w:tcPr>
            <w:tcW w:w="1431" w:type="dxa"/>
            <w:noWrap/>
            <w:hideMark/>
          </w:tcPr>
          <w:p w14:paraId="63530813" w14:textId="1DC8D22D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55 (36.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7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)</w:t>
            </w:r>
          </w:p>
        </w:tc>
        <w:tc>
          <w:tcPr>
            <w:tcW w:w="1425" w:type="dxa"/>
            <w:gridSpan w:val="2"/>
            <w:vMerge w:val="restart"/>
            <w:tcBorders>
              <w:right w:val="single" w:sz="4" w:space="0" w:color="auto"/>
            </w:tcBorders>
            <w:noWrap/>
            <w:hideMark/>
          </w:tcPr>
          <w:p w14:paraId="0369B08D" w14:textId="2332A11D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0.8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08A6B71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545" w:type="dxa"/>
            <w:gridSpan w:val="3"/>
            <w:noWrap/>
            <w:hideMark/>
          </w:tcPr>
          <w:p w14:paraId="7EC9B03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Severity</w:t>
            </w:r>
          </w:p>
        </w:tc>
      </w:tr>
      <w:tr w:rsidR="00C7319D" w:rsidRPr="00B421E2" w14:paraId="71E0C741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7662E644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4B28AC8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Female</w:t>
            </w:r>
          </w:p>
        </w:tc>
        <w:tc>
          <w:tcPr>
            <w:tcW w:w="609" w:type="dxa"/>
            <w:noWrap/>
            <w:hideMark/>
          </w:tcPr>
          <w:p w14:paraId="72705BC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130</w:t>
            </w:r>
          </w:p>
        </w:tc>
        <w:tc>
          <w:tcPr>
            <w:tcW w:w="1463" w:type="dxa"/>
            <w:noWrap/>
            <w:hideMark/>
          </w:tcPr>
          <w:p w14:paraId="5B7E218F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84</w:t>
            </w:r>
          </w:p>
        </w:tc>
        <w:tc>
          <w:tcPr>
            <w:tcW w:w="1431" w:type="dxa"/>
            <w:noWrap/>
            <w:hideMark/>
          </w:tcPr>
          <w:p w14:paraId="10DA4863" w14:textId="3C33CC88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46 (35.4)</w:t>
            </w:r>
          </w:p>
        </w:tc>
        <w:tc>
          <w:tcPr>
            <w:tcW w:w="1425" w:type="dxa"/>
            <w:gridSpan w:val="2"/>
            <w:vMerge/>
            <w:tcBorders>
              <w:right w:val="single" w:sz="4" w:space="0" w:color="auto"/>
            </w:tcBorders>
            <w:hideMark/>
          </w:tcPr>
          <w:p w14:paraId="2117C4D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27E78C3B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78FB6D46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09C1F52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SAA</w:t>
            </w:r>
          </w:p>
        </w:tc>
        <w:tc>
          <w:tcPr>
            <w:tcW w:w="3608" w:type="dxa"/>
            <w:noWrap/>
            <w:hideMark/>
          </w:tcPr>
          <w:p w14:paraId="606A879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</w:tr>
      <w:tr w:rsidR="00C7319D" w:rsidRPr="00B421E2" w14:paraId="3B685526" w14:textId="77777777" w:rsidTr="001F4D6A">
        <w:trPr>
          <w:trHeight w:val="300"/>
        </w:trPr>
        <w:tc>
          <w:tcPr>
            <w:tcW w:w="6878" w:type="dxa"/>
            <w:gridSpan w:val="7"/>
            <w:tcBorders>
              <w:right w:val="single" w:sz="4" w:space="0" w:color="auto"/>
            </w:tcBorders>
            <w:noWrap/>
            <w:hideMark/>
          </w:tcPr>
          <w:p w14:paraId="5748FE2D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Age (years)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264BDE0A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4791E95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3B29CC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VSAA</w:t>
            </w:r>
          </w:p>
        </w:tc>
        <w:tc>
          <w:tcPr>
            <w:tcW w:w="3608" w:type="dxa"/>
            <w:noWrap/>
            <w:hideMark/>
          </w:tcPr>
          <w:p w14:paraId="36357222" w14:textId="371EA44F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0.45 (0.1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9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-1.11), </w:t>
            </w:r>
            <w:r w:rsidR="00C7319D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0.08</w:t>
            </w:r>
          </w:p>
        </w:tc>
      </w:tr>
      <w:tr w:rsidR="001F4D6A" w:rsidRPr="00B421E2" w14:paraId="7FF65BE9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2C9761A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46893AA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≤ 60</w:t>
            </w:r>
          </w:p>
        </w:tc>
        <w:tc>
          <w:tcPr>
            <w:tcW w:w="609" w:type="dxa"/>
            <w:noWrap/>
            <w:hideMark/>
          </w:tcPr>
          <w:p w14:paraId="199ADD80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151</w:t>
            </w:r>
          </w:p>
        </w:tc>
        <w:tc>
          <w:tcPr>
            <w:tcW w:w="1463" w:type="dxa"/>
            <w:noWrap/>
            <w:hideMark/>
          </w:tcPr>
          <w:p w14:paraId="65303504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92</w:t>
            </w:r>
          </w:p>
        </w:tc>
        <w:tc>
          <w:tcPr>
            <w:tcW w:w="1431" w:type="dxa"/>
            <w:noWrap/>
            <w:hideMark/>
          </w:tcPr>
          <w:p w14:paraId="056EB92B" w14:textId="1CE10A2A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59 (39.1)</w:t>
            </w:r>
          </w:p>
        </w:tc>
        <w:tc>
          <w:tcPr>
            <w:tcW w:w="1425" w:type="dxa"/>
            <w:gridSpan w:val="2"/>
            <w:vMerge w:val="restart"/>
            <w:tcBorders>
              <w:right w:val="single" w:sz="4" w:space="0" w:color="auto"/>
            </w:tcBorders>
            <w:noWrap/>
            <w:hideMark/>
          </w:tcPr>
          <w:p w14:paraId="03C24A84" w14:textId="1229127D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</w:t>
            </w:r>
            <w:r w:rsidR="00C7319D">
              <w:rPr>
                <w:rFonts w:ascii="Times New Roman" w:eastAsia="Calibri" w:hAnsi="Times New Roman" w:cs="Angsana New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FB15DA7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545" w:type="dxa"/>
            <w:gridSpan w:val="3"/>
            <w:noWrap/>
            <w:hideMark/>
          </w:tcPr>
          <w:p w14:paraId="6262B63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Treatment modality</w:t>
            </w:r>
          </w:p>
        </w:tc>
      </w:tr>
      <w:tr w:rsidR="00C7319D" w:rsidRPr="00B421E2" w14:paraId="6A81DF74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2930EF5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555B5DAF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&gt;60</w:t>
            </w:r>
          </w:p>
        </w:tc>
        <w:tc>
          <w:tcPr>
            <w:tcW w:w="609" w:type="dxa"/>
            <w:noWrap/>
            <w:hideMark/>
          </w:tcPr>
          <w:p w14:paraId="2D25E46F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129</w:t>
            </w:r>
          </w:p>
        </w:tc>
        <w:tc>
          <w:tcPr>
            <w:tcW w:w="1463" w:type="dxa"/>
            <w:noWrap/>
            <w:hideMark/>
          </w:tcPr>
          <w:p w14:paraId="21B93258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87</w:t>
            </w:r>
          </w:p>
        </w:tc>
        <w:tc>
          <w:tcPr>
            <w:tcW w:w="1431" w:type="dxa"/>
            <w:noWrap/>
            <w:hideMark/>
          </w:tcPr>
          <w:p w14:paraId="58CD2066" w14:textId="004F9BF1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42 (32.6)</w:t>
            </w:r>
          </w:p>
        </w:tc>
        <w:tc>
          <w:tcPr>
            <w:tcW w:w="1425" w:type="dxa"/>
            <w:gridSpan w:val="2"/>
            <w:vMerge/>
            <w:tcBorders>
              <w:right w:val="single" w:sz="4" w:space="0" w:color="auto"/>
            </w:tcBorders>
            <w:hideMark/>
          </w:tcPr>
          <w:p w14:paraId="5060DF5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2F65EBB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7410D22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459FF2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ATG-based</w:t>
            </w:r>
          </w:p>
        </w:tc>
        <w:tc>
          <w:tcPr>
            <w:tcW w:w="3608" w:type="dxa"/>
            <w:noWrap/>
            <w:hideMark/>
          </w:tcPr>
          <w:p w14:paraId="4B9D3EDF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</w:tr>
      <w:tr w:rsidR="00C7319D" w:rsidRPr="00B421E2" w14:paraId="1334CD1C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13665B4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58C983F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Median (IQR)</w:t>
            </w:r>
          </w:p>
        </w:tc>
        <w:tc>
          <w:tcPr>
            <w:tcW w:w="609" w:type="dxa"/>
            <w:noWrap/>
            <w:hideMark/>
          </w:tcPr>
          <w:p w14:paraId="45D8A99E" w14:textId="2A3A627C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1463" w:type="dxa"/>
            <w:noWrap/>
            <w:hideMark/>
          </w:tcPr>
          <w:p w14:paraId="23EFFB26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60 (49-69)</w:t>
            </w:r>
          </w:p>
        </w:tc>
        <w:tc>
          <w:tcPr>
            <w:tcW w:w="1431" w:type="dxa"/>
            <w:noWrap/>
            <w:hideMark/>
          </w:tcPr>
          <w:p w14:paraId="4882B819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58 (46-66)</w:t>
            </w:r>
          </w:p>
        </w:tc>
        <w:tc>
          <w:tcPr>
            <w:tcW w:w="1425" w:type="dxa"/>
            <w:gridSpan w:val="2"/>
            <w:tcBorders>
              <w:right w:val="single" w:sz="4" w:space="0" w:color="auto"/>
            </w:tcBorders>
            <w:noWrap/>
            <w:hideMark/>
          </w:tcPr>
          <w:p w14:paraId="59DD6202" w14:textId="07386866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</w:t>
            </w:r>
            <w:r w:rsidR="00C7319D">
              <w:rPr>
                <w:rFonts w:ascii="Times New Roman" w:eastAsia="Calibri" w:hAnsi="Times New Roman" w:cs="Angsana New"/>
                <w:sz w:val="20"/>
                <w:szCs w:val="20"/>
              </w:rPr>
              <w:t>3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1D05D925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046821EF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9EA77DC" w14:textId="5DCE8DFB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Anabolic s</w:t>
            </w:r>
            <w:r w:rsidR="00C7319D">
              <w:rPr>
                <w:rFonts w:ascii="Times New Roman" w:eastAsia="Calibri" w:hAnsi="Times New Roman" w:cs="Angsana New"/>
                <w:sz w:val="20"/>
                <w:szCs w:val="20"/>
              </w:rPr>
              <w:t>teroids</w:t>
            </w:r>
          </w:p>
        </w:tc>
        <w:tc>
          <w:tcPr>
            <w:tcW w:w="3608" w:type="dxa"/>
            <w:noWrap/>
            <w:hideMark/>
          </w:tcPr>
          <w:p w14:paraId="230508F1" w14:textId="30C157EE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0.57 (0.33-0.98), </w:t>
            </w:r>
            <w:r w:rsidR="00C7319D" w:rsidRPr="00C7319D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0.04*</w:t>
            </w:r>
          </w:p>
        </w:tc>
      </w:tr>
      <w:tr w:rsidR="00C7319D" w:rsidRPr="00B421E2" w14:paraId="623DAD6A" w14:textId="77777777" w:rsidTr="001F4D6A">
        <w:trPr>
          <w:trHeight w:val="323"/>
        </w:trPr>
        <w:tc>
          <w:tcPr>
            <w:tcW w:w="6878" w:type="dxa"/>
            <w:gridSpan w:val="7"/>
            <w:tcBorders>
              <w:right w:val="single" w:sz="4" w:space="0" w:color="auto"/>
            </w:tcBorders>
            <w:noWrap/>
            <w:hideMark/>
          </w:tcPr>
          <w:p w14:paraId="6BAD708E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Severity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77C3D91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2F6B472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4195854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Non-specific</w:t>
            </w:r>
          </w:p>
        </w:tc>
        <w:tc>
          <w:tcPr>
            <w:tcW w:w="3608" w:type="dxa"/>
            <w:noWrap/>
            <w:hideMark/>
          </w:tcPr>
          <w:p w14:paraId="2025B92D" w14:textId="6F98C175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0.00 (0.00-), </w:t>
            </w:r>
            <w:r w:rsidR="00C7319D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0.99</w:t>
            </w:r>
          </w:p>
        </w:tc>
      </w:tr>
      <w:tr w:rsidR="00C7319D" w:rsidRPr="00B421E2" w14:paraId="0F1FF28D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7332B2F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7B07B5EB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SAA</w:t>
            </w:r>
          </w:p>
        </w:tc>
        <w:tc>
          <w:tcPr>
            <w:tcW w:w="609" w:type="dxa"/>
            <w:noWrap/>
            <w:hideMark/>
          </w:tcPr>
          <w:p w14:paraId="71DAE7A3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235</w:t>
            </w:r>
          </w:p>
        </w:tc>
        <w:tc>
          <w:tcPr>
            <w:tcW w:w="1463" w:type="dxa"/>
            <w:noWrap/>
            <w:hideMark/>
          </w:tcPr>
          <w:p w14:paraId="75F54E60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141</w:t>
            </w:r>
          </w:p>
        </w:tc>
        <w:tc>
          <w:tcPr>
            <w:tcW w:w="1431" w:type="dxa"/>
            <w:noWrap/>
            <w:hideMark/>
          </w:tcPr>
          <w:p w14:paraId="5ECCA3F2" w14:textId="052E40AD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94 (40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.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0)</w:t>
            </w:r>
          </w:p>
        </w:tc>
        <w:tc>
          <w:tcPr>
            <w:tcW w:w="1425" w:type="dxa"/>
            <w:gridSpan w:val="2"/>
            <w:vMerge w:val="restart"/>
            <w:tcBorders>
              <w:right w:val="single" w:sz="4" w:space="0" w:color="auto"/>
            </w:tcBorders>
            <w:noWrap/>
            <w:hideMark/>
          </w:tcPr>
          <w:p w14:paraId="6BBA6A7B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0.002**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6993DC47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687689B3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268D862C" w14:textId="5E696A21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C</w:t>
            </w:r>
            <w:r w:rsidR="00C7319D">
              <w:rPr>
                <w:rFonts w:ascii="Times New Roman" w:eastAsia="Calibri" w:hAnsi="Times New Roman" w:cs="Angsana New"/>
                <w:sz w:val="20"/>
                <w:szCs w:val="20"/>
              </w:rPr>
              <w:t>s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</w:t>
            </w:r>
            <w:proofErr w:type="spellEnd"/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-based</w:t>
            </w:r>
          </w:p>
        </w:tc>
        <w:tc>
          <w:tcPr>
            <w:tcW w:w="3608" w:type="dxa"/>
            <w:noWrap/>
            <w:hideMark/>
          </w:tcPr>
          <w:p w14:paraId="1E612046" w14:textId="1DFD801B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0.6</w:t>
            </w:r>
            <w:r w:rsidR="00C7319D">
              <w:rPr>
                <w:rFonts w:ascii="Times New Roman" w:eastAsia="Calibri" w:hAnsi="Times New Roman" w:cs="Angsana New"/>
                <w:sz w:val="20"/>
                <w:szCs w:val="20"/>
              </w:rPr>
              <w:t>6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(0.18-2.35), </w:t>
            </w:r>
            <w:r w:rsidR="00C7319D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0.52</w:t>
            </w:r>
          </w:p>
        </w:tc>
      </w:tr>
      <w:tr w:rsidR="00C7319D" w:rsidRPr="00B421E2" w14:paraId="2FD973F8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57A8CBE2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01A293F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VSAA</w:t>
            </w:r>
          </w:p>
        </w:tc>
        <w:tc>
          <w:tcPr>
            <w:tcW w:w="609" w:type="dxa"/>
            <w:noWrap/>
            <w:hideMark/>
          </w:tcPr>
          <w:p w14:paraId="55123B2C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45</w:t>
            </w:r>
          </w:p>
        </w:tc>
        <w:tc>
          <w:tcPr>
            <w:tcW w:w="1463" w:type="dxa"/>
            <w:noWrap/>
            <w:hideMark/>
          </w:tcPr>
          <w:p w14:paraId="3774F0C9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38</w:t>
            </w:r>
          </w:p>
        </w:tc>
        <w:tc>
          <w:tcPr>
            <w:tcW w:w="1431" w:type="dxa"/>
            <w:noWrap/>
            <w:hideMark/>
          </w:tcPr>
          <w:p w14:paraId="1C46203F" w14:textId="5A73DFB9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7 (15.6)</w:t>
            </w:r>
          </w:p>
        </w:tc>
        <w:tc>
          <w:tcPr>
            <w:tcW w:w="1425" w:type="dxa"/>
            <w:gridSpan w:val="2"/>
            <w:vMerge/>
            <w:tcBorders>
              <w:right w:val="single" w:sz="4" w:space="0" w:color="auto"/>
            </w:tcBorders>
            <w:hideMark/>
          </w:tcPr>
          <w:p w14:paraId="494FC077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13977C2F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3583E094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F4B6EE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noWrap/>
            <w:hideMark/>
          </w:tcPr>
          <w:p w14:paraId="2BE94A7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C7319D" w:rsidRPr="00B421E2" w14:paraId="40FD871C" w14:textId="77777777" w:rsidTr="001F4D6A">
        <w:trPr>
          <w:trHeight w:val="300"/>
        </w:trPr>
        <w:tc>
          <w:tcPr>
            <w:tcW w:w="6878" w:type="dxa"/>
            <w:gridSpan w:val="7"/>
            <w:tcBorders>
              <w:right w:val="single" w:sz="4" w:space="0" w:color="auto"/>
            </w:tcBorders>
            <w:noWrap/>
            <w:hideMark/>
          </w:tcPr>
          <w:p w14:paraId="4442BD4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Treatment modality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F64DC0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6B5A0D6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78C1E55D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noWrap/>
            <w:hideMark/>
          </w:tcPr>
          <w:p w14:paraId="418907D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C7319D" w:rsidRPr="00B421E2" w14:paraId="0A36045B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5935212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6644AE4D" w14:textId="7B977E9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ATG±CsA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609" w:type="dxa"/>
            <w:noWrap/>
            <w:hideMark/>
          </w:tcPr>
          <w:p w14:paraId="73DFAC77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153</w:t>
            </w:r>
          </w:p>
        </w:tc>
        <w:tc>
          <w:tcPr>
            <w:tcW w:w="1463" w:type="dxa"/>
            <w:noWrap/>
            <w:hideMark/>
          </w:tcPr>
          <w:p w14:paraId="66E85208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85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noWrap/>
            <w:hideMark/>
          </w:tcPr>
          <w:p w14:paraId="799FE008" w14:textId="2A5AA2DC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68 (44.4)</w:t>
            </w:r>
          </w:p>
        </w:tc>
        <w:tc>
          <w:tcPr>
            <w:tcW w:w="766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hideMark/>
          </w:tcPr>
          <w:p w14:paraId="05629F07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0.039*</w:t>
            </w:r>
          </w:p>
        </w:tc>
        <w:tc>
          <w:tcPr>
            <w:tcW w:w="6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btLr"/>
            <w:hideMark/>
          </w:tcPr>
          <w:p w14:paraId="337B766F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&lt;0.001**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227B3E3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6D0E9F2A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64FD10A2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noWrap/>
            <w:hideMark/>
          </w:tcPr>
          <w:p w14:paraId="5B73F2CA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C7319D" w:rsidRPr="00B421E2" w14:paraId="124706FB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5551C9C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3DB6FCB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Anabolic steroids</w:t>
            </w:r>
          </w:p>
        </w:tc>
        <w:tc>
          <w:tcPr>
            <w:tcW w:w="609" w:type="dxa"/>
            <w:noWrap/>
            <w:hideMark/>
          </w:tcPr>
          <w:p w14:paraId="300A9489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93</w:t>
            </w:r>
          </w:p>
        </w:tc>
        <w:tc>
          <w:tcPr>
            <w:tcW w:w="1463" w:type="dxa"/>
            <w:noWrap/>
            <w:hideMark/>
          </w:tcPr>
          <w:p w14:paraId="20F11640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64</w:t>
            </w:r>
          </w:p>
        </w:tc>
        <w:tc>
          <w:tcPr>
            <w:tcW w:w="1431" w:type="dxa"/>
            <w:tcBorders>
              <w:right w:val="single" w:sz="4" w:space="0" w:color="auto"/>
            </w:tcBorders>
            <w:noWrap/>
            <w:hideMark/>
          </w:tcPr>
          <w:p w14:paraId="5BEF5DDB" w14:textId="7226A5EA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29 (31.2)</w:t>
            </w:r>
          </w:p>
        </w:tc>
        <w:tc>
          <w:tcPr>
            <w:tcW w:w="76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8F074C7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9E15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5E09506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265EC29C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1C5C94D2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noWrap/>
            <w:hideMark/>
          </w:tcPr>
          <w:p w14:paraId="26C5EDF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C7319D" w:rsidRPr="00B421E2" w14:paraId="7258BAC8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49E39463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noWrap/>
            <w:hideMark/>
          </w:tcPr>
          <w:p w14:paraId="3AC0859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Non-specific</w:t>
            </w:r>
          </w:p>
        </w:tc>
        <w:tc>
          <w:tcPr>
            <w:tcW w:w="609" w:type="dxa"/>
            <w:noWrap/>
            <w:hideMark/>
          </w:tcPr>
          <w:p w14:paraId="06D0B8DD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23</w:t>
            </w:r>
          </w:p>
        </w:tc>
        <w:tc>
          <w:tcPr>
            <w:tcW w:w="1463" w:type="dxa"/>
            <w:noWrap/>
            <w:hideMark/>
          </w:tcPr>
          <w:p w14:paraId="105097B5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23</w:t>
            </w:r>
          </w:p>
        </w:tc>
        <w:tc>
          <w:tcPr>
            <w:tcW w:w="1431" w:type="dxa"/>
            <w:noWrap/>
            <w:hideMark/>
          </w:tcPr>
          <w:p w14:paraId="7ED8AEAD" w14:textId="4FB7F399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0 (0.0)</w:t>
            </w:r>
          </w:p>
        </w:tc>
        <w:tc>
          <w:tcPr>
            <w:tcW w:w="766" w:type="dxa"/>
            <w:tcBorders>
              <w:right w:val="single" w:sz="4" w:space="0" w:color="auto"/>
            </w:tcBorders>
            <w:noWrap/>
            <w:hideMark/>
          </w:tcPr>
          <w:p w14:paraId="59B21E54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2638B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0AF19BF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noWrap/>
            <w:hideMark/>
          </w:tcPr>
          <w:p w14:paraId="71F95614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noWrap/>
            <w:hideMark/>
          </w:tcPr>
          <w:p w14:paraId="0568271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noWrap/>
            <w:hideMark/>
          </w:tcPr>
          <w:p w14:paraId="07AF7CF0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C7319D" w:rsidRPr="00B421E2" w14:paraId="40054499" w14:textId="77777777" w:rsidTr="001F4D6A">
        <w:trPr>
          <w:trHeight w:val="300"/>
        </w:trPr>
        <w:tc>
          <w:tcPr>
            <w:tcW w:w="266" w:type="dxa"/>
            <w:noWrap/>
            <w:hideMark/>
          </w:tcPr>
          <w:p w14:paraId="5102825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84" w:type="dxa"/>
            <w:tcBorders>
              <w:bottom w:val="single" w:sz="4" w:space="0" w:color="auto"/>
            </w:tcBorders>
            <w:noWrap/>
            <w:hideMark/>
          </w:tcPr>
          <w:p w14:paraId="684E3A69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CsA</w:t>
            </w:r>
            <w:proofErr w:type="spellEnd"/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-based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noWrap/>
            <w:hideMark/>
          </w:tcPr>
          <w:p w14:paraId="1C23B7F2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11</w:t>
            </w:r>
          </w:p>
        </w:tc>
        <w:tc>
          <w:tcPr>
            <w:tcW w:w="1463" w:type="dxa"/>
            <w:tcBorders>
              <w:bottom w:val="single" w:sz="4" w:space="0" w:color="auto"/>
            </w:tcBorders>
            <w:noWrap/>
            <w:hideMark/>
          </w:tcPr>
          <w:p w14:paraId="215484AD" w14:textId="77777777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7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noWrap/>
            <w:hideMark/>
          </w:tcPr>
          <w:p w14:paraId="42729872" w14:textId="5F091C82" w:rsidR="00B421E2" w:rsidRPr="00B421E2" w:rsidRDefault="00B421E2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4 (36.4)</w:t>
            </w:r>
          </w:p>
        </w:tc>
        <w:tc>
          <w:tcPr>
            <w:tcW w:w="766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14F1EB6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6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A0908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0019346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68" w:type="dxa"/>
            <w:tcBorders>
              <w:bottom w:val="single" w:sz="4" w:space="0" w:color="auto"/>
            </w:tcBorders>
            <w:noWrap/>
            <w:hideMark/>
          </w:tcPr>
          <w:p w14:paraId="61FB10C1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noWrap/>
            <w:hideMark/>
          </w:tcPr>
          <w:p w14:paraId="77BE99B2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8" w:type="dxa"/>
            <w:tcBorders>
              <w:bottom w:val="single" w:sz="4" w:space="0" w:color="auto"/>
            </w:tcBorders>
            <w:noWrap/>
            <w:hideMark/>
          </w:tcPr>
          <w:p w14:paraId="661B4A7B" w14:textId="77777777" w:rsidR="00B421E2" w:rsidRPr="00B421E2" w:rsidRDefault="00B421E2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B421E2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</w:tbl>
    <w:p w14:paraId="33F192ED" w14:textId="77777777" w:rsidR="0040257C" w:rsidRPr="00DE51ED" w:rsidRDefault="0040257C" w:rsidP="0040257C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>*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**: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significant with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05 and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DE51ED">
        <w:rPr>
          <w:rFonts w:ascii="Times New Roman" w:eastAsia="Calibri" w:hAnsi="Times New Roman" w:cs="Times New Roman"/>
          <w:sz w:val="20"/>
          <w:szCs w:val="20"/>
        </w:rPr>
        <w:t>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>01, respectively</w:t>
      </w:r>
    </w:p>
    <w:p w14:paraId="559E519B" w14:textId="77777777" w:rsidR="0040257C" w:rsidRPr="00DE51ED" w:rsidRDefault="0040257C" w:rsidP="0040257C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>†</w:t>
      </w:r>
      <w:r w:rsidRPr="00DE51ED">
        <w:rPr>
          <w:rFonts w:ascii="Times New Roman" w:eastAsia="Calibri" w:hAnsi="Times New Roman" w:cs="Times New Roman"/>
          <w:sz w:val="20"/>
          <w:szCs w:val="20"/>
        </w:rPr>
        <w:t>Including patients received first ATG</w:t>
      </w:r>
      <w:r w:rsidRPr="00DE51ED">
        <w:rPr>
          <w:rFonts w:ascii="Times New Roman" w:eastAsia="Calibri" w:hAnsi="Times New Roman" w:cs="Angsana New"/>
          <w:sz w:val="20"/>
          <w:szCs w:val="20"/>
          <w:u w:val="single"/>
          <w:cs/>
        </w:rPr>
        <w:t>+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CsA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as initial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(</w:t>
      </w:r>
      <w:r w:rsidRPr="00DE51ED">
        <w:rPr>
          <w:rFonts w:ascii="Times New Roman" w:eastAsia="Calibri" w:hAnsi="Times New Roman" w:cs="Times New Roman"/>
          <w:sz w:val="20"/>
          <w:szCs w:val="20"/>
        </w:rPr>
        <w:t>n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=</w:t>
      </w:r>
      <w:r w:rsidRPr="00DE51ED">
        <w:rPr>
          <w:rFonts w:ascii="Times New Roman" w:eastAsia="Calibri" w:hAnsi="Times New Roman" w:cs="Times New Roman"/>
          <w:sz w:val="20"/>
          <w:szCs w:val="20"/>
        </w:rPr>
        <w:t>143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)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and subsequent treatment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(</w:t>
      </w:r>
      <w:r w:rsidRPr="00DE51ED">
        <w:rPr>
          <w:rFonts w:ascii="Times New Roman" w:eastAsia="Calibri" w:hAnsi="Times New Roman" w:cs="Times New Roman"/>
          <w:sz w:val="20"/>
          <w:szCs w:val="20"/>
        </w:rPr>
        <w:t>n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=</w:t>
      </w:r>
      <w:r w:rsidRPr="00DE51ED">
        <w:rPr>
          <w:rFonts w:ascii="Times New Roman" w:eastAsia="Calibri" w:hAnsi="Times New Roman" w:cs="Times New Roman"/>
          <w:sz w:val="20"/>
          <w:szCs w:val="20"/>
        </w:rPr>
        <w:t>10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)</w:t>
      </w:r>
    </w:p>
    <w:p w14:paraId="35AD9A66" w14:textId="77777777" w:rsidR="0040257C" w:rsidRPr="00DE51ED" w:rsidRDefault="0040257C" w:rsidP="0040257C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rATG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rabbit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antithymocyte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globulin;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CsA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>, cyclosporin A; SAA, severe aplastic anemia; VSAA, very severe aplastic anemia; Ref, reference</w:t>
      </w:r>
    </w:p>
    <w:p w14:paraId="721994BF" w14:textId="4DB68122" w:rsidR="00DE51ED" w:rsidRDefault="00DE51ED" w:rsidP="00DE51ED">
      <w:pPr>
        <w:spacing w:after="200" w:line="240" w:lineRule="auto"/>
        <w:rPr>
          <w:rFonts w:ascii="Times New Roman" w:eastAsia="Calibri" w:hAnsi="Times New Roman" w:cs="Angsana New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br w:type="page"/>
      </w:r>
    </w:p>
    <w:p w14:paraId="6D84D675" w14:textId="5DD1DBB1" w:rsidR="00436B6F" w:rsidRPr="00436B6F" w:rsidRDefault="00436B6F" w:rsidP="00DE51ED">
      <w:pPr>
        <w:spacing w:after="200" w:line="240" w:lineRule="auto"/>
        <w:rPr>
          <w:rFonts w:ascii="Times New Roman" w:eastAsia="Calibri" w:hAnsi="Times New Roman" w:cs="Angsana New"/>
          <w:b/>
          <w:bCs/>
          <w:sz w:val="20"/>
          <w:szCs w:val="20"/>
        </w:rPr>
      </w:pPr>
      <w:r w:rsidRPr="00436B6F">
        <w:rPr>
          <w:rFonts w:ascii="Times New Roman" w:eastAsia="Calibri" w:hAnsi="Times New Roman" w:cs="Angsana New"/>
          <w:b/>
          <w:bCs/>
          <w:sz w:val="20"/>
          <w:szCs w:val="20"/>
        </w:rPr>
        <w:lastRenderedPageBreak/>
        <w:t>Table S4B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"/>
        <w:gridCol w:w="1709"/>
        <w:gridCol w:w="900"/>
        <w:gridCol w:w="2340"/>
        <w:gridCol w:w="1260"/>
        <w:gridCol w:w="270"/>
        <w:gridCol w:w="360"/>
        <w:gridCol w:w="1710"/>
        <w:gridCol w:w="3691"/>
      </w:tblGrid>
      <w:tr w:rsidR="002D7B5F" w:rsidRPr="001F4D6A" w14:paraId="447D57DF" w14:textId="77777777" w:rsidTr="00436B6F">
        <w:trPr>
          <w:trHeight w:val="300"/>
        </w:trPr>
        <w:tc>
          <w:tcPr>
            <w:tcW w:w="6475" w:type="dxa"/>
            <w:gridSpan w:val="5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45EF7F1" w14:textId="092B6343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Overall Survival Outcome</w:t>
            </w:r>
            <w:r w:rsidR="00AA5A7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(n = 280)</w:t>
            </w:r>
          </w:p>
        </w:tc>
        <w:tc>
          <w:tcPr>
            <w:tcW w:w="6031" w:type="dxa"/>
            <w:gridSpan w:val="4"/>
            <w:tcBorders>
              <w:left w:val="single" w:sz="4" w:space="0" w:color="auto"/>
            </w:tcBorders>
            <w:noWrap/>
            <w:hideMark/>
          </w:tcPr>
          <w:p w14:paraId="3A5AB277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2D7B5F" w:rsidRPr="001F4D6A" w14:paraId="274705B6" w14:textId="77777777" w:rsidTr="00436B6F">
        <w:trPr>
          <w:trHeight w:val="188"/>
        </w:trPr>
        <w:tc>
          <w:tcPr>
            <w:tcW w:w="6475" w:type="dxa"/>
            <w:gridSpan w:val="5"/>
            <w:tcBorders>
              <w:bottom w:val="nil"/>
              <w:right w:val="single" w:sz="4" w:space="0" w:color="auto"/>
            </w:tcBorders>
            <w:noWrap/>
            <w:hideMark/>
          </w:tcPr>
          <w:p w14:paraId="17A0DB48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Univariate Cox Regression</w:t>
            </w:r>
          </w:p>
        </w:tc>
        <w:tc>
          <w:tcPr>
            <w:tcW w:w="6031" w:type="dxa"/>
            <w:gridSpan w:val="4"/>
            <w:tcBorders>
              <w:left w:val="single" w:sz="4" w:space="0" w:color="auto"/>
              <w:bottom w:val="nil"/>
            </w:tcBorders>
            <w:hideMark/>
          </w:tcPr>
          <w:p w14:paraId="110927C2" w14:textId="6B4A656F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Multivariate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Cox Regression</w:t>
            </w:r>
          </w:p>
        </w:tc>
      </w:tr>
      <w:tr w:rsidR="002D7B5F" w:rsidRPr="001F4D6A" w14:paraId="25297382" w14:textId="77777777" w:rsidTr="00436B6F">
        <w:trPr>
          <w:trHeight w:val="278"/>
        </w:trPr>
        <w:tc>
          <w:tcPr>
            <w:tcW w:w="266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AB2CE7D" w14:textId="77777777" w:rsidR="002D7B5F" w:rsidRPr="001F4D6A" w:rsidRDefault="002D7B5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8A8742A" w14:textId="77777777" w:rsidR="002D7B5F" w:rsidRPr="001F4D6A" w:rsidRDefault="002D7B5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217D5889" w14:textId="63F49847" w:rsidR="002D7B5F" w:rsidRPr="001F4D6A" w:rsidRDefault="002D7B5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>
              <w:rPr>
                <w:rFonts w:ascii="Times New Roman" w:eastAsia="Calibri" w:hAnsi="Times New Roman" w:cs="Angsana New"/>
                <w:sz w:val="20"/>
                <w:szCs w:val="20"/>
              </w:rPr>
              <w:t>N</w:t>
            </w:r>
          </w:p>
        </w:tc>
        <w:tc>
          <w:tcPr>
            <w:tcW w:w="2340" w:type="dxa"/>
            <w:tcBorders>
              <w:top w:val="nil"/>
              <w:bottom w:val="single" w:sz="4" w:space="0" w:color="auto"/>
            </w:tcBorders>
            <w:noWrap/>
            <w:hideMark/>
          </w:tcPr>
          <w:p w14:paraId="60BA3B1C" w14:textId="6880D4EB" w:rsidR="002D7B5F" w:rsidRPr="002D7B5F" w:rsidRDefault="002D7B5F" w:rsidP="00436B6F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Hazard Ratio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%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confidence interval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260" w:type="dxa"/>
            <w:tcBorders>
              <w:top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7A9BFA" w14:textId="5C5BFCDC" w:rsidR="002D7B5F" w:rsidRPr="001F4D6A" w:rsidRDefault="002D7B5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-value</w:t>
            </w:r>
          </w:p>
        </w:tc>
        <w:tc>
          <w:tcPr>
            <w:tcW w:w="270" w:type="dxa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14:paraId="71BEBADB" w14:textId="77777777" w:rsidR="002D7B5F" w:rsidRPr="001F4D6A" w:rsidRDefault="002D7B5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tcBorders>
              <w:top w:val="nil"/>
              <w:bottom w:val="single" w:sz="4" w:space="0" w:color="auto"/>
            </w:tcBorders>
            <w:hideMark/>
          </w:tcPr>
          <w:p w14:paraId="3D13591F" w14:textId="77777777" w:rsidR="002D7B5F" w:rsidRPr="001F4D6A" w:rsidRDefault="002D7B5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401" w:type="dxa"/>
            <w:gridSpan w:val="2"/>
            <w:tcBorders>
              <w:top w:val="nil"/>
              <w:bottom w:val="single" w:sz="4" w:space="0" w:color="auto"/>
            </w:tcBorders>
            <w:noWrap/>
            <w:hideMark/>
          </w:tcPr>
          <w:p w14:paraId="2D25FB61" w14:textId="31752EFD" w:rsidR="002D7B5F" w:rsidRPr="002D7B5F" w:rsidRDefault="002D7B5F" w:rsidP="002D7B5F">
            <w:pPr>
              <w:spacing w:after="100" w:afterAutospacing="1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Hazard ratio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%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confidence interval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2D7B5F" w:rsidRPr="001F4D6A" w14:paraId="1EF8E344" w14:textId="77777777" w:rsidTr="00436B6F">
        <w:trPr>
          <w:trHeight w:val="197"/>
        </w:trPr>
        <w:tc>
          <w:tcPr>
            <w:tcW w:w="6475" w:type="dxa"/>
            <w:gridSpan w:val="5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42410FB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Sex</w:t>
            </w:r>
          </w:p>
        </w:tc>
        <w:tc>
          <w:tcPr>
            <w:tcW w:w="6031" w:type="dxa"/>
            <w:gridSpan w:val="4"/>
            <w:tcBorders>
              <w:top w:val="single" w:sz="4" w:space="0" w:color="auto"/>
              <w:left w:val="single" w:sz="4" w:space="0" w:color="auto"/>
            </w:tcBorders>
            <w:hideMark/>
          </w:tcPr>
          <w:p w14:paraId="55043F2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Model</w:t>
            </w:r>
          </w:p>
        </w:tc>
      </w:tr>
      <w:tr w:rsidR="00436B6F" w:rsidRPr="001F4D6A" w14:paraId="1E635689" w14:textId="77777777" w:rsidTr="00436B6F">
        <w:trPr>
          <w:trHeight w:val="300"/>
        </w:trPr>
        <w:tc>
          <w:tcPr>
            <w:tcW w:w="266" w:type="dxa"/>
            <w:hideMark/>
          </w:tcPr>
          <w:p w14:paraId="4D335E7A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46BC3FB1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Male</w:t>
            </w:r>
          </w:p>
        </w:tc>
        <w:tc>
          <w:tcPr>
            <w:tcW w:w="900" w:type="dxa"/>
            <w:hideMark/>
          </w:tcPr>
          <w:p w14:paraId="3EE44D2E" w14:textId="77777777" w:rsidR="00436B6F" w:rsidRPr="001F4D6A" w:rsidRDefault="00436B6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150</w:t>
            </w:r>
          </w:p>
        </w:tc>
        <w:tc>
          <w:tcPr>
            <w:tcW w:w="2340" w:type="dxa"/>
            <w:hideMark/>
          </w:tcPr>
          <w:p w14:paraId="647DE7B8" w14:textId="77777777" w:rsidR="00436B6F" w:rsidRPr="001F4D6A" w:rsidRDefault="00436B6F" w:rsidP="00436B6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5771BC6B" w14:textId="0A75CE74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156457D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761" w:type="dxa"/>
            <w:gridSpan w:val="3"/>
            <w:hideMark/>
          </w:tcPr>
          <w:p w14:paraId="25B4A67A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Age (year)</w:t>
            </w:r>
          </w:p>
        </w:tc>
      </w:tr>
      <w:tr w:rsidR="00436B6F" w:rsidRPr="001F4D6A" w14:paraId="313508A6" w14:textId="77777777" w:rsidTr="00436B6F">
        <w:trPr>
          <w:trHeight w:val="300"/>
        </w:trPr>
        <w:tc>
          <w:tcPr>
            <w:tcW w:w="266" w:type="dxa"/>
            <w:hideMark/>
          </w:tcPr>
          <w:p w14:paraId="63FB92CB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453B6B75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Female</w:t>
            </w:r>
          </w:p>
        </w:tc>
        <w:tc>
          <w:tcPr>
            <w:tcW w:w="900" w:type="dxa"/>
            <w:hideMark/>
          </w:tcPr>
          <w:p w14:paraId="13964F0F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130</w:t>
            </w:r>
          </w:p>
        </w:tc>
        <w:tc>
          <w:tcPr>
            <w:tcW w:w="2340" w:type="dxa"/>
            <w:hideMark/>
          </w:tcPr>
          <w:p w14:paraId="0863A6FA" w14:textId="5EB641DC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1.24 (0.90-1.7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1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720984F5" w14:textId="3982CA9D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0.18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723E976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6644042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5A5FC74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≤ 60</w:t>
            </w:r>
          </w:p>
        </w:tc>
        <w:tc>
          <w:tcPr>
            <w:tcW w:w="3691" w:type="dxa"/>
            <w:hideMark/>
          </w:tcPr>
          <w:p w14:paraId="276D8FDE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</w:tr>
      <w:tr w:rsidR="001F4D6A" w:rsidRPr="001F4D6A" w14:paraId="0E97D23C" w14:textId="77777777" w:rsidTr="00436B6F">
        <w:trPr>
          <w:trHeight w:val="143"/>
        </w:trPr>
        <w:tc>
          <w:tcPr>
            <w:tcW w:w="6475" w:type="dxa"/>
            <w:gridSpan w:val="5"/>
            <w:tcBorders>
              <w:right w:val="single" w:sz="4" w:space="0" w:color="auto"/>
            </w:tcBorders>
            <w:hideMark/>
          </w:tcPr>
          <w:p w14:paraId="5A998957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Age (year)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F36C1EB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02BA431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3EAD9B35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&gt; 60</w:t>
            </w:r>
          </w:p>
        </w:tc>
        <w:tc>
          <w:tcPr>
            <w:tcW w:w="3691" w:type="dxa"/>
            <w:hideMark/>
          </w:tcPr>
          <w:p w14:paraId="25281AC6" w14:textId="53563BB1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1.63 (1.14-2.33), </w:t>
            </w:r>
            <w:r w:rsidR="002D7B5F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0.007**</w:t>
            </w:r>
          </w:p>
        </w:tc>
      </w:tr>
      <w:tr w:rsidR="00436B6F" w:rsidRPr="001F4D6A" w14:paraId="7BAFE117" w14:textId="77777777" w:rsidTr="00436B6F">
        <w:trPr>
          <w:trHeight w:val="300"/>
        </w:trPr>
        <w:tc>
          <w:tcPr>
            <w:tcW w:w="266" w:type="dxa"/>
            <w:hideMark/>
          </w:tcPr>
          <w:p w14:paraId="7168F307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62404C53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≤ 60</w:t>
            </w:r>
          </w:p>
        </w:tc>
        <w:tc>
          <w:tcPr>
            <w:tcW w:w="900" w:type="dxa"/>
            <w:hideMark/>
          </w:tcPr>
          <w:p w14:paraId="57BD04DC" w14:textId="77777777" w:rsidR="00436B6F" w:rsidRPr="001F4D6A" w:rsidRDefault="00436B6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151</w:t>
            </w:r>
          </w:p>
        </w:tc>
        <w:tc>
          <w:tcPr>
            <w:tcW w:w="2340" w:type="dxa"/>
            <w:hideMark/>
          </w:tcPr>
          <w:p w14:paraId="1B78FA73" w14:textId="77777777" w:rsidR="00436B6F" w:rsidRPr="001F4D6A" w:rsidRDefault="00436B6F" w:rsidP="00436B6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9705DAB" w14:textId="10E77B7C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36C61242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761" w:type="dxa"/>
            <w:gridSpan w:val="3"/>
            <w:hideMark/>
          </w:tcPr>
          <w:p w14:paraId="67B73D19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Severity</w:t>
            </w:r>
          </w:p>
        </w:tc>
      </w:tr>
      <w:tr w:rsidR="00436B6F" w:rsidRPr="001F4D6A" w14:paraId="05A41A92" w14:textId="77777777" w:rsidTr="00436B6F">
        <w:trPr>
          <w:trHeight w:val="300"/>
        </w:trPr>
        <w:tc>
          <w:tcPr>
            <w:tcW w:w="266" w:type="dxa"/>
            <w:hideMark/>
          </w:tcPr>
          <w:p w14:paraId="255B169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327F1DD6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&gt; 60</w:t>
            </w:r>
          </w:p>
        </w:tc>
        <w:tc>
          <w:tcPr>
            <w:tcW w:w="900" w:type="dxa"/>
            <w:hideMark/>
          </w:tcPr>
          <w:p w14:paraId="51A8794D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129</w:t>
            </w:r>
          </w:p>
        </w:tc>
        <w:tc>
          <w:tcPr>
            <w:tcW w:w="2340" w:type="dxa"/>
            <w:hideMark/>
          </w:tcPr>
          <w:p w14:paraId="474261A7" w14:textId="0D79ACB9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1.40 (1.02-1.93)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58A925F9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0.037*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6C22A748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08786F98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0F5DC63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SAA</w:t>
            </w:r>
          </w:p>
        </w:tc>
        <w:tc>
          <w:tcPr>
            <w:tcW w:w="3691" w:type="dxa"/>
            <w:hideMark/>
          </w:tcPr>
          <w:p w14:paraId="1B898445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</w:tr>
      <w:tr w:rsidR="00436B6F" w:rsidRPr="001F4D6A" w14:paraId="1C10AB26" w14:textId="77777777" w:rsidTr="00436B6F">
        <w:trPr>
          <w:trHeight w:val="260"/>
        </w:trPr>
        <w:tc>
          <w:tcPr>
            <w:tcW w:w="266" w:type="dxa"/>
            <w:hideMark/>
          </w:tcPr>
          <w:p w14:paraId="039BFBCE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1217BA1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900" w:type="dxa"/>
            <w:hideMark/>
          </w:tcPr>
          <w:p w14:paraId="334BF827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340" w:type="dxa"/>
            <w:hideMark/>
          </w:tcPr>
          <w:p w14:paraId="047BAF30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17FC6EB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A2F8D96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1D57950D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43FDDA3B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VSAA</w:t>
            </w:r>
          </w:p>
        </w:tc>
        <w:tc>
          <w:tcPr>
            <w:tcW w:w="3691" w:type="dxa"/>
            <w:hideMark/>
          </w:tcPr>
          <w:p w14:paraId="7CA9E059" w14:textId="27C946F2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2.2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5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(1.4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6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-3.46), </w:t>
            </w:r>
            <w:r w:rsidR="002D7B5F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 xml:space="preserve">P 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&lt; 0.001**</w:t>
            </w:r>
          </w:p>
        </w:tc>
      </w:tr>
      <w:tr w:rsidR="001F4D6A" w:rsidRPr="001F4D6A" w14:paraId="44D6E3A9" w14:textId="77777777" w:rsidTr="00436B6F">
        <w:trPr>
          <w:trHeight w:val="300"/>
        </w:trPr>
        <w:tc>
          <w:tcPr>
            <w:tcW w:w="6475" w:type="dxa"/>
            <w:gridSpan w:val="5"/>
            <w:tcBorders>
              <w:right w:val="single" w:sz="4" w:space="0" w:color="auto"/>
            </w:tcBorders>
            <w:hideMark/>
          </w:tcPr>
          <w:p w14:paraId="46828B2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Severity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192203E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5761" w:type="dxa"/>
            <w:gridSpan w:val="3"/>
            <w:hideMark/>
          </w:tcPr>
          <w:p w14:paraId="48FD9F59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Treatment</w:t>
            </w:r>
          </w:p>
        </w:tc>
      </w:tr>
      <w:tr w:rsidR="00436B6F" w:rsidRPr="001F4D6A" w14:paraId="65E1EE65" w14:textId="77777777" w:rsidTr="00436B6F">
        <w:trPr>
          <w:trHeight w:val="300"/>
        </w:trPr>
        <w:tc>
          <w:tcPr>
            <w:tcW w:w="266" w:type="dxa"/>
            <w:hideMark/>
          </w:tcPr>
          <w:p w14:paraId="02E8AB6E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3305570E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SAA </w:t>
            </w:r>
          </w:p>
        </w:tc>
        <w:tc>
          <w:tcPr>
            <w:tcW w:w="900" w:type="dxa"/>
            <w:hideMark/>
          </w:tcPr>
          <w:p w14:paraId="6EE9817D" w14:textId="77777777" w:rsidR="00436B6F" w:rsidRPr="001F4D6A" w:rsidRDefault="00436B6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235</w:t>
            </w:r>
          </w:p>
        </w:tc>
        <w:tc>
          <w:tcPr>
            <w:tcW w:w="2340" w:type="dxa"/>
            <w:hideMark/>
          </w:tcPr>
          <w:p w14:paraId="79397CC3" w14:textId="77777777" w:rsidR="00436B6F" w:rsidRPr="001F4D6A" w:rsidRDefault="00436B6F" w:rsidP="00436B6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0F197B3E" w14:textId="2CCAC021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5F99C37A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28ED03E0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27BA7913" w14:textId="77168DCF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ATG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CsA</w:t>
            </w:r>
            <w:proofErr w:type="spellEnd"/>
          </w:p>
        </w:tc>
        <w:tc>
          <w:tcPr>
            <w:tcW w:w="3691" w:type="dxa"/>
            <w:hideMark/>
          </w:tcPr>
          <w:p w14:paraId="37C3996E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</w:tr>
      <w:tr w:rsidR="00436B6F" w:rsidRPr="001F4D6A" w14:paraId="6685E036" w14:textId="77777777" w:rsidTr="00436B6F">
        <w:trPr>
          <w:trHeight w:val="342"/>
        </w:trPr>
        <w:tc>
          <w:tcPr>
            <w:tcW w:w="266" w:type="dxa"/>
            <w:hideMark/>
          </w:tcPr>
          <w:p w14:paraId="278385F0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7BB61B9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VSAA</w:t>
            </w:r>
          </w:p>
        </w:tc>
        <w:tc>
          <w:tcPr>
            <w:tcW w:w="900" w:type="dxa"/>
            <w:hideMark/>
          </w:tcPr>
          <w:p w14:paraId="144D0357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45</w:t>
            </w:r>
          </w:p>
        </w:tc>
        <w:tc>
          <w:tcPr>
            <w:tcW w:w="2340" w:type="dxa"/>
            <w:hideMark/>
          </w:tcPr>
          <w:p w14:paraId="6985DCC5" w14:textId="78677B8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2.63 (1.7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8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-3.8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1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4F736C4C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&lt; 0.001**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1A0E8DA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3B5E1F88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24EC7DA6" w14:textId="3058FA5E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Anabolic s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teroid</w:t>
            </w:r>
          </w:p>
        </w:tc>
        <w:tc>
          <w:tcPr>
            <w:tcW w:w="3691" w:type="dxa"/>
            <w:hideMark/>
          </w:tcPr>
          <w:p w14:paraId="1F9D0998" w14:textId="3D8BE85D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1.2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8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(0.8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8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- 1.86), </w:t>
            </w:r>
            <w:r w:rsidR="002D7B5F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2</w:t>
            </w:r>
          </w:p>
        </w:tc>
      </w:tr>
      <w:tr w:rsidR="001F4D6A" w:rsidRPr="001F4D6A" w14:paraId="734B23A9" w14:textId="77777777" w:rsidTr="00436B6F">
        <w:trPr>
          <w:trHeight w:val="70"/>
        </w:trPr>
        <w:tc>
          <w:tcPr>
            <w:tcW w:w="6475" w:type="dxa"/>
            <w:gridSpan w:val="5"/>
            <w:tcBorders>
              <w:right w:val="single" w:sz="4" w:space="0" w:color="auto"/>
            </w:tcBorders>
            <w:hideMark/>
          </w:tcPr>
          <w:p w14:paraId="38F76936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Treatment modality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068BFE2F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43A3021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5F938B29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Non-specific</w:t>
            </w:r>
          </w:p>
        </w:tc>
        <w:tc>
          <w:tcPr>
            <w:tcW w:w="3691" w:type="dxa"/>
            <w:hideMark/>
          </w:tcPr>
          <w:p w14:paraId="3A4E9231" w14:textId="4465A9B5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4.96 (2.88-8.5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5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), </w:t>
            </w:r>
            <w:r w:rsidR="002D7B5F"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&lt; 0.001**</w:t>
            </w:r>
          </w:p>
        </w:tc>
      </w:tr>
      <w:tr w:rsidR="00436B6F" w:rsidRPr="001F4D6A" w14:paraId="37B55536" w14:textId="77777777" w:rsidTr="00436B6F">
        <w:trPr>
          <w:trHeight w:val="288"/>
        </w:trPr>
        <w:tc>
          <w:tcPr>
            <w:tcW w:w="266" w:type="dxa"/>
            <w:hideMark/>
          </w:tcPr>
          <w:p w14:paraId="24A3FDA3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424617C7" w14:textId="110AD334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ATG±CsA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†</w:t>
            </w:r>
          </w:p>
        </w:tc>
        <w:tc>
          <w:tcPr>
            <w:tcW w:w="900" w:type="dxa"/>
            <w:hideMark/>
          </w:tcPr>
          <w:p w14:paraId="160B04AA" w14:textId="77777777" w:rsidR="00436B6F" w:rsidRPr="001F4D6A" w:rsidRDefault="00436B6F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153</w:t>
            </w:r>
          </w:p>
        </w:tc>
        <w:tc>
          <w:tcPr>
            <w:tcW w:w="2340" w:type="dxa"/>
            <w:hideMark/>
          </w:tcPr>
          <w:p w14:paraId="51574EBF" w14:textId="77777777" w:rsidR="00436B6F" w:rsidRPr="001F4D6A" w:rsidRDefault="00436B6F" w:rsidP="00436B6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Ref.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14:paraId="3FBE994B" w14:textId="242C44C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0E0B9A2E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6E269892" w14:textId="77777777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hideMark/>
          </w:tcPr>
          <w:p w14:paraId="59B80C47" w14:textId="0A1AAE4D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C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s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</w:t>
            </w:r>
            <w:proofErr w:type="spellEnd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-based</w:t>
            </w:r>
          </w:p>
        </w:tc>
        <w:tc>
          <w:tcPr>
            <w:tcW w:w="3691" w:type="dxa"/>
            <w:hideMark/>
          </w:tcPr>
          <w:p w14:paraId="04BBE7B9" w14:textId="3FF7E97E" w:rsidR="00436B6F" w:rsidRPr="001F4D6A" w:rsidRDefault="00436B6F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0.84 (0.3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4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-2.1</w:t>
            </w:r>
            <w:r>
              <w:rPr>
                <w:rFonts w:ascii="Times New Roman" w:eastAsia="Calibri" w:hAnsi="Times New Roman" w:cs="Angsana New"/>
                <w:sz w:val="20"/>
                <w:szCs w:val="20"/>
              </w:rPr>
              <w:t>2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), </w:t>
            </w:r>
            <w:r>
              <w:rPr>
                <w:rFonts w:ascii="Times New Roman" w:eastAsia="Calibri" w:hAnsi="Times New Roman" w:cs="Angsana New"/>
                <w:i/>
                <w:iCs/>
                <w:sz w:val="20"/>
                <w:szCs w:val="20"/>
              </w:rPr>
              <w:t>P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= 0.7</w:t>
            </w:r>
          </w:p>
        </w:tc>
      </w:tr>
      <w:tr w:rsidR="00436B6F" w:rsidRPr="001F4D6A" w14:paraId="7A29BCED" w14:textId="77777777" w:rsidTr="00436B6F">
        <w:trPr>
          <w:trHeight w:val="360"/>
        </w:trPr>
        <w:tc>
          <w:tcPr>
            <w:tcW w:w="266" w:type="dxa"/>
            <w:hideMark/>
          </w:tcPr>
          <w:p w14:paraId="4292CA84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146FF1E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Anabolic steroids</w:t>
            </w:r>
          </w:p>
        </w:tc>
        <w:tc>
          <w:tcPr>
            <w:tcW w:w="900" w:type="dxa"/>
            <w:hideMark/>
          </w:tcPr>
          <w:p w14:paraId="259F5354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93</w:t>
            </w:r>
          </w:p>
        </w:tc>
        <w:tc>
          <w:tcPr>
            <w:tcW w:w="2340" w:type="dxa"/>
            <w:hideMark/>
          </w:tcPr>
          <w:p w14:paraId="6C4C8A64" w14:textId="728B9910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1.5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7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(1.10-2.23)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4F66061A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0.013*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18050351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hideMark/>
          </w:tcPr>
          <w:p w14:paraId="135CF52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70365C0B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91" w:type="dxa"/>
            <w:noWrap/>
            <w:hideMark/>
          </w:tcPr>
          <w:p w14:paraId="707601A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436B6F" w:rsidRPr="001F4D6A" w14:paraId="7B093416" w14:textId="77777777" w:rsidTr="00436B6F">
        <w:trPr>
          <w:trHeight w:val="332"/>
        </w:trPr>
        <w:tc>
          <w:tcPr>
            <w:tcW w:w="266" w:type="dxa"/>
            <w:hideMark/>
          </w:tcPr>
          <w:p w14:paraId="2E41D3E6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2E6AE58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Non-specific</w:t>
            </w:r>
          </w:p>
        </w:tc>
        <w:tc>
          <w:tcPr>
            <w:tcW w:w="900" w:type="dxa"/>
            <w:hideMark/>
          </w:tcPr>
          <w:p w14:paraId="55F3ACF4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23</w:t>
            </w:r>
          </w:p>
        </w:tc>
        <w:tc>
          <w:tcPr>
            <w:tcW w:w="2340" w:type="dxa"/>
            <w:hideMark/>
          </w:tcPr>
          <w:p w14:paraId="003EE8BB" w14:textId="4B413856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6.8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4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 xml:space="preserve"> (4.11-11.36)</w:t>
            </w:r>
          </w:p>
        </w:tc>
        <w:tc>
          <w:tcPr>
            <w:tcW w:w="1260" w:type="dxa"/>
            <w:tcBorders>
              <w:right w:val="single" w:sz="4" w:space="0" w:color="auto"/>
            </w:tcBorders>
            <w:hideMark/>
          </w:tcPr>
          <w:p w14:paraId="08730A7B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&lt; 0.001**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4065BB2B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noWrap/>
            <w:hideMark/>
          </w:tcPr>
          <w:p w14:paraId="19CA4877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004ABE59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91" w:type="dxa"/>
            <w:noWrap/>
            <w:hideMark/>
          </w:tcPr>
          <w:p w14:paraId="4E7509E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  <w:tr w:rsidR="00436B6F" w:rsidRPr="001F4D6A" w14:paraId="1AB9B7F4" w14:textId="77777777" w:rsidTr="00436B6F">
        <w:trPr>
          <w:trHeight w:val="332"/>
        </w:trPr>
        <w:tc>
          <w:tcPr>
            <w:tcW w:w="266" w:type="dxa"/>
            <w:hideMark/>
          </w:tcPr>
          <w:p w14:paraId="2B202A6D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09" w:type="dxa"/>
            <w:hideMark/>
          </w:tcPr>
          <w:p w14:paraId="0C0869F3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proofErr w:type="spellStart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CsA</w:t>
            </w:r>
            <w:proofErr w:type="spellEnd"/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-based</w:t>
            </w:r>
          </w:p>
        </w:tc>
        <w:tc>
          <w:tcPr>
            <w:tcW w:w="900" w:type="dxa"/>
            <w:hideMark/>
          </w:tcPr>
          <w:p w14:paraId="39D5344B" w14:textId="77777777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11</w:t>
            </w:r>
          </w:p>
        </w:tc>
        <w:tc>
          <w:tcPr>
            <w:tcW w:w="2340" w:type="dxa"/>
            <w:hideMark/>
          </w:tcPr>
          <w:p w14:paraId="4343F0BF" w14:textId="3316DFAA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0.96 (0.3</w:t>
            </w:r>
            <w:r w:rsidR="002D7B5F">
              <w:rPr>
                <w:rFonts w:ascii="Times New Roman" w:eastAsia="Calibri" w:hAnsi="Times New Roman" w:cs="Angsana New"/>
                <w:sz w:val="20"/>
                <w:szCs w:val="20"/>
              </w:rPr>
              <w:t>9</w:t>
            </w: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-2.38)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20779E83" w14:textId="0F8F39AE" w:rsidR="001F4D6A" w:rsidRPr="001F4D6A" w:rsidRDefault="001F4D6A" w:rsidP="002D7B5F">
            <w:pPr>
              <w:spacing w:after="100" w:afterAutospacing="1"/>
              <w:jc w:val="center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0.93</w:t>
            </w:r>
          </w:p>
        </w:tc>
        <w:tc>
          <w:tcPr>
            <w:tcW w:w="270" w:type="dxa"/>
            <w:tcBorders>
              <w:left w:val="single" w:sz="4" w:space="0" w:color="auto"/>
            </w:tcBorders>
            <w:noWrap/>
            <w:hideMark/>
          </w:tcPr>
          <w:p w14:paraId="2808DA3D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0" w:type="dxa"/>
            <w:noWrap/>
            <w:hideMark/>
          </w:tcPr>
          <w:p w14:paraId="76A9170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1710" w:type="dxa"/>
            <w:noWrap/>
            <w:hideMark/>
          </w:tcPr>
          <w:p w14:paraId="4FE60CBD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  <w:tc>
          <w:tcPr>
            <w:tcW w:w="3691" w:type="dxa"/>
            <w:noWrap/>
            <w:hideMark/>
          </w:tcPr>
          <w:p w14:paraId="47837F5C" w14:textId="77777777" w:rsidR="001F4D6A" w:rsidRPr="001F4D6A" w:rsidRDefault="001F4D6A" w:rsidP="002D7B5F">
            <w:pPr>
              <w:spacing w:after="100" w:afterAutospacing="1"/>
              <w:rPr>
                <w:rFonts w:ascii="Times New Roman" w:eastAsia="Calibri" w:hAnsi="Times New Roman" w:cs="Angsana New"/>
                <w:sz w:val="20"/>
                <w:szCs w:val="20"/>
              </w:rPr>
            </w:pPr>
            <w:r w:rsidRPr="001F4D6A">
              <w:rPr>
                <w:rFonts w:ascii="Times New Roman" w:eastAsia="Calibri" w:hAnsi="Times New Roman" w:cs="Angsana New"/>
                <w:sz w:val="20"/>
                <w:szCs w:val="20"/>
              </w:rPr>
              <w:t> </w:t>
            </w:r>
          </w:p>
        </w:tc>
      </w:tr>
    </w:tbl>
    <w:p w14:paraId="262AE158" w14:textId="77777777" w:rsidR="00436B6F" w:rsidRPr="00DE51ED" w:rsidRDefault="00436B6F" w:rsidP="00436B6F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>*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**: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significant with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05 and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DE51ED">
        <w:rPr>
          <w:rFonts w:ascii="Times New Roman" w:eastAsia="Calibri" w:hAnsi="Times New Roman" w:cs="Times New Roman"/>
          <w:sz w:val="20"/>
          <w:szCs w:val="20"/>
        </w:rPr>
        <w:t>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>01, respectively</w:t>
      </w:r>
    </w:p>
    <w:p w14:paraId="5613AA69" w14:textId="77777777" w:rsidR="00436B6F" w:rsidRPr="00DE51ED" w:rsidRDefault="00436B6F" w:rsidP="00436B6F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>†</w:t>
      </w:r>
      <w:r w:rsidRPr="00DE51ED">
        <w:rPr>
          <w:rFonts w:ascii="Times New Roman" w:eastAsia="Calibri" w:hAnsi="Times New Roman" w:cs="Times New Roman"/>
          <w:sz w:val="20"/>
          <w:szCs w:val="20"/>
        </w:rPr>
        <w:t>Including patients received first ATG</w:t>
      </w:r>
      <w:r w:rsidRPr="00DE51ED">
        <w:rPr>
          <w:rFonts w:ascii="Times New Roman" w:eastAsia="Calibri" w:hAnsi="Times New Roman" w:cs="Angsana New"/>
          <w:sz w:val="20"/>
          <w:szCs w:val="20"/>
          <w:u w:val="single"/>
          <w:cs/>
        </w:rPr>
        <w:t>+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CsA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as initial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(</w:t>
      </w:r>
      <w:r w:rsidRPr="00DE51ED">
        <w:rPr>
          <w:rFonts w:ascii="Times New Roman" w:eastAsia="Calibri" w:hAnsi="Times New Roman" w:cs="Times New Roman"/>
          <w:sz w:val="20"/>
          <w:szCs w:val="20"/>
        </w:rPr>
        <w:t>n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=</w:t>
      </w:r>
      <w:r w:rsidRPr="00DE51ED">
        <w:rPr>
          <w:rFonts w:ascii="Times New Roman" w:eastAsia="Calibri" w:hAnsi="Times New Roman" w:cs="Times New Roman"/>
          <w:sz w:val="20"/>
          <w:szCs w:val="20"/>
        </w:rPr>
        <w:t>143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)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and subsequent treatment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(</w:t>
      </w:r>
      <w:r w:rsidRPr="00DE51ED">
        <w:rPr>
          <w:rFonts w:ascii="Times New Roman" w:eastAsia="Calibri" w:hAnsi="Times New Roman" w:cs="Times New Roman"/>
          <w:sz w:val="20"/>
          <w:szCs w:val="20"/>
        </w:rPr>
        <w:t>n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=</w:t>
      </w:r>
      <w:r w:rsidRPr="00DE51ED">
        <w:rPr>
          <w:rFonts w:ascii="Times New Roman" w:eastAsia="Calibri" w:hAnsi="Times New Roman" w:cs="Times New Roman"/>
          <w:sz w:val="20"/>
          <w:szCs w:val="20"/>
        </w:rPr>
        <w:t>10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)</w:t>
      </w:r>
    </w:p>
    <w:p w14:paraId="4B7D55E3" w14:textId="4F5E9AE0" w:rsidR="00436B6F" w:rsidRPr="00DE51ED" w:rsidRDefault="00436B6F" w:rsidP="00436B6F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rATG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rabbit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antithymocyte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globulin;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CsA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>, cyclosporin A; SAA, severe aplastic anemia; VSAA, very severe aplastic anemia; Ref, reference</w:t>
      </w:r>
    </w:p>
    <w:p w14:paraId="3C2417F8" w14:textId="4FB8612E" w:rsidR="001F4D6A" w:rsidRDefault="001F4D6A" w:rsidP="00DE51ED">
      <w:pPr>
        <w:spacing w:after="200" w:line="240" w:lineRule="auto"/>
        <w:rPr>
          <w:rFonts w:ascii="Times New Roman" w:eastAsia="Calibri" w:hAnsi="Times New Roman" w:cs="Angsana New"/>
          <w:sz w:val="20"/>
          <w:szCs w:val="20"/>
        </w:rPr>
      </w:pPr>
    </w:p>
    <w:p w14:paraId="6F75049D" w14:textId="77777777" w:rsidR="001F4D6A" w:rsidRPr="00DE51ED" w:rsidRDefault="001F4D6A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5A6C49AA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Angsana New"/>
          <w:b/>
          <w:bCs/>
          <w:sz w:val="20"/>
          <w:szCs w:val="20"/>
          <w:cs/>
        </w:rPr>
        <w:sectPr w:rsidR="00DE51ED" w:rsidRPr="00DE51ED" w:rsidSect="00DE51ED">
          <w:type w:val="continuous"/>
          <w:pgSz w:w="15840" w:h="12240" w:orient="landscape"/>
          <w:pgMar w:top="1710" w:right="1440" w:bottom="1440" w:left="1440" w:header="720" w:footer="720" w:gutter="0"/>
          <w:cols w:space="720"/>
          <w:docGrid w:linePitch="360"/>
        </w:sectPr>
      </w:pPr>
    </w:p>
    <w:p w14:paraId="0752D65A" w14:textId="335C744D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Table S5</w:t>
      </w:r>
      <w:r w:rsidRPr="00DE51ED">
        <w:rPr>
          <w:rFonts w:ascii="Times New Roman" w:eastAsia="Calibri" w:hAnsi="Times New Roman" w:cs="Angsana New"/>
          <w:b/>
          <w:bCs/>
          <w:sz w:val="20"/>
          <w:szCs w:val="20"/>
          <w:cs/>
        </w:rPr>
        <w:t xml:space="preserve">: </w:t>
      </w:r>
      <w:r w:rsidRPr="00DE51ED">
        <w:rPr>
          <w:rFonts w:ascii="Times New Roman" w:eastAsia="Calibri" w:hAnsi="Times New Roman" w:cs="Times New Roman"/>
          <w:sz w:val="20"/>
          <w:szCs w:val="20"/>
        </w:rPr>
        <w:t>Univariate and Multivariate Regressions on Treatment Response and Survival among the</w:t>
      </w:r>
      <w:r w:rsidR="00D91CF8">
        <w:rPr>
          <w:rFonts w:ascii="Times New Roman" w:eastAsia="Calibri" w:hAnsi="Times New Roman" w:cs="Times New Roman"/>
          <w:sz w:val="20"/>
          <w:szCs w:val="20"/>
        </w:rPr>
        <w:t xml:space="preserve"> 153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Patients Treated with ATG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 </w:t>
      </w:r>
      <w:r w:rsidRPr="00DE51ED">
        <w:rPr>
          <w:rFonts w:ascii="Times New Roman" w:eastAsia="Calibri" w:hAnsi="Times New Roman" w:cs="Angsana New"/>
          <w:sz w:val="20"/>
          <w:szCs w:val="20"/>
          <w:u w:val="single"/>
          <w:cs/>
        </w:rPr>
        <w:t xml:space="preserve">+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CsA</w:t>
      </w:r>
      <w:proofErr w:type="spellEnd"/>
      <w:r w:rsidRPr="00DE51ED" w:rsidDel="003A2081">
        <w:rPr>
          <w:rFonts w:ascii="Times New Roman" w:eastAsia="Calibri" w:hAnsi="Times New Roman" w:cs="Angsana New"/>
          <w:sz w:val="20"/>
          <w:szCs w:val="20"/>
          <w:cs/>
        </w:rPr>
        <w:t xml:space="preserve"> </w:t>
      </w:r>
    </w:p>
    <w:tbl>
      <w:tblPr>
        <w:tblStyle w:val="TableGrid"/>
        <w:tblW w:w="10637" w:type="dxa"/>
        <w:tblInd w:w="-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5"/>
        <w:gridCol w:w="1710"/>
        <w:gridCol w:w="1360"/>
        <w:gridCol w:w="1542"/>
        <w:gridCol w:w="931"/>
        <w:gridCol w:w="236"/>
        <w:gridCol w:w="1400"/>
        <w:gridCol w:w="3193"/>
      </w:tblGrid>
      <w:tr w:rsidR="00DE51ED" w:rsidRPr="00DE51ED" w14:paraId="6AB02948" w14:textId="77777777" w:rsidTr="00DE51ED">
        <w:trPr>
          <w:trHeight w:val="288"/>
        </w:trPr>
        <w:tc>
          <w:tcPr>
            <w:tcW w:w="10637" w:type="dxa"/>
            <w:gridSpan w:val="8"/>
            <w:tcBorders>
              <w:top w:val="single" w:sz="4" w:space="0" w:color="auto"/>
            </w:tcBorders>
            <w:noWrap/>
            <w:hideMark/>
          </w:tcPr>
          <w:p w14:paraId="0FF5FB23" w14:textId="204F97E6" w:rsidR="00DE51ED" w:rsidRPr="00DE51ED" w:rsidRDefault="00DE51ED" w:rsidP="00DE51E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bookmarkStart w:id="0" w:name="_Hlk28551855"/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Treatment Response Outcome</w:t>
            </w:r>
            <w:r w:rsidR="00D91C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(n = 153)</w:t>
            </w:r>
          </w:p>
        </w:tc>
      </w:tr>
      <w:tr w:rsidR="00DE51ED" w:rsidRPr="00DE51ED" w14:paraId="1120FF76" w14:textId="77777777" w:rsidTr="00DE51ED">
        <w:trPr>
          <w:trHeight w:val="413"/>
        </w:trPr>
        <w:tc>
          <w:tcPr>
            <w:tcW w:w="5808" w:type="dxa"/>
            <w:gridSpan w:val="5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2C9882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Univariate analysis</w:t>
            </w:r>
          </w:p>
        </w:tc>
        <w:tc>
          <w:tcPr>
            <w:tcW w:w="4829" w:type="dxa"/>
            <w:gridSpan w:val="3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60E37589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Binary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logistic regression</w:t>
            </w:r>
          </w:p>
        </w:tc>
      </w:tr>
      <w:tr w:rsidR="00DE51ED" w:rsidRPr="00DE51ED" w14:paraId="305B1A32" w14:textId="77777777" w:rsidTr="00DE51ED">
        <w:trPr>
          <w:trHeight w:val="588"/>
        </w:trPr>
        <w:tc>
          <w:tcPr>
            <w:tcW w:w="26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9F5118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9AF5D9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36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7A5232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Non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responder </w:t>
            </w:r>
          </w:p>
          <w:p w14:paraId="0542276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5ED34B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Responder </w:t>
            </w:r>
          </w:p>
          <w:p w14:paraId="080B213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(%) </w:t>
            </w:r>
          </w:p>
          <w:p w14:paraId="2E06670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AE01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  <w:hideMark/>
          </w:tcPr>
          <w:p w14:paraId="2463B1D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FA9622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26AFEF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Odds Ratios for treatment response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</w:t>
            </w:r>
          </w:p>
          <w:p w14:paraId="273827C9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%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confidence interval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30D864BE" w14:textId="77777777" w:rsidTr="00DE51ED">
        <w:trPr>
          <w:trHeight w:val="305"/>
        </w:trPr>
        <w:tc>
          <w:tcPr>
            <w:tcW w:w="5808" w:type="dxa"/>
            <w:gridSpan w:val="5"/>
            <w:tcBorders>
              <w:top w:val="single" w:sz="4" w:space="0" w:color="auto"/>
              <w:right w:val="single" w:sz="4" w:space="0" w:color="auto"/>
            </w:tcBorders>
            <w:noWrap/>
            <w:hideMark/>
          </w:tcPr>
          <w:p w14:paraId="3208B14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</w:tcBorders>
            <w:noWrap/>
            <w:hideMark/>
          </w:tcPr>
          <w:p w14:paraId="1285C4B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76FF4229" w14:textId="77777777" w:rsidTr="00DE51ED">
        <w:trPr>
          <w:trHeight w:val="588"/>
        </w:trPr>
        <w:tc>
          <w:tcPr>
            <w:tcW w:w="265" w:type="dxa"/>
            <w:noWrap/>
            <w:hideMark/>
          </w:tcPr>
          <w:p w14:paraId="789D92B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501200B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5DB374E1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1542" w:type="dxa"/>
            <w:noWrap/>
            <w:hideMark/>
          </w:tcPr>
          <w:p w14:paraId="4897BF3E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36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 w:val="restart"/>
            <w:tcBorders>
              <w:right w:val="single" w:sz="4" w:space="0" w:color="auto"/>
            </w:tcBorders>
            <w:noWrap/>
            <w:hideMark/>
          </w:tcPr>
          <w:p w14:paraId="00908FC2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44E7BDF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096FD1A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21CAAA98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1CABA34C" w14:textId="77777777" w:rsidTr="00DE51ED">
        <w:trPr>
          <w:trHeight w:val="287"/>
        </w:trPr>
        <w:tc>
          <w:tcPr>
            <w:tcW w:w="265" w:type="dxa"/>
            <w:noWrap/>
            <w:hideMark/>
          </w:tcPr>
          <w:p w14:paraId="399A20E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68ECD0B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601039BF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542" w:type="dxa"/>
            <w:noWrap/>
            <w:hideMark/>
          </w:tcPr>
          <w:p w14:paraId="69844DD8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/>
            <w:tcBorders>
              <w:right w:val="single" w:sz="4" w:space="0" w:color="auto"/>
            </w:tcBorders>
            <w:hideMark/>
          </w:tcPr>
          <w:p w14:paraId="13AB422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2C16384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6B79A84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353A67C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15C5E5DD" w14:textId="77777777" w:rsidTr="00DE51ED">
        <w:trPr>
          <w:trHeight w:val="323"/>
        </w:trPr>
        <w:tc>
          <w:tcPr>
            <w:tcW w:w="5808" w:type="dxa"/>
            <w:gridSpan w:val="5"/>
            <w:tcBorders>
              <w:right w:val="single" w:sz="4" w:space="0" w:color="auto"/>
            </w:tcBorders>
            <w:noWrap/>
            <w:hideMark/>
          </w:tcPr>
          <w:p w14:paraId="7FA44CF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year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4829" w:type="dxa"/>
            <w:gridSpan w:val="3"/>
            <w:tcBorders>
              <w:left w:val="single" w:sz="4" w:space="0" w:color="auto"/>
            </w:tcBorders>
            <w:noWrap/>
            <w:hideMark/>
          </w:tcPr>
          <w:p w14:paraId="5D29559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Model </w:t>
            </w:r>
          </w:p>
        </w:tc>
      </w:tr>
      <w:tr w:rsidR="00DE51ED" w:rsidRPr="00DE51ED" w14:paraId="0F971124" w14:textId="77777777" w:rsidTr="00DE51ED">
        <w:trPr>
          <w:trHeight w:val="333"/>
        </w:trPr>
        <w:tc>
          <w:tcPr>
            <w:tcW w:w="265" w:type="dxa"/>
            <w:noWrap/>
            <w:hideMark/>
          </w:tcPr>
          <w:p w14:paraId="64101ED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597CB40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 w:hint="cs"/>
                <w:sz w:val="20"/>
                <w:szCs w:val="20"/>
                <w:cs/>
              </w:rPr>
              <w:t>≤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2012CBFB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1542" w:type="dxa"/>
            <w:noWrap/>
            <w:hideMark/>
          </w:tcPr>
          <w:p w14:paraId="0C281D73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 w:val="restart"/>
            <w:tcBorders>
              <w:right w:val="single" w:sz="4" w:space="0" w:color="auto"/>
            </w:tcBorders>
            <w:noWrap/>
            <w:hideMark/>
          </w:tcPr>
          <w:p w14:paraId="79FE8044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338BB97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1256374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Age &gt; 60</w:t>
            </w:r>
          </w:p>
        </w:tc>
        <w:tc>
          <w:tcPr>
            <w:tcW w:w="3193" w:type="dxa"/>
            <w:noWrap/>
            <w:hideMark/>
          </w:tcPr>
          <w:p w14:paraId="1093C271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</w:tr>
      <w:tr w:rsidR="00DE51ED" w:rsidRPr="00DE51ED" w14:paraId="55A96C39" w14:textId="77777777" w:rsidTr="00DE51ED">
        <w:trPr>
          <w:trHeight w:val="323"/>
        </w:trPr>
        <w:tc>
          <w:tcPr>
            <w:tcW w:w="265" w:type="dxa"/>
            <w:noWrap/>
            <w:hideMark/>
          </w:tcPr>
          <w:p w14:paraId="31794C6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1573BE7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&gt;60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145FA36B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1542" w:type="dxa"/>
            <w:noWrap/>
            <w:hideMark/>
          </w:tcPr>
          <w:p w14:paraId="340D09D4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16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/>
            <w:tcBorders>
              <w:right w:val="single" w:sz="4" w:space="0" w:color="auto"/>
            </w:tcBorders>
            <w:hideMark/>
          </w:tcPr>
          <w:p w14:paraId="733EC83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4A9369F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1454813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ATG dose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mg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kg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3193" w:type="dxa"/>
            <w:noWrap/>
            <w:hideMark/>
          </w:tcPr>
          <w:p w14:paraId="08EF0BEE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467626D9" w14:textId="77777777" w:rsidTr="00DE51ED">
        <w:trPr>
          <w:trHeight w:val="260"/>
        </w:trPr>
        <w:tc>
          <w:tcPr>
            <w:tcW w:w="265" w:type="dxa"/>
            <w:noWrap/>
            <w:hideMark/>
          </w:tcPr>
          <w:p w14:paraId="5FA99A7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0898170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Median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IQR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4DB775A7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42" w:type="dxa"/>
            <w:noWrap/>
            <w:hideMark/>
          </w:tcPr>
          <w:p w14:paraId="12295DEA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5804901B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42193B3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5D00A96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   </w:t>
            </w:r>
            <w:r w:rsidRPr="00DE51ED">
              <w:rPr>
                <w:rFonts w:ascii="Times New Roman" w:eastAsia="Calibri" w:hAnsi="Times New Roman" w:cs="Times New Roman" w:hint="cs"/>
                <w:sz w:val="20"/>
                <w:szCs w:val="20"/>
                <w:cs/>
              </w:rPr>
              <w:t>≤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93" w:type="dxa"/>
            <w:noWrap/>
            <w:hideMark/>
          </w:tcPr>
          <w:p w14:paraId="7D6FD61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</w:tr>
      <w:tr w:rsidR="00DE51ED" w:rsidRPr="00DE51ED" w14:paraId="1DFBAD9A" w14:textId="77777777" w:rsidTr="00DE51ED">
        <w:trPr>
          <w:trHeight w:val="288"/>
        </w:trPr>
        <w:tc>
          <w:tcPr>
            <w:tcW w:w="5808" w:type="dxa"/>
            <w:gridSpan w:val="5"/>
            <w:tcBorders>
              <w:right w:val="single" w:sz="4" w:space="0" w:color="auto"/>
            </w:tcBorders>
            <w:noWrap/>
            <w:hideMark/>
          </w:tcPr>
          <w:p w14:paraId="3DBD26A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Severity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1C819E8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33AA84A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&gt;3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&lt; 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93" w:type="dxa"/>
            <w:noWrap/>
            <w:hideMark/>
          </w:tcPr>
          <w:p w14:paraId="2FB06AB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38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,</w:t>
            </w: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</w:tr>
      <w:tr w:rsidR="00DE51ED" w:rsidRPr="00DE51ED" w14:paraId="72D0F378" w14:textId="77777777" w:rsidTr="00DE51ED">
        <w:trPr>
          <w:trHeight w:val="288"/>
        </w:trPr>
        <w:tc>
          <w:tcPr>
            <w:tcW w:w="265" w:type="dxa"/>
            <w:noWrap/>
            <w:hideMark/>
          </w:tcPr>
          <w:p w14:paraId="5B3FB7B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367818B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SAA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3857E1AB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542" w:type="dxa"/>
            <w:noWrap/>
            <w:hideMark/>
          </w:tcPr>
          <w:p w14:paraId="1E792CC6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 w:val="restart"/>
            <w:tcBorders>
              <w:right w:val="single" w:sz="4" w:space="0" w:color="auto"/>
            </w:tcBorders>
            <w:noWrap/>
            <w:hideMark/>
          </w:tcPr>
          <w:p w14:paraId="29B75EA1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7AB610E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35B2E2D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 w:hint="cs"/>
                <w:sz w:val="20"/>
                <w:szCs w:val="20"/>
                <w:cs/>
              </w:rPr>
              <w:t>≥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–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3193" w:type="dxa"/>
            <w:noWrap/>
            <w:hideMark/>
          </w:tcPr>
          <w:p w14:paraId="2AB4BD5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</w:tr>
      <w:tr w:rsidR="00DE51ED" w:rsidRPr="00DE51ED" w14:paraId="365B86F4" w14:textId="77777777" w:rsidTr="00DE51ED">
        <w:trPr>
          <w:trHeight w:val="288"/>
        </w:trPr>
        <w:tc>
          <w:tcPr>
            <w:tcW w:w="265" w:type="dxa"/>
            <w:noWrap/>
            <w:hideMark/>
          </w:tcPr>
          <w:p w14:paraId="5519314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4283BC1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VSAA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noWrap/>
            <w:hideMark/>
          </w:tcPr>
          <w:p w14:paraId="52D4B080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542" w:type="dxa"/>
            <w:noWrap/>
            <w:hideMark/>
          </w:tcPr>
          <w:p w14:paraId="44840407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vMerge/>
            <w:tcBorders>
              <w:right w:val="single" w:sz="4" w:space="0" w:color="auto"/>
            </w:tcBorders>
            <w:hideMark/>
          </w:tcPr>
          <w:p w14:paraId="179B5F1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3E9C4B2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0CFAECE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11604C4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4370F87A" w14:textId="77777777" w:rsidTr="00DE51ED">
        <w:trPr>
          <w:trHeight w:val="288"/>
        </w:trPr>
        <w:tc>
          <w:tcPr>
            <w:tcW w:w="5808" w:type="dxa"/>
            <w:gridSpan w:val="5"/>
            <w:tcBorders>
              <w:right w:val="single" w:sz="4" w:space="0" w:color="auto"/>
            </w:tcBorders>
            <w:noWrap/>
            <w:hideMark/>
          </w:tcPr>
          <w:p w14:paraId="705510D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Time from diagnosis to ATG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based treatment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0A73C58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166E639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23EFD95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79A74026" w14:textId="77777777" w:rsidTr="00DE51ED">
        <w:trPr>
          <w:trHeight w:val="288"/>
        </w:trPr>
        <w:tc>
          <w:tcPr>
            <w:tcW w:w="265" w:type="dxa"/>
            <w:noWrap/>
            <w:hideMark/>
          </w:tcPr>
          <w:p w14:paraId="5FF94A6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noWrap/>
            <w:hideMark/>
          </w:tcPr>
          <w:p w14:paraId="79A8CC8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Median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IQR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) </w:t>
            </w:r>
          </w:p>
        </w:tc>
        <w:tc>
          <w:tcPr>
            <w:tcW w:w="1360" w:type="dxa"/>
            <w:noWrap/>
            <w:hideMark/>
          </w:tcPr>
          <w:p w14:paraId="5BBA3E5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42" w:type="dxa"/>
            <w:noWrap/>
            <w:hideMark/>
          </w:tcPr>
          <w:p w14:paraId="12F6628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-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112F97F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69E6737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48E7882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755FDCD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1D9B82B7" w14:textId="77777777" w:rsidTr="00DE51ED">
        <w:trPr>
          <w:trHeight w:val="288"/>
        </w:trPr>
        <w:tc>
          <w:tcPr>
            <w:tcW w:w="5808" w:type="dxa"/>
            <w:gridSpan w:val="5"/>
            <w:tcBorders>
              <w:right w:val="single" w:sz="4" w:space="0" w:color="auto"/>
            </w:tcBorders>
            <w:noWrap/>
            <w:hideMark/>
          </w:tcPr>
          <w:p w14:paraId="2054E652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rATG dose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mg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kg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noWrap/>
            <w:hideMark/>
          </w:tcPr>
          <w:p w14:paraId="74149CA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55CA635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5053100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21B563C6" w14:textId="77777777" w:rsidTr="00DE51ED">
        <w:trPr>
          <w:trHeight w:val="288"/>
        </w:trPr>
        <w:tc>
          <w:tcPr>
            <w:tcW w:w="265" w:type="dxa"/>
            <w:tcBorders>
              <w:bottom w:val="single" w:sz="4" w:space="0" w:color="auto"/>
            </w:tcBorders>
            <w:noWrap/>
            <w:hideMark/>
          </w:tcPr>
          <w:p w14:paraId="71F25E9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noWrap/>
            <w:hideMark/>
          </w:tcPr>
          <w:p w14:paraId="7A2415A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Median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IQR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360" w:type="dxa"/>
            <w:tcBorders>
              <w:bottom w:val="single" w:sz="4" w:space="0" w:color="auto"/>
            </w:tcBorders>
            <w:noWrap/>
            <w:hideMark/>
          </w:tcPr>
          <w:p w14:paraId="555FB47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1542" w:type="dxa"/>
            <w:tcBorders>
              <w:bottom w:val="single" w:sz="4" w:space="0" w:color="auto"/>
            </w:tcBorders>
            <w:noWrap/>
            <w:hideMark/>
          </w:tcPr>
          <w:p w14:paraId="539AD20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785B7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noWrap/>
            <w:hideMark/>
          </w:tcPr>
          <w:p w14:paraId="2559C6E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0030BB0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bottom w:val="single" w:sz="4" w:space="0" w:color="auto"/>
            </w:tcBorders>
            <w:noWrap/>
            <w:hideMark/>
          </w:tcPr>
          <w:p w14:paraId="6883C1F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032DB92C" w14:textId="77777777" w:rsidTr="00DE51ED">
        <w:trPr>
          <w:trHeight w:val="288"/>
        </w:trPr>
        <w:tc>
          <w:tcPr>
            <w:tcW w:w="10637" w:type="dxa"/>
            <w:gridSpan w:val="8"/>
            <w:tcBorders>
              <w:top w:val="single" w:sz="4" w:space="0" w:color="auto"/>
            </w:tcBorders>
            <w:hideMark/>
          </w:tcPr>
          <w:p w14:paraId="46C15D86" w14:textId="5E6230A6" w:rsidR="00DE51ED" w:rsidRPr="00DE51ED" w:rsidRDefault="00DE51ED" w:rsidP="00DE51ED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Survival Outcome</w:t>
            </w:r>
            <w:r w:rsidR="00D91CF8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(n = 153)</w:t>
            </w:r>
          </w:p>
        </w:tc>
      </w:tr>
      <w:tr w:rsidR="00DE51ED" w:rsidRPr="00DE51ED" w14:paraId="649FB4A6" w14:textId="77777777" w:rsidTr="00DE51ED">
        <w:trPr>
          <w:trHeight w:val="359"/>
        </w:trPr>
        <w:tc>
          <w:tcPr>
            <w:tcW w:w="5808" w:type="dxa"/>
            <w:gridSpan w:val="5"/>
            <w:tcBorders>
              <w:right w:val="single" w:sz="4" w:space="0" w:color="auto"/>
            </w:tcBorders>
            <w:hideMark/>
          </w:tcPr>
          <w:p w14:paraId="0C257826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Univariate Cox Regression</w:t>
            </w:r>
          </w:p>
        </w:tc>
        <w:tc>
          <w:tcPr>
            <w:tcW w:w="4829" w:type="dxa"/>
            <w:gridSpan w:val="3"/>
            <w:tcBorders>
              <w:left w:val="single" w:sz="4" w:space="0" w:color="auto"/>
            </w:tcBorders>
            <w:hideMark/>
          </w:tcPr>
          <w:p w14:paraId="147EEEE6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Multivariate Cox Regression</w:t>
            </w:r>
          </w:p>
        </w:tc>
      </w:tr>
      <w:tr w:rsidR="00DE51ED" w:rsidRPr="00DE51ED" w14:paraId="580FF3C4" w14:textId="77777777" w:rsidTr="00DE51ED">
        <w:trPr>
          <w:trHeight w:val="260"/>
        </w:trPr>
        <w:tc>
          <w:tcPr>
            <w:tcW w:w="265" w:type="dxa"/>
            <w:tcBorders>
              <w:bottom w:val="single" w:sz="4" w:space="0" w:color="auto"/>
            </w:tcBorders>
            <w:hideMark/>
          </w:tcPr>
          <w:p w14:paraId="5DE243B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hideMark/>
          </w:tcPr>
          <w:p w14:paraId="4C4CD24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902" w:type="dxa"/>
            <w:gridSpan w:val="2"/>
            <w:tcBorders>
              <w:bottom w:val="single" w:sz="4" w:space="0" w:color="auto"/>
            </w:tcBorders>
            <w:hideMark/>
          </w:tcPr>
          <w:p w14:paraId="3A2C6907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Hazard ratio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%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CI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54C60CF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value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4CEBDD8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hideMark/>
          </w:tcPr>
          <w:p w14:paraId="0F9F868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bottom w:val="single" w:sz="4" w:space="0" w:color="auto"/>
            </w:tcBorders>
            <w:hideMark/>
          </w:tcPr>
          <w:p w14:paraId="75F898C5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Hazard ratio</w:t>
            </w:r>
          </w:p>
          <w:p w14:paraId="5D09B274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%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confidence interval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7354B974" w14:textId="77777777" w:rsidTr="00DE51ED">
        <w:trPr>
          <w:trHeight w:val="288"/>
        </w:trPr>
        <w:tc>
          <w:tcPr>
            <w:tcW w:w="4877" w:type="dxa"/>
            <w:gridSpan w:val="4"/>
            <w:tcBorders>
              <w:top w:val="single" w:sz="4" w:space="0" w:color="auto"/>
            </w:tcBorders>
            <w:hideMark/>
          </w:tcPr>
          <w:p w14:paraId="7707880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Sex</w:t>
            </w:r>
          </w:p>
        </w:tc>
        <w:tc>
          <w:tcPr>
            <w:tcW w:w="931" w:type="dxa"/>
            <w:tcBorders>
              <w:top w:val="single" w:sz="4" w:space="0" w:color="auto"/>
              <w:right w:val="single" w:sz="4" w:space="0" w:color="auto"/>
            </w:tcBorders>
            <w:hideMark/>
          </w:tcPr>
          <w:p w14:paraId="76FB89D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829" w:type="dxa"/>
            <w:gridSpan w:val="3"/>
            <w:tcBorders>
              <w:top w:val="single" w:sz="4" w:space="0" w:color="auto"/>
              <w:left w:val="single" w:sz="4" w:space="0" w:color="auto"/>
            </w:tcBorders>
            <w:hideMark/>
          </w:tcPr>
          <w:p w14:paraId="2AE376E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Model</w:t>
            </w:r>
          </w:p>
        </w:tc>
      </w:tr>
      <w:tr w:rsidR="00DE51ED" w:rsidRPr="00DE51ED" w14:paraId="408AE550" w14:textId="77777777" w:rsidTr="00DE51ED">
        <w:trPr>
          <w:trHeight w:val="288"/>
        </w:trPr>
        <w:tc>
          <w:tcPr>
            <w:tcW w:w="265" w:type="dxa"/>
            <w:hideMark/>
          </w:tcPr>
          <w:p w14:paraId="145B92E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1820444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Male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28E7F16C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6525745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68EDA2C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7F8A45F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3193" w:type="dxa"/>
            <w:hideMark/>
          </w:tcPr>
          <w:p w14:paraId="76AC06B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7254D9EE" w14:textId="77777777" w:rsidTr="00DE51ED">
        <w:trPr>
          <w:trHeight w:val="288"/>
        </w:trPr>
        <w:tc>
          <w:tcPr>
            <w:tcW w:w="265" w:type="dxa"/>
            <w:hideMark/>
          </w:tcPr>
          <w:p w14:paraId="2B8BFC8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34630E4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Female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57266CDD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782B3C4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2DB4D33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0D173029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 w:hint="cs"/>
                <w:sz w:val="20"/>
                <w:szCs w:val="20"/>
                <w:cs/>
              </w:rPr>
              <w:t>≤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193" w:type="dxa"/>
            <w:hideMark/>
          </w:tcPr>
          <w:p w14:paraId="4D9F4632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</w:tr>
      <w:tr w:rsidR="00DE51ED" w:rsidRPr="00DE51ED" w14:paraId="4512B74D" w14:textId="77777777" w:rsidTr="00DE51ED">
        <w:trPr>
          <w:trHeight w:val="288"/>
        </w:trPr>
        <w:tc>
          <w:tcPr>
            <w:tcW w:w="4877" w:type="dxa"/>
            <w:gridSpan w:val="4"/>
            <w:hideMark/>
          </w:tcPr>
          <w:p w14:paraId="3C3983A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year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057BC794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78A4378D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4EF424A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&gt; 60</w:t>
            </w:r>
          </w:p>
        </w:tc>
        <w:tc>
          <w:tcPr>
            <w:tcW w:w="3193" w:type="dxa"/>
            <w:hideMark/>
          </w:tcPr>
          <w:p w14:paraId="072F851F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005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**</w:t>
            </w:r>
          </w:p>
        </w:tc>
      </w:tr>
      <w:tr w:rsidR="00DE51ED" w:rsidRPr="00DE51ED" w14:paraId="4E2EFB95" w14:textId="77777777" w:rsidTr="00DE51ED">
        <w:trPr>
          <w:trHeight w:val="288"/>
        </w:trPr>
        <w:tc>
          <w:tcPr>
            <w:tcW w:w="265" w:type="dxa"/>
            <w:hideMark/>
          </w:tcPr>
          <w:p w14:paraId="7A0ED1E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2598397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 w:hint="cs"/>
                <w:sz w:val="20"/>
                <w:szCs w:val="20"/>
                <w:cs/>
              </w:rPr>
              <w:t>≤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103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5BE1E924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04B9F28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6C9A06D2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6C04A81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Severity</w:t>
            </w:r>
          </w:p>
        </w:tc>
        <w:tc>
          <w:tcPr>
            <w:tcW w:w="3193" w:type="dxa"/>
            <w:hideMark/>
          </w:tcPr>
          <w:p w14:paraId="09B05EB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1964642B" w14:textId="77777777" w:rsidTr="00DE51ED">
        <w:trPr>
          <w:trHeight w:val="288"/>
        </w:trPr>
        <w:tc>
          <w:tcPr>
            <w:tcW w:w="265" w:type="dxa"/>
            <w:hideMark/>
          </w:tcPr>
          <w:p w14:paraId="7B76603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07550235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&gt; 60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63426CF7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79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065B250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71A893E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6B3FB3C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SAA</w:t>
            </w:r>
          </w:p>
        </w:tc>
        <w:tc>
          <w:tcPr>
            <w:tcW w:w="3193" w:type="dxa"/>
            <w:hideMark/>
          </w:tcPr>
          <w:p w14:paraId="05E0BAA1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</w:tr>
      <w:tr w:rsidR="00DE51ED" w:rsidRPr="00DE51ED" w14:paraId="2F60C19E" w14:textId="77777777" w:rsidTr="00DE51ED">
        <w:trPr>
          <w:trHeight w:val="278"/>
        </w:trPr>
        <w:tc>
          <w:tcPr>
            <w:tcW w:w="265" w:type="dxa"/>
            <w:hideMark/>
          </w:tcPr>
          <w:p w14:paraId="3B638982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749F096E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age as </w:t>
            </w:r>
            <w:proofErr w:type="spellStart"/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cont</w:t>
            </w:r>
            <w:proofErr w:type="spellEnd"/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.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var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  <w:tc>
          <w:tcPr>
            <w:tcW w:w="2902" w:type="dxa"/>
            <w:gridSpan w:val="2"/>
            <w:hideMark/>
          </w:tcPr>
          <w:p w14:paraId="1439AC90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03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noWrap/>
            <w:hideMark/>
          </w:tcPr>
          <w:p w14:paraId="039DBD8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**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557B78E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7CDAA9A8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VSAA</w:t>
            </w:r>
          </w:p>
        </w:tc>
        <w:tc>
          <w:tcPr>
            <w:tcW w:w="3193" w:type="dxa"/>
            <w:hideMark/>
          </w:tcPr>
          <w:p w14:paraId="6BAB8D83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73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r w:rsidRPr="00DE51ED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>P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002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**</w:t>
            </w:r>
          </w:p>
        </w:tc>
      </w:tr>
      <w:tr w:rsidR="00DE51ED" w:rsidRPr="00DE51ED" w14:paraId="2E20DD61" w14:textId="77777777" w:rsidTr="00DE51ED">
        <w:trPr>
          <w:trHeight w:val="288"/>
        </w:trPr>
        <w:tc>
          <w:tcPr>
            <w:tcW w:w="4877" w:type="dxa"/>
            <w:gridSpan w:val="4"/>
            <w:hideMark/>
          </w:tcPr>
          <w:p w14:paraId="2DF09AF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Severity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hideMark/>
          </w:tcPr>
          <w:p w14:paraId="027519D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616E3F5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noWrap/>
            <w:hideMark/>
          </w:tcPr>
          <w:p w14:paraId="5D803FA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noWrap/>
            <w:hideMark/>
          </w:tcPr>
          <w:p w14:paraId="1C16B4C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4E8EF1C6" w14:textId="77777777" w:rsidTr="00DE51ED">
        <w:trPr>
          <w:trHeight w:val="288"/>
        </w:trPr>
        <w:tc>
          <w:tcPr>
            <w:tcW w:w="265" w:type="dxa"/>
            <w:hideMark/>
          </w:tcPr>
          <w:p w14:paraId="3DD98B7C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5DC8E531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SAA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136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7F0D7E23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Ref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hideMark/>
          </w:tcPr>
          <w:p w14:paraId="43ACEFC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5C77E19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7E16231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hideMark/>
          </w:tcPr>
          <w:p w14:paraId="324CFCE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768261F3" w14:textId="77777777" w:rsidTr="00DE51ED">
        <w:trPr>
          <w:trHeight w:val="288"/>
        </w:trPr>
        <w:tc>
          <w:tcPr>
            <w:tcW w:w="265" w:type="dxa"/>
            <w:hideMark/>
          </w:tcPr>
          <w:p w14:paraId="5CDE1A2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10" w:type="dxa"/>
            <w:hideMark/>
          </w:tcPr>
          <w:p w14:paraId="4F9F746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VSAA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hideMark/>
          </w:tcPr>
          <w:p w14:paraId="3342ADBA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right w:val="single" w:sz="4" w:space="0" w:color="auto"/>
            </w:tcBorders>
            <w:hideMark/>
          </w:tcPr>
          <w:p w14:paraId="200F8586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008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**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hideMark/>
          </w:tcPr>
          <w:p w14:paraId="0E822E10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hideMark/>
          </w:tcPr>
          <w:p w14:paraId="332DE11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hideMark/>
          </w:tcPr>
          <w:p w14:paraId="02223CC7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DE51ED" w:rsidRPr="00DE51ED" w14:paraId="216F92AB" w14:textId="77777777" w:rsidTr="00DE51ED">
        <w:trPr>
          <w:trHeight w:val="1152"/>
        </w:trPr>
        <w:tc>
          <w:tcPr>
            <w:tcW w:w="1975" w:type="dxa"/>
            <w:gridSpan w:val="2"/>
            <w:tcBorders>
              <w:bottom w:val="single" w:sz="4" w:space="0" w:color="auto"/>
            </w:tcBorders>
            <w:hideMark/>
          </w:tcPr>
          <w:p w14:paraId="02F4A84F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Time from Diagnosis to ATG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based treatment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902" w:type="dxa"/>
            <w:gridSpan w:val="2"/>
            <w:tcBorders>
              <w:bottom w:val="single" w:sz="4" w:space="0" w:color="auto"/>
            </w:tcBorders>
            <w:hideMark/>
          </w:tcPr>
          <w:p w14:paraId="7EE9A102" w14:textId="77777777" w:rsidR="00DE51ED" w:rsidRPr="00DE51ED" w:rsidRDefault="00DE51ED" w:rsidP="00DE51E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99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001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931" w:type="dxa"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63D2C06A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  <w:hideMark/>
          </w:tcPr>
          <w:p w14:paraId="272C88A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hideMark/>
          </w:tcPr>
          <w:p w14:paraId="72829ECB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193" w:type="dxa"/>
            <w:tcBorders>
              <w:bottom w:val="single" w:sz="4" w:space="0" w:color="auto"/>
            </w:tcBorders>
            <w:hideMark/>
          </w:tcPr>
          <w:p w14:paraId="1812B9D3" w14:textId="77777777" w:rsidR="00DE51ED" w:rsidRPr="00DE51ED" w:rsidRDefault="00DE51ED" w:rsidP="00DE51ED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bookmarkEnd w:id="0"/>
    <w:p w14:paraId="505A7ABE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Angsana New"/>
          <w:sz w:val="20"/>
          <w:szCs w:val="20"/>
          <w:cs/>
        </w:rPr>
        <w:t>*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**: 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significant with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>P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05 and </w:t>
      </w:r>
      <w:r w:rsidRPr="00DE51ED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P </w:t>
      </w:r>
      <w:r w:rsidRPr="00DE51ED">
        <w:rPr>
          <w:rFonts w:ascii="Times New Roman" w:eastAsia="Calibri" w:hAnsi="Times New Roman" w:cs="Times New Roman"/>
          <w:sz w:val="20"/>
          <w:szCs w:val="20"/>
        </w:rPr>
        <w:t>&lt; 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>01, respectively</w:t>
      </w:r>
    </w:p>
    <w:p w14:paraId="3A23B5F2" w14:textId="77777777" w:rsidR="00DE51ED" w:rsidRPr="00DE51ED" w:rsidRDefault="00DE51ED" w:rsidP="00DE51ED">
      <w:pPr>
        <w:spacing w:after="200" w:line="240" w:lineRule="auto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rATG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, rabbit </w:t>
      </w:r>
      <w:proofErr w:type="spellStart"/>
      <w:r w:rsidRPr="00DE51ED">
        <w:rPr>
          <w:rFonts w:ascii="Times New Roman" w:eastAsia="Calibri" w:hAnsi="Times New Roman" w:cs="Times New Roman"/>
          <w:sz w:val="20"/>
          <w:szCs w:val="20"/>
        </w:rPr>
        <w:t>antithymocyte</w:t>
      </w:r>
      <w:proofErr w:type="spellEnd"/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 globulin; SAA, severe aplastic anemia; VSAA, very severe aplastic anemia</w:t>
      </w:r>
    </w:p>
    <w:p w14:paraId="0707E679" w14:textId="77777777" w:rsidR="00DE51ED" w:rsidRPr="00DE51ED" w:rsidRDefault="00DE51ED" w:rsidP="00DE51ED">
      <w:pPr>
        <w:spacing w:after="200" w:line="240" w:lineRule="auto"/>
        <w:jc w:val="thaiDistribute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55217677" w14:textId="77777777" w:rsidR="00DE51ED" w:rsidRPr="00DE51ED" w:rsidRDefault="00DE51ED" w:rsidP="00DE51ED">
      <w:pPr>
        <w:spacing w:after="200" w:line="240" w:lineRule="auto"/>
        <w:jc w:val="thaiDistribute"/>
        <w:rPr>
          <w:rFonts w:ascii="Times New Roman" w:eastAsia="Calibri" w:hAnsi="Times New Roman" w:cs="Times New Roman"/>
          <w:sz w:val="20"/>
          <w:szCs w:val="20"/>
        </w:rPr>
      </w:pPr>
      <w:r w:rsidRPr="00DE51ED">
        <w:rPr>
          <w:rFonts w:ascii="Times New Roman" w:eastAsia="Calibri" w:hAnsi="Times New Roman" w:cs="Times New Roman"/>
          <w:b/>
          <w:bCs/>
          <w:sz w:val="20"/>
          <w:szCs w:val="20"/>
        </w:rPr>
        <w:t>Table S6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 xml:space="preserve"> </w:t>
      </w:r>
      <w:r w:rsidRPr="00DE51ED">
        <w:rPr>
          <w:rFonts w:ascii="Times New Roman" w:eastAsia="Calibri" w:hAnsi="Times New Roman" w:cs="Times New Roman"/>
          <w:sz w:val="20"/>
          <w:szCs w:val="20"/>
        </w:rPr>
        <w:t>Grade 3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-</w:t>
      </w:r>
      <w:r w:rsidRPr="00DE51ED">
        <w:rPr>
          <w:rFonts w:ascii="Times New Roman" w:eastAsia="Calibri" w:hAnsi="Times New Roman" w:cs="Times New Roman"/>
          <w:sz w:val="20"/>
          <w:szCs w:val="20"/>
        </w:rPr>
        <w:t>4 Adverse Events Related to rATG</w:t>
      </w:r>
      <w:r w:rsidRPr="00DE51ED">
        <w:rPr>
          <w:rFonts w:ascii="Times New Roman" w:eastAsia="Calibri" w:hAnsi="Times New Roman" w:cs="Angsana New"/>
          <w:sz w:val="20"/>
          <w:szCs w:val="20"/>
          <w:u w:val="single"/>
          <w:cs/>
        </w:rPr>
        <w:t>+</w:t>
      </w:r>
      <w:r w:rsidRPr="00DE51ED">
        <w:rPr>
          <w:rFonts w:ascii="Times New Roman" w:eastAsia="Calibri" w:hAnsi="Times New Roman" w:cs="Times New Roman"/>
          <w:sz w:val="20"/>
          <w:szCs w:val="20"/>
        </w:rPr>
        <w:t xml:space="preserve">CSA Treatment 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(</w:t>
      </w:r>
      <w:r w:rsidRPr="00DE51ED">
        <w:rPr>
          <w:rFonts w:ascii="Times New Roman" w:eastAsia="Calibri" w:hAnsi="Times New Roman" w:cs="Times New Roman"/>
          <w:sz w:val="20"/>
          <w:szCs w:val="20"/>
        </w:rPr>
        <w:t>CTCE Version 4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.</w:t>
      </w:r>
      <w:r w:rsidRPr="00DE51ED">
        <w:rPr>
          <w:rFonts w:ascii="Times New Roman" w:eastAsia="Calibri" w:hAnsi="Times New Roman" w:cs="Times New Roman"/>
          <w:sz w:val="20"/>
          <w:szCs w:val="20"/>
        </w:rPr>
        <w:t>0</w:t>
      </w:r>
      <w:r w:rsidRPr="00DE51ED">
        <w:rPr>
          <w:rFonts w:ascii="Times New Roman" w:eastAsia="Calibri" w:hAnsi="Times New Roman" w:cs="Angsana New"/>
          <w:sz w:val="20"/>
          <w:szCs w:val="20"/>
          <w:cs/>
        </w:rPr>
        <w:t>)</w:t>
      </w:r>
    </w:p>
    <w:tbl>
      <w:tblPr>
        <w:tblW w:w="944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1"/>
        <w:gridCol w:w="2769"/>
        <w:gridCol w:w="1890"/>
        <w:gridCol w:w="2340"/>
        <w:gridCol w:w="2070"/>
      </w:tblGrid>
      <w:tr w:rsidR="00DE51ED" w:rsidRPr="00DE51ED" w14:paraId="4AD993C7" w14:textId="77777777" w:rsidTr="00DE51ED">
        <w:trPr>
          <w:trHeight w:val="739"/>
        </w:trPr>
        <w:tc>
          <w:tcPr>
            <w:tcW w:w="3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CA8A25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2A242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 mg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kg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day</w:t>
            </w:r>
          </w:p>
          <w:p w14:paraId="03B7785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  <w:p w14:paraId="3090B4E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7952E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49 mg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kg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day </w:t>
            </w:r>
          </w:p>
          <w:p w14:paraId="5B6DE58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  <w:p w14:paraId="220B005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1938C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-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75 mg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kg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/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day </w:t>
            </w:r>
          </w:p>
          <w:p w14:paraId="31A46AC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= 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  <w:p w14:paraId="0BA16CD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n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(%)</w:t>
            </w:r>
          </w:p>
        </w:tc>
      </w:tr>
      <w:tr w:rsidR="00DE51ED" w:rsidRPr="00DE51ED" w14:paraId="78A5D4D4" w14:textId="77777777" w:rsidTr="00DE51ED">
        <w:trPr>
          <w:trHeight w:val="90"/>
        </w:trPr>
        <w:tc>
          <w:tcPr>
            <w:tcW w:w="3140" w:type="dxa"/>
            <w:gridSpan w:val="2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07160F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AEs led to early discontinuation</w:t>
            </w:r>
          </w:p>
          <w:p w14:paraId="62E5EBFA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ACE4F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E9632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8E6AD9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73CF9531" w14:textId="77777777" w:rsidTr="00DE51ED">
        <w:trPr>
          <w:trHeight w:val="397"/>
        </w:trPr>
        <w:tc>
          <w:tcPr>
            <w:tcW w:w="9440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E2CC98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Common AEs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 xml:space="preserve"> 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&gt;2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%)</w:t>
            </w:r>
          </w:p>
        </w:tc>
      </w:tr>
      <w:tr w:rsidR="00DE51ED" w:rsidRPr="00DE51ED" w14:paraId="3AF25B7B" w14:textId="77777777" w:rsidTr="00DE51ED">
        <w:trPr>
          <w:trHeight w:val="478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9B7EEB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6102F8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Serum sickness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BBB8D7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AED44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2FFF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234B4A74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AC52B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EE89A1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Febrile neutropenia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22BA3B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4F53F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55A943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6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112FBA42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741930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F70021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Sepsis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CCECF3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ADC9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7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DCDE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6D67FB52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92C12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ECB44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Hypertension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CD373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CB81D6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9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40AE36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4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8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0EB9AF12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21715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064737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Infection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E6C154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937DC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3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CC8A2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6DDB563D" w14:textId="77777777" w:rsidTr="00DE51ED">
        <w:trPr>
          <w:trHeight w:val="71"/>
        </w:trPr>
        <w:tc>
          <w:tcPr>
            <w:tcW w:w="9440" w:type="dxa"/>
            <w:gridSpan w:val="5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7DEC35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Uncommon but serious </w:t>
            </w:r>
          </w:p>
        </w:tc>
      </w:tr>
      <w:tr w:rsidR="00DE51ED" w:rsidRPr="00DE51ED" w14:paraId="27E703A0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8849B7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80A629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anaphylaxis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731A9C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D0907D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3DFA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2EA9126D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82C652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FF36A5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Cardiac arrest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01F4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1C9747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41FEA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75AB19E7" w14:textId="77777777" w:rsidTr="00DE51ED">
        <w:trPr>
          <w:trHeight w:val="71"/>
        </w:trPr>
        <w:tc>
          <w:tcPr>
            <w:tcW w:w="37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349ED7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BE5D46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Hepatotoxicity</w:t>
            </w:r>
          </w:p>
        </w:tc>
        <w:tc>
          <w:tcPr>
            <w:tcW w:w="189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0CFEA1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122CE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11B25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  <w:tr w:rsidR="00DE51ED" w:rsidRPr="00DE51ED" w14:paraId="1E271BA6" w14:textId="77777777" w:rsidTr="00DE51ED">
        <w:trPr>
          <w:trHeight w:val="71"/>
        </w:trPr>
        <w:tc>
          <w:tcPr>
            <w:tcW w:w="371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0DAD5A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769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0280A" w14:textId="77777777" w:rsidR="00DE51ED" w:rsidRPr="00DE51ED" w:rsidRDefault="00DE51ED" w:rsidP="00DE51ED">
            <w:pPr>
              <w:spacing w:after="20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acute renal failure</w:t>
            </w:r>
          </w:p>
        </w:tc>
        <w:tc>
          <w:tcPr>
            <w:tcW w:w="189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CCF96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87A76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0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  <w:tc>
          <w:tcPr>
            <w:tcW w:w="2070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CDD00" w14:textId="77777777" w:rsidR="00DE51ED" w:rsidRPr="00DE51ED" w:rsidRDefault="00DE51ED" w:rsidP="00DE51ED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(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.</w:t>
            </w:r>
            <w:r w:rsidRPr="00DE51ED">
              <w:rPr>
                <w:rFonts w:ascii="Times New Roman" w:eastAsia="Calibri" w:hAnsi="Times New Roman" w:cs="Times New Roman"/>
                <w:sz w:val="20"/>
                <w:szCs w:val="20"/>
              </w:rPr>
              <w:t>9</w:t>
            </w:r>
            <w:r w:rsidRPr="00DE51ED">
              <w:rPr>
                <w:rFonts w:ascii="Times New Roman" w:eastAsia="Calibri" w:hAnsi="Times New Roman" w:cs="Angsana New"/>
                <w:sz w:val="20"/>
                <w:szCs w:val="20"/>
                <w:cs/>
              </w:rPr>
              <w:t>)</w:t>
            </w:r>
          </w:p>
        </w:tc>
      </w:tr>
    </w:tbl>
    <w:p w14:paraId="5D5C7031" w14:textId="323DAF8A" w:rsidR="00DE51ED" w:rsidRDefault="00DE51ED" w:rsidP="00DE51ED">
      <w:pPr>
        <w:spacing w:after="2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DE51ED">
        <w:rPr>
          <w:rFonts w:ascii="Times New Roman" w:eastAsia="Times New Roman" w:hAnsi="Times New Roman" w:cs="Times New Roman"/>
          <w:sz w:val="20"/>
          <w:szCs w:val="20"/>
        </w:rPr>
        <w:t>Percentages were calculated using denominators derived from safety analysis dataset</w:t>
      </w:r>
    </w:p>
    <w:p w14:paraId="03840D65" w14:textId="4645AB84" w:rsidR="000C100D" w:rsidRPr="00436B6F" w:rsidRDefault="00B83EEC" w:rsidP="00DE51ED">
      <w:pPr>
        <w:spacing w:after="20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36B6F">
        <w:rPr>
          <w:rFonts w:ascii="Times New Roman" w:eastAsia="Times New Roman" w:hAnsi="Times New Roman" w:cs="Times New Roman"/>
          <w:sz w:val="20"/>
          <w:szCs w:val="20"/>
        </w:rPr>
        <w:t>Further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analys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>e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s of adverse events (AE) 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>in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 xml:space="preserve">different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>subgroup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 xml:space="preserve">s (i.e.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>subgroups by gender, age</w:t>
      </w:r>
      <w:r w:rsidR="002950CD" w:rsidRPr="00436B6F">
        <w:rPr>
          <w:rFonts w:ascii="Times New Roman" w:eastAsia="Times New Roman" w:hAnsi="Times New Roman" w:cs="Times New Roman"/>
          <w:sz w:val="20"/>
          <w:szCs w:val="20"/>
        </w:rPr>
        <w:t xml:space="preserve"> (≤ 55 years vs. &gt; 55 years)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>and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 xml:space="preserve"> severity)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 showed no differences in frequency of</w:t>
      </w:r>
      <w:r w:rsidR="002950CD" w:rsidRPr="00436B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the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AE </w:t>
      </w:r>
      <w:r w:rsidRPr="00436B6F">
        <w:rPr>
          <w:rFonts w:ascii="Times New Roman" w:eastAsia="Times New Roman" w:hAnsi="Times New Roman" w:cs="Times New Roman"/>
          <w:sz w:val="20"/>
          <w:szCs w:val="20"/>
        </w:rPr>
        <w:t xml:space="preserve">categories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>in</w:t>
      </w:r>
      <w:r w:rsidR="002950CD" w:rsidRPr="00436B6F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>each pair of subgroup comparison,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except there w</w:t>
      </w:r>
      <w:r w:rsidR="002950CD" w:rsidRPr="00436B6F">
        <w:rPr>
          <w:rFonts w:ascii="Times New Roman" w:eastAsia="Times New Roman" w:hAnsi="Times New Roman" w:cs="Times New Roman"/>
          <w:sz w:val="20"/>
          <w:szCs w:val="20"/>
        </w:rPr>
        <w:t>as a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higher hypertension AE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incidence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among patients aged &gt; 55 years (13.9%; 10 out of 72 patients)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as compared with the age of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≤ 55 years (3.8%; 3 out of 78 patients, p = 0.0003) and there was</w:t>
      </w:r>
      <w:r w:rsidR="002950CD" w:rsidRPr="00436B6F">
        <w:rPr>
          <w:rFonts w:ascii="Times New Roman" w:eastAsia="Times New Roman" w:hAnsi="Times New Roman" w:cs="Times New Roman"/>
          <w:sz w:val="20"/>
          <w:szCs w:val="20"/>
        </w:rPr>
        <w:t xml:space="preserve"> a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 higher sepsis AE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incidence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 xml:space="preserve">among </w:t>
      </w:r>
      <w:r w:rsidR="00936D73" w:rsidRPr="00436B6F">
        <w:rPr>
          <w:rFonts w:ascii="Times New Roman" w:eastAsia="Times New Roman" w:hAnsi="Times New Roman" w:cs="Times New Roman"/>
          <w:sz w:val="20"/>
          <w:szCs w:val="20"/>
        </w:rPr>
        <w:t xml:space="preserve">those </w:t>
      </w:r>
      <w:r w:rsidR="000C100D" w:rsidRPr="00436B6F">
        <w:rPr>
          <w:rFonts w:ascii="Times New Roman" w:eastAsia="Times New Roman" w:hAnsi="Times New Roman" w:cs="Times New Roman"/>
          <w:sz w:val="20"/>
          <w:szCs w:val="20"/>
        </w:rPr>
        <w:t>with VSAA (36.8%; 7 out of 19 patients) than SAA (3.8%; 3 out of 130 patients</w:t>
      </w:r>
      <w:r w:rsidR="000F2BCD" w:rsidRPr="00436B6F">
        <w:rPr>
          <w:rFonts w:ascii="Times New Roman" w:eastAsia="Times New Roman" w:hAnsi="Times New Roman" w:cs="Times New Roman"/>
          <w:sz w:val="20"/>
          <w:szCs w:val="20"/>
        </w:rPr>
        <w:t xml:space="preserve">, p &lt; 0.001). </w:t>
      </w:r>
    </w:p>
    <w:p w14:paraId="29EE29A3" w14:textId="77777777" w:rsidR="00DE51ED" w:rsidRPr="00DE51ED" w:rsidRDefault="00DE51ED"/>
    <w:sectPr w:rsidR="00DE51ED" w:rsidRPr="00DE5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8D4F4" w14:textId="77777777" w:rsidR="009E1E44" w:rsidRDefault="009E1E44" w:rsidP="00DE51ED">
      <w:pPr>
        <w:spacing w:after="0" w:line="240" w:lineRule="auto"/>
      </w:pPr>
      <w:r>
        <w:separator/>
      </w:r>
    </w:p>
  </w:endnote>
  <w:endnote w:type="continuationSeparator" w:id="0">
    <w:p w14:paraId="54B306D6" w14:textId="77777777" w:rsidR="009E1E44" w:rsidRDefault="009E1E44" w:rsidP="00DE5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E5F15B" w14:textId="77777777" w:rsidR="00503D01" w:rsidRDefault="00503D0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CAA3F5" w14:textId="77777777" w:rsidR="00503D01" w:rsidRDefault="00503D0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71EA6" w14:textId="77777777" w:rsidR="00503D01" w:rsidRDefault="00503D0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3358A2" w14:textId="77777777" w:rsidR="009E1E44" w:rsidRDefault="009E1E44" w:rsidP="00DE51ED">
      <w:pPr>
        <w:spacing w:after="0" w:line="240" w:lineRule="auto"/>
      </w:pPr>
      <w:r>
        <w:separator/>
      </w:r>
    </w:p>
  </w:footnote>
  <w:footnote w:type="continuationSeparator" w:id="0">
    <w:p w14:paraId="4CE28201" w14:textId="77777777" w:rsidR="009E1E44" w:rsidRDefault="009E1E44" w:rsidP="00DE5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7458E4" w14:textId="77777777" w:rsidR="00503D01" w:rsidRDefault="00503D0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9B322" w14:textId="77777777" w:rsidR="00503D01" w:rsidRDefault="00503D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737B07" w14:textId="77777777" w:rsidR="00503D01" w:rsidRDefault="00503D0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747D1B"/>
    <w:multiLevelType w:val="hybridMultilevel"/>
    <w:tmpl w:val="8D543A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3081"/>
    <w:multiLevelType w:val="multilevel"/>
    <w:tmpl w:val="F2E27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697976"/>
    <w:multiLevelType w:val="hybridMultilevel"/>
    <w:tmpl w:val="6DFCFBEE"/>
    <w:lvl w:ilvl="0" w:tplc="AB380CF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FA3927"/>
    <w:multiLevelType w:val="multilevel"/>
    <w:tmpl w:val="87400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FD419E"/>
    <w:multiLevelType w:val="hybridMultilevel"/>
    <w:tmpl w:val="00DC3EDC"/>
    <w:lvl w:ilvl="0" w:tplc="03620A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47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A69C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D30B7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D4EB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B1A35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048EE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A0CD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2878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3827C87"/>
    <w:multiLevelType w:val="multilevel"/>
    <w:tmpl w:val="47481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7D95"/>
    <w:multiLevelType w:val="multilevel"/>
    <w:tmpl w:val="2B441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B24487"/>
    <w:multiLevelType w:val="multilevel"/>
    <w:tmpl w:val="818C7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106156"/>
    <w:multiLevelType w:val="multilevel"/>
    <w:tmpl w:val="BC106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B845B7"/>
    <w:multiLevelType w:val="hybridMultilevel"/>
    <w:tmpl w:val="93AA5888"/>
    <w:lvl w:ilvl="0" w:tplc="DA3230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C44A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521A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4A51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6C3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B489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4F816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5249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EA09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2DAB286B"/>
    <w:multiLevelType w:val="multilevel"/>
    <w:tmpl w:val="A6AE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6B62DDA"/>
    <w:multiLevelType w:val="hybridMultilevel"/>
    <w:tmpl w:val="8F02D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F16854"/>
    <w:multiLevelType w:val="multilevel"/>
    <w:tmpl w:val="6F9C2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642FF3"/>
    <w:multiLevelType w:val="multilevel"/>
    <w:tmpl w:val="70A01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1F391D"/>
    <w:multiLevelType w:val="hybridMultilevel"/>
    <w:tmpl w:val="339A01F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915E6E"/>
    <w:multiLevelType w:val="multilevel"/>
    <w:tmpl w:val="F3DE2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CA6ECE"/>
    <w:multiLevelType w:val="hybridMultilevel"/>
    <w:tmpl w:val="DED04EFE"/>
    <w:lvl w:ilvl="0" w:tplc="36885E7A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0F760E"/>
    <w:multiLevelType w:val="hybridMultilevel"/>
    <w:tmpl w:val="7FECDF6E"/>
    <w:lvl w:ilvl="0" w:tplc="05886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CA2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8C10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3258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9051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94C0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8A96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BE76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34C8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4F7E6742"/>
    <w:multiLevelType w:val="multilevel"/>
    <w:tmpl w:val="38CC3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7F90"/>
    <w:multiLevelType w:val="multilevel"/>
    <w:tmpl w:val="1CFE9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5C357F"/>
    <w:multiLevelType w:val="multilevel"/>
    <w:tmpl w:val="EE861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0442E5"/>
    <w:multiLevelType w:val="hybridMultilevel"/>
    <w:tmpl w:val="9CF631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8104C2"/>
    <w:multiLevelType w:val="multilevel"/>
    <w:tmpl w:val="4F2C9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C36343"/>
    <w:multiLevelType w:val="multilevel"/>
    <w:tmpl w:val="BDB09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A2B7A64"/>
    <w:multiLevelType w:val="multilevel"/>
    <w:tmpl w:val="2ED4D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1F83336"/>
    <w:multiLevelType w:val="hybridMultilevel"/>
    <w:tmpl w:val="9F4CB78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E501E6"/>
    <w:multiLevelType w:val="multilevel"/>
    <w:tmpl w:val="19F05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140D3E"/>
    <w:multiLevelType w:val="hybridMultilevel"/>
    <w:tmpl w:val="8F02D5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6"/>
  </w:num>
  <w:num w:numId="3">
    <w:abstractNumId w:val="2"/>
  </w:num>
  <w:num w:numId="4">
    <w:abstractNumId w:val="21"/>
  </w:num>
  <w:num w:numId="5">
    <w:abstractNumId w:val="9"/>
  </w:num>
  <w:num w:numId="6">
    <w:abstractNumId w:val="17"/>
  </w:num>
  <w:num w:numId="7">
    <w:abstractNumId w:val="4"/>
  </w:num>
  <w:num w:numId="8">
    <w:abstractNumId w:val="14"/>
  </w:num>
  <w:num w:numId="9">
    <w:abstractNumId w:val="25"/>
  </w:num>
  <w:num w:numId="10">
    <w:abstractNumId w:val="22"/>
  </w:num>
  <w:num w:numId="11">
    <w:abstractNumId w:val="19"/>
  </w:num>
  <w:num w:numId="12">
    <w:abstractNumId w:val="15"/>
  </w:num>
  <w:num w:numId="13">
    <w:abstractNumId w:val="18"/>
  </w:num>
  <w:num w:numId="14">
    <w:abstractNumId w:val="1"/>
  </w:num>
  <w:num w:numId="15">
    <w:abstractNumId w:val="7"/>
  </w:num>
  <w:num w:numId="16">
    <w:abstractNumId w:val="23"/>
  </w:num>
  <w:num w:numId="17">
    <w:abstractNumId w:val="13"/>
  </w:num>
  <w:num w:numId="18">
    <w:abstractNumId w:val="8"/>
  </w:num>
  <w:num w:numId="19">
    <w:abstractNumId w:val="20"/>
  </w:num>
  <w:num w:numId="20">
    <w:abstractNumId w:val="6"/>
  </w:num>
  <w:num w:numId="21">
    <w:abstractNumId w:val="26"/>
  </w:num>
  <w:num w:numId="22">
    <w:abstractNumId w:val="24"/>
  </w:num>
  <w:num w:numId="23">
    <w:abstractNumId w:val="12"/>
  </w:num>
  <w:num w:numId="24">
    <w:abstractNumId w:val="3"/>
  </w:num>
  <w:num w:numId="25">
    <w:abstractNumId w:val="10"/>
  </w:num>
  <w:num w:numId="26">
    <w:abstractNumId w:val="5"/>
  </w:num>
  <w:num w:numId="27">
    <w:abstractNumId w:val="0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1ED"/>
    <w:rsid w:val="000C100D"/>
    <w:rsid w:val="000F2BCD"/>
    <w:rsid w:val="00133B41"/>
    <w:rsid w:val="00150A67"/>
    <w:rsid w:val="001C7420"/>
    <w:rsid w:val="001F4D6A"/>
    <w:rsid w:val="002950CD"/>
    <w:rsid w:val="002D7B5F"/>
    <w:rsid w:val="002F67FB"/>
    <w:rsid w:val="003C37BE"/>
    <w:rsid w:val="0040257C"/>
    <w:rsid w:val="00436B6F"/>
    <w:rsid w:val="004B0FC9"/>
    <w:rsid w:val="004E14EB"/>
    <w:rsid w:val="00503D01"/>
    <w:rsid w:val="00553FE9"/>
    <w:rsid w:val="006E2F02"/>
    <w:rsid w:val="00725D6B"/>
    <w:rsid w:val="0077798A"/>
    <w:rsid w:val="007C151D"/>
    <w:rsid w:val="00826809"/>
    <w:rsid w:val="00936D73"/>
    <w:rsid w:val="009E1E44"/>
    <w:rsid w:val="00AA5A76"/>
    <w:rsid w:val="00B421E2"/>
    <w:rsid w:val="00B83EEC"/>
    <w:rsid w:val="00C7319D"/>
    <w:rsid w:val="00D10C90"/>
    <w:rsid w:val="00D5329F"/>
    <w:rsid w:val="00D91CF8"/>
    <w:rsid w:val="00DE51ED"/>
    <w:rsid w:val="00F23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676949"/>
  <w15:chartTrackingRefBased/>
  <w15:docId w15:val="{364212CF-3703-4D51-A581-2465EEC3C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DE51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E51ED"/>
    <w:rPr>
      <w:rFonts w:ascii="Times New Roman" w:eastAsia="Times New Roman" w:hAnsi="Times New Roman" w:cs="Times New Roman"/>
      <w:b/>
      <w:bCs/>
      <w:sz w:val="27"/>
      <w:szCs w:val="27"/>
    </w:rPr>
  </w:style>
  <w:style w:type="numbering" w:customStyle="1" w:styleId="NoList1">
    <w:name w:val="No List1"/>
    <w:next w:val="NoList"/>
    <w:uiPriority w:val="99"/>
    <w:semiHidden/>
    <w:unhideWhenUsed/>
    <w:rsid w:val="00DE51ED"/>
  </w:style>
  <w:style w:type="paragraph" w:styleId="ListParagraph">
    <w:name w:val="List Paragraph"/>
    <w:basedOn w:val="Normal"/>
    <w:uiPriority w:val="34"/>
    <w:qFormat/>
    <w:rsid w:val="00DE51ED"/>
    <w:pPr>
      <w:spacing w:after="200" w:line="276" w:lineRule="auto"/>
      <w:ind w:left="720"/>
      <w:contextualSpacing/>
    </w:pPr>
  </w:style>
  <w:style w:type="character" w:customStyle="1" w:styleId="Hyperlink1">
    <w:name w:val="Hyperlink1"/>
    <w:basedOn w:val="DefaultParagraphFont"/>
    <w:uiPriority w:val="99"/>
    <w:unhideWhenUsed/>
    <w:rsid w:val="00DE51ED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E51E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51E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1ED"/>
    <w:rPr>
      <w:rFonts w:ascii="Segoe UI" w:hAnsi="Segoe UI" w:cs="Angsana New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DE5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E51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51ED"/>
    <w:pPr>
      <w:spacing w:after="200"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E51E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51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E51ED"/>
    <w:rPr>
      <w:b/>
      <w:bCs/>
      <w:sz w:val="20"/>
      <w:szCs w:val="25"/>
    </w:rPr>
  </w:style>
  <w:style w:type="paragraph" w:styleId="Header">
    <w:name w:val="header"/>
    <w:basedOn w:val="Normal"/>
    <w:link w:val="HeaderChar"/>
    <w:uiPriority w:val="99"/>
    <w:unhideWhenUsed/>
    <w:rsid w:val="00DE5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51ED"/>
  </w:style>
  <w:style w:type="paragraph" w:styleId="Footer">
    <w:name w:val="footer"/>
    <w:basedOn w:val="Normal"/>
    <w:link w:val="FooterChar"/>
    <w:uiPriority w:val="99"/>
    <w:unhideWhenUsed/>
    <w:rsid w:val="00DE5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51ED"/>
  </w:style>
  <w:style w:type="character" w:customStyle="1" w:styleId="u-display-flex">
    <w:name w:val="u-display-flex"/>
    <w:basedOn w:val="DefaultParagraphFont"/>
    <w:rsid w:val="00DE51ED"/>
  </w:style>
  <w:style w:type="table" w:styleId="TableGrid">
    <w:name w:val="Table Grid"/>
    <w:basedOn w:val="TableNormal"/>
    <w:uiPriority w:val="39"/>
    <w:rsid w:val="00DE5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E51ED"/>
    <w:pPr>
      <w:spacing w:after="0" w:line="240" w:lineRule="auto"/>
    </w:pPr>
  </w:style>
  <w:style w:type="paragraph" w:customStyle="1" w:styleId="EndNoteBibliographyTitle">
    <w:name w:val="EndNote Bibliography Title"/>
    <w:basedOn w:val="Normal"/>
    <w:link w:val="EndNoteBibliographyTitleChar"/>
    <w:rsid w:val="00DE51ED"/>
    <w:pPr>
      <w:spacing w:after="0" w:line="276" w:lineRule="auto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DE51ED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DE51ED"/>
    <w:pPr>
      <w:spacing w:after="200"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DE51ED"/>
    <w:rPr>
      <w:rFonts w:ascii="Calibri" w:hAnsi="Calibri" w:cs="Calibri"/>
      <w:noProof/>
    </w:rPr>
  </w:style>
  <w:style w:type="paragraph" w:styleId="BodyText">
    <w:name w:val="Body Text"/>
    <w:basedOn w:val="Normal"/>
    <w:link w:val="BodyTextChar"/>
    <w:uiPriority w:val="99"/>
    <w:unhideWhenUsed/>
    <w:rsid w:val="00DE51ED"/>
    <w:pPr>
      <w:spacing w:after="120" w:line="276" w:lineRule="auto"/>
    </w:pPr>
    <w:rPr>
      <w:rFonts w:ascii="Calibri" w:eastAsia="Calibri" w:hAnsi="Calibri" w:cs="Angsana New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DE51ED"/>
    <w:rPr>
      <w:rFonts w:ascii="Calibri" w:eastAsia="Calibri" w:hAnsi="Calibri" w:cs="Angsana New"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DE51ED"/>
  </w:style>
  <w:style w:type="character" w:styleId="Hyperlink">
    <w:name w:val="Hyperlink"/>
    <w:basedOn w:val="DefaultParagraphFont"/>
    <w:uiPriority w:val="99"/>
    <w:semiHidden/>
    <w:unhideWhenUsed/>
    <w:rsid w:val="00DE51E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1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Charoensap, Jaruek /TH</dc:creator>
  <cp:keywords/>
  <dc:description/>
  <cp:lastModifiedBy>Charoensap, Jaruek /TH</cp:lastModifiedBy>
  <cp:revision>5</cp:revision>
  <dcterms:created xsi:type="dcterms:W3CDTF">2021-05-03T11:25:00Z</dcterms:created>
  <dcterms:modified xsi:type="dcterms:W3CDTF">2021-05-03T11:32:00Z</dcterms:modified>
</cp:coreProperties>
</file>