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2EFD9" w14:textId="77777777" w:rsidR="00964712" w:rsidRPr="00216458" w:rsidRDefault="00964712" w:rsidP="00B975C6">
      <w:pPr>
        <w:spacing w:line="360" w:lineRule="auto"/>
        <w:jc w:val="center"/>
        <w:rPr>
          <w:rFonts w:ascii="Times New Roman" w:eastAsia="Calibri" w:hAnsi="Times New Roman" w:cs="Times New Roman"/>
          <w:b/>
          <w:bCs/>
          <w:kern w:val="2"/>
          <w:sz w:val="24"/>
          <w:szCs w:val="24"/>
          <w:lang w:val="en-GB"/>
          <w14:ligatures w14:val="standardContextual"/>
        </w:rPr>
      </w:pPr>
      <w:r w:rsidRPr="00216458">
        <w:rPr>
          <w:rFonts w:ascii="Times New Roman" w:eastAsia="Calibri" w:hAnsi="Times New Roman" w:cs="Times New Roman"/>
          <w:b/>
          <w:bCs/>
          <w:kern w:val="2"/>
          <w:sz w:val="24"/>
          <w:szCs w:val="24"/>
          <w:lang w:val="en-GB"/>
          <w14:ligatures w14:val="standardContextual"/>
        </w:rPr>
        <w:t xml:space="preserve">Insights into Nodal T-Follicular Helper Cell Lymphomas and Peripheral T-Cell Lymphomas, Not Otherwise Specified, in Slovenian Patients: </w:t>
      </w:r>
      <w:bookmarkStart w:id="0" w:name="_Hlk191038303"/>
      <w:r w:rsidRPr="00216458">
        <w:rPr>
          <w:rFonts w:ascii="Times New Roman" w:eastAsia="Calibri" w:hAnsi="Times New Roman" w:cs="Times New Roman"/>
          <w:b/>
          <w:bCs/>
          <w:kern w:val="2"/>
          <w:sz w:val="24"/>
          <w:szCs w:val="24"/>
          <w:lang w:val="en-GB"/>
          <w14:ligatures w14:val="standardContextual"/>
        </w:rPr>
        <w:t>Mutational Landscape, Clinicopathological Characteristics, and Outcomes</w:t>
      </w:r>
      <w:bookmarkEnd w:id="0"/>
    </w:p>
    <w:p w14:paraId="2584CE6E" w14:textId="143CD980" w:rsidR="00964712" w:rsidRPr="00216458" w:rsidRDefault="00964712" w:rsidP="00B975C6">
      <w:pPr>
        <w:spacing w:before="360" w:after="0" w:line="276" w:lineRule="auto"/>
        <w:jc w:val="center"/>
        <w:rPr>
          <w:rFonts w:ascii="Times New Roman" w:eastAsia="Calibri" w:hAnsi="Times New Roman" w:cs="Times New Roman"/>
          <w:i/>
          <w:kern w:val="2"/>
          <w:sz w:val="24"/>
          <w:szCs w:val="24"/>
          <w:lang w:val="en-GB"/>
          <w14:ligatures w14:val="standardContextual"/>
        </w:rPr>
      </w:pPr>
      <w:r w:rsidRPr="00216458">
        <w:rPr>
          <w:rFonts w:ascii="Times New Roman" w:eastAsia="Calibri" w:hAnsi="Times New Roman" w:cs="Times New Roman"/>
          <w:i/>
          <w:kern w:val="2"/>
          <w:sz w:val="24"/>
          <w:szCs w:val="24"/>
          <w:lang w:val="en-GB"/>
          <w14:ligatures w14:val="standardContextual"/>
        </w:rPr>
        <w:t xml:space="preserve">Annals of </w:t>
      </w:r>
      <w:r w:rsidR="00243E1E" w:rsidRPr="00216458">
        <w:rPr>
          <w:rFonts w:ascii="Times New Roman" w:eastAsia="Calibri" w:hAnsi="Times New Roman" w:cs="Times New Roman"/>
          <w:i/>
          <w:kern w:val="2"/>
          <w:sz w:val="24"/>
          <w:szCs w:val="24"/>
          <w:lang w:val="en-GB"/>
          <w14:ligatures w14:val="standardContextual"/>
        </w:rPr>
        <w:t>H</w:t>
      </w:r>
      <w:r w:rsidR="00B975C6" w:rsidRPr="00216458">
        <w:rPr>
          <w:rFonts w:ascii="Times New Roman" w:eastAsia="Calibri" w:hAnsi="Times New Roman" w:cs="Times New Roman"/>
          <w:i/>
          <w:kern w:val="2"/>
          <w:sz w:val="24"/>
          <w:szCs w:val="24"/>
          <w:lang w:val="en-GB"/>
          <w14:ligatures w14:val="standardContextual"/>
        </w:rPr>
        <w:t>ematology</w:t>
      </w:r>
    </w:p>
    <w:p w14:paraId="09A83798" w14:textId="59AA1BD3" w:rsidR="00964712" w:rsidRPr="00216458" w:rsidRDefault="00964712" w:rsidP="00964712">
      <w:pPr>
        <w:spacing w:before="360"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Calibri" w:hAnsi="Times New Roman" w:cs="Times New Roman"/>
          <w:kern w:val="2"/>
          <w:sz w:val="20"/>
          <w:szCs w:val="20"/>
          <w:lang w:val="en-GB"/>
          <w14:ligatures w14:val="standardContextual"/>
        </w:rPr>
        <w:t>Eva Erzar</w:t>
      </w:r>
      <w:r w:rsidRPr="00216458">
        <w:rPr>
          <w:rFonts w:ascii="Times New Roman" w:eastAsia="Calibri" w:hAnsi="Times New Roman" w:cs="Times New Roman"/>
          <w:kern w:val="2"/>
          <w:sz w:val="20"/>
          <w:szCs w:val="20"/>
          <w:vertAlign w:val="superscript"/>
          <w:lang w:val="en-GB"/>
          <w14:ligatures w14:val="standardContextual"/>
        </w:rPr>
        <w:t>1, 2</w:t>
      </w:r>
      <w:r w:rsidRPr="00216458">
        <w:rPr>
          <w:rFonts w:ascii="Times New Roman" w:eastAsia="Calibri" w:hAnsi="Times New Roman" w:cs="Times New Roman"/>
          <w:kern w:val="2"/>
          <w:sz w:val="20"/>
          <w:szCs w:val="20"/>
          <w:lang w:val="en-GB"/>
          <w14:ligatures w14:val="standardContextual"/>
        </w:rPr>
        <w:t>, Vanesa Sindi-Ivanova</w:t>
      </w:r>
      <w:r w:rsidRPr="00216458">
        <w:rPr>
          <w:rFonts w:ascii="Times New Roman" w:eastAsia="Calibri" w:hAnsi="Times New Roman" w:cs="Times New Roman"/>
          <w:kern w:val="2"/>
          <w:sz w:val="20"/>
          <w:szCs w:val="20"/>
          <w:vertAlign w:val="superscript"/>
          <w:lang w:val="en-GB"/>
          <w14:ligatures w14:val="standardContextual"/>
        </w:rPr>
        <w:t>3</w:t>
      </w:r>
      <w:r w:rsidRPr="00216458">
        <w:rPr>
          <w:rFonts w:ascii="Times New Roman" w:eastAsia="Calibri" w:hAnsi="Times New Roman" w:cs="Times New Roman"/>
          <w:kern w:val="2"/>
          <w:sz w:val="20"/>
          <w:szCs w:val="20"/>
          <w:lang w:val="en-GB"/>
          <w14:ligatures w14:val="standardContextual"/>
        </w:rPr>
        <w:t>, Stefan Dirnhofer</w:t>
      </w:r>
      <w:r w:rsidRPr="00216458">
        <w:rPr>
          <w:rFonts w:ascii="Times New Roman" w:eastAsia="Calibri" w:hAnsi="Times New Roman" w:cs="Times New Roman"/>
          <w:kern w:val="2"/>
          <w:sz w:val="20"/>
          <w:szCs w:val="20"/>
          <w:vertAlign w:val="superscript"/>
          <w:lang w:val="en-GB"/>
          <w14:ligatures w14:val="standardContextual"/>
        </w:rPr>
        <w:t>3</w:t>
      </w:r>
      <w:r w:rsidRPr="00216458">
        <w:rPr>
          <w:rFonts w:ascii="Times New Roman" w:eastAsia="Calibri" w:hAnsi="Times New Roman" w:cs="Times New Roman"/>
          <w:kern w:val="2"/>
          <w:sz w:val="20"/>
          <w:szCs w:val="20"/>
          <w:lang w:val="en-GB"/>
          <w14:ligatures w14:val="standardContextual"/>
        </w:rPr>
        <w:t xml:space="preserve">, </w:t>
      </w:r>
      <w:proofErr w:type="spellStart"/>
      <w:r w:rsidRPr="00216458">
        <w:rPr>
          <w:rFonts w:ascii="Times New Roman" w:eastAsia="Calibri" w:hAnsi="Times New Roman" w:cs="Times New Roman"/>
          <w:kern w:val="2"/>
          <w:sz w:val="20"/>
          <w:szCs w:val="20"/>
          <w:lang w:val="en-GB"/>
          <w14:ligatures w14:val="standardContextual"/>
        </w:rPr>
        <w:t>Lučka</w:t>
      </w:r>
      <w:proofErr w:type="spellEnd"/>
      <w:r w:rsidRPr="00216458">
        <w:rPr>
          <w:rFonts w:ascii="Times New Roman" w:eastAsia="Calibri" w:hAnsi="Times New Roman" w:cs="Times New Roman"/>
          <w:kern w:val="2"/>
          <w:sz w:val="20"/>
          <w:szCs w:val="20"/>
          <w:lang w:val="en-GB"/>
          <w14:ligatures w14:val="standardContextual"/>
        </w:rPr>
        <w:t xml:space="preserve"> Boltežar</w:t>
      </w:r>
      <w:r w:rsidRPr="00216458">
        <w:rPr>
          <w:rFonts w:ascii="Times New Roman" w:eastAsia="Calibri" w:hAnsi="Times New Roman" w:cs="Times New Roman"/>
          <w:kern w:val="2"/>
          <w:sz w:val="20"/>
          <w:szCs w:val="20"/>
          <w:vertAlign w:val="superscript"/>
          <w:lang w:val="en-GB"/>
          <w14:ligatures w14:val="standardContextual"/>
        </w:rPr>
        <w:t>2,4</w:t>
      </w:r>
      <w:r w:rsidRPr="00216458">
        <w:rPr>
          <w:rFonts w:ascii="Times New Roman" w:eastAsia="Calibri" w:hAnsi="Times New Roman" w:cs="Times New Roman"/>
          <w:kern w:val="2"/>
          <w:sz w:val="20"/>
          <w:szCs w:val="20"/>
          <w:lang w:val="en-GB"/>
          <w14:ligatures w14:val="standardContextual"/>
        </w:rPr>
        <w:t xml:space="preserve">, </w:t>
      </w:r>
      <w:proofErr w:type="spellStart"/>
      <w:r w:rsidRPr="00216458">
        <w:rPr>
          <w:rFonts w:ascii="Times New Roman" w:eastAsia="Calibri" w:hAnsi="Times New Roman" w:cs="Times New Roman"/>
          <w:kern w:val="2"/>
          <w:sz w:val="20"/>
          <w:szCs w:val="20"/>
          <w:lang w:val="en-GB"/>
          <w14:ligatures w14:val="standardContextual"/>
        </w:rPr>
        <w:t>Janja</w:t>
      </w:r>
      <w:proofErr w:type="spellEnd"/>
      <w:r w:rsidRPr="00216458">
        <w:rPr>
          <w:rFonts w:ascii="Times New Roman" w:eastAsia="Calibri" w:hAnsi="Times New Roman" w:cs="Times New Roman"/>
          <w:kern w:val="2"/>
          <w:sz w:val="20"/>
          <w:szCs w:val="20"/>
          <w:lang w:val="en-GB"/>
          <w14:ligatures w14:val="standardContextual"/>
        </w:rPr>
        <w:t xml:space="preserve"> Ocvirk</w:t>
      </w:r>
      <w:r w:rsidRPr="00216458">
        <w:rPr>
          <w:rFonts w:ascii="Times New Roman" w:eastAsia="Calibri" w:hAnsi="Times New Roman" w:cs="Times New Roman"/>
          <w:kern w:val="2"/>
          <w:sz w:val="20"/>
          <w:szCs w:val="20"/>
          <w:vertAlign w:val="superscript"/>
          <w:lang w:val="en-GB"/>
          <w14:ligatures w14:val="standardContextual"/>
        </w:rPr>
        <w:t>2,4</w:t>
      </w:r>
      <w:r w:rsidRPr="00216458">
        <w:rPr>
          <w:rFonts w:ascii="Times New Roman" w:eastAsia="Calibri" w:hAnsi="Times New Roman" w:cs="Times New Roman"/>
          <w:kern w:val="2"/>
          <w:sz w:val="20"/>
          <w:szCs w:val="20"/>
          <w:lang w:val="en-GB"/>
          <w14:ligatures w14:val="standardContextual"/>
        </w:rPr>
        <w:t xml:space="preserve">, Veronika </w:t>
      </w:r>
      <w:proofErr w:type="spellStart"/>
      <w:r w:rsidRPr="00216458">
        <w:rPr>
          <w:rFonts w:ascii="Times New Roman" w:eastAsia="Calibri" w:hAnsi="Times New Roman" w:cs="Times New Roman"/>
          <w:kern w:val="2"/>
          <w:sz w:val="20"/>
          <w:szCs w:val="20"/>
          <w:lang w:val="en-GB"/>
          <w14:ligatures w14:val="standardContextual"/>
        </w:rPr>
        <w:t>Kloboves</w:t>
      </w:r>
      <w:proofErr w:type="spellEnd"/>
      <w:r w:rsidRPr="00216458">
        <w:rPr>
          <w:rFonts w:ascii="Times New Roman" w:eastAsia="Calibri" w:hAnsi="Times New Roman" w:cs="Times New Roman"/>
          <w:kern w:val="2"/>
          <w:sz w:val="20"/>
          <w:szCs w:val="20"/>
          <w:lang w:val="en-GB"/>
          <w14:ligatures w14:val="standardContextual"/>
        </w:rPr>
        <w:t xml:space="preserve"> Prevodnik</w:t>
      </w:r>
      <w:r w:rsidR="00E35A7B">
        <w:rPr>
          <w:rFonts w:ascii="Times New Roman" w:eastAsia="Calibri" w:hAnsi="Times New Roman" w:cs="Times New Roman"/>
          <w:kern w:val="2"/>
          <w:sz w:val="20"/>
          <w:szCs w:val="20"/>
          <w:vertAlign w:val="superscript"/>
          <w:lang w:val="en-GB"/>
          <w14:ligatures w14:val="standardContextual"/>
        </w:rPr>
        <w:t>1, 5</w:t>
      </w:r>
      <w:bookmarkStart w:id="1" w:name="_GoBack"/>
      <w:bookmarkEnd w:id="1"/>
      <w:r w:rsidRPr="00216458">
        <w:rPr>
          <w:rFonts w:ascii="Times New Roman" w:eastAsia="Calibri" w:hAnsi="Times New Roman" w:cs="Times New Roman"/>
          <w:kern w:val="2"/>
          <w:sz w:val="20"/>
          <w:szCs w:val="20"/>
          <w:lang w:val="en-GB"/>
          <w14:ligatures w14:val="standardContextual"/>
        </w:rPr>
        <w:t>,</w:t>
      </w:r>
      <w:r w:rsidRPr="00216458">
        <w:rPr>
          <w:rFonts w:ascii="Times New Roman" w:eastAsia="Calibri" w:hAnsi="Times New Roman" w:cs="Times New Roman"/>
          <w:kern w:val="2"/>
          <w:sz w:val="20"/>
          <w:szCs w:val="20"/>
          <w:vertAlign w:val="superscript"/>
          <w:lang w:val="en-GB"/>
          <w14:ligatures w14:val="standardContextual"/>
        </w:rPr>
        <w:t xml:space="preserve"> </w:t>
      </w:r>
      <w:proofErr w:type="spellStart"/>
      <w:r w:rsidRPr="00216458">
        <w:rPr>
          <w:rFonts w:ascii="Times New Roman" w:eastAsia="Calibri" w:hAnsi="Times New Roman" w:cs="Times New Roman"/>
          <w:kern w:val="2"/>
          <w:sz w:val="20"/>
          <w:szCs w:val="20"/>
          <w:lang w:val="en-GB"/>
          <w14:ligatures w14:val="standardContextual"/>
        </w:rPr>
        <w:t>Alexandar</w:t>
      </w:r>
      <w:proofErr w:type="spellEnd"/>
      <w:r w:rsidRPr="00216458">
        <w:rPr>
          <w:rFonts w:ascii="Times New Roman" w:eastAsia="Calibri" w:hAnsi="Times New Roman" w:cs="Times New Roman"/>
          <w:kern w:val="2"/>
          <w:sz w:val="20"/>
          <w:szCs w:val="20"/>
          <w:lang w:val="en-GB"/>
          <w14:ligatures w14:val="standardContextual"/>
        </w:rPr>
        <w:t xml:space="preserve"> Tzankov</w:t>
      </w:r>
      <w:r w:rsidRPr="00216458">
        <w:rPr>
          <w:rFonts w:ascii="Times New Roman" w:eastAsia="Calibri" w:hAnsi="Times New Roman" w:cs="Times New Roman"/>
          <w:kern w:val="2"/>
          <w:sz w:val="20"/>
          <w:szCs w:val="20"/>
          <w:vertAlign w:val="superscript"/>
          <w:lang w:val="en-GB"/>
          <w14:ligatures w14:val="standardContextual"/>
        </w:rPr>
        <w:t>3</w:t>
      </w:r>
      <w:r w:rsidR="00B975C6" w:rsidRPr="00216458">
        <w:rPr>
          <w:rFonts w:ascii="Arial" w:hAnsi="Arial" w:cs="Arial"/>
          <w:sz w:val="24"/>
          <w:szCs w:val="24"/>
          <w:vertAlign w:val="superscript"/>
        </w:rPr>
        <w:t>†</w:t>
      </w:r>
      <w:r w:rsidRPr="00216458">
        <w:rPr>
          <w:rFonts w:ascii="Times New Roman" w:eastAsia="Calibri" w:hAnsi="Times New Roman" w:cs="Times New Roman"/>
          <w:kern w:val="2"/>
          <w:sz w:val="20"/>
          <w:szCs w:val="20"/>
          <w:vertAlign w:val="superscript"/>
          <w:lang w:val="en-GB"/>
          <w14:ligatures w14:val="standardContextual"/>
        </w:rPr>
        <w:t>*</w:t>
      </w:r>
      <w:r w:rsidRPr="00216458">
        <w:rPr>
          <w:rFonts w:ascii="Times New Roman" w:eastAsia="Calibri" w:hAnsi="Times New Roman" w:cs="Times New Roman"/>
          <w:kern w:val="2"/>
          <w:sz w:val="20"/>
          <w:szCs w:val="20"/>
          <w:lang w:val="en-GB"/>
          <w14:ligatures w14:val="standardContextual"/>
        </w:rPr>
        <w:t>, Gorana Gašljević</w:t>
      </w:r>
      <w:r w:rsidRPr="00216458">
        <w:rPr>
          <w:rFonts w:ascii="Times New Roman" w:eastAsia="Calibri" w:hAnsi="Times New Roman" w:cs="Times New Roman"/>
          <w:kern w:val="2"/>
          <w:sz w:val="20"/>
          <w:szCs w:val="20"/>
          <w:vertAlign w:val="superscript"/>
          <w:lang w:val="en-GB"/>
          <w14:ligatures w14:val="standardContextual"/>
        </w:rPr>
        <w:t>5,6</w:t>
      </w:r>
      <w:r w:rsidR="00B975C6" w:rsidRPr="00216458">
        <w:rPr>
          <w:rFonts w:ascii="Arial" w:hAnsi="Arial" w:cs="Arial"/>
          <w:sz w:val="24"/>
          <w:szCs w:val="24"/>
          <w:vertAlign w:val="superscript"/>
        </w:rPr>
        <w:t>†</w:t>
      </w:r>
      <w:r w:rsidRPr="00216458">
        <w:rPr>
          <w:rFonts w:ascii="Times New Roman" w:eastAsia="Calibri" w:hAnsi="Times New Roman" w:cs="Times New Roman"/>
          <w:kern w:val="2"/>
          <w:sz w:val="20"/>
          <w:szCs w:val="20"/>
          <w:vertAlign w:val="superscript"/>
          <w:lang w:val="en-GB"/>
          <w14:ligatures w14:val="standardContextual"/>
        </w:rPr>
        <w:t xml:space="preserve">* </w:t>
      </w:r>
    </w:p>
    <w:p w14:paraId="15697AF1" w14:textId="77777777" w:rsidR="00964712" w:rsidRPr="00216458" w:rsidRDefault="00964712" w:rsidP="00964712">
      <w:pPr>
        <w:spacing w:before="240"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Calibri" w:hAnsi="Times New Roman" w:cs="Times New Roman"/>
          <w:kern w:val="2"/>
          <w:sz w:val="20"/>
          <w:szCs w:val="20"/>
          <w:vertAlign w:val="superscript"/>
          <w:lang w:val="en-GB"/>
          <w14:ligatures w14:val="standardContextual"/>
        </w:rPr>
        <w:t>1</w:t>
      </w:r>
      <w:r w:rsidRPr="00216458">
        <w:rPr>
          <w:rFonts w:ascii="Times New Roman" w:eastAsia="Calibri" w:hAnsi="Times New Roman" w:cs="Times New Roman"/>
          <w:kern w:val="2"/>
          <w:sz w:val="20"/>
          <w:szCs w:val="20"/>
          <w:lang w:val="en-GB"/>
          <w14:ligatures w14:val="standardContextual"/>
        </w:rPr>
        <w:t xml:space="preserve"> Department of Cytopathology, Institute of Oncology Ljubljana, Ljubljana, Slovenia </w:t>
      </w:r>
    </w:p>
    <w:p w14:paraId="0A9E3649" w14:textId="77777777" w:rsidR="00964712" w:rsidRPr="00216458" w:rsidRDefault="00964712" w:rsidP="00964712">
      <w:pPr>
        <w:spacing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Calibri" w:hAnsi="Times New Roman" w:cs="Times New Roman"/>
          <w:kern w:val="2"/>
          <w:sz w:val="20"/>
          <w:szCs w:val="20"/>
          <w:vertAlign w:val="superscript"/>
          <w:lang w:val="en-GB"/>
          <w14:ligatures w14:val="standardContextual"/>
        </w:rPr>
        <w:t>2</w:t>
      </w:r>
      <w:r w:rsidRPr="00216458">
        <w:rPr>
          <w:rFonts w:ascii="Times New Roman" w:eastAsia="Calibri" w:hAnsi="Times New Roman" w:cs="Times New Roman"/>
          <w:kern w:val="2"/>
          <w:sz w:val="20"/>
          <w:szCs w:val="20"/>
          <w:lang w:val="en-GB"/>
          <w14:ligatures w14:val="standardContextual"/>
        </w:rPr>
        <w:t xml:space="preserve"> Faculty of Medicine, University of Ljubljana, Ljubljana, Slovenia</w:t>
      </w:r>
    </w:p>
    <w:p w14:paraId="729553FA" w14:textId="77777777" w:rsidR="00964712" w:rsidRPr="00216458" w:rsidRDefault="00964712" w:rsidP="00964712">
      <w:pPr>
        <w:spacing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Calibri" w:hAnsi="Times New Roman" w:cs="Times New Roman"/>
          <w:kern w:val="2"/>
          <w:sz w:val="20"/>
          <w:szCs w:val="20"/>
          <w:vertAlign w:val="superscript"/>
          <w:lang w:val="en-GB"/>
          <w14:ligatures w14:val="standardContextual"/>
        </w:rPr>
        <w:t>3</w:t>
      </w:r>
      <w:r w:rsidRPr="00216458">
        <w:rPr>
          <w:rFonts w:ascii="Times New Roman" w:eastAsia="Calibri" w:hAnsi="Times New Roman" w:cs="Times New Roman"/>
          <w:kern w:val="2"/>
          <w:sz w:val="20"/>
          <w:szCs w:val="20"/>
          <w:lang w:val="en-GB"/>
          <w14:ligatures w14:val="standardContextual"/>
        </w:rPr>
        <w:t xml:space="preserve"> Pathology, </w:t>
      </w:r>
      <w:bookmarkStart w:id="2" w:name="_Hlk191039016"/>
      <w:r w:rsidRPr="00216458">
        <w:rPr>
          <w:rFonts w:ascii="Times New Roman" w:eastAsia="Calibri" w:hAnsi="Times New Roman" w:cs="Times New Roman"/>
          <w:kern w:val="2"/>
          <w:sz w:val="20"/>
          <w:szCs w:val="20"/>
          <w:lang w:val="en-GB"/>
          <w14:ligatures w14:val="standardContextual"/>
        </w:rPr>
        <w:t>Institute of Medical Genetics and Pathology</w:t>
      </w:r>
      <w:bookmarkEnd w:id="2"/>
      <w:r w:rsidRPr="00216458">
        <w:rPr>
          <w:rFonts w:ascii="Times New Roman" w:eastAsia="Calibri" w:hAnsi="Times New Roman" w:cs="Times New Roman"/>
          <w:kern w:val="2"/>
          <w:sz w:val="20"/>
          <w:szCs w:val="20"/>
          <w:lang w:val="en-GB"/>
          <w14:ligatures w14:val="standardContextual"/>
        </w:rPr>
        <w:t>, University Hospital Basel, University of Basel, Switzerland</w:t>
      </w:r>
    </w:p>
    <w:p w14:paraId="65C38645" w14:textId="77777777" w:rsidR="00964712" w:rsidRPr="00216458" w:rsidRDefault="00964712" w:rsidP="00964712">
      <w:pPr>
        <w:spacing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Calibri" w:hAnsi="Times New Roman" w:cs="Times New Roman"/>
          <w:kern w:val="2"/>
          <w:sz w:val="20"/>
          <w:szCs w:val="20"/>
          <w:vertAlign w:val="superscript"/>
          <w:lang w:val="en-GB"/>
          <w14:ligatures w14:val="standardContextual"/>
        </w:rPr>
        <w:t>4</w:t>
      </w:r>
      <w:r w:rsidRPr="00216458">
        <w:rPr>
          <w:rFonts w:ascii="Times New Roman" w:eastAsia="Calibri" w:hAnsi="Times New Roman" w:cs="Times New Roman"/>
          <w:kern w:val="2"/>
          <w:sz w:val="20"/>
          <w:szCs w:val="20"/>
          <w:lang w:val="en-GB"/>
          <w14:ligatures w14:val="standardContextual"/>
        </w:rPr>
        <w:t xml:space="preserve"> Department of Medical Oncology, Institute of Oncology Ljubljana, Ljubljana, Slovenia</w:t>
      </w:r>
    </w:p>
    <w:p w14:paraId="1902E700" w14:textId="77777777" w:rsidR="00964712" w:rsidRPr="00216458" w:rsidRDefault="00964712" w:rsidP="00964712">
      <w:pPr>
        <w:spacing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Calibri" w:hAnsi="Times New Roman" w:cs="Times New Roman"/>
          <w:kern w:val="2"/>
          <w:sz w:val="20"/>
          <w:szCs w:val="20"/>
          <w:vertAlign w:val="superscript"/>
          <w:lang w:val="en-GB"/>
          <w14:ligatures w14:val="standardContextual"/>
        </w:rPr>
        <w:t>5</w:t>
      </w:r>
      <w:r w:rsidRPr="00216458">
        <w:rPr>
          <w:rFonts w:ascii="Times New Roman" w:eastAsia="Calibri" w:hAnsi="Times New Roman" w:cs="Times New Roman"/>
          <w:kern w:val="2"/>
          <w:sz w:val="20"/>
          <w:szCs w:val="20"/>
          <w:lang w:val="en-GB"/>
          <w14:ligatures w14:val="standardContextual"/>
        </w:rPr>
        <w:t xml:space="preserve"> Faculty of Medicine, University of Maribor, Maribor, Slovenia</w:t>
      </w:r>
    </w:p>
    <w:p w14:paraId="1F64ADFD" w14:textId="77777777" w:rsidR="00964712" w:rsidRPr="00216458" w:rsidRDefault="00964712" w:rsidP="00964712">
      <w:pPr>
        <w:spacing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Calibri" w:hAnsi="Times New Roman" w:cs="Times New Roman"/>
          <w:kern w:val="2"/>
          <w:sz w:val="20"/>
          <w:szCs w:val="20"/>
          <w:vertAlign w:val="superscript"/>
          <w:lang w:val="en-GB"/>
          <w14:ligatures w14:val="standardContextual"/>
        </w:rPr>
        <w:t>6</w:t>
      </w:r>
      <w:r w:rsidRPr="00216458">
        <w:rPr>
          <w:rFonts w:ascii="Times New Roman" w:eastAsia="Calibri" w:hAnsi="Times New Roman" w:cs="Times New Roman"/>
          <w:kern w:val="2"/>
          <w:sz w:val="20"/>
          <w:szCs w:val="20"/>
          <w:lang w:val="en-GB"/>
          <w14:ligatures w14:val="standardContextual"/>
        </w:rPr>
        <w:t xml:space="preserve"> Department of Pathology, Institute of Oncology Ljubljana, Ljubljana, Slovenia</w:t>
      </w:r>
    </w:p>
    <w:p w14:paraId="46EFA08D" w14:textId="54A9F6C1" w:rsidR="001669C5" w:rsidRPr="00216458" w:rsidRDefault="001669C5" w:rsidP="00964712">
      <w:pPr>
        <w:spacing w:after="0" w:line="276" w:lineRule="auto"/>
        <w:rPr>
          <w:rFonts w:ascii="Times New Roman" w:eastAsia="Calibri" w:hAnsi="Times New Roman" w:cs="Times New Roman"/>
          <w:kern w:val="2"/>
          <w:sz w:val="20"/>
          <w:szCs w:val="20"/>
          <w:lang w:val="en-GB"/>
          <w14:ligatures w14:val="standardContextual"/>
        </w:rPr>
      </w:pPr>
      <w:r w:rsidRPr="00216458">
        <w:rPr>
          <w:rFonts w:ascii="Arial" w:hAnsi="Arial" w:cs="Arial"/>
          <w:sz w:val="24"/>
          <w:szCs w:val="24"/>
          <w:vertAlign w:val="superscript"/>
        </w:rPr>
        <w:t>†</w:t>
      </w:r>
      <w:r w:rsidRPr="00216458">
        <w:rPr>
          <w:rFonts w:ascii="Times New Roman" w:eastAsia="Calibri" w:hAnsi="Times New Roman" w:cs="Times New Roman"/>
          <w:kern w:val="2"/>
          <w:sz w:val="20"/>
          <w:szCs w:val="20"/>
          <w:lang w:val="en-GB"/>
          <w14:ligatures w14:val="standardContextual"/>
        </w:rPr>
        <w:t xml:space="preserve"> </w:t>
      </w:r>
      <w:r w:rsidR="00964712" w:rsidRPr="00216458">
        <w:rPr>
          <w:rFonts w:ascii="Times New Roman" w:eastAsia="Calibri" w:hAnsi="Times New Roman" w:cs="Times New Roman"/>
          <w:kern w:val="2"/>
          <w:sz w:val="20"/>
          <w:szCs w:val="20"/>
          <w:lang w:val="en-GB"/>
          <w14:ligatures w14:val="standardContextual"/>
        </w:rPr>
        <w:t xml:space="preserve">Equal contribution and shared </w:t>
      </w:r>
      <w:r w:rsidR="00B975C6" w:rsidRPr="00216458">
        <w:rPr>
          <w:rFonts w:ascii="Times New Roman" w:eastAsia="Calibri" w:hAnsi="Times New Roman" w:cs="Times New Roman"/>
          <w:kern w:val="2"/>
          <w:sz w:val="20"/>
          <w:szCs w:val="20"/>
          <w:lang w:val="en-GB"/>
          <w14:ligatures w14:val="standardContextual"/>
        </w:rPr>
        <w:t>last authorship</w:t>
      </w:r>
      <w:r w:rsidRPr="00216458">
        <w:rPr>
          <w:rFonts w:ascii="Times New Roman" w:eastAsia="Calibri" w:hAnsi="Times New Roman" w:cs="Times New Roman"/>
          <w:kern w:val="2"/>
          <w:sz w:val="20"/>
          <w:szCs w:val="20"/>
          <w:lang w:val="en-GB"/>
          <w14:ligatures w14:val="standardContextual"/>
        </w:rPr>
        <w:t>.</w:t>
      </w:r>
    </w:p>
    <w:p w14:paraId="0ECAAC09" w14:textId="1254444C" w:rsidR="00964712" w:rsidRPr="00216458" w:rsidRDefault="00964712" w:rsidP="00964712">
      <w:pPr>
        <w:spacing w:before="240" w:after="0" w:line="276" w:lineRule="auto"/>
        <w:rPr>
          <w:rFonts w:ascii="Times New Roman" w:eastAsia="Calibri" w:hAnsi="Times New Roman" w:cs="Times New Roman"/>
          <w:kern w:val="2"/>
          <w:sz w:val="20"/>
          <w:szCs w:val="20"/>
          <w:lang w:val="en-GB"/>
          <w14:ligatures w14:val="standardContextual"/>
        </w:rPr>
      </w:pPr>
      <w:r w:rsidRPr="00216458">
        <w:rPr>
          <w:rFonts w:ascii="Times New Roman" w:eastAsia="SimSun" w:hAnsi="Times New Roman" w:cs="Times New Roman"/>
          <w:b/>
          <w:sz w:val="20"/>
          <w:szCs w:val="20"/>
          <w:vertAlign w:val="superscript"/>
        </w:rPr>
        <w:t>*</w:t>
      </w:r>
      <w:r w:rsidRPr="00216458">
        <w:rPr>
          <w:rFonts w:ascii="Times New Roman" w:eastAsia="SimSun" w:hAnsi="Times New Roman" w:cs="Times New Roman"/>
          <w:b/>
          <w:sz w:val="20"/>
          <w:szCs w:val="20"/>
        </w:rPr>
        <w:t>Correspondence:</w:t>
      </w:r>
      <w:r w:rsidRPr="00216458">
        <w:rPr>
          <w:rFonts w:ascii="Times New Roman" w:eastAsia="SimSun" w:hAnsi="Times New Roman" w:cs="Times New Roman"/>
          <w:sz w:val="20"/>
          <w:szCs w:val="20"/>
        </w:rPr>
        <w:t xml:space="preserve"> </w:t>
      </w:r>
      <w:hyperlink r:id="rId9" w:history="1">
        <w:r w:rsidRPr="00216458">
          <w:rPr>
            <w:rFonts w:ascii="Times New Roman" w:eastAsia="Calibri" w:hAnsi="Times New Roman" w:cs="Times New Roman"/>
            <w:color w:val="0563C1"/>
            <w:kern w:val="2"/>
            <w:sz w:val="20"/>
            <w:szCs w:val="20"/>
            <w:u w:val="single"/>
            <w:lang w:val="en-GB"/>
            <w14:ligatures w14:val="standardContextual"/>
          </w:rPr>
          <w:t>alexandar.tzankov@usb.ch</w:t>
        </w:r>
      </w:hyperlink>
      <w:r w:rsidRPr="00216458">
        <w:rPr>
          <w:rFonts w:ascii="Times New Roman" w:eastAsia="Calibri" w:hAnsi="Times New Roman" w:cs="Times New Roman"/>
          <w:kern w:val="2"/>
          <w:sz w:val="20"/>
          <w:szCs w:val="20"/>
          <w:lang w:val="en-GB"/>
          <w14:ligatures w14:val="standardContextual"/>
        </w:rPr>
        <w:t xml:space="preserve"> (https://orcid.org/0000-0002-1100-3819) and </w:t>
      </w:r>
      <w:hyperlink r:id="rId10" w:history="1">
        <w:r w:rsidRPr="00216458">
          <w:rPr>
            <w:rFonts w:ascii="Times New Roman" w:eastAsia="Calibri" w:hAnsi="Times New Roman" w:cs="Times New Roman"/>
            <w:color w:val="0563C1"/>
            <w:kern w:val="2"/>
            <w:sz w:val="20"/>
            <w:szCs w:val="20"/>
            <w:u w:val="single"/>
            <w:lang w:val="en-GB"/>
            <w14:ligatures w14:val="standardContextual"/>
          </w:rPr>
          <w:t>ggasljevic@onko-i.si</w:t>
        </w:r>
      </w:hyperlink>
      <w:r w:rsidRPr="00216458">
        <w:rPr>
          <w:rFonts w:ascii="Times New Roman" w:eastAsia="Calibri" w:hAnsi="Times New Roman" w:cs="Times New Roman"/>
          <w:kern w:val="2"/>
          <w:sz w:val="20"/>
          <w:szCs w:val="20"/>
          <w:lang w:val="en-GB"/>
          <w14:ligatures w14:val="standardContextual"/>
        </w:rPr>
        <w:t xml:space="preserve"> (https://orcid.org/0000-0002-8332-3627)</w:t>
      </w:r>
    </w:p>
    <w:p w14:paraId="70E7E099" w14:textId="64FC378C" w:rsidR="00620E9A" w:rsidRDefault="00FD7DAF" w:rsidP="00B975C6">
      <w:pPr>
        <w:spacing w:before="360" w:after="120" w:line="480" w:lineRule="auto"/>
        <w:rPr>
          <w:rFonts w:ascii="Times New Roman" w:eastAsia="Times New Roman" w:hAnsi="Times New Roman" w:cs="Times New Roman"/>
          <w:b/>
          <w:sz w:val="20"/>
          <w:szCs w:val="20"/>
          <w:lang w:val="en-GB" w:eastAsia="en-GB"/>
        </w:rPr>
      </w:pPr>
      <w:r w:rsidRPr="00216458">
        <w:rPr>
          <w:rFonts w:ascii="Times New Roman" w:hAnsi="Times New Roman" w:cs="Times New Roman"/>
          <w:b/>
          <w:bCs/>
          <w:sz w:val="20"/>
          <w:szCs w:val="20"/>
          <w:lang w:val="en-GB"/>
        </w:rPr>
        <w:t>SUPPLEMENTARY RESULTS</w:t>
      </w:r>
      <w:r w:rsidR="00620E9A" w:rsidRPr="00216458">
        <w:rPr>
          <w:rFonts w:ascii="Times New Roman" w:eastAsia="Times New Roman" w:hAnsi="Times New Roman" w:cs="Times New Roman"/>
          <w:b/>
          <w:sz w:val="20"/>
          <w:szCs w:val="20"/>
          <w:lang w:val="en-GB" w:eastAsia="en-GB"/>
        </w:rPr>
        <w:t xml:space="preserve"> </w:t>
      </w:r>
    </w:p>
    <w:p w14:paraId="1B2BCD5A" w14:textId="20C76F1F" w:rsidR="00B55382" w:rsidRDefault="00B55382" w:rsidP="00B55382">
      <w:pPr>
        <w:spacing w:before="120" w:after="0" w:line="48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 xml:space="preserve">Table S1. </w:t>
      </w:r>
      <w:r w:rsidRPr="00B55382">
        <w:rPr>
          <w:rFonts w:ascii="Times New Roman" w:eastAsia="Times New Roman" w:hAnsi="Times New Roman" w:cs="Times New Roman"/>
          <w:bCs/>
          <w:sz w:val="20"/>
          <w:szCs w:val="20"/>
          <w:lang w:val="en-GB" w:eastAsia="en-GB"/>
        </w:rPr>
        <w:t>Panel of antibodies for IHC staining.</w:t>
      </w: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701"/>
        <w:gridCol w:w="1134"/>
        <w:gridCol w:w="1417"/>
        <w:gridCol w:w="1276"/>
        <w:gridCol w:w="992"/>
        <w:gridCol w:w="1134"/>
      </w:tblGrid>
      <w:tr w:rsidR="00B55382" w:rsidRPr="00B55382" w14:paraId="6D6C1492" w14:textId="77777777" w:rsidTr="00B55382">
        <w:tc>
          <w:tcPr>
            <w:tcW w:w="1418" w:type="dxa"/>
            <w:tcBorders>
              <w:bottom w:val="single" w:sz="4" w:space="0" w:color="auto"/>
            </w:tcBorders>
            <w:shd w:val="clear" w:color="auto" w:fill="FFFFFF"/>
            <w:vAlign w:val="center"/>
          </w:tcPr>
          <w:p w14:paraId="1BBA981B" w14:textId="77777777" w:rsidR="00B55382" w:rsidRPr="00B55382" w:rsidRDefault="00B55382" w:rsidP="0050069A">
            <w:pPr>
              <w:jc w:val="center"/>
              <w:rPr>
                <w:rFonts w:ascii="Times New Roman" w:eastAsia="Times New Roman" w:hAnsi="Times New Roman" w:cs="Times New Roman"/>
                <w:b/>
                <w:bCs/>
                <w:sz w:val="18"/>
                <w:szCs w:val="18"/>
                <w:lang w:eastAsia="en-GB"/>
              </w:rPr>
            </w:pPr>
            <w:r w:rsidRPr="00B55382">
              <w:rPr>
                <w:rFonts w:ascii="Times New Roman" w:eastAsia="Times New Roman" w:hAnsi="Times New Roman" w:cs="Times New Roman"/>
                <w:b/>
                <w:bCs/>
                <w:sz w:val="18"/>
                <w:szCs w:val="18"/>
                <w:lang w:eastAsia="en-GB"/>
              </w:rPr>
              <w:t>Antigen</w:t>
            </w:r>
          </w:p>
        </w:tc>
        <w:tc>
          <w:tcPr>
            <w:tcW w:w="1701" w:type="dxa"/>
            <w:tcBorders>
              <w:bottom w:val="single" w:sz="4" w:space="0" w:color="auto"/>
            </w:tcBorders>
            <w:shd w:val="clear" w:color="auto" w:fill="FFFFFF"/>
            <w:vAlign w:val="center"/>
          </w:tcPr>
          <w:p w14:paraId="606A1780" w14:textId="77777777" w:rsidR="00B55382" w:rsidRPr="00B55382" w:rsidRDefault="00B55382" w:rsidP="0050069A">
            <w:pPr>
              <w:jc w:val="center"/>
              <w:rPr>
                <w:rFonts w:ascii="Times New Roman" w:eastAsia="Times New Roman" w:hAnsi="Times New Roman" w:cs="Times New Roman"/>
                <w:b/>
                <w:bCs/>
                <w:sz w:val="18"/>
                <w:szCs w:val="18"/>
                <w:lang w:eastAsia="en-GB"/>
              </w:rPr>
            </w:pPr>
            <w:r w:rsidRPr="00B55382">
              <w:rPr>
                <w:rFonts w:ascii="Times New Roman" w:eastAsia="Times New Roman" w:hAnsi="Times New Roman" w:cs="Times New Roman"/>
                <w:b/>
                <w:bCs/>
                <w:sz w:val="18"/>
                <w:szCs w:val="18"/>
                <w:lang w:eastAsia="en-GB"/>
              </w:rPr>
              <w:t>Provider</w:t>
            </w:r>
          </w:p>
        </w:tc>
        <w:tc>
          <w:tcPr>
            <w:tcW w:w="1134" w:type="dxa"/>
            <w:tcBorders>
              <w:bottom w:val="single" w:sz="4" w:space="0" w:color="auto"/>
            </w:tcBorders>
            <w:shd w:val="clear" w:color="auto" w:fill="FFFFFF"/>
            <w:vAlign w:val="center"/>
          </w:tcPr>
          <w:p w14:paraId="61148594" w14:textId="77777777" w:rsidR="00B55382" w:rsidRPr="00B55382" w:rsidRDefault="00B55382" w:rsidP="0050069A">
            <w:pPr>
              <w:jc w:val="center"/>
              <w:rPr>
                <w:rFonts w:ascii="Times New Roman" w:eastAsia="Times New Roman" w:hAnsi="Times New Roman" w:cs="Times New Roman"/>
                <w:b/>
                <w:bCs/>
                <w:sz w:val="18"/>
                <w:szCs w:val="18"/>
                <w:lang w:eastAsia="en-GB"/>
              </w:rPr>
            </w:pPr>
            <w:r w:rsidRPr="00B55382">
              <w:rPr>
                <w:rFonts w:ascii="Times New Roman" w:eastAsia="Times New Roman" w:hAnsi="Times New Roman" w:cs="Times New Roman"/>
                <w:b/>
                <w:bCs/>
                <w:sz w:val="18"/>
                <w:szCs w:val="18"/>
                <w:lang w:eastAsia="en-GB"/>
              </w:rPr>
              <w:t>Clone</w:t>
            </w:r>
          </w:p>
        </w:tc>
        <w:tc>
          <w:tcPr>
            <w:tcW w:w="1417" w:type="dxa"/>
            <w:tcBorders>
              <w:bottom w:val="single" w:sz="4" w:space="0" w:color="auto"/>
            </w:tcBorders>
            <w:shd w:val="clear" w:color="auto" w:fill="FFFFFF"/>
            <w:vAlign w:val="center"/>
          </w:tcPr>
          <w:p w14:paraId="6B55772C" w14:textId="77777777" w:rsidR="00B55382" w:rsidRPr="00B55382" w:rsidRDefault="00B55382" w:rsidP="0050069A">
            <w:pPr>
              <w:jc w:val="center"/>
              <w:rPr>
                <w:rFonts w:ascii="Times New Roman" w:eastAsia="Times New Roman" w:hAnsi="Times New Roman" w:cs="Times New Roman"/>
                <w:b/>
                <w:bCs/>
                <w:sz w:val="18"/>
                <w:szCs w:val="18"/>
                <w:lang w:eastAsia="en-GB"/>
              </w:rPr>
            </w:pPr>
            <w:r w:rsidRPr="00B55382">
              <w:rPr>
                <w:rFonts w:ascii="Times New Roman" w:eastAsia="Times New Roman" w:hAnsi="Times New Roman" w:cs="Times New Roman"/>
                <w:b/>
                <w:bCs/>
                <w:sz w:val="18"/>
                <w:szCs w:val="18"/>
                <w:lang w:eastAsia="en-GB"/>
              </w:rPr>
              <w:t>Visualization</w:t>
            </w:r>
          </w:p>
        </w:tc>
        <w:tc>
          <w:tcPr>
            <w:tcW w:w="1276" w:type="dxa"/>
            <w:tcBorders>
              <w:bottom w:val="single" w:sz="4" w:space="0" w:color="auto"/>
            </w:tcBorders>
            <w:shd w:val="clear" w:color="auto" w:fill="FFFFFF"/>
            <w:vAlign w:val="center"/>
          </w:tcPr>
          <w:p w14:paraId="48C9CF37" w14:textId="77777777" w:rsidR="00B55382" w:rsidRPr="00B55382" w:rsidRDefault="00B55382" w:rsidP="0050069A">
            <w:pPr>
              <w:jc w:val="center"/>
              <w:rPr>
                <w:rFonts w:ascii="Times New Roman" w:eastAsia="Times New Roman" w:hAnsi="Times New Roman" w:cs="Times New Roman"/>
                <w:b/>
                <w:bCs/>
                <w:sz w:val="18"/>
                <w:szCs w:val="18"/>
                <w:lang w:eastAsia="en-GB"/>
              </w:rPr>
            </w:pPr>
            <w:r w:rsidRPr="00B55382">
              <w:rPr>
                <w:rFonts w:ascii="Times New Roman" w:eastAsia="Times New Roman" w:hAnsi="Times New Roman" w:cs="Times New Roman"/>
                <w:b/>
                <w:bCs/>
                <w:sz w:val="18"/>
                <w:szCs w:val="18"/>
                <w:lang w:eastAsia="en-GB"/>
              </w:rPr>
              <w:t>Antigen retrieval</w:t>
            </w:r>
          </w:p>
        </w:tc>
        <w:tc>
          <w:tcPr>
            <w:tcW w:w="992" w:type="dxa"/>
            <w:tcBorders>
              <w:bottom w:val="single" w:sz="4" w:space="0" w:color="auto"/>
            </w:tcBorders>
            <w:shd w:val="clear" w:color="auto" w:fill="FFFFFF"/>
            <w:vAlign w:val="center"/>
          </w:tcPr>
          <w:p w14:paraId="011F511E" w14:textId="77777777" w:rsidR="00B55382" w:rsidRPr="00B55382" w:rsidRDefault="00B55382" w:rsidP="0050069A">
            <w:pPr>
              <w:jc w:val="center"/>
              <w:rPr>
                <w:rFonts w:ascii="Times New Roman" w:eastAsia="Times New Roman" w:hAnsi="Times New Roman" w:cs="Times New Roman"/>
                <w:b/>
                <w:bCs/>
                <w:sz w:val="18"/>
                <w:szCs w:val="18"/>
                <w:lang w:eastAsia="en-GB"/>
              </w:rPr>
            </w:pPr>
            <w:r w:rsidRPr="00B55382">
              <w:rPr>
                <w:rFonts w:ascii="Times New Roman" w:eastAsia="Times New Roman" w:hAnsi="Times New Roman" w:cs="Times New Roman"/>
                <w:b/>
                <w:bCs/>
                <w:sz w:val="18"/>
                <w:szCs w:val="18"/>
                <w:lang w:eastAsia="en-GB"/>
              </w:rPr>
              <w:t>Dilution</w:t>
            </w:r>
          </w:p>
        </w:tc>
        <w:tc>
          <w:tcPr>
            <w:tcW w:w="1134" w:type="dxa"/>
            <w:tcBorders>
              <w:bottom w:val="single" w:sz="4" w:space="0" w:color="auto"/>
            </w:tcBorders>
            <w:shd w:val="clear" w:color="auto" w:fill="FFFFFF"/>
            <w:vAlign w:val="center"/>
          </w:tcPr>
          <w:p w14:paraId="2977A119" w14:textId="77777777" w:rsidR="00B55382" w:rsidRPr="00B55382" w:rsidRDefault="00B55382" w:rsidP="0050069A">
            <w:pPr>
              <w:jc w:val="center"/>
              <w:rPr>
                <w:rFonts w:ascii="Times New Roman" w:eastAsia="Times New Roman" w:hAnsi="Times New Roman" w:cs="Times New Roman"/>
                <w:b/>
                <w:bCs/>
                <w:sz w:val="18"/>
                <w:szCs w:val="18"/>
                <w:lang w:eastAsia="en-GB"/>
              </w:rPr>
            </w:pPr>
            <w:r w:rsidRPr="00B55382">
              <w:rPr>
                <w:rFonts w:ascii="Times New Roman" w:eastAsia="Times New Roman" w:hAnsi="Times New Roman" w:cs="Times New Roman"/>
                <w:b/>
                <w:bCs/>
                <w:sz w:val="18"/>
                <w:szCs w:val="18"/>
                <w:lang w:eastAsia="en-GB"/>
              </w:rPr>
              <w:t>Incubation (min.)</w:t>
            </w:r>
          </w:p>
        </w:tc>
      </w:tr>
      <w:tr w:rsidR="00B55382" w:rsidRPr="00B55382" w14:paraId="70C470EC" w14:textId="77777777" w:rsidTr="00B55382">
        <w:tc>
          <w:tcPr>
            <w:tcW w:w="1418" w:type="dxa"/>
            <w:tcBorders>
              <w:top w:val="single" w:sz="4" w:space="0" w:color="auto"/>
            </w:tcBorders>
            <w:shd w:val="clear" w:color="auto" w:fill="FFFFFF"/>
            <w:vAlign w:val="center"/>
          </w:tcPr>
          <w:p w14:paraId="665E1E3C"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Bcl-6</w:t>
            </w:r>
          </w:p>
        </w:tc>
        <w:tc>
          <w:tcPr>
            <w:tcW w:w="1701" w:type="dxa"/>
            <w:tcBorders>
              <w:top w:val="single" w:sz="4" w:space="0" w:color="auto"/>
            </w:tcBorders>
            <w:shd w:val="clear" w:color="auto" w:fill="FFFFFF"/>
            <w:vAlign w:val="center"/>
          </w:tcPr>
          <w:p w14:paraId="43BAC953"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tcBorders>
              <w:top w:val="single" w:sz="4" w:space="0" w:color="auto"/>
            </w:tcBorders>
            <w:shd w:val="clear" w:color="auto" w:fill="FFFFFF"/>
            <w:vAlign w:val="center"/>
          </w:tcPr>
          <w:p w14:paraId="6FCA53B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GI191E/A8</w:t>
            </w:r>
          </w:p>
        </w:tc>
        <w:tc>
          <w:tcPr>
            <w:tcW w:w="1417" w:type="dxa"/>
            <w:tcBorders>
              <w:top w:val="single" w:sz="4" w:space="0" w:color="auto"/>
            </w:tcBorders>
            <w:shd w:val="clear" w:color="auto" w:fill="FFFFFF"/>
          </w:tcPr>
          <w:p w14:paraId="3FFA4FC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tcBorders>
              <w:top w:val="single" w:sz="4" w:space="0" w:color="auto"/>
            </w:tcBorders>
            <w:shd w:val="clear" w:color="auto" w:fill="FFFFFF"/>
          </w:tcPr>
          <w:p w14:paraId="00D4277F"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tcBorders>
              <w:top w:val="single" w:sz="4" w:space="0" w:color="auto"/>
            </w:tcBorders>
            <w:shd w:val="clear" w:color="auto" w:fill="FFFFFF"/>
            <w:vAlign w:val="center"/>
          </w:tcPr>
          <w:p w14:paraId="65FBD334"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1:800</w:t>
            </w:r>
          </w:p>
        </w:tc>
        <w:tc>
          <w:tcPr>
            <w:tcW w:w="1134" w:type="dxa"/>
            <w:tcBorders>
              <w:top w:val="single" w:sz="4" w:space="0" w:color="auto"/>
            </w:tcBorders>
            <w:shd w:val="clear" w:color="auto" w:fill="FFFFFF"/>
            <w:vAlign w:val="center"/>
          </w:tcPr>
          <w:p w14:paraId="08E2683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51CFB304" w14:textId="77777777" w:rsidTr="00B55382">
        <w:tc>
          <w:tcPr>
            <w:tcW w:w="1418" w:type="dxa"/>
            <w:shd w:val="clear" w:color="auto" w:fill="FFFFFF"/>
            <w:vAlign w:val="center"/>
          </w:tcPr>
          <w:p w14:paraId="3B2D0C5D"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CD2</w:t>
            </w:r>
          </w:p>
        </w:tc>
        <w:tc>
          <w:tcPr>
            <w:tcW w:w="1701" w:type="dxa"/>
            <w:shd w:val="clear" w:color="auto" w:fill="FFFFFF"/>
            <w:vAlign w:val="center"/>
          </w:tcPr>
          <w:p w14:paraId="4A4024B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Epitomics</w:t>
            </w:r>
          </w:p>
        </w:tc>
        <w:tc>
          <w:tcPr>
            <w:tcW w:w="1134" w:type="dxa"/>
            <w:shd w:val="clear" w:color="auto" w:fill="FFFFFF"/>
            <w:vAlign w:val="center"/>
          </w:tcPr>
          <w:p w14:paraId="19CDBE5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EP222</w:t>
            </w:r>
          </w:p>
        </w:tc>
        <w:tc>
          <w:tcPr>
            <w:tcW w:w="1417" w:type="dxa"/>
            <w:shd w:val="clear" w:color="auto" w:fill="FFFFFF"/>
            <w:vAlign w:val="center"/>
          </w:tcPr>
          <w:p w14:paraId="050C40D1"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vAlign w:val="center"/>
          </w:tcPr>
          <w:p w14:paraId="421F354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424C4DE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1:100</w:t>
            </w:r>
          </w:p>
        </w:tc>
        <w:tc>
          <w:tcPr>
            <w:tcW w:w="1134" w:type="dxa"/>
            <w:shd w:val="clear" w:color="auto" w:fill="FFFFFF"/>
            <w:vAlign w:val="center"/>
          </w:tcPr>
          <w:p w14:paraId="0455274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39590507" w14:textId="77777777" w:rsidTr="00B55382">
        <w:tc>
          <w:tcPr>
            <w:tcW w:w="1418" w:type="dxa"/>
            <w:shd w:val="clear" w:color="auto" w:fill="FFFFFF"/>
            <w:vAlign w:val="center"/>
          </w:tcPr>
          <w:p w14:paraId="28138875"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CD3</w:t>
            </w:r>
          </w:p>
        </w:tc>
        <w:tc>
          <w:tcPr>
            <w:tcW w:w="1701" w:type="dxa"/>
            <w:shd w:val="clear" w:color="auto" w:fill="FFFFFF"/>
            <w:vAlign w:val="center"/>
          </w:tcPr>
          <w:p w14:paraId="1066A87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Dako</w:t>
            </w:r>
          </w:p>
        </w:tc>
        <w:tc>
          <w:tcPr>
            <w:tcW w:w="1134" w:type="dxa"/>
            <w:shd w:val="clear" w:color="auto" w:fill="FFFFFF"/>
            <w:vAlign w:val="center"/>
          </w:tcPr>
          <w:p w14:paraId="4D5A1E1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polyclonal</w:t>
            </w:r>
          </w:p>
        </w:tc>
        <w:tc>
          <w:tcPr>
            <w:tcW w:w="1417" w:type="dxa"/>
            <w:shd w:val="clear" w:color="auto" w:fill="FFFFFF"/>
          </w:tcPr>
          <w:p w14:paraId="15416D64"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0A0E53A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62ACA5C1"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1:400</w:t>
            </w:r>
          </w:p>
        </w:tc>
        <w:tc>
          <w:tcPr>
            <w:tcW w:w="1134" w:type="dxa"/>
            <w:shd w:val="clear" w:color="auto" w:fill="FFFFFF"/>
            <w:vAlign w:val="center"/>
          </w:tcPr>
          <w:p w14:paraId="145FC6C4"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69F57AF5" w14:textId="77777777" w:rsidTr="00B55382">
        <w:tc>
          <w:tcPr>
            <w:tcW w:w="1418" w:type="dxa"/>
            <w:shd w:val="clear" w:color="auto" w:fill="FFFFFF"/>
            <w:vAlign w:val="center"/>
          </w:tcPr>
          <w:p w14:paraId="27229D62"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CD4</w:t>
            </w:r>
          </w:p>
        </w:tc>
        <w:tc>
          <w:tcPr>
            <w:tcW w:w="1701" w:type="dxa"/>
            <w:shd w:val="clear" w:color="auto" w:fill="FFFFFF"/>
            <w:vAlign w:val="center"/>
          </w:tcPr>
          <w:p w14:paraId="75FC892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74265AC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SP35</w:t>
            </w:r>
          </w:p>
        </w:tc>
        <w:tc>
          <w:tcPr>
            <w:tcW w:w="1417" w:type="dxa"/>
            <w:shd w:val="clear" w:color="auto" w:fill="FFFFFF"/>
          </w:tcPr>
          <w:p w14:paraId="7E74AA4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5CB6467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57BAB5E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1:10</w:t>
            </w:r>
          </w:p>
        </w:tc>
        <w:tc>
          <w:tcPr>
            <w:tcW w:w="1134" w:type="dxa"/>
            <w:shd w:val="clear" w:color="auto" w:fill="FFFFFF"/>
            <w:vAlign w:val="center"/>
          </w:tcPr>
          <w:p w14:paraId="30E20563"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32</w:t>
            </w:r>
          </w:p>
        </w:tc>
      </w:tr>
      <w:tr w:rsidR="00B55382" w:rsidRPr="00B55382" w14:paraId="036E91C1" w14:textId="77777777" w:rsidTr="00B55382">
        <w:tc>
          <w:tcPr>
            <w:tcW w:w="1418" w:type="dxa"/>
            <w:shd w:val="clear" w:color="auto" w:fill="FFFFFF"/>
            <w:vAlign w:val="center"/>
          </w:tcPr>
          <w:p w14:paraId="097AFA99"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CD5</w:t>
            </w:r>
          </w:p>
        </w:tc>
        <w:tc>
          <w:tcPr>
            <w:tcW w:w="1701" w:type="dxa"/>
            <w:shd w:val="clear" w:color="auto" w:fill="FFFFFF"/>
            <w:vAlign w:val="center"/>
          </w:tcPr>
          <w:p w14:paraId="4DEC812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Novocastra</w:t>
            </w:r>
          </w:p>
        </w:tc>
        <w:tc>
          <w:tcPr>
            <w:tcW w:w="1134" w:type="dxa"/>
            <w:shd w:val="clear" w:color="auto" w:fill="FFFFFF"/>
            <w:vAlign w:val="center"/>
          </w:tcPr>
          <w:p w14:paraId="05233FD0"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4C7</w:t>
            </w:r>
          </w:p>
        </w:tc>
        <w:tc>
          <w:tcPr>
            <w:tcW w:w="1417" w:type="dxa"/>
            <w:shd w:val="clear" w:color="auto" w:fill="FFFFFF"/>
          </w:tcPr>
          <w:p w14:paraId="3453BA1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0B171904"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10277051"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1:400</w:t>
            </w:r>
          </w:p>
        </w:tc>
        <w:tc>
          <w:tcPr>
            <w:tcW w:w="1134" w:type="dxa"/>
            <w:shd w:val="clear" w:color="auto" w:fill="FFFFFF"/>
            <w:vAlign w:val="center"/>
          </w:tcPr>
          <w:p w14:paraId="540CA04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0C9220C9" w14:textId="77777777" w:rsidTr="00B55382">
        <w:tc>
          <w:tcPr>
            <w:tcW w:w="1418" w:type="dxa"/>
            <w:shd w:val="clear" w:color="auto" w:fill="FFFFFF"/>
            <w:vAlign w:val="center"/>
          </w:tcPr>
          <w:p w14:paraId="43DA3C2E"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CD7</w:t>
            </w:r>
          </w:p>
        </w:tc>
        <w:tc>
          <w:tcPr>
            <w:tcW w:w="1701" w:type="dxa"/>
            <w:shd w:val="clear" w:color="auto" w:fill="FFFFFF"/>
            <w:vAlign w:val="center"/>
          </w:tcPr>
          <w:p w14:paraId="26438AD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0832946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MRQ-56</w:t>
            </w:r>
          </w:p>
        </w:tc>
        <w:tc>
          <w:tcPr>
            <w:tcW w:w="1417" w:type="dxa"/>
            <w:shd w:val="clear" w:color="auto" w:fill="FFFFFF"/>
          </w:tcPr>
          <w:p w14:paraId="1773162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3525592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74DA844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1:200</w:t>
            </w:r>
          </w:p>
        </w:tc>
        <w:tc>
          <w:tcPr>
            <w:tcW w:w="1134" w:type="dxa"/>
            <w:shd w:val="clear" w:color="auto" w:fill="FFFFFF"/>
            <w:vAlign w:val="center"/>
          </w:tcPr>
          <w:p w14:paraId="7E11D12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5FAEB2D0" w14:textId="77777777" w:rsidTr="00B55382">
        <w:tc>
          <w:tcPr>
            <w:tcW w:w="1418" w:type="dxa"/>
            <w:shd w:val="clear" w:color="auto" w:fill="FFFFFF"/>
            <w:vAlign w:val="center"/>
          </w:tcPr>
          <w:p w14:paraId="5D00817B"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CD8</w:t>
            </w:r>
          </w:p>
        </w:tc>
        <w:tc>
          <w:tcPr>
            <w:tcW w:w="1701" w:type="dxa"/>
            <w:shd w:val="clear" w:color="auto" w:fill="FFFFFF"/>
            <w:vAlign w:val="center"/>
          </w:tcPr>
          <w:p w14:paraId="777429F1"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Dako</w:t>
            </w:r>
          </w:p>
        </w:tc>
        <w:tc>
          <w:tcPr>
            <w:tcW w:w="1134" w:type="dxa"/>
            <w:shd w:val="clear" w:color="auto" w:fill="FFFFFF"/>
            <w:vAlign w:val="center"/>
          </w:tcPr>
          <w:p w14:paraId="3E79EFB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C8/144B</w:t>
            </w:r>
          </w:p>
        </w:tc>
        <w:tc>
          <w:tcPr>
            <w:tcW w:w="1417" w:type="dxa"/>
            <w:shd w:val="clear" w:color="auto" w:fill="FFFFFF"/>
          </w:tcPr>
          <w:p w14:paraId="66EE58B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60CE030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5A57E7C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1:100</w:t>
            </w:r>
          </w:p>
        </w:tc>
        <w:tc>
          <w:tcPr>
            <w:tcW w:w="1134" w:type="dxa"/>
            <w:shd w:val="clear" w:color="auto" w:fill="FFFFFF"/>
            <w:vAlign w:val="center"/>
          </w:tcPr>
          <w:p w14:paraId="7962D5B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4A1D4D89" w14:textId="77777777" w:rsidTr="00B55382">
        <w:tc>
          <w:tcPr>
            <w:tcW w:w="1418" w:type="dxa"/>
            <w:shd w:val="clear" w:color="auto" w:fill="FFFFFF"/>
            <w:vAlign w:val="center"/>
          </w:tcPr>
          <w:p w14:paraId="4C0EB8D8"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CD10</w:t>
            </w:r>
          </w:p>
        </w:tc>
        <w:tc>
          <w:tcPr>
            <w:tcW w:w="1701" w:type="dxa"/>
            <w:shd w:val="clear" w:color="auto" w:fill="FFFFFF"/>
            <w:vAlign w:val="center"/>
          </w:tcPr>
          <w:p w14:paraId="6BD603C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Novocastra</w:t>
            </w:r>
          </w:p>
        </w:tc>
        <w:tc>
          <w:tcPr>
            <w:tcW w:w="1134" w:type="dxa"/>
            <w:shd w:val="clear" w:color="auto" w:fill="FFFFFF"/>
            <w:vAlign w:val="center"/>
          </w:tcPr>
          <w:p w14:paraId="0C5C6DF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56C6</w:t>
            </w:r>
          </w:p>
        </w:tc>
        <w:tc>
          <w:tcPr>
            <w:tcW w:w="1417" w:type="dxa"/>
            <w:shd w:val="clear" w:color="auto" w:fill="FFFFFF"/>
          </w:tcPr>
          <w:p w14:paraId="50F39A3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2C70D327"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7F61537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1:20</w:t>
            </w:r>
          </w:p>
        </w:tc>
        <w:tc>
          <w:tcPr>
            <w:tcW w:w="1134" w:type="dxa"/>
            <w:shd w:val="clear" w:color="auto" w:fill="FFFFFF"/>
            <w:vAlign w:val="center"/>
          </w:tcPr>
          <w:p w14:paraId="53CBBCF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51F5ABDB" w14:textId="77777777" w:rsidTr="00B55382">
        <w:tc>
          <w:tcPr>
            <w:tcW w:w="1418" w:type="dxa"/>
            <w:shd w:val="clear" w:color="auto" w:fill="FFFFFF"/>
            <w:vAlign w:val="center"/>
          </w:tcPr>
          <w:p w14:paraId="613459A2"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CD20</w:t>
            </w:r>
          </w:p>
        </w:tc>
        <w:tc>
          <w:tcPr>
            <w:tcW w:w="1701" w:type="dxa"/>
            <w:shd w:val="clear" w:color="auto" w:fill="FFFFFF"/>
            <w:vAlign w:val="center"/>
          </w:tcPr>
          <w:p w14:paraId="305F8607"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Dako</w:t>
            </w:r>
          </w:p>
        </w:tc>
        <w:tc>
          <w:tcPr>
            <w:tcW w:w="1134" w:type="dxa"/>
            <w:shd w:val="clear" w:color="auto" w:fill="FFFFFF"/>
            <w:vAlign w:val="center"/>
          </w:tcPr>
          <w:p w14:paraId="5BA57CC7"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L26</w:t>
            </w:r>
          </w:p>
        </w:tc>
        <w:tc>
          <w:tcPr>
            <w:tcW w:w="1417" w:type="dxa"/>
            <w:shd w:val="clear" w:color="auto" w:fill="FFFFFF"/>
          </w:tcPr>
          <w:p w14:paraId="76B0CE0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77DC1C4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523501C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1:500</w:t>
            </w:r>
          </w:p>
        </w:tc>
        <w:tc>
          <w:tcPr>
            <w:tcW w:w="1134" w:type="dxa"/>
            <w:shd w:val="clear" w:color="auto" w:fill="FFFFFF"/>
            <w:vAlign w:val="center"/>
          </w:tcPr>
          <w:p w14:paraId="56929F4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2D6BA300" w14:textId="77777777" w:rsidTr="00B55382">
        <w:tc>
          <w:tcPr>
            <w:tcW w:w="1418" w:type="dxa"/>
            <w:shd w:val="clear" w:color="auto" w:fill="FFFFFF"/>
            <w:vAlign w:val="center"/>
          </w:tcPr>
          <w:p w14:paraId="58CEBF75"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CD21</w:t>
            </w:r>
          </w:p>
        </w:tc>
        <w:tc>
          <w:tcPr>
            <w:tcW w:w="1701" w:type="dxa"/>
            <w:shd w:val="clear" w:color="auto" w:fill="FFFFFF"/>
            <w:vAlign w:val="center"/>
          </w:tcPr>
          <w:p w14:paraId="0E93CF9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579060E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EP3093</w:t>
            </w:r>
          </w:p>
        </w:tc>
        <w:tc>
          <w:tcPr>
            <w:tcW w:w="1417" w:type="dxa"/>
            <w:shd w:val="clear" w:color="auto" w:fill="FFFFFF"/>
          </w:tcPr>
          <w:p w14:paraId="58E321F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1C9BC21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1E72151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1:200</w:t>
            </w:r>
          </w:p>
        </w:tc>
        <w:tc>
          <w:tcPr>
            <w:tcW w:w="1134" w:type="dxa"/>
            <w:shd w:val="clear" w:color="auto" w:fill="FFFFFF"/>
            <w:vAlign w:val="center"/>
          </w:tcPr>
          <w:p w14:paraId="19A015A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025426D1" w14:textId="77777777" w:rsidTr="00B55382">
        <w:tc>
          <w:tcPr>
            <w:tcW w:w="1418" w:type="dxa"/>
            <w:shd w:val="clear" w:color="auto" w:fill="FFFFFF"/>
            <w:vAlign w:val="center"/>
          </w:tcPr>
          <w:p w14:paraId="15591018"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CD23</w:t>
            </w:r>
          </w:p>
        </w:tc>
        <w:tc>
          <w:tcPr>
            <w:tcW w:w="1701" w:type="dxa"/>
            <w:shd w:val="clear" w:color="auto" w:fill="FFFFFF"/>
            <w:vAlign w:val="center"/>
          </w:tcPr>
          <w:p w14:paraId="14CB1B13"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4EDA5DC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1B12</w:t>
            </w:r>
          </w:p>
        </w:tc>
        <w:tc>
          <w:tcPr>
            <w:tcW w:w="1417" w:type="dxa"/>
            <w:shd w:val="clear" w:color="auto" w:fill="FFFFFF"/>
          </w:tcPr>
          <w:p w14:paraId="2A4C65C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4FE9258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3E51D2F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1:50</w:t>
            </w:r>
          </w:p>
        </w:tc>
        <w:tc>
          <w:tcPr>
            <w:tcW w:w="1134" w:type="dxa"/>
            <w:shd w:val="clear" w:color="auto" w:fill="FFFFFF"/>
            <w:vAlign w:val="center"/>
          </w:tcPr>
          <w:p w14:paraId="6417DBB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32</w:t>
            </w:r>
          </w:p>
        </w:tc>
      </w:tr>
      <w:tr w:rsidR="00B55382" w:rsidRPr="00B55382" w14:paraId="06C5FD0A" w14:textId="77777777" w:rsidTr="00B55382">
        <w:tc>
          <w:tcPr>
            <w:tcW w:w="1418" w:type="dxa"/>
            <w:shd w:val="clear" w:color="auto" w:fill="FFFFFF"/>
            <w:vAlign w:val="center"/>
          </w:tcPr>
          <w:p w14:paraId="7161C9A8"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CD30</w:t>
            </w:r>
          </w:p>
        </w:tc>
        <w:tc>
          <w:tcPr>
            <w:tcW w:w="1701" w:type="dxa"/>
            <w:shd w:val="clear" w:color="auto" w:fill="FFFFFF"/>
            <w:vAlign w:val="center"/>
          </w:tcPr>
          <w:p w14:paraId="4F8238E7"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51CDE50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Ber-H2</w:t>
            </w:r>
          </w:p>
        </w:tc>
        <w:tc>
          <w:tcPr>
            <w:tcW w:w="1417" w:type="dxa"/>
            <w:shd w:val="clear" w:color="auto" w:fill="FFFFFF"/>
          </w:tcPr>
          <w:p w14:paraId="62D8726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24AA5F2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3710D3F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1:50</w:t>
            </w:r>
          </w:p>
        </w:tc>
        <w:tc>
          <w:tcPr>
            <w:tcW w:w="1134" w:type="dxa"/>
            <w:shd w:val="clear" w:color="auto" w:fill="FFFFFF"/>
            <w:vAlign w:val="center"/>
          </w:tcPr>
          <w:p w14:paraId="1BA0E6E1"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6273AFB4" w14:textId="77777777" w:rsidTr="00B55382">
        <w:tc>
          <w:tcPr>
            <w:tcW w:w="1418" w:type="dxa"/>
            <w:shd w:val="clear" w:color="auto" w:fill="FFFFFF"/>
            <w:vAlign w:val="center"/>
          </w:tcPr>
          <w:p w14:paraId="74891E0E"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CD56</w:t>
            </w:r>
          </w:p>
        </w:tc>
        <w:tc>
          <w:tcPr>
            <w:tcW w:w="1701" w:type="dxa"/>
            <w:shd w:val="clear" w:color="auto" w:fill="FFFFFF"/>
            <w:vAlign w:val="center"/>
          </w:tcPr>
          <w:p w14:paraId="4B52EC7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47470C04"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MRQ-42</w:t>
            </w:r>
          </w:p>
        </w:tc>
        <w:tc>
          <w:tcPr>
            <w:tcW w:w="1417" w:type="dxa"/>
            <w:shd w:val="clear" w:color="auto" w:fill="FFFFFF"/>
          </w:tcPr>
          <w:p w14:paraId="0BA4CD6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4C696527"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025A5680"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1:200</w:t>
            </w:r>
          </w:p>
        </w:tc>
        <w:tc>
          <w:tcPr>
            <w:tcW w:w="1134" w:type="dxa"/>
            <w:shd w:val="clear" w:color="auto" w:fill="FFFFFF"/>
            <w:vAlign w:val="center"/>
          </w:tcPr>
          <w:p w14:paraId="5EB50AFF"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482E1C06" w14:textId="77777777" w:rsidTr="00B55382">
        <w:tc>
          <w:tcPr>
            <w:tcW w:w="1418" w:type="dxa"/>
            <w:shd w:val="clear" w:color="auto" w:fill="FFFFFF"/>
            <w:vAlign w:val="center"/>
          </w:tcPr>
          <w:p w14:paraId="0B287FC9"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CD278 (ICOS)</w:t>
            </w:r>
          </w:p>
        </w:tc>
        <w:tc>
          <w:tcPr>
            <w:tcW w:w="1701" w:type="dxa"/>
            <w:shd w:val="clear" w:color="auto" w:fill="FFFFFF"/>
            <w:vAlign w:val="center"/>
          </w:tcPr>
          <w:p w14:paraId="2BBAEB0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Abcam</w:t>
            </w:r>
          </w:p>
        </w:tc>
        <w:tc>
          <w:tcPr>
            <w:tcW w:w="1134" w:type="dxa"/>
            <w:shd w:val="clear" w:color="auto" w:fill="FFFFFF"/>
            <w:vAlign w:val="center"/>
          </w:tcPr>
          <w:p w14:paraId="3CD66CE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SP98</w:t>
            </w:r>
          </w:p>
        </w:tc>
        <w:tc>
          <w:tcPr>
            <w:tcW w:w="1417" w:type="dxa"/>
            <w:shd w:val="clear" w:color="auto" w:fill="FFFFFF"/>
          </w:tcPr>
          <w:p w14:paraId="091D27E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3E9062B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44270CB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1:50</w:t>
            </w:r>
          </w:p>
        </w:tc>
        <w:tc>
          <w:tcPr>
            <w:tcW w:w="1134" w:type="dxa"/>
            <w:shd w:val="clear" w:color="auto" w:fill="FFFFFF"/>
            <w:vAlign w:val="center"/>
          </w:tcPr>
          <w:p w14:paraId="291FE8A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0B2E4921" w14:textId="77777777" w:rsidTr="00B55382">
        <w:tc>
          <w:tcPr>
            <w:tcW w:w="1418" w:type="dxa"/>
            <w:shd w:val="clear" w:color="auto" w:fill="FFFFFF"/>
            <w:vAlign w:val="center"/>
          </w:tcPr>
          <w:p w14:paraId="2BF5F097"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CXCL13</w:t>
            </w:r>
          </w:p>
        </w:tc>
        <w:tc>
          <w:tcPr>
            <w:tcW w:w="1701" w:type="dxa"/>
            <w:shd w:val="clear" w:color="auto" w:fill="FFFFFF"/>
            <w:vAlign w:val="center"/>
          </w:tcPr>
          <w:p w14:paraId="151BA59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RD systems</w:t>
            </w:r>
          </w:p>
        </w:tc>
        <w:tc>
          <w:tcPr>
            <w:tcW w:w="1134" w:type="dxa"/>
            <w:shd w:val="clear" w:color="auto" w:fill="FFFFFF"/>
            <w:vAlign w:val="center"/>
          </w:tcPr>
          <w:p w14:paraId="60ACC921"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53602</w:t>
            </w:r>
          </w:p>
        </w:tc>
        <w:tc>
          <w:tcPr>
            <w:tcW w:w="1417" w:type="dxa"/>
            <w:shd w:val="clear" w:color="auto" w:fill="FFFFFF"/>
          </w:tcPr>
          <w:p w14:paraId="5FACDC11"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vAlign w:val="center"/>
          </w:tcPr>
          <w:p w14:paraId="0583534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P1</w:t>
            </w:r>
          </w:p>
        </w:tc>
        <w:tc>
          <w:tcPr>
            <w:tcW w:w="992" w:type="dxa"/>
            <w:shd w:val="clear" w:color="auto" w:fill="FFFFFF"/>
            <w:vAlign w:val="center"/>
          </w:tcPr>
          <w:p w14:paraId="1A1F12E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1:50</w:t>
            </w:r>
          </w:p>
        </w:tc>
        <w:tc>
          <w:tcPr>
            <w:tcW w:w="1134" w:type="dxa"/>
            <w:shd w:val="clear" w:color="auto" w:fill="FFFFFF"/>
            <w:vAlign w:val="center"/>
          </w:tcPr>
          <w:p w14:paraId="3525EE2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08B8E2D9" w14:textId="77777777" w:rsidTr="00B55382">
        <w:tc>
          <w:tcPr>
            <w:tcW w:w="1418" w:type="dxa"/>
            <w:shd w:val="clear" w:color="auto" w:fill="FFFFFF"/>
            <w:vAlign w:val="center"/>
          </w:tcPr>
          <w:p w14:paraId="09B82D3D"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GATA3</w:t>
            </w:r>
          </w:p>
        </w:tc>
        <w:tc>
          <w:tcPr>
            <w:tcW w:w="1701" w:type="dxa"/>
            <w:shd w:val="clear" w:color="auto" w:fill="FFFFFF"/>
            <w:vAlign w:val="center"/>
          </w:tcPr>
          <w:p w14:paraId="79AC441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60BE0D43"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L50-823</w:t>
            </w:r>
          </w:p>
        </w:tc>
        <w:tc>
          <w:tcPr>
            <w:tcW w:w="1417" w:type="dxa"/>
            <w:shd w:val="clear" w:color="auto" w:fill="FFFFFF"/>
          </w:tcPr>
          <w:p w14:paraId="760F9F93"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5069BB3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034128A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1:400</w:t>
            </w:r>
          </w:p>
        </w:tc>
        <w:tc>
          <w:tcPr>
            <w:tcW w:w="1134" w:type="dxa"/>
            <w:shd w:val="clear" w:color="auto" w:fill="FFFFFF"/>
            <w:vAlign w:val="center"/>
          </w:tcPr>
          <w:p w14:paraId="75C103B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11EA8E46" w14:textId="77777777" w:rsidTr="00B55382">
        <w:tc>
          <w:tcPr>
            <w:tcW w:w="1418" w:type="dxa"/>
            <w:shd w:val="clear" w:color="auto" w:fill="FFFFFF"/>
            <w:vAlign w:val="center"/>
          </w:tcPr>
          <w:p w14:paraId="37E35502"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proofErr w:type="spellStart"/>
            <w:r w:rsidRPr="00B55382">
              <w:rPr>
                <w:rFonts w:ascii="Times New Roman" w:eastAsia="Times New Roman" w:hAnsi="Times New Roman" w:cs="Times New Roman"/>
                <w:b/>
                <w:sz w:val="18"/>
                <w:szCs w:val="18"/>
                <w:lang w:eastAsia="en-GB"/>
              </w:rPr>
              <w:t>GranB</w:t>
            </w:r>
            <w:proofErr w:type="spellEnd"/>
          </w:p>
        </w:tc>
        <w:tc>
          <w:tcPr>
            <w:tcW w:w="1701" w:type="dxa"/>
            <w:shd w:val="clear" w:color="auto" w:fill="FFFFFF"/>
            <w:vAlign w:val="center"/>
          </w:tcPr>
          <w:p w14:paraId="2740EDB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Dako</w:t>
            </w:r>
          </w:p>
        </w:tc>
        <w:tc>
          <w:tcPr>
            <w:tcW w:w="1134" w:type="dxa"/>
            <w:shd w:val="clear" w:color="auto" w:fill="FFFFFF"/>
            <w:vAlign w:val="center"/>
          </w:tcPr>
          <w:p w14:paraId="00EC63F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GrB-7</w:t>
            </w:r>
          </w:p>
        </w:tc>
        <w:tc>
          <w:tcPr>
            <w:tcW w:w="1417" w:type="dxa"/>
            <w:shd w:val="clear" w:color="auto" w:fill="FFFFFF"/>
          </w:tcPr>
          <w:p w14:paraId="07C3D67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7F06937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3A54A04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1:10</w:t>
            </w:r>
          </w:p>
        </w:tc>
        <w:tc>
          <w:tcPr>
            <w:tcW w:w="1134" w:type="dxa"/>
            <w:shd w:val="clear" w:color="auto" w:fill="FFFFFF"/>
            <w:vAlign w:val="center"/>
          </w:tcPr>
          <w:p w14:paraId="5B9583B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553B0FFD" w14:textId="77777777" w:rsidTr="00B55382">
        <w:tc>
          <w:tcPr>
            <w:tcW w:w="1418" w:type="dxa"/>
            <w:shd w:val="clear" w:color="auto" w:fill="FFFFFF"/>
            <w:vAlign w:val="center"/>
          </w:tcPr>
          <w:p w14:paraId="6E60CCE6"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Ki-67</w:t>
            </w:r>
          </w:p>
        </w:tc>
        <w:tc>
          <w:tcPr>
            <w:tcW w:w="1701" w:type="dxa"/>
            <w:shd w:val="clear" w:color="auto" w:fill="FFFFFF"/>
            <w:vAlign w:val="center"/>
          </w:tcPr>
          <w:p w14:paraId="12A1799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Dako</w:t>
            </w:r>
          </w:p>
        </w:tc>
        <w:tc>
          <w:tcPr>
            <w:tcW w:w="1134" w:type="dxa"/>
            <w:shd w:val="clear" w:color="auto" w:fill="FFFFFF"/>
            <w:vAlign w:val="center"/>
          </w:tcPr>
          <w:p w14:paraId="57C3186F"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MIB-1</w:t>
            </w:r>
          </w:p>
        </w:tc>
        <w:tc>
          <w:tcPr>
            <w:tcW w:w="1417" w:type="dxa"/>
            <w:shd w:val="clear" w:color="auto" w:fill="FFFFFF"/>
          </w:tcPr>
          <w:p w14:paraId="728D2E17"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2D2E2B6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5F4402C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1:200</w:t>
            </w:r>
          </w:p>
        </w:tc>
        <w:tc>
          <w:tcPr>
            <w:tcW w:w="1134" w:type="dxa"/>
            <w:shd w:val="clear" w:color="auto" w:fill="FFFFFF"/>
            <w:vAlign w:val="center"/>
          </w:tcPr>
          <w:p w14:paraId="4F2B8FD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2F254815" w14:textId="77777777" w:rsidTr="00B55382">
        <w:tc>
          <w:tcPr>
            <w:tcW w:w="1418" w:type="dxa"/>
            <w:shd w:val="clear" w:color="auto" w:fill="FFFFFF"/>
            <w:vAlign w:val="center"/>
          </w:tcPr>
          <w:p w14:paraId="55E13CAB"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p53</w:t>
            </w:r>
          </w:p>
        </w:tc>
        <w:tc>
          <w:tcPr>
            <w:tcW w:w="1701" w:type="dxa"/>
            <w:shd w:val="clear" w:color="auto" w:fill="FFFFFF"/>
            <w:vAlign w:val="center"/>
          </w:tcPr>
          <w:p w14:paraId="3CE14B3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Dako</w:t>
            </w:r>
          </w:p>
        </w:tc>
        <w:tc>
          <w:tcPr>
            <w:tcW w:w="1134" w:type="dxa"/>
            <w:shd w:val="clear" w:color="auto" w:fill="FFFFFF"/>
            <w:vAlign w:val="center"/>
          </w:tcPr>
          <w:p w14:paraId="2A0EF6F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D0-7</w:t>
            </w:r>
          </w:p>
        </w:tc>
        <w:tc>
          <w:tcPr>
            <w:tcW w:w="1417" w:type="dxa"/>
            <w:shd w:val="clear" w:color="auto" w:fill="FFFFFF"/>
          </w:tcPr>
          <w:p w14:paraId="1B260D5F"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1DDBB79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111F4A5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1:3200</w:t>
            </w:r>
          </w:p>
        </w:tc>
        <w:tc>
          <w:tcPr>
            <w:tcW w:w="1134" w:type="dxa"/>
            <w:shd w:val="clear" w:color="auto" w:fill="FFFFFF"/>
            <w:vAlign w:val="center"/>
          </w:tcPr>
          <w:p w14:paraId="7874AD3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38F494B5" w14:textId="77777777" w:rsidTr="00B55382">
        <w:tc>
          <w:tcPr>
            <w:tcW w:w="1418" w:type="dxa"/>
            <w:shd w:val="clear" w:color="auto" w:fill="FFFFFF"/>
            <w:vAlign w:val="center"/>
          </w:tcPr>
          <w:p w14:paraId="444B1D47"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PD-1</w:t>
            </w:r>
          </w:p>
        </w:tc>
        <w:tc>
          <w:tcPr>
            <w:tcW w:w="1701" w:type="dxa"/>
            <w:shd w:val="clear" w:color="auto" w:fill="FFFFFF"/>
            <w:vAlign w:val="center"/>
          </w:tcPr>
          <w:p w14:paraId="10AF09D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2619E0F7"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MRQ-22</w:t>
            </w:r>
          </w:p>
        </w:tc>
        <w:tc>
          <w:tcPr>
            <w:tcW w:w="1417" w:type="dxa"/>
            <w:shd w:val="clear" w:color="auto" w:fill="FFFFFF"/>
          </w:tcPr>
          <w:p w14:paraId="49D8255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041E657D"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1D2813D3"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1:800</w:t>
            </w:r>
          </w:p>
        </w:tc>
        <w:tc>
          <w:tcPr>
            <w:tcW w:w="1134" w:type="dxa"/>
            <w:shd w:val="clear" w:color="auto" w:fill="FFFFFF"/>
            <w:vAlign w:val="center"/>
          </w:tcPr>
          <w:p w14:paraId="258D4DF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74D9DDF3" w14:textId="77777777" w:rsidTr="00B55382">
        <w:tc>
          <w:tcPr>
            <w:tcW w:w="1418" w:type="dxa"/>
            <w:shd w:val="clear" w:color="auto" w:fill="FFFFFF"/>
            <w:vAlign w:val="center"/>
          </w:tcPr>
          <w:p w14:paraId="19F9C264"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Perforin</w:t>
            </w:r>
          </w:p>
        </w:tc>
        <w:tc>
          <w:tcPr>
            <w:tcW w:w="1701" w:type="dxa"/>
            <w:shd w:val="clear" w:color="auto" w:fill="FFFFFF"/>
            <w:vAlign w:val="center"/>
          </w:tcPr>
          <w:p w14:paraId="1DA3399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Cell Marque</w:t>
            </w:r>
          </w:p>
        </w:tc>
        <w:tc>
          <w:tcPr>
            <w:tcW w:w="1134" w:type="dxa"/>
            <w:shd w:val="clear" w:color="auto" w:fill="FFFFFF"/>
            <w:vAlign w:val="center"/>
          </w:tcPr>
          <w:p w14:paraId="19E61A3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MRQ-23</w:t>
            </w:r>
          </w:p>
        </w:tc>
        <w:tc>
          <w:tcPr>
            <w:tcW w:w="1417" w:type="dxa"/>
            <w:shd w:val="clear" w:color="auto" w:fill="FFFFFF"/>
          </w:tcPr>
          <w:p w14:paraId="2B88BC8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tcPr>
          <w:p w14:paraId="37B6176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5FACD4B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1:50</w:t>
            </w:r>
          </w:p>
        </w:tc>
        <w:tc>
          <w:tcPr>
            <w:tcW w:w="1134" w:type="dxa"/>
            <w:shd w:val="clear" w:color="auto" w:fill="FFFFFF"/>
            <w:vAlign w:val="center"/>
          </w:tcPr>
          <w:p w14:paraId="046A15FB"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3D68032F" w14:textId="77777777" w:rsidTr="00B55382">
        <w:tc>
          <w:tcPr>
            <w:tcW w:w="1418" w:type="dxa"/>
            <w:shd w:val="clear" w:color="auto" w:fill="FFFFFF"/>
            <w:vAlign w:val="center"/>
          </w:tcPr>
          <w:p w14:paraId="6524B414"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TCRβ</w:t>
            </w:r>
          </w:p>
        </w:tc>
        <w:tc>
          <w:tcPr>
            <w:tcW w:w="1701" w:type="dxa"/>
            <w:shd w:val="clear" w:color="auto" w:fill="FFFFFF"/>
            <w:vAlign w:val="center"/>
          </w:tcPr>
          <w:p w14:paraId="4C1D466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Invitrogen</w:t>
            </w:r>
          </w:p>
        </w:tc>
        <w:tc>
          <w:tcPr>
            <w:tcW w:w="1134" w:type="dxa"/>
            <w:shd w:val="clear" w:color="auto" w:fill="FFFFFF"/>
            <w:vAlign w:val="center"/>
          </w:tcPr>
          <w:p w14:paraId="1A22767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8A3</w:t>
            </w:r>
          </w:p>
        </w:tc>
        <w:tc>
          <w:tcPr>
            <w:tcW w:w="1417" w:type="dxa"/>
            <w:shd w:val="clear" w:color="auto" w:fill="FFFFFF"/>
          </w:tcPr>
          <w:p w14:paraId="3726C084"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vAlign w:val="center"/>
          </w:tcPr>
          <w:p w14:paraId="64B45E4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P1</w:t>
            </w:r>
          </w:p>
        </w:tc>
        <w:tc>
          <w:tcPr>
            <w:tcW w:w="992" w:type="dxa"/>
            <w:shd w:val="clear" w:color="auto" w:fill="FFFFFF"/>
            <w:vAlign w:val="center"/>
          </w:tcPr>
          <w:p w14:paraId="7691607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1:100</w:t>
            </w:r>
          </w:p>
        </w:tc>
        <w:tc>
          <w:tcPr>
            <w:tcW w:w="1134" w:type="dxa"/>
            <w:shd w:val="clear" w:color="auto" w:fill="FFFFFF"/>
            <w:vAlign w:val="center"/>
          </w:tcPr>
          <w:p w14:paraId="422FC366"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0C714829" w14:textId="77777777" w:rsidTr="00B55382">
        <w:trPr>
          <w:trHeight w:val="182"/>
        </w:trPr>
        <w:tc>
          <w:tcPr>
            <w:tcW w:w="1418" w:type="dxa"/>
            <w:shd w:val="clear" w:color="auto" w:fill="FFFFFF"/>
            <w:vAlign w:val="center"/>
          </w:tcPr>
          <w:p w14:paraId="5A4F07D3" w14:textId="77777777" w:rsidR="00B55382" w:rsidRPr="00B55382"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TCR</w:t>
            </w:r>
            <w:r w:rsidRPr="00B55382">
              <w:rPr>
                <w:rFonts w:ascii="Times New Roman" w:hAnsi="Times New Roman" w:cs="Times New Roman"/>
                <w:b/>
                <w:bCs/>
                <w:color w:val="202122"/>
                <w:sz w:val="18"/>
                <w:szCs w:val="18"/>
                <w:shd w:val="clear" w:color="auto" w:fill="FFFFFF"/>
              </w:rPr>
              <w:t>δ</w:t>
            </w:r>
          </w:p>
        </w:tc>
        <w:tc>
          <w:tcPr>
            <w:tcW w:w="1701" w:type="dxa"/>
            <w:shd w:val="clear" w:color="auto" w:fill="FFFFFF"/>
            <w:vAlign w:val="center"/>
          </w:tcPr>
          <w:p w14:paraId="24EC1D1E"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Santa Cruz Biot.</w:t>
            </w:r>
          </w:p>
        </w:tc>
        <w:tc>
          <w:tcPr>
            <w:tcW w:w="1134" w:type="dxa"/>
            <w:shd w:val="clear" w:color="auto" w:fill="FFFFFF"/>
            <w:vAlign w:val="center"/>
          </w:tcPr>
          <w:p w14:paraId="1125DE3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H-41</w:t>
            </w:r>
          </w:p>
        </w:tc>
        <w:tc>
          <w:tcPr>
            <w:tcW w:w="1417" w:type="dxa"/>
            <w:shd w:val="clear" w:color="auto" w:fill="FFFFFF"/>
            <w:vAlign w:val="center"/>
          </w:tcPr>
          <w:p w14:paraId="74CAC76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shd w:val="clear" w:color="auto" w:fill="FFFFFF"/>
            <w:vAlign w:val="center"/>
          </w:tcPr>
          <w:p w14:paraId="2250E269"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shd w:val="clear" w:color="auto" w:fill="FFFFFF"/>
            <w:vAlign w:val="center"/>
          </w:tcPr>
          <w:p w14:paraId="140A92EA"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1:50</w:t>
            </w:r>
          </w:p>
        </w:tc>
        <w:tc>
          <w:tcPr>
            <w:tcW w:w="1134" w:type="dxa"/>
            <w:shd w:val="clear" w:color="auto" w:fill="FFFFFF"/>
            <w:vAlign w:val="center"/>
          </w:tcPr>
          <w:p w14:paraId="74B2DA65"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r w:rsidR="00B55382" w:rsidRPr="00B55382" w14:paraId="3CEE73BD" w14:textId="77777777" w:rsidTr="00B55382">
        <w:tc>
          <w:tcPr>
            <w:tcW w:w="1418" w:type="dxa"/>
            <w:tcBorders>
              <w:bottom w:val="single" w:sz="4" w:space="0" w:color="auto"/>
            </w:tcBorders>
            <w:shd w:val="clear" w:color="auto" w:fill="FFFFFF"/>
            <w:vAlign w:val="center"/>
          </w:tcPr>
          <w:p w14:paraId="70E9FCEC" w14:textId="77777777" w:rsidR="00B55382" w:rsidRPr="00B55382" w:rsidDel="00D47319" w:rsidRDefault="00B55382" w:rsidP="0050069A">
            <w:pPr>
              <w:jc w:val="center"/>
              <w:rPr>
                <w:rFonts w:ascii="Times New Roman" w:eastAsia="Times New Roman" w:hAnsi="Times New Roman" w:cs="Times New Roman"/>
                <w:b/>
                <w:sz w:val="18"/>
                <w:szCs w:val="18"/>
                <w:lang w:eastAsia="en-GB"/>
              </w:rPr>
            </w:pPr>
            <w:r w:rsidRPr="00B55382">
              <w:rPr>
                <w:rFonts w:ascii="Times New Roman" w:eastAsia="Times New Roman" w:hAnsi="Times New Roman" w:cs="Times New Roman"/>
                <w:b/>
                <w:sz w:val="18"/>
                <w:szCs w:val="18"/>
                <w:lang w:eastAsia="en-GB"/>
              </w:rPr>
              <w:t>TIA-1</w:t>
            </w:r>
          </w:p>
        </w:tc>
        <w:tc>
          <w:tcPr>
            <w:tcW w:w="1701" w:type="dxa"/>
            <w:tcBorders>
              <w:bottom w:val="single" w:sz="4" w:space="0" w:color="auto"/>
            </w:tcBorders>
            <w:shd w:val="clear" w:color="auto" w:fill="FFFFFF"/>
            <w:vAlign w:val="center"/>
          </w:tcPr>
          <w:p w14:paraId="5B98D42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Beckman Coulter</w:t>
            </w:r>
          </w:p>
        </w:tc>
        <w:tc>
          <w:tcPr>
            <w:tcW w:w="1134" w:type="dxa"/>
            <w:tcBorders>
              <w:bottom w:val="single" w:sz="4" w:space="0" w:color="auto"/>
            </w:tcBorders>
            <w:shd w:val="clear" w:color="auto" w:fill="FFFFFF"/>
            <w:vAlign w:val="center"/>
          </w:tcPr>
          <w:p w14:paraId="110EF37F"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2G9A10F5</w:t>
            </w:r>
          </w:p>
        </w:tc>
        <w:tc>
          <w:tcPr>
            <w:tcW w:w="1417" w:type="dxa"/>
            <w:tcBorders>
              <w:bottom w:val="single" w:sz="4" w:space="0" w:color="auto"/>
            </w:tcBorders>
            <w:shd w:val="clear" w:color="auto" w:fill="FFFFFF"/>
          </w:tcPr>
          <w:p w14:paraId="05A00C22"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OptiView</w:t>
            </w:r>
          </w:p>
        </w:tc>
        <w:tc>
          <w:tcPr>
            <w:tcW w:w="1276" w:type="dxa"/>
            <w:tcBorders>
              <w:bottom w:val="single" w:sz="4" w:space="0" w:color="auto"/>
            </w:tcBorders>
            <w:shd w:val="clear" w:color="auto" w:fill="FFFFFF"/>
          </w:tcPr>
          <w:p w14:paraId="67FE2248"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CC1</w:t>
            </w:r>
          </w:p>
        </w:tc>
        <w:tc>
          <w:tcPr>
            <w:tcW w:w="992" w:type="dxa"/>
            <w:tcBorders>
              <w:bottom w:val="single" w:sz="4" w:space="0" w:color="auto"/>
            </w:tcBorders>
            <w:shd w:val="clear" w:color="auto" w:fill="FFFFFF"/>
            <w:vAlign w:val="center"/>
          </w:tcPr>
          <w:p w14:paraId="1B760B43"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1:2000</w:t>
            </w:r>
          </w:p>
        </w:tc>
        <w:tc>
          <w:tcPr>
            <w:tcW w:w="1134" w:type="dxa"/>
            <w:tcBorders>
              <w:bottom w:val="single" w:sz="4" w:space="0" w:color="auto"/>
            </w:tcBorders>
            <w:shd w:val="clear" w:color="auto" w:fill="FFFFFF"/>
            <w:vAlign w:val="center"/>
          </w:tcPr>
          <w:p w14:paraId="1A9ABA6C" w14:textId="77777777" w:rsidR="00B55382" w:rsidRPr="00B55382" w:rsidRDefault="00B55382" w:rsidP="0050069A">
            <w:pPr>
              <w:jc w:val="center"/>
              <w:rPr>
                <w:rFonts w:ascii="Times New Roman" w:eastAsia="Times New Roman" w:hAnsi="Times New Roman" w:cs="Times New Roman"/>
                <w:sz w:val="18"/>
                <w:szCs w:val="18"/>
                <w:lang w:eastAsia="en-GB"/>
              </w:rPr>
            </w:pPr>
            <w:r w:rsidRPr="00B55382">
              <w:rPr>
                <w:rFonts w:ascii="Times New Roman" w:eastAsia="Times New Roman" w:hAnsi="Times New Roman" w:cs="Times New Roman"/>
                <w:sz w:val="18"/>
                <w:szCs w:val="18"/>
                <w:lang w:eastAsia="en-GB"/>
              </w:rPr>
              <w:t>60</w:t>
            </w:r>
          </w:p>
        </w:tc>
      </w:tr>
    </w:tbl>
    <w:p w14:paraId="13C73A5B" w14:textId="77777777" w:rsidR="00B55382" w:rsidRDefault="00B55382" w:rsidP="00816108">
      <w:pPr>
        <w:spacing w:before="240" w:after="120" w:line="276" w:lineRule="auto"/>
        <w:jc w:val="both"/>
        <w:rPr>
          <w:rFonts w:ascii="Times New Roman" w:eastAsia="Times New Roman" w:hAnsi="Times New Roman" w:cs="Times New Roman"/>
          <w:b/>
          <w:sz w:val="20"/>
          <w:szCs w:val="20"/>
          <w:lang w:val="en-GB" w:eastAsia="en-GB"/>
        </w:rPr>
      </w:pPr>
    </w:p>
    <w:p w14:paraId="4205524D" w14:textId="77777777" w:rsidR="00B55382" w:rsidRDefault="00B55382">
      <w:pPr>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br w:type="page"/>
      </w:r>
    </w:p>
    <w:p w14:paraId="28DE881C" w14:textId="5D1677F8" w:rsidR="00A61039" w:rsidRPr="00216458" w:rsidRDefault="00BA1547" w:rsidP="00816108">
      <w:pPr>
        <w:spacing w:before="240" w:after="120" w:line="276" w:lineRule="auto"/>
        <w:jc w:val="both"/>
        <w:rPr>
          <w:rFonts w:ascii="Times New Roman" w:eastAsia="Times New Roman" w:hAnsi="Times New Roman" w:cs="Times New Roman"/>
          <w:sz w:val="20"/>
          <w:szCs w:val="20"/>
          <w:lang w:val="en-GB" w:eastAsia="en-GB"/>
        </w:rPr>
      </w:pPr>
      <w:r w:rsidRPr="00216458">
        <w:rPr>
          <w:rFonts w:ascii="Times New Roman" w:eastAsia="Times New Roman" w:hAnsi="Times New Roman" w:cs="Times New Roman"/>
          <w:b/>
          <w:sz w:val="20"/>
          <w:szCs w:val="20"/>
          <w:lang w:val="en-GB" w:eastAsia="en-GB"/>
        </w:rPr>
        <w:lastRenderedPageBreak/>
        <w:t xml:space="preserve">Table S2. </w:t>
      </w:r>
      <w:r w:rsidRPr="00216458">
        <w:rPr>
          <w:rFonts w:ascii="Times New Roman" w:eastAsia="Times New Roman" w:hAnsi="Times New Roman" w:cs="Times New Roman"/>
          <w:sz w:val="20"/>
          <w:szCs w:val="20"/>
          <w:lang w:val="en-GB" w:eastAsia="en-GB"/>
        </w:rPr>
        <w:t xml:space="preserve">Presentation of </w:t>
      </w:r>
      <w:r w:rsidR="00BC1659" w:rsidRPr="00216458">
        <w:rPr>
          <w:rFonts w:ascii="Times New Roman" w:eastAsia="Times New Roman" w:hAnsi="Times New Roman" w:cs="Times New Roman"/>
          <w:sz w:val="20"/>
          <w:szCs w:val="20"/>
          <w:lang w:val="en-GB" w:eastAsia="en-GB"/>
        </w:rPr>
        <w:t xml:space="preserve">IHC staining for TFH markers and specific mutational findings for </w:t>
      </w:r>
      <w:r w:rsidRPr="00216458">
        <w:rPr>
          <w:rFonts w:ascii="Times New Roman" w:eastAsia="Times New Roman" w:hAnsi="Times New Roman" w:cs="Times New Roman"/>
          <w:sz w:val="20"/>
          <w:szCs w:val="20"/>
          <w:lang w:val="en-GB" w:eastAsia="en-GB"/>
        </w:rPr>
        <w:t>three re</w:t>
      </w:r>
      <w:r w:rsidR="00BC1659" w:rsidRPr="00216458">
        <w:rPr>
          <w:rFonts w:ascii="Times New Roman" w:eastAsia="Times New Roman" w:hAnsi="Times New Roman" w:cs="Times New Roman"/>
          <w:sz w:val="20"/>
          <w:szCs w:val="20"/>
          <w:lang w:val="en-GB" w:eastAsia="en-GB"/>
        </w:rPr>
        <w:t>-</w:t>
      </w:r>
      <w:r w:rsidRPr="00216458">
        <w:rPr>
          <w:rFonts w:ascii="Times New Roman" w:eastAsia="Times New Roman" w:hAnsi="Times New Roman" w:cs="Times New Roman"/>
          <w:sz w:val="20"/>
          <w:szCs w:val="20"/>
          <w:lang w:val="en-GB" w:eastAsia="en-GB"/>
        </w:rPr>
        <w:t>classified samples (P53, P93, and P105)</w:t>
      </w:r>
      <w:r w:rsidR="00BC1659" w:rsidRPr="00216458">
        <w:rPr>
          <w:rFonts w:ascii="Times New Roman" w:eastAsia="Times New Roman" w:hAnsi="Times New Roman" w:cs="Times New Roman"/>
          <w:sz w:val="20"/>
          <w:szCs w:val="20"/>
          <w:lang w:val="en-GB" w:eastAsia="en-GB"/>
        </w:rPr>
        <w:t>.</w:t>
      </w:r>
    </w:p>
    <w:tbl>
      <w:tblPr>
        <w:tblStyle w:val="TableGrid2"/>
        <w:tblW w:w="9355" w:type="dxa"/>
        <w:jc w:val="center"/>
        <w:tblLayout w:type="fixed"/>
        <w:tblLook w:val="04A0" w:firstRow="1" w:lastRow="0" w:firstColumn="1" w:lastColumn="0" w:noHBand="0" w:noVBand="1"/>
      </w:tblPr>
      <w:tblGrid>
        <w:gridCol w:w="851"/>
        <w:gridCol w:w="1134"/>
        <w:gridCol w:w="992"/>
        <w:gridCol w:w="708"/>
        <w:gridCol w:w="709"/>
        <w:gridCol w:w="709"/>
        <w:gridCol w:w="709"/>
        <w:gridCol w:w="850"/>
        <w:gridCol w:w="992"/>
        <w:gridCol w:w="993"/>
        <w:gridCol w:w="708"/>
      </w:tblGrid>
      <w:tr w:rsidR="00424A57" w:rsidRPr="00216458" w14:paraId="7A055B66" w14:textId="77777777" w:rsidTr="00B55382">
        <w:trPr>
          <w:jc w:val="center"/>
        </w:trPr>
        <w:tc>
          <w:tcPr>
            <w:tcW w:w="851" w:type="dxa"/>
            <w:tcBorders>
              <w:top w:val="nil"/>
              <w:left w:val="nil"/>
              <w:bottom w:val="nil"/>
              <w:right w:val="nil"/>
            </w:tcBorders>
          </w:tcPr>
          <w:p w14:paraId="3F3F2C42" w14:textId="77777777" w:rsidR="00424A57" w:rsidRPr="00216458" w:rsidRDefault="00424A57" w:rsidP="006E4E2E">
            <w:pPr>
              <w:rPr>
                <w:rFonts w:ascii="Times New Roman" w:eastAsia="Calibri" w:hAnsi="Times New Roman" w:cs="Times New Roman"/>
                <w:b/>
                <w:kern w:val="2"/>
                <w:sz w:val="18"/>
                <w:szCs w:val="18"/>
                <w:lang w:val="en-GB"/>
                <w14:ligatures w14:val="standardContextual"/>
              </w:rPr>
            </w:pPr>
          </w:p>
        </w:tc>
        <w:tc>
          <w:tcPr>
            <w:tcW w:w="1134" w:type="dxa"/>
            <w:tcBorders>
              <w:top w:val="nil"/>
              <w:left w:val="nil"/>
              <w:bottom w:val="nil"/>
              <w:right w:val="nil"/>
            </w:tcBorders>
          </w:tcPr>
          <w:p w14:paraId="7591C6DA" w14:textId="77777777" w:rsidR="00424A57" w:rsidRPr="00216458" w:rsidRDefault="00424A57" w:rsidP="006E4E2E">
            <w:pPr>
              <w:jc w:val="center"/>
              <w:rPr>
                <w:rFonts w:ascii="Times New Roman" w:eastAsia="Calibri" w:hAnsi="Times New Roman" w:cs="Times New Roman"/>
                <w:b/>
                <w:i/>
                <w:kern w:val="2"/>
                <w:sz w:val="18"/>
                <w:szCs w:val="18"/>
                <w:lang w:val="en-GB"/>
                <w14:ligatures w14:val="standardContextual"/>
              </w:rPr>
            </w:pPr>
          </w:p>
        </w:tc>
        <w:tc>
          <w:tcPr>
            <w:tcW w:w="992" w:type="dxa"/>
            <w:tcBorders>
              <w:top w:val="nil"/>
              <w:left w:val="nil"/>
              <w:bottom w:val="nil"/>
              <w:right w:val="nil"/>
            </w:tcBorders>
          </w:tcPr>
          <w:p w14:paraId="74868218" w14:textId="77777777" w:rsidR="00424A57" w:rsidRPr="00216458" w:rsidRDefault="00424A57" w:rsidP="006E4E2E">
            <w:pPr>
              <w:jc w:val="center"/>
              <w:rPr>
                <w:rFonts w:ascii="Times New Roman" w:eastAsia="Calibri" w:hAnsi="Times New Roman" w:cs="Times New Roman"/>
                <w:b/>
                <w:i/>
                <w:kern w:val="2"/>
                <w:sz w:val="18"/>
                <w:szCs w:val="18"/>
                <w:lang w:val="en-GB"/>
                <w14:ligatures w14:val="standardContextual"/>
              </w:rPr>
            </w:pPr>
          </w:p>
        </w:tc>
        <w:tc>
          <w:tcPr>
            <w:tcW w:w="3685" w:type="dxa"/>
            <w:gridSpan w:val="5"/>
            <w:tcBorders>
              <w:top w:val="nil"/>
              <w:left w:val="nil"/>
              <w:bottom w:val="single" w:sz="4" w:space="0" w:color="auto"/>
              <w:right w:val="nil"/>
            </w:tcBorders>
          </w:tcPr>
          <w:p w14:paraId="6739B7F2" w14:textId="77777777" w:rsidR="00424A57" w:rsidRPr="00216458" w:rsidRDefault="00424A57" w:rsidP="006E4E2E">
            <w:pPr>
              <w:jc w:val="center"/>
              <w:rPr>
                <w:rFonts w:ascii="Times New Roman" w:eastAsia="Calibri" w:hAnsi="Times New Roman" w:cs="Times New Roman"/>
                <w:b/>
                <w:i/>
                <w:kern w:val="2"/>
                <w:sz w:val="18"/>
                <w:szCs w:val="18"/>
                <w:lang w:val="en-GB"/>
                <w14:ligatures w14:val="standardContextual"/>
              </w:rPr>
            </w:pPr>
            <w:r w:rsidRPr="00216458">
              <w:rPr>
                <w:rFonts w:ascii="Times New Roman" w:eastAsia="Calibri" w:hAnsi="Times New Roman" w:cs="Times New Roman"/>
                <w:b/>
                <w:i/>
                <w:kern w:val="2"/>
                <w:sz w:val="18"/>
                <w:szCs w:val="18"/>
                <w:lang w:val="en-GB"/>
                <w14:ligatures w14:val="standardContextual"/>
              </w:rPr>
              <w:t>TFH markers</w:t>
            </w:r>
          </w:p>
        </w:tc>
        <w:tc>
          <w:tcPr>
            <w:tcW w:w="2693" w:type="dxa"/>
            <w:gridSpan w:val="3"/>
            <w:tcBorders>
              <w:top w:val="nil"/>
              <w:left w:val="nil"/>
              <w:bottom w:val="nil"/>
              <w:right w:val="nil"/>
            </w:tcBorders>
          </w:tcPr>
          <w:p w14:paraId="2C52A80A"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p>
        </w:tc>
      </w:tr>
      <w:tr w:rsidR="00424A57" w:rsidRPr="00216458" w14:paraId="08D80B05" w14:textId="77777777" w:rsidTr="00B55382">
        <w:trPr>
          <w:jc w:val="center"/>
        </w:trPr>
        <w:tc>
          <w:tcPr>
            <w:tcW w:w="851" w:type="dxa"/>
            <w:tcBorders>
              <w:top w:val="nil"/>
              <w:left w:val="nil"/>
              <w:bottom w:val="single" w:sz="4" w:space="0" w:color="auto"/>
              <w:right w:val="nil"/>
            </w:tcBorders>
            <w:vAlign w:val="center"/>
          </w:tcPr>
          <w:p w14:paraId="3A905B1B"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Patient ID</w:t>
            </w:r>
          </w:p>
        </w:tc>
        <w:tc>
          <w:tcPr>
            <w:tcW w:w="1134" w:type="dxa"/>
            <w:tcBorders>
              <w:top w:val="nil"/>
              <w:left w:val="nil"/>
              <w:bottom w:val="single" w:sz="4" w:space="0" w:color="auto"/>
              <w:right w:val="nil"/>
            </w:tcBorders>
            <w:vAlign w:val="center"/>
          </w:tcPr>
          <w:p w14:paraId="4F03E8CF"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Initial Diagnosis</w:t>
            </w:r>
          </w:p>
        </w:tc>
        <w:tc>
          <w:tcPr>
            <w:tcW w:w="992" w:type="dxa"/>
            <w:tcBorders>
              <w:top w:val="nil"/>
              <w:left w:val="nil"/>
              <w:bottom w:val="single" w:sz="4" w:space="0" w:color="auto"/>
              <w:right w:val="nil"/>
            </w:tcBorders>
            <w:vAlign w:val="center"/>
          </w:tcPr>
          <w:p w14:paraId="64072A68"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Revised Diagnosis</w:t>
            </w:r>
          </w:p>
        </w:tc>
        <w:tc>
          <w:tcPr>
            <w:tcW w:w="708" w:type="dxa"/>
            <w:tcBorders>
              <w:top w:val="single" w:sz="4" w:space="0" w:color="auto"/>
              <w:left w:val="nil"/>
              <w:bottom w:val="single" w:sz="4" w:space="0" w:color="auto"/>
              <w:right w:val="nil"/>
            </w:tcBorders>
            <w:vAlign w:val="center"/>
          </w:tcPr>
          <w:p w14:paraId="01F2D67D"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CD10</w:t>
            </w:r>
          </w:p>
        </w:tc>
        <w:tc>
          <w:tcPr>
            <w:tcW w:w="709" w:type="dxa"/>
            <w:tcBorders>
              <w:top w:val="single" w:sz="4" w:space="0" w:color="auto"/>
              <w:left w:val="nil"/>
              <w:bottom w:val="single" w:sz="4" w:space="0" w:color="auto"/>
              <w:right w:val="nil"/>
            </w:tcBorders>
            <w:vAlign w:val="center"/>
          </w:tcPr>
          <w:p w14:paraId="5C1B32CE"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Bcl-6</w:t>
            </w:r>
          </w:p>
        </w:tc>
        <w:tc>
          <w:tcPr>
            <w:tcW w:w="709" w:type="dxa"/>
            <w:tcBorders>
              <w:top w:val="single" w:sz="4" w:space="0" w:color="auto"/>
              <w:left w:val="nil"/>
              <w:bottom w:val="single" w:sz="4" w:space="0" w:color="auto"/>
              <w:right w:val="nil"/>
            </w:tcBorders>
            <w:vAlign w:val="center"/>
          </w:tcPr>
          <w:p w14:paraId="1A78E7ED"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PD-1</w:t>
            </w:r>
          </w:p>
        </w:tc>
        <w:tc>
          <w:tcPr>
            <w:tcW w:w="709" w:type="dxa"/>
            <w:tcBorders>
              <w:top w:val="single" w:sz="4" w:space="0" w:color="auto"/>
              <w:left w:val="nil"/>
              <w:bottom w:val="single" w:sz="4" w:space="0" w:color="auto"/>
              <w:right w:val="nil"/>
            </w:tcBorders>
            <w:vAlign w:val="center"/>
          </w:tcPr>
          <w:p w14:paraId="2B662679"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ICOS</w:t>
            </w:r>
          </w:p>
        </w:tc>
        <w:tc>
          <w:tcPr>
            <w:tcW w:w="850" w:type="dxa"/>
            <w:tcBorders>
              <w:top w:val="single" w:sz="4" w:space="0" w:color="auto"/>
              <w:left w:val="nil"/>
              <w:bottom w:val="single" w:sz="4" w:space="0" w:color="auto"/>
              <w:right w:val="nil"/>
            </w:tcBorders>
            <w:vAlign w:val="center"/>
          </w:tcPr>
          <w:p w14:paraId="08DEAC5A"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CXCL13</w:t>
            </w:r>
          </w:p>
        </w:tc>
        <w:tc>
          <w:tcPr>
            <w:tcW w:w="2693" w:type="dxa"/>
            <w:gridSpan w:val="3"/>
            <w:tcBorders>
              <w:top w:val="nil"/>
              <w:left w:val="nil"/>
              <w:bottom w:val="single" w:sz="4" w:space="0" w:color="auto"/>
              <w:right w:val="nil"/>
            </w:tcBorders>
            <w:vAlign w:val="center"/>
          </w:tcPr>
          <w:p w14:paraId="6186BB9B" w14:textId="77777777" w:rsidR="00424A57" w:rsidRPr="00216458" w:rsidRDefault="00424A57" w:rsidP="006E4E2E">
            <w:pPr>
              <w:jc w:val="cente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Present mutations</w:t>
            </w:r>
          </w:p>
        </w:tc>
      </w:tr>
      <w:tr w:rsidR="00424A57" w:rsidRPr="00216458" w14:paraId="7D87ED7F" w14:textId="77777777" w:rsidTr="00B55382">
        <w:trPr>
          <w:jc w:val="center"/>
        </w:trPr>
        <w:tc>
          <w:tcPr>
            <w:tcW w:w="851" w:type="dxa"/>
            <w:tcBorders>
              <w:top w:val="single" w:sz="4" w:space="0" w:color="auto"/>
              <w:left w:val="nil"/>
              <w:bottom w:val="single" w:sz="4" w:space="0" w:color="auto"/>
              <w:right w:val="nil"/>
            </w:tcBorders>
          </w:tcPr>
          <w:p w14:paraId="632B6CE5" w14:textId="77777777" w:rsidR="00424A57" w:rsidRPr="00216458" w:rsidRDefault="00424A57" w:rsidP="006E4E2E">
            <w:pP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P53</w:t>
            </w:r>
          </w:p>
        </w:tc>
        <w:tc>
          <w:tcPr>
            <w:tcW w:w="1134" w:type="dxa"/>
            <w:tcBorders>
              <w:top w:val="single" w:sz="4" w:space="0" w:color="auto"/>
              <w:left w:val="nil"/>
              <w:bottom w:val="single" w:sz="4" w:space="0" w:color="auto"/>
              <w:right w:val="nil"/>
            </w:tcBorders>
          </w:tcPr>
          <w:p w14:paraId="13FD823B" w14:textId="77777777" w:rsidR="00424A57" w:rsidRPr="00216458" w:rsidRDefault="00424A57" w:rsidP="006E4E2E">
            <w:pP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 xml:space="preserve">PTCL-NOS </w:t>
            </w:r>
          </w:p>
          <w:p w14:paraId="7F79E0A1" w14:textId="77777777" w:rsidR="00424A57" w:rsidRPr="00216458" w:rsidRDefault="00424A57" w:rsidP="006E4E2E">
            <w:pP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(T zone)</w:t>
            </w:r>
          </w:p>
        </w:tc>
        <w:tc>
          <w:tcPr>
            <w:tcW w:w="992" w:type="dxa"/>
            <w:tcBorders>
              <w:top w:val="single" w:sz="4" w:space="0" w:color="auto"/>
              <w:left w:val="nil"/>
              <w:bottom w:val="single" w:sz="4" w:space="0" w:color="auto"/>
              <w:right w:val="nil"/>
            </w:tcBorders>
          </w:tcPr>
          <w:p w14:paraId="01AB8078" w14:textId="77777777" w:rsidR="00424A57" w:rsidRPr="00216458" w:rsidRDefault="00424A57" w:rsidP="006E4E2E">
            <w:pP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nTFHL-F</w:t>
            </w:r>
          </w:p>
        </w:tc>
        <w:tc>
          <w:tcPr>
            <w:tcW w:w="708" w:type="dxa"/>
            <w:tcBorders>
              <w:top w:val="single" w:sz="4" w:space="0" w:color="auto"/>
              <w:left w:val="nil"/>
              <w:bottom w:val="single" w:sz="4" w:space="0" w:color="auto"/>
              <w:right w:val="nil"/>
            </w:tcBorders>
          </w:tcPr>
          <w:p w14:paraId="2B6C385D"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0</w:t>
            </w:r>
          </w:p>
        </w:tc>
        <w:tc>
          <w:tcPr>
            <w:tcW w:w="709" w:type="dxa"/>
            <w:tcBorders>
              <w:top w:val="single" w:sz="4" w:space="0" w:color="auto"/>
              <w:left w:val="nil"/>
              <w:bottom w:val="single" w:sz="4" w:space="0" w:color="auto"/>
              <w:right w:val="nil"/>
            </w:tcBorders>
          </w:tcPr>
          <w:p w14:paraId="71BB072D"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0</w:t>
            </w:r>
          </w:p>
        </w:tc>
        <w:tc>
          <w:tcPr>
            <w:tcW w:w="709" w:type="dxa"/>
            <w:tcBorders>
              <w:top w:val="single" w:sz="4" w:space="0" w:color="auto"/>
              <w:left w:val="nil"/>
              <w:bottom w:val="single" w:sz="4" w:space="0" w:color="auto"/>
              <w:right w:val="nil"/>
            </w:tcBorders>
          </w:tcPr>
          <w:p w14:paraId="2F0F2D74"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5</w:t>
            </w:r>
          </w:p>
        </w:tc>
        <w:tc>
          <w:tcPr>
            <w:tcW w:w="709" w:type="dxa"/>
            <w:tcBorders>
              <w:top w:val="single" w:sz="4" w:space="0" w:color="auto"/>
              <w:left w:val="nil"/>
              <w:bottom w:val="single" w:sz="4" w:space="0" w:color="auto"/>
              <w:right w:val="nil"/>
            </w:tcBorders>
          </w:tcPr>
          <w:p w14:paraId="744F8864"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3</w:t>
            </w:r>
          </w:p>
        </w:tc>
        <w:tc>
          <w:tcPr>
            <w:tcW w:w="850" w:type="dxa"/>
            <w:tcBorders>
              <w:top w:val="single" w:sz="4" w:space="0" w:color="auto"/>
              <w:left w:val="nil"/>
              <w:bottom w:val="single" w:sz="4" w:space="0" w:color="auto"/>
              <w:right w:val="nil"/>
            </w:tcBorders>
          </w:tcPr>
          <w:p w14:paraId="2A304895"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0</w:t>
            </w:r>
          </w:p>
        </w:tc>
        <w:tc>
          <w:tcPr>
            <w:tcW w:w="992" w:type="dxa"/>
            <w:tcBorders>
              <w:top w:val="single" w:sz="4" w:space="0" w:color="auto"/>
              <w:left w:val="nil"/>
              <w:bottom w:val="single" w:sz="4" w:space="0" w:color="auto"/>
              <w:right w:val="nil"/>
            </w:tcBorders>
          </w:tcPr>
          <w:p w14:paraId="195D5778"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r w:rsidRPr="00216458">
              <w:rPr>
                <w:rFonts w:ascii="Times New Roman" w:eastAsia="Calibri" w:hAnsi="Times New Roman" w:cs="Times New Roman"/>
                <w:i/>
                <w:kern w:val="2"/>
                <w:sz w:val="18"/>
                <w:szCs w:val="18"/>
                <w:lang w:val="en-GB"/>
                <w14:ligatures w14:val="standardContextual"/>
              </w:rPr>
              <w:t>DNMT3A</w:t>
            </w:r>
          </w:p>
        </w:tc>
        <w:tc>
          <w:tcPr>
            <w:tcW w:w="993" w:type="dxa"/>
            <w:tcBorders>
              <w:top w:val="single" w:sz="4" w:space="0" w:color="auto"/>
              <w:left w:val="nil"/>
              <w:bottom w:val="single" w:sz="4" w:space="0" w:color="auto"/>
              <w:right w:val="nil"/>
            </w:tcBorders>
          </w:tcPr>
          <w:p w14:paraId="2CF15A2E"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r w:rsidRPr="00216458">
              <w:rPr>
                <w:rFonts w:ascii="Times New Roman" w:eastAsia="Calibri" w:hAnsi="Times New Roman" w:cs="Times New Roman"/>
                <w:i/>
                <w:kern w:val="2"/>
                <w:sz w:val="18"/>
                <w:szCs w:val="18"/>
                <w:lang w:val="en-GB"/>
                <w14:ligatures w14:val="standardContextual"/>
              </w:rPr>
              <w:t>RHOA</w:t>
            </w:r>
          </w:p>
        </w:tc>
        <w:tc>
          <w:tcPr>
            <w:tcW w:w="708" w:type="dxa"/>
            <w:tcBorders>
              <w:top w:val="single" w:sz="4" w:space="0" w:color="auto"/>
              <w:left w:val="nil"/>
              <w:bottom w:val="single" w:sz="4" w:space="0" w:color="auto"/>
              <w:right w:val="nil"/>
            </w:tcBorders>
          </w:tcPr>
          <w:p w14:paraId="421D6A68"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p>
        </w:tc>
      </w:tr>
      <w:tr w:rsidR="00424A57" w:rsidRPr="00216458" w14:paraId="0EFD0871" w14:textId="77777777" w:rsidTr="00B55382">
        <w:trPr>
          <w:jc w:val="center"/>
        </w:trPr>
        <w:tc>
          <w:tcPr>
            <w:tcW w:w="851" w:type="dxa"/>
            <w:tcBorders>
              <w:top w:val="single" w:sz="4" w:space="0" w:color="auto"/>
              <w:left w:val="nil"/>
              <w:bottom w:val="single" w:sz="4" w:space="0" w:color="auto"/>
              <w:right w:val="nil"/>
            </w:tcBorders>
          </w:tcPr>
          <w:p w14:paraId="62AF198B" w14:textId="77777777" w:rsidR="00424A57" w:rsidRPr="00216458" w:rsidRDefault="00424A57" w:rsidP="006E4E2E">
            <w:pP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P93</w:t>
            </w:r>
          </w:p>
        </w:tc>
        <w:tc>
          <w:tcPr>
            <w:tcW w:w="1134" w:type="dxa"/>
            <w:tcBorders>
              <w:top w:val="single" w:sz="4" w:space="0" w:color="auto"/>
              <w:left w:val="nil"/>
              <w:bottom w:val="single" w:sz="4" w:space="0" w:color="auto"/>
              <w:right w:val="nil"/>
            </w:tcBorders>
          </w:tcPr>
          <w:p w14:paraId="7273E5CD" w14:textId="77777777" w:rsidR="00424A57" w:rsidRPr="00216458" w:rsidRDefault="00424A57" w:rsidP="006E4E2E">
            <w:pP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PTCL-NOS (Lennert lymphoma)</w:t>
            </w:r>
          </w:p>
        </w:tc>
        <w:tc>
          <w:tcPr>
            <w:tcW w:w="992" w:type="dxa"/>
            <w:tcBorders>
              <w:top w:val="single" w:sz="4" w:space="0" w:color="auto"/>
              <w:left w:val="nil"/>
              <w:bottom w:val="single" w:sz="4" w:space="0" w:color="auto"/>
              <w:right w:val="nil"/>
            </w:tcBorders>
          </w:tcPr>
          <w:p w14:paraId="6343D06C" w14:textId="77777777" w:rsidR="00424A57" w:rsidRPr="00216458" w:rsidRDefault="00424A57" w:rsidP="006E4E2E">
            <w:pP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nTFHL-NOS</w:t>
            </w:r>
          </w:p>
        </w:tc>
        <w:tc>
          <w:tcPr>
            <w:tcW w:w="708" w:type="dxa"/>
            <w:tcBorders>
              <w:top w:val="single" w:sz="4" w:space="0" w:color="auto"/>
              <w:left w:val="nil"/>
              <w:bottom w:val="single" w:sz="4" w:space="0" w:color="auto"/>
              <w:right w:val="nil"/>
            </w:tcBorders>
          </w:tcPr>
          <w:p w14:paraId="3B9FAF41"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0</w:t>
            </w:r>
          </w:p>
        </w:tc>
        <w:tc>
          <w:tcPr>
            <w:tcW w:w="709" w:type="dxa"/>
            <w:tcBorders>
              <w:top w:val="single" w:sz="4" w:space="0" w:color="auto"/>
              <w:left w:val="nil"/>
              <w:bottom w:val="single" w:sz="4" w:space="0" w:color="auto"/>
              <w:right w:val="nil"/>
            </w:tcBorders>
          </w:tcPr>
          <w:p w14:paraId="7813194A"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0</w:t>
            </w:r>
          </w:p>
        </w:tc>
        <w:tc>
          <w:tcPr>
            <w:tcW w:w="709" w:type="dxa"/>
            <w:tcBorders>
              <w:top w:val="single" w:sz="4" w:space="0" w:color="auto"/>
              <w:left w:val="nil"/>
              <w:bottom w:val="single" w:sz="4" w:space="0" w:color="auto"/>
              <w:right w:val="nil"/>
            </w:tcBorders>
          </w:tcPr>
          <w:p w14:paraId="0FBE336E"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0</w:t>
            </w:r>
          </w:p>
        </w:tc>
        <w:tc>
          <w:tcPr>
            <w:tcW w:w="709" w:type="dxa"/>
            <w:tcBorders>
              <w:top w:val="single" w:sz="4" w:space="0" w:color="auto"/>
              <w:left w:val="nil"/>
              <w:bottom w:val="single" w:sz="4" w:space="0" w:color="auto"/>
              <w:right w:val="nil"/>
            </w:tcBorders>
          </w:tcPr>
          <w:p w14:paraId="0EC7CD11"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3</w:t>
            </w:r>
          </w:p>
        </w:tc>
        <w:tc>
          <w:tcPr>
            <w:tcW w:w="850" w:type="dxa"/>
            <w:tcBorders>
              <w:top w:val="single" w:sz="4" w:space="0" w:color="auto"/>
              <w:left w:val="nil"/>
              <w:bottom w:val="single" w:sz="4" w:space="0" w:color="auto"/>
              <w:right w:val="nil"/>
            </w:tcBorders>
          </w:tcPr>
          <w:p w14:paraId="2212D14E"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3</w:t>
            </w:r>
          </w:p>
        </w:tc>
        <w:tc>
          <w:tcPr>
            <w:tcW w:w="992" w:type="dxa"/>
            <w:tcBorders>
              <w:top w:val="single" w:sz="4" w:space="0" w:color="auto"/>
              <w:left w:val="nil"/>
              <w:bottom w:val="single" w:sz="4" w:space="0" w:color="auto"/>
              <w:right w:val="nil"/>
            </w:tcBorders>
          </w:tcPr>
          <w:p w14:paraId="46F465CB"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r w:rsidRPr="00216458">
              <w:rPr>
                <w:rFonts w:ascii="Times New Roman" w:eastAsia="Calibri" w:hAnsi="Times New Roman" w:cs="Times New Roman"/>
                <w:i/>
                <w:kern w:val="2"/>
                <w:sz w:val="18"/>
                <w:szCs w:val="18"/>
                <w:lang w:val="en-GB"/>
                <w14:ligatures w14:val="standardContextual"/>
              </w:rPr>
              <w:t>CREBBP</w:t>
            </w:r>
          </w:p>
        </w:tc>
        <w:tc>
          <w:tcPr>
            <w:tcW w:w="993" w:type="dxa"/>
            <w:tcBorders>
              <w:top w:val="single" w:sz="4" w:space="0" w:color="auto"/>
              <w:left w:val="nil"/>
              <w:bottom w:val="single" w:sz="4" w:space="0" w:color="auto"/>
              <w:right w:val="nil"/>
            </w:tcBorders>
          </w:tcPr>
          <w:p w14:paraId="28F1E906"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r w:rsidRPr="00216458">
              <w:rPr>
                <w:rFonts w:ascii="Times New Roman" w:eastAsia="Calibri" w:hAnsi="Times New Roman" w:cs="Times New Roman"/>
                <w:i/>
                <w:kern w:val="2"/>
                <w:sz w:val="18"/>
                <w:szCs w:val="18"/>
                <w:lang w:val="en-GB"/>
                <w14:ligatures w14:val="standardContextual"/>
              </w:rPr>
              <w:t>DNMT3A</w:t>
            </w:r>
          </w:p>
        </w:tc>
        <w:tc>
          <w:tcPr>
            <w:tcW w:w="708" w:type="dxa"/>
            <w:tcBorders>
              <w:top w:val="single" w:sz="4" w:space="0" w:color="auto"/>
              <w:left w:val="nil"/>
              <w:bottom w:val="single" w:sz="4" w:space="0" w:color="auto"/>
              <w:right w:val="nil"/>
            </w:tcBorders>
          </w:tcPr>
          <w:p w14:paraId="63856192"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r w:rsidRPr="00216458">
              <w:rPr>
                <w:rFonts w:ascii="Times New Roman" w:eastAsia="Calibri" w:hAnsi="Times New Roman" w:cs="Times New Roman"/>
                <w:i/>
                <w:kern w:val="2"/>
                <w:sz w:val="18"/>
                <w:szCs w:val="18"/>
                <w:lang w:val="en-GB"/>
                <w14:ligatures w14:val="standardContextual"/>
              </w:rPr>
              <w:t>RHOA</w:t>
            </w:r>
          </w:p>
        </w:tc>
      </w:tr>
      <w:tr w:rsidR="00424A57" w:rsidRPr="00216458" w14:paraId="49093DBE" w14:textId="77777777" w:rsidTr="00B55382">
        <w:trPr>
          <w:trHeight w:val="70"/>
          <w:jc w:val="center"/>
        </w:trPr>
        <w:tc>
          <w:tcPr>
            <w:tcW w:w="851" w:type="dxa"/>
            <w:tcBorders>
              <w:top w:val="single" w:sz="4" w:space="0" w:color="auto"/>
              <w:left w:val="nil"/>
              <w:bottom w:val="single" w:sz="4" w:space="0" w:color="auto"/>
              <w:right w:val="nil"/>
            </w:tcBorders>
          </w:tcPr>
          <w:p w14:paraId="1C3987D5" w14:textId="77777777" w:rsidR="00424A57" w:rsidRPr="00216458" w:rsidRDefault="00424A57" w:rsidP="006E4E2E">
            <w:pPr>
              <w:rPr>
                <w:rFonts w:ascii="Times New Roman" w:eastAsia="Calibri" w:hAnsi="Times New Roman" w:cs="Times New Roman"/>
                <w:b/>
                <w:kern w:val="2"/>
                <w:sz w:val="18"/>
                <w:szCs w:val="18"/>
                <w:lang w:val="en-GB"/>
                <w14:ligatures w14:val="standardContextual"/>
              </w:rPr>
            </w:pPr>
            <w:r w:rsidRPr="00216458">
              <w:rPr>
                <w:rFonts w:ascii="Times New Roman" w:eastAsia="Calibri" w:hAnsi="Times New Roman" w:cs="Times New Roman"/>
                <w:b/>
                <w:kern w:val="2"/>
                <w:sz w:val="18"/>
                <w:szCs w:val="18"/>
                <w:lang w:val="en-GB"/>
                <w14:ligatures w14:val="standardContextual"/>
              </w:rPr>
              <w:t>P105</w:t>
            </w:r>
          </w:p>
        </w:tc>
        <w:tc>
          <w:tcPr>
            <w:tcW w:w="1134" w:type="dxa"/>
            <w:tcBorders>
              <w:top w:val="single" w:sz="4" w:space="0" w:color="auto"/>
              <w:left w:val="nil"/>
              <w:bottom w:val="single" w:sz="4" w:space="0" w:color="auto"/>
              <w:right w:val="nil"/>
            </w:tcBorders>
          </w:tcPr>
          <w:p w14:paraId="661CB35E" w14:textId="77777777" w:rsidR="00424A57" w:rsidRPr="00216458" w:rsidRDefault="00424A57" w:rsidP="006E4E2E">
            <w:pP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PTCL-NOS (Lennert lymphoma)</w:t>
            </w:r>
          </w:p>
        </w:tc>
        <w:tc>
          <w:tcPr>
            <w:tcW w:w="992" w:type="dxa"/>
            <w:tcBorders>
              <w:top w:val="single" w:sz="4" w:space="0" w:color="auto"/>
              <w:left w:val="nil"/>
              <w:bottom w:val="single" w:sz="4" w:space="0" w:color="auto"/>
              <w:right w:val="nil"/>
            </w:tcBorders>
          </w:tcPr>
          <w:p w14:paraId="761A17CE" w14:textId="77777777" w:rsidR="00424A57" w:rsidRPr="00216458" w:rsidRDefault="00424A57" w:rsidP="006E4E2E">
            <w:pP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nTFHL-NOS</w:t>
            </w:r>
          </w:p>
        </w:tc>
        <w:tc>
          <w:tcPr>
            <w:tcW w:w="708" w:type="dxa"/>
            <w:tcBorders>
              <w:top w:val="single" w:sz="4" w:space="0" w:color="auto"/>
              <w:left w:val="nil"/>
              <w:bottom w:val="single" w:sz="4" w:space="0" w:color="auto"/>
              <w:right w:val="nil"/>
            </w:tcBorders>
          </w:tcPr>
          <w:p w14:paraId="621020EF"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0</w:t>
            </w:r>
          </w:p>
        </w:tc>
        <w:tc>
          <w:tcPr>
            <w:tcW w:w="709" w:type="dxa"/>
            <w:tcBorders>
              <w:top w:val="single" w:sz="4" w:space="0" w:color="auto"/>
              <w:left w:val="nil"/>
              <w:bottom w:val="single" w:sz="4" w:space="0" w:color="auto"/>
              <w:right w:val="nil"/>
            </w:tcBorders>
          </w:tcPr>
          <w:p w14:paraId="1FCC6EA2"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5</w:t>
            </w:r>
          </w:p>
        </w:tc>
        <w:tc>
          <w:tcPr>
            <w:tcW w:w="709" w:type="dxa"/>
            <w:tcBorders>
              <w:top w:val="single" w:sz="4" w:space="0" w:color="auto"/>
              <w:left w:val="nil"/>
              <w:bottom w:val="single" w:sz="4" w:space="0" w:color="auto"/>
              <w:right w:val="nil"/>
            </w:tcBorders>
          </w:tcPr>
          <w:p w14:paraId="00BCEF5C"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6</w:t>
            </w:r>
          </w:p>
        </w:tc>
        <w:tc>
          <w:tcPr>
            <w:tcW w:w="709" w:type="dxa"/>
            <w:tcBorders>
              <w:top w:val="single" w:sz="4" w:space="0" w:color="auto"/>
              <w:left w:val="nil"/>
              <w:bottom w:val="single" w:sz="4" w:space="0" w:color="auto"/>
              <w:right w:val="nil"/>
            </w:tcBorders>
          </w:tcPr>
          <w:p w14:paraId="6B3739DE"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w:t>
            </w:r>
          </w:p>
        </w:tc>
        <w:tc>
          <w:tcPr>
            <w:tcW w:w="850" w:type="dxa"/>
            <w:tcBorders>
              <w:top w:val="single" w:sz="4" w:space="0" w:color="auto"/>
              <w:left w:val="nil"/>
              <w:bottom w:val="single" w:sz="4" w:space="0" w:color="auto"/>
              <w:right w:val="nil"/>
            </w:tcBorders>
          </w:tcPr>
          <w:p w14:paraId="40B3E240" w14:textId="77777777" w:rsidR="00424A57" w:rsidRPr="00216458" w:rsidRDefault="00424A57" w:rsidP="006E4E2E">
            <w:pPr>
              <w:jc w:val="center"/>
              <w:rPr>
                <w:rFonts w:ascii="Times New Roman" w:eastAsia="Calibri" w:hAnsi="Times New Roman" w:cs="Times New Roman"/>
                <w:kern w:val="2"/>
                <w:sz w:val="18"/>
                <w:szCs w:val="18"/>
                <w:lang w:val="en-GB"/>
                <w14:ligatures w14:val="standardContextual"/>
              </w:rPr>
            </w:pPr>
            <w:r w:rsidRPr="00216458">
              <w:rPr>
                <w:rFonts w:ascii="Times New Roman" w:eastAsia="Calibri" w:hAnsi="Times New Roman" w:cs="Times New Roman"/>
                <w:kern w:val="2"/>
                <w:sz w:val="18"/>
                <w:szCs w:val="18"/>
                <w:lang w:val="en-GB"/>
                <w14:ligatures w14:val="standardContextual"/>
              </w:rPr>
              <w:t>/</w:t>
            </w:r>
          </w:p>
        </w:tc>
        <w:tc>
          <w:tcPr>
            <w:tcW w:w="992" w:type="dxa"/>
            <w:tcBorders>
              <w:top w:val="single" w:sz="4" w:space="0" w:color="auto"/>
              <w:left w:val="nil"/>
              <w:bottom w:val="single" w:sz="4" w:space="0" w:color="auto"/>
              <w:right w:val="nil"/>
            </w:tcBorders>
          </w:tcPr>
          <w:p w14:paraId="4FFB8625"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r w:rsidRPr="00216458">
              <w:rPr>
                <w:rFonts w:ascii="Times New Roman" w:eastAsia="Calibri" w:hAnsi="Times New Roman" w:cs="Times New Roman"/>
                <w:i/>
                <w:kern w:val="2"/>
                <w:sz w:val="18"/>
                <w:szCs w:val="18"/>
                <w:lang w:val="en-GB"/>
                <w14:ligatures w14:val="standardContextual"/>
              </w:rPr>
              <w:t>B2M</w:t>
            </w:r>
          </w:p>
        </w:tc>
        <w:tc>
          <w:tcPr>
            <w:tcW w:w="993" w:type="dxa"/>
            <w:tcBorders>
              <w:top w:val="single" w:sz="4" w:space="0" w:color="auto"/>
              <w:left w:val="nil"/>
              <w:bottom w:val="single" w:sz="4" w:space="0" w:color="auto"/>
              <w:right w:val="nil"/>
            </w:tcBorders>
          </w:tcPr>
          <w:p w14:paraId="7F560B8F"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r w:rsidRPr="00216458">
              <w:rPr>
                <w:rFonts w:ascii="Times New Roman" w:eastAsia="Calibri" w:hAnsi="Times New Roman" w:cs="Times New Roman"/>
                <w:i/>
                <w:kern w:val="2"/>
                <w:sz w:val="18"/>
                <w:szCs w:val="18"/>
                <w:lang w:val="en-GB"/>
                <w14:ligatures w14:val="standardContextual"/>
              </w:rPr>
              <w:t>KMT2D</w:t>
            </w:r>
          </w:p>
        </w:tc>
        <w:tc>
          <w:tcPr>
            <w:tcW w:w="708" w:type="dxa"/>
            <w:tcBorders>
              <w:top w:val="single" w:sz="4" w:space="0" w:color="auto"/>
              <w:left w:val="nil"/>
              <w:bottom w:val="single" w:sz="4" w:space="0" w:color="auto"/>
              <w:right w:val="nil"/>
            </w:tcBorders>
          </w:tcPr>
          <w:p w14:paraId="23067027" w14:textId="77777777" w:rsidR="00424A57" w:rsidRPr="00216458" w:rsidRDefault="00424A57" w:rsidP="006E4E2E">
            <w:pPr>
              <w:jc w:val="center"/>
              <w:rPr>
                <w:rFonts w:ascii="Times New Roman" w:eastAsia="Calibri" w:hAnsi="Times New Roman" w:cs="Times New Roman"/>
                <w:i/>
                <w:kern w:val="2"/>
                <w:sz w:val="18"/>
                <w:szCs w:val="18"/>
                <w:lang w:val="en-GB"/>
                <w14:ligatures w14:val="standardContextual"/>
              </w:rPr>
            </w:pPr>
          </w:p>
        </w:tc>
      </w:tr>
    </w:tbl>
    <w:p w14:paraId="4D3ADF73" w14:textId="63E224F4" w:rsidR="00DC4F40" w:rsidRPr="00216458" w:rsidRDefault="00DC4F40" w:rsidP="00B975C6">
      <w:pPr>
        <w:spacing w:before="120" w:after="240" w:line="276" w:lineRule="auto"/>
        <w:jc w:val="both"/>
        <w:rPr>
          <w:rFonts w:ascii="Times New Roman" w:eastAsia="Times New Roman" w:hAnsi="Times New Roman" w:cs="Times New Roman"/>
          <w:sz w:val="20"/>
          <w:szCs w:val="20"/>
          <w:lang w:val="en-GB" w:eastAsia="en-GB"/>
        </w:rPr>
      </w:pPr>
      <w:r w:rsidRPr="00216458">
        <w:rPr>
          <w:rFonts w:ascii="Times New Roman" w:eastAsia="Times New Roman" w:hAnsi="Times New Roman" w:cs="Times New Roman"/>
          <w:b/>
          <w:sz w:val="20"/>
          <w:szCs w:val="20"/>
          <w:lang w:val="en-GB" w:eastAsia="en-GB"/>
        </w:rPr>
        <w:t>Expression Intensity Legend</w:t>
      </w:r>
      <w:r w:rsidRPr="00216458">
        <w:rPr>
          <w:rFonts w:ascii="Times New Roman" w:eastAsia="Times New Roman" w:hAnsi="Times New Roman" w:cs="Times New Roman"/>
          <w:sz w:val="20"/>
          <w:szCs w:val="20"/>
          <w:lang w:val="en-GB" w:eastAsia="en-GB"/>
        </w:rPr>
        <w:t xml:space="preserve">: 0 </w:t>
      </w:r>
      <w:r w:rsidR="00975928" w:rsidRPr="00216458">
        <w:rPr>
          <w:rFonts w:ascii="Times New Roman" w:eastAsia="Times New Roman" w:hAnsi="Times New Roman" w:cs="Times New Roman"/>
          <w:sz w:val="20"/>
          <w:szCs w:val="20"/>
          <w:lang w:val="en-GB" w:eastAsia="en-GB"/>
        </w:rPr>
        <w:t>=</w:t>
      </w:r>
      <w:r w:rsidRPr="00216458">
        <w:rPr>
          <w:rFonts w:ascii="Times New Roman" w:eastAsia="Times New Roman" w:hAnsi="Times New Roman" w:cs="Times New Roman"/>
          <w:sz w:val="20"/>
          <w:szCs w:val="20"/>
          <w:lang w:val="en-GB" w:eastAsia="en-GB"/>
        </w:rPr>
        <w:t xml:space="preserve"> Negative; 1 </w:t>
      </w:r>
      <w:r w:rsidR="00975928" w:rsidRPr="00216458">
        <w:rPr>
          <w:rFonts w:ascii="Times New Roman" w:eastAsia="Times New Roman" w:hAnsi="Times New Roman" w:cs="Times New Roman"/>
          <w:sz w:val="20"/>
          <w:szCs w:val="20"/>
          <w:lang w:val="en-GB" w:eastAsia="en-GB"/>
        </w:rPr>
        <w:t>=</w:t>
      </w:r>
      <w:r w:rsidRPr="00216458">
        <w:rPr>
          <w:rFonts w:ascii="Times New Roman" w:eastAsia="Times New Roman" w:hAnsi="Times New Roman" w:cs="Times New Roman"/>
          <w:sz w:val="20"/>
          <w:szCs w:val="20"/>
          <w:lang w:val="en-GB" w:eastAsia="en-GB"/>
        </w:rPr>
        <w:t xml:space="preserve"> Weakly partially </w:t>
      </w:r>
      <w:r w:rsidR="00975928" w:rsidRPr="00216458">
        <w:rPr>
          <w:rFonts w:ascii="Times New Roman" w:eastAsia="Times New Roman" w:hAnsi="Times New Roman" w:cs="Times New Roman"/>
          <w:sz w:val="20"/>
          <w:szCs w:val="20"/>
          <w:lang w:val="en-GB" w:eastAsia="en-GB"/>
        </w:rPr>
        <w:t xml:space="preserve">negative </w:t>
      </w:r>
      <w:r w:rsidRPr="00216458">
        <w:rPr>
          <w:rFonts w:ascii="Times New Roman" w:eastAsia="Times New Roman" w:hAnsi="Times New Roman" w:cs="Times New Roman"/>
          <w:sz w:val="20"/>
          <w:szCs w:val="20"/>
          <w:lang w:val="en-GB" w:eastAsia="en-GB"/>
        </w:rPr>
        <w:t>(more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than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2 </w:t>
      </w:r>
      <w:r w:rsidR="00975928" w:rsidRPr="00216458">
        <w:rPr>
          <w:rFonts w:ascii="Times New Roman" w:eastAsia="Times New Roman" w:hAnsi="Times New Roman" w:cs="Times New Roman"/>
          <w:sz w:val="20"/>
          <w:szCs w:val="20"/>
          <w:lang w:val="en-GB" w:eastAsia="en-GB"/>
        </w:rPr>
        <w:t>=</w:t>
      </w:r>
      <w:r w:rsidRPr="00216458">
        <w:rPr>
          <w:rFonts w:ascii="Times New Roman" w:eastAsia="Times New Roman" w:hAnsi="Times New Roman" w:cs="Times New Roman"/>
          <w:sz w:val="20"/>
          <w:szCs w:val="20"/>
          <w:lang w:val="en-GB" w:eastAsia="en-GB"/>
        </w:rPr>
        <w:t xml:space="preserve"> Weakly partially positive (more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than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3 </w:t>
      </w:r>
      <w:r w:rsidR="00975928" w:rsidRPr="00216458">
        <w:rPr>
          <w:rFonts w:ascii="Times New Roman" w:eastAsia="Times New Roman" w:hAnsi="Times New Roman" w:cs="Times New Roman"/>
          <w:sz w:val="20"/>
          <w:szCs w:val="20"/>
          <w:lang w:val="en-GB" w:eastAsia="en-GB"/>
        </w:rPr>
        <w:t>=</w:t>
      </w:r>
      <w:r w:rsidRPr="00216458">
        <w:rPr>
          <w:rFonts w:ascii="Times New Roman" w:eastAsia="Times New Roman" w:hAnsi="Times New Roman" w:cs="Times New Roman"/>
          <w:sz w:val="20"/>
          <w:szCs w:val="20"/>
          <w:lang w:val="en-GB" w:eastAsia="en-GB"/>
        </w:rPr>
        <w:t xml:space="preserve"> Partially positive (more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than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4 </w:t>
      </w:r>
      <w:r w:rsidR="00975928" w:rsidRPr="00216458">
        <w:rPr>
          <w:rFonts w:ascii="Times New Roman" w:eastAsia="Times New Roman" w:hAnsi="Times New Roman" w:cs="Times New Roman"/>
          <w:sz w:val="20"/>
          <w:szCs w:val="20"/>
          <w:lang w:val="en-GB" w:eastAsia="en-GB"/>
        </w:rPr>
        <w:t>=</w:t>
      </w:r>
      <w:r w:rsidRPr="00216458">
        <w:rPr>
          <w:rFonts w:ascii="Times New Roman" w:eastAsia="Times New Roman" w:hAnsi="Times New Roman" w:cs="Times New Roman"/>
          <w:sz w:val="20"/>
          <w:szCs w:val="20"/>
          <w:lang w:val="en-GB" w:eastAsia="en-GB"/>
        </w:rPr>
        <w:t xml:space="preserve"> Partially positive (more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than -</w:t>
      </w:r>
      <w:r w:rsidR="00975928" w:rsidRPr="00216458">
        <w:rPr>
          <w:rFonts w:ascii="Times New Roman" w:eastAsia="Times New Roman" w:hAnsi="Times New Roman" w:cs="Times New Roman"/>
          <w:sz w:val="20"/>
          <w:szCs w:val="20"/>
          <w:lang w:val="en-GB" w:eastAsia="en-GB"/>
        </w:rPr>
        <w:t>ve</w:t>
      </w:r>
      <w:r w:rsidRPr="00216458">
        <w:rPr>
          <w:rFonts w:ascii="Times New Roman" w:eastAsia="Times New Roman" w:hAnsi="Times New Roman" w:cs="Times New Roman"/>
          <w:sz w:val="20"/>
          <w:szCs w:val="20"/>
          <w:lang w:val="en-GB" w:eastAsia="en-GB"/>
        </w:rPr>
        <w:t xml:space="preserve">); 5 </w:t>
      </w:r>
      <w:r w:rsidR="00975928" w:rsidRPr="00216458">
        <w:rPr>
          <w:rFonts w:ascii="Times New Roman" w:eastAsia="Times New Roman" w:hAnsi="Times New Roman" w:cs="Times New Roman"/>
          <w:sz w:val="20"/>
          <w:szCs w:val="20"/>
          <w:lang w:val="en-GB" w:eastAsia="en-GB"/>
        </w:rPr>
        <w:t>=</w:t>
      </w:r>
      <w:r w:rsidRPr="00216458">
        <w:rPr>
          <w:rFonts w:ascii="Times New Roman" w:eastAsia="Times New Roman" w:hAnsi="Times New Roman" w:cs="Times New Roman"/>
          <w:sz w:val="20"/>
          <w:szCs w:val="20"/>
          <w:lang w:val="en-GB" w:eastAsia="en-GB"/>
        </w:rPr>
        <w:t xml:space="preserve"> Weakly positive; 6 - Positive; 7 - Overexpression.</w:t>
      </w:r>
    </w:p>
    <w:p w14:paraId="2CAE0442" w14:textId="140FCB63" w:rsidR="00E213F1" w:rsidRPr="00216458" w:rsidRDefault="00E213F1" w:rsidP="00FD7CD7">
      <w:pPr>
        <w:spacing w:before="480" w:line="360" w:lineRule="auto"/>
        <w:jc w:val="both"/>
        <w:rPr>
          <w:rFonts w:ascii="Times New Roman" w:eastAsia="Times New Roman" w:hAnsi="Times New Roman" w:cs="Times New Roman"/>
          <w:b/>
          <w:sz w:val="20"/>
          <w:szCs w:val="20"/>
          <w:lang w:val="en-GB" w:eastAsia="en-GB"/>
        </w:rPr>
      </w:pPr>
      <w:r w:rsidRPr="00216458">
        <w:rPr>
          <w:rFonts w:ascii="Times New Roman" w:eastAsia="Times New Roman" w:hAnsi="Times New Roman" w:cs="Times New Roman"/>
          <w:b/>
          <w:sz w:val="20"/>
          <w:szCs w:val="20"/>
          <w:lang w:val="en-GB" w:eastAsia="en-GB"/>
        </w:rPr>
        <w:t>Table S3.</w:t>
      </w:r>
      <w:r w:rsidR="00A43C32" w:rsidRPr="00216458">
        <w:rPr>
          <w:rFonts w:ascii="Times New Roman" w:eastAsia="Times New Roman" w:hAnsi="Times New Roman" w:cs="Times New Roman"/>
          <w:b/>
          <w:sz w:val="20"/>
          <w:szCs w:val="20"/>
          <w:lang w:val="en-GB" w:eastAsia="en-GB"/>
        </w:rPr>
        <w:t xml:space="preserve"> </w:t>
      </w:r>
      <w:r w:rsidR="00A43C32" w:rsidRPr="00216458">
        <w:rPr>
          <w:rFonts w:ascii="Times New Roman" w:eastAsia="Times New Roman" w:hAnsi="Times New Roman" w:cs="Times New Roman"/>
          <w:sz w:val="20"/>
          <w:szCs w:val="20"/>
          <w:lang w:val="en-GB" w:eastAsia="en-GB"/>
        </w:rPr>
        <w:t xml:space="preserve">Mutational repertoire showing all distinct pathogenic and likely pathogenic mutations, as well as variants of unknown significance, identified by targeted NGS in the series of nTCL cases (Excel file titled "Supplementary </w:t>
      </w:r>
      <w:r w:rsidR="00FD7CD7" w:rsidRPr="00216458">
        <w:rPr>
          <w:rFonts w:ascii="Times New Roman" w:eastAsia="Times New Roman" w:hAnsi="Times New Roman" w:cs="Times New Roman"/>
          <w:sz w:val="20"/>
          <w:szCs w:val="20"/>
          <w:lang w:val="en-GB" w:eastAsia="en-GB"/>
        </w:rPr>
        <w:t>Material_</w:t>
      </w:r>
      <w:r w:rsidR="00A43C32" w:rsidRPr="00216458">
        <w:rPr>
          <w:rFonts w:ascii="Times New Roman" w:eastAsia="Times New Roman" w:hAnsi="Times New Roman" w:cs="Times New Roman"/>
          <w:sz w:val="20"/>
          <w:szCs w:val="20"/>
          <w:lang w:val="en-GB" w:eastAsia="en-GB"/>
        </w:rPr>
        <w:t>Table S3")</w:t>
      </w:r>
      <w:r w:rsidR="00854F28" w:rsidRPr="00216458">
        <w:rPr>
          <w:rFonts w:ascii="Times New Roman" w:eastAsia="Times New Roman" w:hAnsi="Times New Roman" w:cs="Times New Roman"/>
          <w:sz w:val="20"/>
          <w:szCs w:val="20"/>
          <w:lang w:val="en-GB" w:eastAsia="en-GB"/>
        </w:rPr>
        <w:t>.</w:t>
      </w:r>
    </w:p>
    <w:p w14:paraId="013B188D" w14:textId="35AB89C1" w:rsidR="00402C2B" w:rsidRPr="00216458" w:rsidRDefault="00A61039" w:rsidP="00B55382">
      <w:pPr>
        <w:spacing w:before="480" w:after="120" w:line="276" w:lineRule="auto"/>
        <w:jc w:val="both"/>
        <w:rPr>
          <w:rFonts w:ascii="Times New Roman" w:eastAsia="Times New Roman" w:hAnsi="Times New Roman" w:cs="Times New Roman"/>
          <w:sz w:val="20"/>
          <w:szCs w:val="20"/>
          <w:lang w:val="en-GB" w:eastAsia="en-GB"/>
        </w:rPr>
      </w:pPr>
      <w:r w:rsidRPr="00216458">
        <w:rPr>
          <w:rFonts w:ascii="Times New Roman" w:eastAsia="Times New Roman" w:hAnsi="Times New Roman" w:cs="Times New Roman"/>
          <w:b/>
          <w:sz w:val="20"/>
          <w:szCs w:val="20"/>
          <w:lang w:val="en-GB" w:eastAsia="en-GB"/>
        </w:rPr>
        <w:t xml:space="preserve">Table </w:t>
      </w:r>
      <w:r w:rsidR="009F6B0C" w:rsidRPr="00216458">
        <w:rPr>
          <w:rFonts w:ascii="Times New Roman" w:eastAsia="Times New Roman" w:hAnsi="Times New Roman" w:cs="Times New Roman"/>
          <w:b/>
          <w:sz w:val="20"/>
          <w:szCs w:val="20"/>
          <w:lang w:val="en-GB" w:eastAsia="en-GB"/>
        </w:rPr>
        <w:t>S4</w:t>
      </w:r>
      <w:r w:rsidRPr="00216458">
        <w:rPr>
          <w:rFonts w:ascii="Times New Roman" w:eastAsia="Times New Roman" w:hAnsi="Times New Roman" w:cs="Times New Roman"/>
          <w:b/>
          <w:sz w:val="20"/>
          <w:szCs w:val="20"/>
          <w:lang w:val="en-GB" w:eastAsia="en-GB"/>
        </w:rPr>
        <w:t>.</w:t>
      </w:r>
      <w:r w:rsidR="007518E3" w:rsidRPr="00216458">
        <w:rPr>
          <w:rFonts w:ascii="Times New Roman" w:eastAsia="Times New Roman" w:hAnsi="Times New Roman" w:cs="Times New Roman"/>
          <w:b/>
          <w:sz w:val="20"/>
          <w:szCs w:val="20"/>
          <w:lang w:val="en-GB" w:eastAsia="en-GB"/>
        </w:rPr>
        <w:t xml:space="preserve"> </w:t>
      </w:r>
      <w:r w:rsidR="00854F28" w:rsidRPr="00216458">
        <w:rPr>
          <w:rFonts w:ascii="Times New Roman" w:eastAsia="Times New Roman" w:hAnsi="Times New Roman" w:cs="Times New Roman"/>
          <w:sz w:val="20"/>
          <w:szCs w:val="20"/>
          <w:lang w:val="en-GB" w:eastAsia="en-GB"/>
        </w:rPr>
        <w:t>R</w:t>
      </w:r>
      <w:r w:rsidR="004C2EE8" w:rsidRPr="00216458">
        <w:rPr>
          <w:rFonts w:ascii="Times New Roman" w:eastAsia="Times New Roman" w:hAnsi="Times New Roman" w:cs="Times New Roman"/>
          <w:sz w:val="20"/>
          <w:szCs w:val="20"/>
          <w:lang w:val="en-GB" w:eastAsia="en-GB"/>
        </w:rPr>
        <w:t xml:space="preserve">esults of </w:t>
      </w:r>
      <w:r w:rsidR="00854F28" w:rsidRPr="00216458">
        <w:rPr>
          <w:rFonts w:ascii="Times New Roman" w:eastAsia="Times New Roman" w:hAnsi="Times New Roman" w:cs="Times New Roman"/>
          <w:sz w:val="20"/>
          <w:szCs w:val="20"/>
          <w:lang w:val="en-GB" w:eastAsia="en-GB"/>
        </w:rPr>
        <w:t xml:space="preserve">the </w:t>
      </w:r>
      <w:r w:rsidR="004537CA" w:rsidRPr="00216458">
        <w:rPr>
          <w:rFonts w:ascii="Times New Roman" w:eastAsia="Calibri" w:hAnsi="Times New Roman" w:cs="Times New Roman"/>
          <w:kern w:val="2"/>
          <w:sz w:val="20"/>
          <w:szCs w:val="20"/>
          <w:shd w:val="clear" w:color="auto" w:fill="FFFFFF"/>
          <w:lang w:val="en-GB"/>
          <w14:ligatures w14:val="standardContextual"/>
        </w:rPr>
        <w:t>Pearson</w:t>
      </w:r>
      <w:r w:rsidR="007B0A4F" w:rsidRPr="00216458">
        <w:rPr>
          <w:rFonts w:ascii="Times New Roman" w:eastAsia="Calibri" w:hAnsi="Times New Roman" w:cs="Times New Roman"/>
          <w:kern w:val="2"/>
          <w:sz w:val="20"/>
          <w:szCs w:val="20"/>
          <w:shd w:val="clear" w:color="auto" w:fill="FFFFFF"/>
          <w:lang w:val="en-GB"/>
          <w14:ligatures w14:val="standardContextual"/>
        </w:rPr>
        <w:t>’s</w:t>
      </w:r>
      <w:r w:rsidR="004537CA" w:rsidRPr="00216458">
        <w:rPr>
          <w:rFonts w:ascii="Times New Roman" w:eastAsia="Calibri" w:hAnsi="Times New Roman" w:cs="Times New Roman"/>
          <w:kern w:val="2"/>
          <w:sz w:val="20"/>
          <w:szCs w:val="20"/>
          <w:shd w:val="clear" w:color="auto" w:fill="FFFFFF"/>
          <w:lang w:val="en-GB"/>
          <w14:ligatures w14:val="standardContextual"/>
        </w:rPr>
        <w:t xml:space="preserve"> Chi-square or Fisher’s exact test</w:t>
      </w:r>
      <w:r w:rsidR="00854F28" w:rsidRPr="00216458">
        <w:rPr>
          <w:rFonts w:ascii="Times New Roman" w:eastAsia="Calibri" w:hAnsi="Times New Roman" w:cs="Times New Roman"/>
          <w:kern w:val="2"/>
          <w:sz w:val="20"/>
          <w:szCs w:val="20"/>
          <w:shd w:val="clear" w:color="auto" w:fill="FFFFFF"/>
          <w:lang w:val="en-GB"/>
          <w14:ligatures w14:val="standardContextual"/>
        </w:rPr>
        <w:t>s</w:t>
      </w:r>
      <w:r w:rsidR="004537CA" w:rsidRPr="00216458">
        <w:rPr>
          <w:rFonts w:ascii="Times New Roman" w:eastAsia="Calibri" w:hAnsi="Times New Roman" w:cs="Times New Roman"/>
          <w:kern w:val="2"/>
          <w:sz w:val="20"/>
          <w:szCs w:val="20"/>
          <w:shd w:val="clear" w:color="auto" w:fill="FFFFFF"/>
          <w:lang w:val="en-GB"/>
          <w14:ligatures w14:val="standardContextual"/>
        </w:rPr>
        <w:t xml:space="preserve"> </w:t>
      </w:r>
      <w:r w:rsidR="00854F28" w:rsidRPr="00216458">
        <w:rPr>
          <w:rFonts w:ascii="Times New Roman" w:eastAsia="Calibri" w:hAnsi="Times New Roman" w:cs="Times New Roman"/>
          <w:kern w:val="2"/>
          <w:sz w:val="20"/>
          <w:szCs w:val="20"/>
          <w:shd w:val="clear" w:color="auto" w:fill="FFFFFF"/>
          <w:lang w:val="en-GB"/>
          <w14:ligatures w14:val="standardContextual"/>
        </w:rPr>
        <w:t xml:space="preserve">for </w:t>
      </w:r>
      <w:r w:rsidR="00965D34" w:rsidRPr="00216458">
        <w:rPr>
          <w:rFonts w:ascii="Times New Roman" w:eastAsia="Calibri" w:hAnsi="Times New Roman" w:cs="Times New Roman"/>
          <w:kern w:val="2"/>
          <w:sz w:val="20"/>
          <w:szCs w:val="20"/>
          <w:shd w:val="clear" w:color="auto" w:fill="FFFFFF"/>
          <w:lang w:val="en-GB"/>
          <w14:ligatures w14:val="standardContextual"/>
        </w:rPr>
        <w:t>association</w:t>
      </w:r>
      <w:r w:rsidR="00854F28" w:rsidRPr="00216458">
        <w:rPr>
          <w:rFonts w:ascii="Times New Roman" w:eastAsia="Calibri" w:hAnsi="Times New Roman" w:cs="Times New Roman"/>
          <w:kern w:val="2"/>
          <w:sz w:val="20"/>
          <w:szCs w:val="20"/>
          <w:shd w:val="clear" w:color="auto" w:fill="FFFFFF"/>
          <w:lang w:val="en-GB"/>
          <w14:ligatures w14:val="standardContextual"/>
        </w:rPr>
        <w:t xml:space="preserve"> </w:t>
      </w:r>
      <w:r w:rsidR="007518E3" w:rsidRPr="00216458">
        <w:rPr>
          <w:rFonts w:ascii="Times New Roman" w:eastAsia="Times New Roman" w:hAnsi="Times New Roman" w:cs="Times New Roman"/>
          <w:sz w:val="20"/>
          <w:szCs w:val="20"/>
          <w:lang w:val="en-GB" w:eastAsia="en-GB"/>
        </w:rPr>
        <w:t xml:space="preserve">between TFH markers and </w:t>
      </w:r>
      <w:r w:rsidR="007518E3" w:rsidRPr="00216458">
        <w:rPr>
          <w:rFonts w:ascii="Times New Roman" w:eastAsia="Times New Roman" w:hAnsi="Times New Roman" w:cs="Times New Roman"/>
          <w:i/>
          <w:iCs/>
          <w:sz w:val="20"/>
          <w:szCs w:val="20"/>
          <w:lang w:val="en-GB" w:eastAsia="en-GB"/>
        </w:rPr>
        <w:t>TET2</w:t>
      </w:r>
      <w:r w:rsidR="007518E3" w:rsidRPr="00216458">
        <w:rPr>
          <w:rFonts w:ascii="Times New Roman" w:eastAsia="Times New Roman" w:hAnsi="Times New Roman" w:cs="Times New Roman"/>
          <w:sz w:val="20"/>
          <w:szCs w:val="20"/>
          <w:lang w:val="en-GB" w:eastAsia="en-GB"/>
        </w:rPr>
        <w:t xml:space="preserve"> </w:t>
      </w:r>
      <w:r w:rsidR="00CC4AE3" w:rsidRPr="00216458">
        <w:rPr>
          <w:rFonts w:ascii="Times New Roman" w:eastAsia="Times New Roman" w:hAnsi="Times New Roman" w:cs="Times New Roman"/>
          <w:sz w:val="20"/>
          <w:szCs w:val="20"/>
          <w:lang w:val="en-GB" w:eastAsia="en-GB"/>
        </w:rPr>
        <w:t>or</w:t>
      </w:r>
      <w:r w:rsidR="007518E3" w:rsidRPr="00216458">
        <w:rPr>
          <w:rFonts w:ascii="Times New Roman" w:eastAsia="Times New Roman" w:hAnsi="Times New Roman" w:cs="Times New Roman"/>
          <w:sz w:val="20"/>
          <w:szCs w:val="20"/>
          <w:lang w:val="en-GB" w:eastAsia="en-GB"/>
        </w:rPr>
        <w:t xml:space="preserve"> </w:t>
      </w:r>
      <w:r w:rsidR="007518E3" w:rsidRPr="00216458">
        <w:rPr>
          <w:rFonts w:ascii="Times New Roman" w:eastAsia="Times New Roman" w:hAnsi="Times New Roman" w:cs="Times New Roman"/>
          <w:i/>
          <w:iCs/>
          <w:sz w:val="20"/>
          <w:szCs w:val="20"/>
          <w:lang w:val="en-GB" w:eastAsia="en-GB"/>
        </w:rPr>
        <w:t>RHOA</w:t>
      </w:r>
      <w:r w:rsidR="007518E3" w:rsidRPr="00216458">
        <w:rPr>
          <w:rFonts w:ascii="Times New Roman" w:eastAsia="Times New Roman" w:hAnsi="Times New Roman" w:cs="Times New Roman"/>
          <w:sz w:val="20"/>
          <w:szCs w:val="20"/>
          <w:lang w:val="en-GB" w:eastAsia="en-GB"/>
        </w:rPr>
        <w:t xml:space="preserve"> mutat</w:t>
      </w:r>
      <w:r w:rsidR="00854F28" w:rsidRPr="00216458">
        <w:rPr>
          <w:rFonts w:ascii="Times New Roman" w:eastAsia="Times New Roman" w:hAnsi="Times New Roman" w:cs="Times New Roman"/>
          <w:sz w:val="20"/>
          <w:szCs w:val="20"/>
          <w:lang w:val="en-GB" w:eastAsia="en-GB"/>
        </w:rPr>
        <w:t>ions</w:t>
      </w:r>
      <w:r w:rsidR="007518E3" w:rsidRPr="00216458">
        <w:rPr>
          <w:rFonts w:ascii="Times New Roman" w:eastAsia="Times New Roman" w:hAnsi="Times New Roman" w:cs="Times New Roman"/>
          <w:sz w:val="20"/>
          <w:szCs w:val="20"/>
          <w:lang w:val="en-GB" w:eastAsia="en-GB"/>
        </w:rPr>
        <w:t xml:space="preserve"> in </w:t>
      </w:r>
      <w:r w:rsidR="00854F28" w:rsidRPr="00216458">
        <w:rPr>
          <w:rFonts w:ascii="Times New Roman" w:eastAsia="Times New Roman" w:hAnsi="Times New Roman" w:cs="Times New Roman"/>
          <w:sz w:val="20"/>
          <w:szCs w:val="20"/>
          <w:lang w:val="en-GB" w:eastAsia="en-GB"/>
        </w:rPr>
        <w:t xml:space="preserve">the </w:t>
      </w:r>
      <w:r w:rsidR="007518E3" w:rsidRPr="00216458">
        <w:rPr>
          <w:rFonts w:ascii="Times New Roman" w:eastAsia="Times New Roman" w:hAnsi="Times New Roman" w:cs="Times New Roman"/>
          <w:sz w:val="20"/>
          <w:szCs w:val="20"/>
          <w:lang w:val="en-GB" w:eastAsia="en-GB"/>
        </w:rPr>
        <w:t>nTCL cohort.</w:t>
      </w:r>
    </w:p>
    <w:tbl>
      <w:tblPr>
        <w:tblStyle w:val="TableGrid"/>
        <w:tblpPr w:leftFromText="141" w:rightFromText="141" w:vertAnchor="text" w:horzAnchor="margin" w:tblpY="29"/>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04"/>
        <w:gridCol w:w="646"/>
        <w:gridCol w:w="1606"/>
        <w:gridCol w:w="1740"/>
        <w:gridCol w:w="980"/>
        <w:gridCol w:w="1291"/>
        <w:gridCol w:w="1665"/>
      </w:tblGrid>
      <w:tr w:rsidR="004537CA" w:rsidRPr="00216458" w14:paraId="1CC21207" w14:textId="77777777" w:rsidTr="004537CA">
        <w:trPr>
          <w:trHeight w:val="256"/>
        </w:trPr>
        <w:tc>
          <w:tcPr>
            <w:tcW w:w="835" w:type="dxa"/>
            <w:tcBorders>
              <w:bottom w:val="single" w:sz="4" w:space="0" w:color="auto"/>
              <w:right w:val="single" w:sz="4" w:space="0" w:color="auto"/>
            </w:tcBorders>
          </w:tcPr>
          <w:p w14:paraId="2FD67943"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color w:val="231F20"/>
                <w:sz w:val="18"/>
                <w:szCs w:val="18"/>
              </w:rPr>
            </w:pPr>
          </w:p>
        </w:tc>
        <w:tc>
          <w:tcPr>
            <w:tcW w:w="809" w:type="dxa"/>
            <w:tcBorders>
              <w:left w:val="single" w:sz="4" w:space="0" w:color="auto"/>
              <w:bottom w:val="single" w:sz="4" w:space="0" w:color="auto"/>
              <w:right w:val="single" w:sz="4" w:space="0" w:color="auto"/>
            </w:tcBorders>
          </w:tcPr>
          <w:p w14:paraId="51F6D282"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Total (N)</w:t>
            </w:r>
          </w:p>
        </w:tc>
        <w:tc>
          <w:tcPr>
            <w:tcW w:w="646" w:type="dxa"/>
            <w:tcBorders>
              <w:left w:val="single" w:sz="4" w:space="0" w:color="auto"/>
              <w:bottom w:val="single" w:sz="4" w:space="0" w:color="auto"/>
            </w:tcBorders>
          </w:tcPr>
          <w:p w14:paraId="04F6B6E6"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i/>
                <w:color w:val="231F20"/>
                <w:sz w:val="18"/>
                <w:szCs w:val="18"/>
              </w:rPr>
            </w:pPr>
            <w:r w:rsidRPr="00216458">
              <w:rPr>
                <w:rFonts w:ascii="Times New Roman" w:hAnsi="Times New Roman" w:cs="Times New Roman"/>
                <w:b/>
                <w:bCs/>
                <w:i/>
                <w:color w:val="231F20"/>
                <w:sz w:val="18"/>
                <w:szCs w:val="18"/>
              </w:rPr>
              <w:t>TET2</w:t>
            </w:r>
          </w:p>
        </w:tc>
        <w:tc>
          <w:tcPr>
            <w:tcW w:w="1625" w:type="dxa"/>
            <w:tcBorders>
              <w:bottom w:val="single" w:sz="4" w:space="0" w:color="auto"/>
            </w:tcBorders>
          </w:tcPr>
          <w:p w14:paraId="07D337BA"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p-value</w:t>
            </w:r>
          </w:p>
        </w:tc>
        <w:tc>
          <w:tcPr>
            <w:tcW w:w="1755" w:type="dxa"/>
            <w:tcBorders>
              <w:bottom w:val="single" w:sz="4" w:space="0" w:color="auto"/>
              <w:right w:val="single" w:sz="4" w:space="0" w:color="auto"/>
            </w:tcBorders>
          </w:tcPr>
          <w:p w14:paraId="4D0D8774"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i/>
                <w:color w:val="231F20"/>
                <w:sz w:val="18"/>
                <w:szCs w:val="18"/>
                <w:lang w:val="fr-CH"/>
              </w:rPr>
            </w:pPr>
            <w:r w:rsidRPr="00216458">
              <w:rPr>
                <w:rFonts w:ascii="Times New Roman" w:hAnsi="Times New Roman" w:cs="Times New Roman"/>
                <w:b/>
                <w:bCs/>
                <w:i/>
                <w:color w:val="231F20"/>
                <w:sz w:val="18"/>
                <w:szCs w:val="18"/>
                <w:lang w:val="fr-CH"/>
              </w:rPr>
              <w:t>Phi Coefficient (</w:t>
            </w:r>
            <w:r w:rsidRPr="00216458">
              <w:rPr>
                <w:rFonts w:ascii="Times New Roman" w:hAnsi="Times New Roman" w:cs="Times New Roman"/>
                <w:b/>
                <w:bCs/>
                <w:i/>
                <w:color w:val="231F20"/>
                <w:sz w:val="18"/>
                <w:szCs w:val="18"/>
              </w:rPr>
              <w:t>Φ</w:t>
            </w:r>
            <w:r w:rsidRPr="00216458">
              <w:rPr>
                <w:rFonts w:ascii="Times New Roman" w:hAnsi="Times New Roman" w:cs="Times New Roman"/>
                <w:b/>
                <w:bCs/>
                <w:i/>
                <w:color w:val="231F20"/>
                <w:sz w:val="18"/>
                <w:szCs w:val="18"/>
                <w:lang w:val="fr-CH"/>
              </w:rPr>
              <w:t xml:space="preserve">) </w:t>
            </w:r>
            <w:r w:rsidRPr="00216458">
              <w:rPr>
                <w:rFonts w:ascii="Times New Roman" w:hAnsi="Times New Roman" w:cs="Times New Roman"/>
                <w:b/>
                <w:bCs/>
                <w:color w:val="231F20"/>
                <w:sz w:val="18"/>
                <w:szCs w:val="18"/>
                <w:lang w:val="fr-CH"/>
              </w:rPr>
              <w:t>[</w:t>
            </w:r>
            <w:r w:rsidRPr="00216458">
              <w:rPr>
                <w:rFonts w:ascii="Times New Roman" w:hAnsi="Times New Roman" w:cs="Times New Roman"/>
                <w:b/>
                <w:sz w:val="18"/>
                <w:szCs w:val="18"/>
                <w:lang w:val="fr-CH"/>
              </w:rPr>
              <w:t>Approx. Sig.]</w:t>
            </w:r>
          </w:p>
        </w:tc>
        <w:tc>
          <w:tcPr>
            <w:tcW w:w="985" w:type="dxa"/>
            <w:tcBorders>
              <w:left w:val="single" w:sz="4" w:space="0" w:color="auto"/>
              <w:bottom w:val="single" w:sz="4" w:space="0" w:color="auto"/>
            </w:tcBorders>
          </w:tcPr>
          <w:p w14:paraId="1B123F6A"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i/>
                <w:color w:val="231F20"/>
                <w:sz w:val="18"/>
                <w:szCs w:val="18"/>
              </w:rPr>
            </w:pPr>
            <w:r w:rsidRPr="00216458">
              <w:rPr>
                <w:rFonts w:ascii="Times New Roman" w:hAnsi="Times New Roman" w:cs="Times New Roman"/>
                <w:b/>
                <w:bCs/>
                <w:i/>
                <w:color w:val="231F20"/>
                <w:sz w:val="18"/>
                <w:szCs w:val="18"/>
              </w:rPr>
              <w:t>RHOA</w:t>
            </w:r>
          </w:p>
        </w:tc>
        <w:tc>
          <w:tcPr>
            <w:tcW w:w="1305" w:type="dxa"/>
            <w:tcBorders>
              <w:bottom w:val="single" w:sz="4" w:space="0" w:color="auto"/>
            </w:tcBorders>
          </w:tcPr>
          <w:p w14:paraId="261789EB"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p-value</w:t>
            </w:r>
          </w:p>
        </w:tc>
        <w:tc>
          <w:tcPr>
            <w:tcW w:w="1679" w:type="dxa"/>
            <w:tcBorders>
              <w:bottom w:val="single" w:sz="4" w:space="0" w:color="auto"/>
            </w:tcBorders>
          </w:tcPr>
          <w:p w14:paraId="7012CFFD"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
                <w:bCs/>
                <w:color w:val="231F20"/>
                <w:sz w:val="18"/>
                <w:szCs w:val="18"/>
                <w:lang w:val="fr-CH"/>
              </w:rPr>
            </w:pPr>
            <w:r w:rsidRPr="00216458">
              <w:rPr>
                <w:rFonts w:ascii="Times New Roman" w:hAnsi="Times New Roman" w:cs="Times New Roman"/>
                <w:b/>
                <w:bCs/>
                <w:i/>
                <w:color w:val="231F20"/>
                <w:sz w:val="18"/>
                <w:szCs w:val="18"/>
                <w:lang w:val="fr-CH"/>
              </w:rPr>
              <w:t>Phi Coefficient (</w:t>
            </w:r>
            <w:r w:rsidRPr="00216458">
              <w:rPr>
                <w:rFonts w:ascii="Times New Roman" w:hAnsi="Times New Roman" w:cs="Times New Roman"/>
                <w:b/>
                <w:bCs/>
                <w:i/>
                <w:color w:val="231F20"/>
                <w:sz w:val="18"/>
                <w:szCs w:val="18"/>
              </w:rPr>
              <w:t>Φ</w:t>
            </w:r>
            <w:r w:rsidRPr="00216458">
              <w:rPr>
                <w:rFonts w:ascii="Times New Roman" w:hAnsi="Times New Roman" w:cs="Times New Roman"/>
                <w:b/>
                <w:bCs/>
                <w:i/>
                <w:color w:val="231F20"/>
                <w:sz w:val="18"/>
                <w:szCs w:val="18"/>
                <w:lang w:val="fr-CH"/>
              </w:rPr>
              <w:t xml:space="preserve">) </w:t>
            </w:r>
            <w:r w:rsidRPr="00216458">
              <w:rPr>
                <w:rFonts w:ascii="Times New Roman" w:hAnsi="Times New Roman" w:cs="Times New Roman"/>
                <w:b/>
                <w:bCs/>
                <w:color w:val="231F20"/>
                <w:sz w:val="18"/>
                <w:szCs w:val="18"/>
                <w:lang w:val="fr-CH"/>
              </w:rPr>
              <w:t>[</w:t>
            </w:r>
            <w:r w:rsidRPr="00216458">
              <w:rPr>
                <w:rFonts w:ascii="Times New Roman" w:hAnsi="Times New Roman" w:cs="Times New Roman"/>
                <w:b/>
                <w:sz w:val="18"/>
                <w:szCs w:val="18"/>
                <w:lang w:val="fr-CH"/>
              </w:rPr>
              <w:t>Approx. Sig.]</w:t>
            </w:r>
          </w:p>
        </w:tc>
      </w:tr>
      <w:tr w:rsidR="004537CA" w:rsidRPr="00216458" w14:paraId="62797345" w14:textId="77777777" w:rsidTr="004537CA">
        <w:tc>
          <w:tcPr>
            <w:tcW w:w="835" w:type="dxa"/>
            <w:tcBorders>
              <w:top w:val="single" w:sz="4" w:space="0" w:color="auto"/>
              <w:right w:val="single" w:sz="4" w:space="0" w:color="auto"/>
            </w:tcBorders>
          </w:tcPr>
          <w:p w14:paraId="5C3A466C" w14:textId="77777777" w:rsidR="004537CA" w:rsidRPr="00216458" w:rsidRDefault="004537CA" w:rsidP="004537CA">
            <w:pPr>
              <w:autoSpaceDE w:val="0"/>
              <w:autoSpaceDN w:val="0"/>
              <w:adjustRightInd w:val="0"/>
              <w:spacing w:line="276" w:lineRule="auto"/>
              <w:contextualSpacing/>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Bcl-6</w:t>
            </w:r>
          </w:p>
        </w:tc>
        <w:tc>
          <w:tcPr>
            <w:tcW w:w="809" w:type="dxa"/>
            <w:tcBorders>
              <w:top w:val="single" w:sz="4" w:space="0" w:color="auto"/>
              <w:left w:val="single" w:sz="4" w:space="0" w:color="auto"/>
              <w:right w:val="single" w:sz="4" w:space="0" w:color="auto"/>
            </w:tcBorders>
          </w:tcPr>
          <w:p w14:paraId="42AC79B2"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96</w:t>
            </w:r>
          </w:p>
        </w:tc>
        <w:tc>
          <w:tcPr>
            <w:tcW w:w="646" w:type="dxa"/>
            <w:tcBorders>
              <w:top w:val="single" w:sz="4" w:space="0" w:color="auto"/>
              <w:left w:val="single" w:sz="4" w:space="0" w:color="auto"/>
            </w:tcBorders>
          </w:tcPr>
          <w:p w14:paraId="6DC5810C"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33</w:t>
            </w:r>
          </w:p>
        </w:tc>
        <w:tc>
          <w:tcPr>
            <w:tcW w:w="1625" w:type="dxa"/>
            <w:tcBorders>
              <w:top w:val="single" w:sz="4" w:space="0" w:color="auto"/>
            </w:tcBorders>
          </w:tcPr>
          <w:p w14:paraId="4CF48BF7"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0.284</w:t>
            </w:r>
          </w:p>
        </w:tc>
        <w:tc>
          <w:tcPr>
            <w:tcW w:w="1755" w:type="dxa"/>
            <w:tcBorders>
              <w:top w:val="single" w:sz="4" w:space="0" w:color="auto"/>
              <w:right w:val="single" w:sz="4" w:space="0" w:color="auto"/>
            </w:tcBorders>
          </w:tcPr>
          <w:p w14:paraId="5CAA5E11"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0.109 [0.284]</w:t>
            </w:r>
          </w:p>
        </w:tc>
        <w:tc>
          <w:tcPr>
            <w:tcW w:w="985" w:type="dxa"/>
            <w:tcBorders>
              <w:top w:val="single" w:sz="4" w:space="0" w:color="auto"/>
              <w:left w:val="single" w:sz="4" w:space="0" w:color="auto"/>
            </w:tcBorders>
          </w:tcPr>
          <w:p w14:paraId="0EE79C21"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22</w:t>
            </w:r>
          </w:p>
        </w:tc>
        <w:tc>
          <w:tcPr>
            <w:tcW w:w="1305" w:type="dxa"/>
            <w:tcBorders>
              <w:top w:val="single" w:sz="4" w:space="0" w:color="auto"/>
            </w:tcBorders>
          </w:tcPr>
          <w:p w14:paraId="665D4B51"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0.081</w:t>
            </w:r>
          </w:p>
        </w:tc>
        <w:tc>
          <w:tcPr>
            <w:tcW w:w="1679" w:type="dxa"/>
            <w:tcBorders>
              <w:top w:val="single" w:sz="4" w:space="0" w:color="auto"/>
            </w:tcBorders>
          </w:tcPr>
          <w:p w14:paraId="241F5E82"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0.178 [0.081]</w:t>
            </w:r>
          </w:p>
        </w:tc>
      </w:tr>
      <w:tr w:rsidR="004537CA" w:rsidRPr="00216458" w14:paraId="32B17289" w14:textId="77777777" w:rsidTr="004537CA">
        <w:tc>
          <w:tcPr>
            <w:tcW w:w="835" w:type="dxa"/>
            <w:tcBorders>
              <w:right w:val="single" w:sz="4" w:space="0" w:color="auto"/>
            </w:tcBorders>
          </w:tcPr>
          <w:p w14:paraId="68481A4C" w14:textId="77777777" w:rsidR="004537CA" w:rsidRPr="00216458" w:rsidRDefault="004537CA" w:rsidP="004537CA">
            <w:pPr>
              <w:autoSpaceDE w:val="0"/>
              <w:autoSpaceDN w:val="0"/>
              <w:adjustRightInd w:val="0"/>
              <w:spacing w:line="276" w:lineRule="auto"/>
              <w:contextualSpacing/>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CD10</w:t>
            </w:r>
          </w:p>
        </w:tc>
        <w:tc>
          <w:tcPr>
            <w:tcW w:w="809" w:type="dxa"/>
            <w:tcBorders>
              <w:left w:val="single" w:sz="4" w:space="0" w:color="auto"/>
              <w:right w:val="single" w:sz="4" w:space="0" w:color="auto"/>
            </w:tcBorders>
          </w:tcPr>
          <w:p w14:paraId="3125B598"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96</w:t>
            </w:r>
          </w:p>
        </w:tc>
        <w:tc>
          <w:tcPr>
            <w:tcW w:w="646" w:type="dxa"/>
            <w:tcBorders>
              <w:left w:val="single" w:sz="4" w:space="0" w:color="auto"/>
            </w:tcBorders>
          </w:tcPr>
          <w:p w14:paraId="0EB455D9"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22</w:t>
            </w:r>
          </w:p>
        </w:tc>
        <w:tc>
          <w:tcPr>
            <w:tcW w:w="1625" w:type="dxa"/>
          </w:tcPr>
          <w:p w14:paraId="374E2034"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
                <w:bCs/>
                <w:color w:val="231F20"/>
                <w:sz w:val="18"/>
                <w:szCs w:val="18"/>
              </w:rPr>
              <w:t>0.003*</w:t>
            </w:r>
          </w:p>
        </w:tc>
        <w:tc>
          <w:tcPr>
            <w:tcW w:w="1755" w:type="dxa"/>
            <w:tcBorders>
              <w:right w:val="single" w:sz="4" w:space="0" w:color="auto"/>
            </w:tcBorders>
          </w:tcPr>
          <w:p w14:paraId="4B363179"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0.309 [0.003]</w:t>
            </w:r>
          </w:p>
        </w:tc>
        <w:tc>
          <w:tcPr>
            <w:tcW w:w="985" w:type="dxa"/>
            <w:tcBorders>
              <w:left w:val="single" w:sz="4" w:space="0" w:color="auto"/>
            </w:tcBorders>
          </w:tcPr>
          <w:p w14:paraId="7914CCD7"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14</w:t>
            </w:r>
          </w:p>
        </w:tc>
        <w:tc>
          <w:tcPr>
            <w:tcW w:w="1305" w:type="dxa"/>
          </w:tcPr>
          <w:p w14:paraId="2E0344CD"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0.010</w:t>
            </w:r>
          </w:p>
        </w:tc>
        <w:tc>
          <w:tcPr>
            <w:tcW w:w="1679" w:type="dxa"/>
          </w:tcPr>
          <w:p w14:paraId="4E732724"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0.262 [0.010]</w:t>
            </w:r>
          </w:p>
        </w:tc>
      </w:tr>
      <w:tr w:rsidR="004537CA" w:rsidRPr="00216458" w14:paraId="31B86F18" w14:textId="77777777" w:rsidTr="004537CA">
        <w:tc>
          <w:tcPr>
            <w:tcW w:w="835" w:type="dxa"/>
            <w:tcBorders>
              <w:right w:val="single" w:sz="4" w:space="0" w:color="auto"/>
            </w:tcBorders>
          </w:tcPr>
          <w:p w14:paraId="5C83BF2B" w14:textId="77777777" w:rsidR="004537CA" w:rsidRPr="00216458" w:rsidRDefault="004537CA" w:rsidP="004537CA">
            <w:pPr>
              <w:autoSpaceDE w:val="0"/>
              <w:autoSpaceDN w:val="0"/>
              <w:adjustRightInd w:val="0"/>
              <w:spacing w:line="276" w:lineRule="auto"/>
              <w:contextualSpacing/>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CXCL13</w:t>
            </w:r>
          </w:p>
        </w:tc>
        <w:tc>
          <w:tcPr>
            <w:tcW w:w="809" w:type="dxa"/>
            <w:tcBorders>
              <w:left w:val="single" w:sz="4" w:space="0" w:color="auto"/>
              <w:right w:val="single" w:sz="4" w:space="0" w:color="auto"/>
            </w:tcBorders>
          </w:tcPr>
          <w:p w14:paraId="4549C6D0"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81</w:t>
            </w:r>
          </w:p>
        </w:tc>
        <w:tc>
          <w:tcPr>
            <w:tcW w:w="646" w:type="dxa"/>
            <w:tcBorders>
              <w:left w:val="single" w:sz="4" w:space="0" w:color="auto"/>
            </w:tcBorders>
          </w:tcPr>
          <w:p w14:paraId="3A5CEC82"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5</w:t>
            </w:r>
          </w:p>
        </w:tc>
        <w:tc>
          <w:tcPr>
            <w:tcW w:w="1625" w:type="dxa"/>
          </w:tcPr>
          <w:p w14:paraId="19EA13FE"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0.735</w:t>
            </w:r>
          </w:p>
        </w:tc>
        <w:tc>
          <w:tcPr>
            <w:tcW w:w="1755" w:type="dxa"/>
            <w:tcBorders>
              <w:right w:val="single" w:sz="4" w:space="0" w:color="auto"/>
            </w:tcBorders>
          </w:tcPr>
          <w:p w14:paraId="440DA5CE"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0.061 [0.583]</w:t>
            </w:r>
          </w:p>
        </w:tc>
        <w:tc>
          <w:tcPr>
            <w:tcW w:w="985" w:type="dxa"/>
            <w:tcBorders>
              <w:left w:val="single" w:sz="4" w:space="0" w:color="auto"/>
            </w:tcBorders>
          </w:tcPr>
          <w:p w14:paraId="5A9EA1F5"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5</w:t>
            </w:r>
          </w:p>
        </w:tc>
        <w:tc>
          <w:tcPr>
            <w:tcW w:w="1305" w:type="dxa"/>
          </w:tcPr>
          <w:p w14:paraId="12B810D8"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0.049</w:t>
            </w:r>
          </w:p>
        </w:tc>
        <w:tc>
          <w:tcPr>
            <w:tcW w:w="1679" w:type="dxa"/>
          </w:tcPr>
          <w:p w14:paraId="3A6AE3F8"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0.235 [0.034]</w:t>
            </w:r>
          </w:p>
        </w:tc>
      </w:tr>
      <w:tr w:rsidR="004537CA" w:rsidRPr="00216458" w14:paraId="15ADE7A2" w14:textId="77777777" w:rsidTr="004537CA">
        <w:trPr>
          <w:trHeight w:val="80"/>
        </w:trPr>
        <w:tc>
          <w:tcPr>
            <w:tcW w:w="835" w:type="dxa"/>
            <w:tcBorders>
              <w:right w:val="single" w:sz="4" w:space="0" w:color="auto"/>
            </w:tcBorders>
          </w:tcPr>
          <w:p w14:paraId="0B8AC8EF" w14:textId="77777777" w:rsidR="004537CA" w:rsidRPr="00216458" w:rsidRDefault="004537CA" w:rsidP="004537CA">
            <w:pPr>
              <w:autoSpaceDE w:val="0"/>
              <w:autoSpaceDN w:val="0"/>
              <w:adjustRightInd w:val="0"/>
              <w:spacing w:line="276" w:lineRule="auto"/>
              <w:contextualSpacing/>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ICOS</w:t>
            </w:r>
          </w:p>
        </w:tc>
        <w:tc>
          <w:tcPr>
            <w:tcW w:w="809" w:type="dxa"/>
            <w:tcBorders>
              <w:left w:val="single" w:sz="4" w:space="0" w:color="auto"/>
              <w:right w:val="single" w:sz="4" w:space="0" w:color="auto"/>
            </w:tcBorders>
          </w:tcPr>
          <w:p w14:paraId="664B2ACD"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89</w:t>
            </w:r>
          </w:p>
        </w:tc>
        <w:tc>
          <w:tcPr>
            <w:tcW w:w="646" w:type="dxa"/>
            <w:tcBorders>
              <w:left w:val="single" w:sz="4" w:space="0" w:color="auto"/>
            </w:tcBorders>
          </w:tcPr>
          <w:p w14:paraId="6CB5DA3B"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25</w:t>
            </w:r>
          </w:p>
        </w:tc>
        <w:tc>
          <w:tcPr>
            <w:tcW w:w="1625" w:type="dxa"/>
          </w:tcPr>
          <w:p w14:paraId="1781E885"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0.493</w:t>
            </w:r>
          </w:p>
        </w:tc>
        <w:tc>
          <w:tcPr>
            <w:tcW w:w="1755" w:type="dxa"/>
            <w:tcBorders>
              <w:right w:val="single" w:sz="4" w:space="0" w:color="auto"/>
            </w:tcBorders>
          </w:tcPr>
          <w:p w14:paraId="6DC1FD1F"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-0.073 [0.493]</w:t>
            </w:r>
          </w:p>
        </w:tc>
        <w:tc>
          <w:tcPr>
            <w:tcW w:w="985" w:type="dxa"/>
            <w:tcBorders>
              <w:left w:val="single" w:sz="4" w:space="0" w:color="auto"/>
            </w:tcBorders>
          </w:tcPr>
          <w:p w14:paraId="4618810D"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16</w:t>
            </w:r>
          </w:p>
        </w:tc>
        <w:tc>
          <w:tcPr>
            <w:tcW w:w="1305" w:type="dxa"/>
          </w:tcPr>
          <w:p w14:paraId="351BB40D"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0.719</w:t>
            </w:r>
          </w:p>
        </w:tc>
        <w:tc>
          <w:tcPr>
            <w:tcW w:w="1679" w:type="dxa"/>
          </w:tcPr>
          <w:p w14:paraId="02D738E2"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0.038 [0.719]</w:t>
            </w:r>
          </w:p>
        </w:tc>
      </w:tr>
      <w:tr w:rsidR="004537CA" w:rsidRPr="00216458" w14:paraId="128EDCFA" w14:textId="77777777" w:rsidTr="004537CA">
        <w:tc>
          <w:tcPr>
            <w:tcW w:w="835" w:type="dxa"/>
            <w:tcBorders>
              <w:bottom w:val="single" w:sz="4" w:space="0" w:color="auto"/>
              <w:right w:val="single" w:sz="4" w:space="0" w:color="auto"/>
            </w:tcBorders>
          </w:tcPr>
          <w:p w14:paraId="4B9BE7CD" w14:textId="77777777" w:rsidR="004537CA" w:rsidRPr="00216458" w:rsidRDefault="004537CA" w:rsidP="004537CA">
            <w:pPr>
              <w:autoSpaceDE w:val="0"/>
              <w:autoSpaceDN w:val="0"/>
              <w:adjustRightInd w:val="0"/>
              <w:spacing w:line="276" w:lineRule="auto"/>
              <w:contextualSpacing/>
              <w:rPr>
                <w:rFonts w:ascii="Times New Roman" w:hAnsi="Times New Roman" w:cs="Times New Roman"/>
                <w:b/>
                <w:bCs/>
                <w:color w:val="231F20"/>
                <w:sz w:val="18"/>
                <w:szCs w:val="18"/>
              </w:rPr>
            </w:pPr>
            <w:r w:rsidRPr="00216458">
              <w:rPr>
                <w:rFonts w:ascii="Times New Roman" w:hAnsi="Times New Roman" w:cs="Times New Roman"/>
                <w:b/>
                <w:bCs/>
                <w:color w:val="231F20"/>
                <w:sz w:val="18"/>
                <w:szCs w:val="18"/>
              </w:rPr>
              <w:t>PD-1</w:t>
            </w:r>
          </w:p>
        </w:tc>
        <w:tc>
          <w:tcPr>
            <w:tcW w:w="809" w:type="dxa"/>
            <w:tcBorders>
              <w:left w:val="single" w:sz="4" w:space="0" w:color="auto"/>
              <w:bottom w:val="single" w:sz="4" w:space="0" w:color="auto"/>
              <w:right w:val="single" w:sz="4" w:space="0" w:color="auto"/>
            </w:tcBorders>
          </w:tcPr>
          <w:p w14:paraId="37188BEC"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99</w:t>
            </w:r>
          </w:p>
        </w:tc>
        <w:tc>
          <w:tcPr>
            <w:tcW w:w="646" w:type="dxa"/>
            <w:tcBorders>
              <w:left w:val="single" w:sz="4" w:space="0" w:color="auto"/>
              <w:bottom w:val="single" w:sz="4" w:space="0" w:color="auto"/>
            </w:tcBorders>
          </w:tcPr>
          <w:p w14:paraId="43BCBE84"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42</w:t>
            </w:r>
          </w:p>
        </w:tc>
        <w:tc>
          <w:tcPr>
            <w:tcW w:w="1625" w:type="dxa"/>
            <w:tcBorders>
              <w:bottom w:val="single" w:sz="4" w:space="0" w:color="auto"/>
            </w:tcBorders>
          </w:tcPr>
          <w:p w14:paraId="3AE5A95E"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0.073</w:t>
            </w:r>
          </w:p>
        </w:tc>
        <w:tc>
          <w:tcPr>
            <w:tcW w:w="1755" w:type="dxa"/>
            <w:tcBorders>
              <w:bottom w:val="single" w:sz="4" w:space="0" w:color="auto"/>
              <w:right w:val="single" w:sz="4" w:space="0" w:color="auto"/>
            </w:tcBorders>
          </w:tcPr>
          <w:p w14:paraId="179F45B4"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0.206 [0.040]</w:t>
            </w:r>
          </w:p>
        </w:tc>
        <w:tc>
          <w:tcPr>
            <w:tcW w:w="985" w:type="dxa"/>
            <w:tcBorders>
              <w:left w:val="single" w:sz="4" w:space="0" w:color="auto"/>
              <w:bottom w:val="single" w:sz="4" w:space="0" w:color="auto"/>
            </w:tcBorders>
          </w:tcPr>
          <w:p w14:paraId="5441D9F7"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24</w:t>
            </w:r>
          </w:p>
        </w:tc>
        <w:tc>
          <w:tcPr>
            <w:tcW w:w="1305" w:type="dxa"/>
            <w:tcBorders>
              <w:bottom w:val="single" w:sz="4" w:space="0" w:color="auto"/>
            </w:tcBorders>
          </w:tcPr>
          <w:p w14:paraId="7D53AED2"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1.000</w:t>
            </w:r>
          </w:p>
        </w:tc>
        <w:tc>
          <w:tcPr>
            <w:tcW w:w="1679" w:type="dxa"/>
            <w:tcBorders>
              <w:bottom w:val="single" w:sz="4" w:space="0" w:color="auto"/>
            </w:tcBorders>
          </w:tcPr>
          <w:p w14:paraId="0E66A32E" w14:textId="77777777" w:rsidR="004537CA" w:rsidRPr="00216458" w:rsidRDefault="004537CA" w:rsidP="004537CA">
            <w:pPr>
              <w:autoSpaceDE w:val="0"/>
              <w:autoSpaceDN w:val="0"/>
              <w:adjustRightInd w:val="0"/>
              <w:spacing w:line="276" w:lineRule="auto"/>
              <w:contextualSpacing/>
              <w:jc w:val="center"/>
              <w:rPr>
                <w:rFonts w:ascii="Times New Roman" w:hAnsi="Times New Roman" w:cs="Times New Roman"/>
                <w:bCs/>
                <w:color w:val="231F20"/>
                <w:sz w:val="18"/>
                <w:szCs w:val="18"/>
              </w:rPr>
            </w:pPr>
            <w:r w:rsidRPr="00216458">
              <w:rPr>
                <w:rFonts w:ascii="Times New Roman" w:hAnsi="Times New Roman" w:cs="Times New Roman"/>
                <w:bCs/>
                <w:color w:val="231F20"/>
                <w:sz w:val="18"/>
                <w:szCs w:val="18"/>
              </w:rPr>
              <w:t>0.029 [0.773]</w:t>
            </w:r>
          </w:p>
        </w:tc>
      </w:tr>
    </w:tbl>
    <w:p w14:paraId="56F47503" w14:textId="77777777" w:rsidR="00B975C6" w:rsidRPr="00216458" w:rsidRDefault="00B975C6" w:rsidP="00816108">
      <w:pPr>
        <w:autoSpaceDE w:val="0"/>
        <w:autoSpaceDN w:val="0"/>
        <w:adjustRightInd w:val="0"/>
        <w:spacing w:before="240" w:after="240" w:line="276" w:lineRule="auto"/>
        <w:contextualSpacing/>
        <w:jc w:val="both"/>
        <w:rPr>
          <w:rFonts w:ascii="Times New Roman" w:hAnsi="Times New Roman" w:cs="Times New Roman"/>
          <w:b/>
          <w:sz w:val="20"/>
          <w:szCs w:val="20"/>
        </w:rPr>
      </w:pPr>
    </w:p>
    <w:p w14:paraId="506AE82C" w14:textId="77777777" w:rsidR="00B55382" w:rsidRDefault="00B55382">
      <w:pPr>
        <w:rPr>
          <w:rFonts w:ascii="Times New Roman" w:hAnsi="Times New Roman" w:cs="Times New Roman"/>
          <w:b/>
          <w:sz w:val="20"/>
          <w:szCs w:val="20"/>
        </w:rPr>
      </w:pPr>
      <w:r>
        <w:rPr>
          <w:rFonts w:ascii="Times New Roman" w:hAnsi="Times New Roman" w:cs="Times New Roman"/>
          <w:b/>
          <w:sz w:val="20"/>
          <w:szCs w:val="20"/>
        </w:rPr>
        <w:br w:type="page"/>
      </w:r>
    </w:p>
    <w:p w14:paraId="10F700ED" w14:textId="1DFEBB7A" w:rsidR="00A61039" w:rsidRPr="00216458" w:rsidRDefault="00A254D1" w:rsidP="00816108">
      <w:pPr>
        <w:autoSpaceDE w:val="0"/>
        <w:autoSpaceDN w:val="0"/>
        <w:adjustRightInd w:val="0"/>
        <w:spacing w:before="240" w:after="240" w:line="276" w:lineRule="auto"/>
        <w:contextualSpacing/>
        <w:jc w:val="both"/>
        <w:rPr>
          <w:rFonts w:ascii="Times New Roman" w:hAnsi="Times New Roman" w:cs="Times New Roman"/>
          <w:sz w:val="20"/>
          <w:szCs w:val="20"/>
        </w:rPr>
      </w:pPr>
      <w:r w:rsidRPr="00216458">
        <w:rPr>
          <w:rFonts w:ascii="Times New Roman" w:hAnsi="Times New Roman" w:cs="Times New Roman"/>
          <w:b/>
          <w:sz w:val="20"/>
          <w:szCs w:val="20"/>
        </w:rPr>
        <w:lastRenderedPageBreak/>
        <w:t xml:space="preserve">Table </w:t>
      </w:r>
      <w:r w:rsidR="007D3467" w:rsidRPr="00216458">
        <w:rPr>
          <w:rFonts w:ascii="Times New Roman" w:hAnsi="Times New Roman" w:cs="Times New Roman"/>
          <w:b/>
          <w:sz w:val="20"/>
          <w:szCs w:val="20"/>
        </w:rPr>
        <w:t>S</w:t>
      </w:r>
      <w:r w:rsidR="009F6B0C" w:rsidRPr="00216458">
        <w:rPr>
          <w:rFonts w:ascii="Times New Roman" w:hAnsi="Times New Roman" w:cs="Times New Roman"/>
          <w:b/>
          <w:sz w:val="20"/>
          <w:szCs w:val="20"/>
        </w:rPr>
        <w:t>5</w:t>
      </w:r>
      <w:r w:rsidRPr="00216458">
        <w:rPr>
          <w:rFonts w:ascii="Times New Roman" w:hAnsi="Times New Roman" w:cs="Times New Roman"/>
          <w:sz w:val="20"/>
          <w:szCs w:val="20"/>
        </w:rPr>
        <w:t>.</w:t>
      </w:r>
      <w:r w:rsidR="001F183D" w:rsidRPr="00216458">
        <w:rPr>
          <w:rFonts w:ascii="Times New Roman" w:hAnsi="Times New Roman" w:cs="Times New Roman"/>
          <w:sz w:val="20"/>
          <w:szCs w:val="20"/>
        </w:rPr>
        <w:t xml:space="preserve"> </w:t>
      </w:r>
      <w:r w:rsidR="00854F28" w:rsidRPr="00216458">
        <w:rPr>
          <w:rFonts w:ascii="Times New Roman" w:hAnsi="Times New Roman" w:cs="Times New Roman"/>
          <w:sz w:val="20"/>
          <w:szCs w:val="20"/>
        </w:rPr>
        <w:t>R</w:t>
      </w:r>
      <w:r w:rsidR="004C2EE8" w:rsidRPr="00216458">
        <w:rPr>
          <w:rFonts w:ascii="Times New Roman" w:hAnsi="Times New Roman" w:cs="Times New Roman"/>
          <w:sz w:val="20"/>
          <w:szCs w:val="20"/>
        </w:rPr>
        <w:t xml:space="preserve">esults of </w:t>
      </w:r>
      <w:r w:rsidR="00854F28" w:rsidRPr="00216458">
        <w:rPr>
          <w:rFonts w:ascii="Times New Roman" w:hAnsi="Times New Roman" w:cs="Times New Roman"/>
          <w:sz w:val="20"/>
          <w:szCs w:val="20"/>
        </w:rPr>
        <w:t xml:space="preserve">the </w:t>
      </w:r>
      <w:r w:rsidR="004537CA" w:rsidRPr="00216458">
        <w:rPr>
          <w:rFonts w:ascii="Times New Roman" w:eastAsia="Calibri" w:hAnsi="Times New Roman" w:cs="Times New Roman"/>
          <w:kern w:val="2"/>
          <w:sz w:val="20"/>
          <w:szCs w:val="20"/>
          <w:shd w:val="clear" w:color="auto" w:fill="FFFFFF"/>
          <w14:ligatures w14:val="standardContextual"/>
        </w:rPr>
        <w:t>Pearson</w:t>
      </w:r>
      <w:r w:rsidR="007B0A4F" w:rsidRPr="00216458">
        <w:rPr>
          <w:rFonts w:ascii="Times New Roman" w:eastAsia="Calibri" w:hAnsi="Times New Roman" w:cs="Times New Roman"/>
          <w:kern w:val="2"/>
          <w:sz w:val="20"/>
          <w:szCs w:val="20"/>
          <w:shd w:val="clear" w:color="auto" w:fill="FFFFFF"/>
          <w14:ligatures w14:val="standardContextual"/>
        </w:rPr>
        <w:t>’s</w:t>
      </w:r>
      <w:r w:rsidR="004537CA" w:rsidRPr="00216458">
        <w:rPr>
          <w:rFonts w:ascii="Times New Roman" w:eastAsia="Calibri" w:hAnsi="Times New Roman" w:cs="Times New Roman"/>
          <w:kern w:val="2"/>
          <w:sz w:val="20"/>
          <w:szCs w:val="20"/>
          <w:shd w:val="clear" w:color="auto" w:fill="FFFFFF"/>
          <w14:ligatures w14:val="standardContextual"/>
        </w:rPr>
        <w:t xml:space="preserve"> Chi-square or Fisher’s exact test</w:t>
      </w:r>
      <w:r w:rsidR="00854F28" w:rsidRPr="00216458">
        <w:rPr>
          <w:rFonts w:ascii="Times New Roman" w:eastAsia="Calibri" w:hAnsi="Times New Roman" w:cs="Times New Roman"/>
          <w:kern w:val="2"/>
          <w:sz w:val="20"/>
          <w:szCs w:val="20"/>
          <w:shd w:val="clear" w:color="auto" w:fill="FFFFFF"/>
          <w14:ligatures w14:val="standardContextual"/>
        </w:rPr>
        <w:t xml:space="preserve">s for </w:t>
      </w:r>
      <w:r w:rsidR="00965D34" w:rsidRPr="00216458">
        <w:rPr>
          <w:rFonts w:ascii="Times New Roman" w:eastAsia="Calibri" w:hAnsi="Times New Roman" w:cs="Times New Roman"/>
          <w:kern w:val="2"/>
          <w:sz w:val="20"/>
          <w:szCs w:val="20"/>
          <w:shd w:val="clear" w:color="auto" w:fill="FFFFFF"/>
          <w14:ligatures w14:val="standardContextual"/>
        </w:rPr>
        <w:t>association</w:t>
      </w:r>
      <w:r w:rsidR="004C2EE8" w:rsidRPr="00216458">
        <w:rPr>
          <w:rFonts w:ascii="Times New Roman" w:hAnsi="Times New Roman" w:cs="Times New Roman"/>
          <w:sz w:val="20"/>
          <w:szCs w:val="20"/>
        </w:rPr>
        <w:t xml:space="preserve"> </w:t>
      </w:r>
      <w:r w:rsidR="00F730A7" w:rsidRPr="00216458">
        <w:rPr>
          <w:rFonts w:ascii="Times New Roman" w:hAnsi="Times New Roman" w:cs="Times New Roman"/>
          <w:sz w:val="20"/>
          <w:szCs w:val="20"/>
        </w:rPr>
        <w:t xml:space="preserve">between </w:t>
      </w:r>
      <w:r w:rsidR="001F183D" w:rsidRPr="00216458">
        <w:rPr>
          <w:rFonts w:ascii="Times New Roman" w:hAnsi="Times New Roman" w:cs="Times New Roman"/>
          <w:sz w:val="20"/>
          <w:szCs w:val="20"/>
        </w:rPr>
        <w:t xml:space="preserve">clinical characteristics </w:t>
      </w:r>
      <w:r w:rsidR="00F730A7" w:rsidRPr="00216458">
        <w:rPr>
          <w:rFonts w:ascii="Times New Roman" w:hAnsi="Times New Roman" w:cs="Times New Roman"/>
          <w:sz w:val="20"/>
          <w:szCs w:val="20"/>
        </w:rPr>
        <w:t xml:space="preserve">and </w:t>
      </w:r>
      <w:r w:rsidR="001F183D" w:rsidRPr="00216458">
        <w:rPr>
          <w:rFonts w:ascii="Times New Roman" w:hAnsi="Times New Roman" w:cs="Times New Roman"/>
          <w:i/>
          <w:iCs/>
          <w:sz w:val="20"/>
          <w:szCs w:val="20"/>
        </w:rPr>
        <w:t xml:space="preserve">TET2 </w:t>
      </w:r>
      <w:r w:rsidR="001F183D" w:rsidRPr="00216458">
        <w:rPr>
          <w:rFonts w:ascii="Times New Roman" w:hAnsi="Times New Roman" w:cs="Times New Roman"/>
          <w:sz w:val="20"/>
          <w:szCs w:val="20"/>
        </w:rPr>
        <w:t xml:space="preserve">or </w:t>
      </w:r>
      <w:r w:rsidR="001F183D" w:rsidRPr="00216458">
        <w:rPr>
          <w:rFonts w:ascii="Times New Roman" w:hAnsi="Times New Roman" w:cs="Times New Roman"/>
          <w:i/>
          <w:iCs/>
          <w:sz w:val="20"/>
          <w:szCs w:val="20"/>
        </w:rPr>
        <w:t>RHOA</w:t>
      </w:r>
      <w:r w:rsidR="001F183D" w:rsidRPr="00216458">
        <w:rPr>
          <w:rFonts w:ascii="Times New Roman" w:hAnsi="Times New Roman" w:cs="Times New Roman"/>
          <w:sz w:val="20"/>
          <w:szCs w:val="20"/>
        </w:rPr>
        <w:t xml:space="preserve"> </w:t>
      </w:r>
      <w:r w:rsidR="00F730A7" w:rsidRPr="00216458">
        <w:rPr>
          <w:rFonts w:ascii="Times New Roman" w:hAnsi="Times New Roman" w:cs="Times New Roman"/>
          <w:sz w:val="20"/>
          <w:szCs w:val="20"/>
        </w:rPr>
        <w:t xml:space="preserve">mutational </w:t>
      </w:r>
      <w:r w:rsidR="001F183D" w:rsidRPr="00216458">
        <w:rPr>
          <w:rFonts w:ascii="Times New Roman" w:hAnsi="Times New Roman" w:cs="Times New Roman"/>
          <w:sz w:val="20"/>
          <w:szCs w:val="20"/>
        </w:rPr>
        <w:t xml:space="preserve">status in </w:t>
      </w:r>
      <w:r w:rsidR="00EE1748" w:rsidRPr="00216458">
        <w:rPr>
          <w:rFonts w:ascii="Times New Roman" w:hAnsi="Times New Roman" w:cs="Times New Roman"/>
          <w:sz w:val="20"/>
          <w:szCs w:val="20"/>
        </w:rPr>
        <w:t>the</w:t>
      </w:r>
      <w:r w:rsidR="001F183D" w:rsidRPr="00216458">
        <w:rPr>
          <w:rFonts w:ascii="Times New Roman" w:hAnsi="Times New Roman" w:cs="Times New Roman"/>
          <w:sz w:val="20"/>
          <w:szCs w:val="20"/>
        </w:rPr>
        <w:t xml:space="preserve"> nTCL cohort</w:t>
      </w:r>
      <w:r w:rsidR="00D33A39" w:rsidRPr="00216458">
        <w:rPr>
          <w:rFonts w:ascii="Times New Roman" w:hAnsi="Times New Roman" w:cs="Times New Roman"/>
          <w:sz w:val="20"/>
          <w:szCs w:val="20"/>
        </w:rPr>
        <w:t>.</w:t>
      </w:r>
    </w:p>
    <w:tbl>
      <w:tblPr>
        <w:tblW w:w="9363" w:type="dxa"/>
        <w:tblCellMar>
          <w:left w:w="70" w:type="dxa"/>
          <w:right w:w="70" w:type="dxa"/>
        </w:tblCellMar>
        <w:tblLook w:val="04A0" w:firstRow="1" w:lastRow="0" w:firstColumn="1" w:lastColumn="0" w:noHBand="0" w:noVBand="1"/>
      </w:tblPr>
      <w:tblGrid>
        <w:gridCol w:w="2977"/>
        <w:gridCol w:w="954"/>
        <w:gridCol w:w="1172"/>
        <w:gridCol w:w="993"/>
        <w:gridCol w:w="1134"/>
        <w:gridCol w:w="1253"/>
        <w:gridCol w:w="880"/>
      </w:tblGrid>
      <w:tr w:rsidR="00FC0870" w:rsidRPr="00B55382" w14:paraId="1875C264" w14:textId="77777777" w:rsidTr="00965D34">
        <w:trPr>
          <w:trHeight w:val="315"/>
        </w:trPr>
        <w:tc>
          <w:tcPr>
            <w:tcW w:w="2977" w:type="dxa"/>
            <w:tcBorders>
              <w:top w:val="nil"/>
              <w:left w:val="nil"/>
              <w:bottom w:val="single" w:sz="8" w:space="0" w:color="auto"/>
              <w:right w:val="nil"/>
            </w:tcBorders>
            <w:shd w:val="clear" w:color="000000" w:fill="FFFFFF"/>
            <w:noWrap/>
            <w:vAlign w:val="bottom"/>
            <w:hideMark/>
          </w:tcPr>
          <w:p w14:paraId="5A12872D"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 xml:space="preserve">Charateristics </w:t>
            </w:r>
          </w:p>
        </w:tc>
        <w:tc>
          <w:tcPr>
            <w:tcW w:w="954" w:type="dxa"/>
            <w:tcBorders>
              <w:left w:val="nil"/>
              <w:bottom w:val="single" w:sz="8" w:space="0" w:color="auto"/>
              <w:right w:val="nil"/>
            </w:tcBorders>
            <w:shd w:val="clear" w:color="000000" w:fill="FFFFFF"/>
            <w:noWrap/>
            <w:vAlign w:val="bottom"/>
            <w:hideMark/>
          </w:tcPr>
          <w:p w14:paraId="13D8A344" w14:textId="77777777" w:rsidR="001F183D" w:rsidRPr="00B55382" w:rsidRDefault="001F183D" w:rsidP="00BA1547">
            <w:pPr>
              <w:spacing w:after="0" w:line="240" w:lineRule="auto"/>
              <w:jc w:val="center"/>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 xml:space="preserve">WT </w:t>
            </w:r>
            <w:r w:rsidRPr="00B55382">
              <w:rPr>
                <w:rFonts w:ascii="Times New Roman" w:eastAsia="Times New Roman" w:hAnsi="Times New Roman" w:cs="Times New Roman"/>
                <w:b/>
                <w:bCs/>
                <w:i/>
                <w:iCs/>
                <w:color w:val="000000"/>
                <w:sz w:val="18"/>
                <w:szCs w:val="18"/>
                <w:lang w:val="sl-SI" w:eastAsia="sl-SI"/>
              </w:rPr>
              <w:t>TET2</w:t>
            </w:r>
          </w:p>
        </w:tc>
        <w:tc>
          <w:tcPr>
            <w:tcW w:w="1172" w:type="dxa"/>
            <w:tcBorders>
              <w:left w:val="nil"/>
              <w:bottom w:val="single" w:sz="8" w:space="0" w:color="auto"/>
              <w:right w:val="nil"/>
            </w:tcBorders>
            <w:shd w:val="clear" w:color="000000" w:fill="FFFFFF"/>
            <w:noWrap/>
            <w:vAlign w:val="bottom"/>
            <w:hideMark/>
          </w:tcPr>
          <w:p w14:paraId="78FC19FA" w14:textId="77777777" w:rsidR="001F183D" w:rsidRPr="00B55382" w:rsidRDefault="001F183D" w:rsidP="00BA1547">
            <w:pPr>
              <w:spacing w:after="0" w:line="240" w:lineRule="auto"/>
              <w:jc w:val="center"/>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 xml:space="preserve">MUT </w:t>
            </w:r>
            <w:r w:rsidRPr="00B55382">
              <w:rPr>
                <w:rFonts w:ascii="Times New Roman" w:eastAsia="Times New Roman" w:hAnsi="Times New Roman" w:cs="Times New Roman"/>
                <w:b/>
                <w:bCs/>
                <w:i/>
                <w:iCs/>
                <w:color w:val="000000"/>
                <w:sz w:val="18"/>
                <w:szCs w:val="18"/>
                <w:lang w:val="sl-SI" w:eastAsia="sl-SI"/>
              </w:rPr>
              <w:t>TET2</w:t>
            </w:r>
          </w:p>
        </w:tc>
        <w:tc>
          <w:tcPr>
            <w:tcW w:w="993" w:type="dxa"/>
            <w:tcBorders>
              <w:left w:val="nil"/>
              <w:bottom w:val="single" w:sz="8" w:space="0" w:color="auto"/>
              <w:right w:val="single" w:sz="4" w:space="0" w:color="auto"/>
            </w:tcBorders>
            <w:shd w:val="clear" w:color="000000" w:fill="FFFFFF"/>
            <w:noWrap/>
            <w:vAlign w:val="bottom"/>
            <w:hideMark/>
          </w:tcPr>
          <w:p w14:paraId="7A7D8773" w14:textId="77777777" w:rsidR="001F183D" w:rsidRPr="00B55382" w:rsidRDefault="001F183D" w:rsidP="00BA1547">
            <w:pPr>
              <w:spacing w:after="0" w:line="240" w:lineRule="auto"/>
              <w:jc w:val="center"/>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p-value</w:t>
            </w:r>
          </w:p>
        </w:tc>
        <w:tc>
          <w:tcPr>
            <w:tcW w:w="1134" w:type="dxa"/>
            <w:tcBorders>
              <w:left w:val="single" w:sz="4" w:space="0" w:color="auto"/>
              <w:bottom w:val="single" w:sz="8" w:space="0" w:color="auto"/>
              <w:right w:val="nil"/>
            </w:tcBorders>
            <w:shd w:val="clear" w:color="000000" w:fill="FFFFFF"/>
            <w:noWrap/>
            <w:vAlign w:val="bottom"/>
            <w:hideMark/>
          </w:tcPr>
          <w:p w14:paraId="3CC23BE4" w14:textId="77777777" w:rsidR="001F183D" w:rsidRPr="00B55382" w:rsidRDefault="001F183D" w:rsidP="00BA1547">
            <w:pPr>
              <w:spacing w:after="0" w:line="240" w:lineRule="auto"/>
              <w:jc w:val="center"/>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 xml:space="preserve">WT </w:t>
            </w:r>
            <w:r w:rsidRPr="00B55382">
              <w:rPr>
                <w:rFonts w:ascii="Times New Roman" w:eastAsia="Times New Roman" w:hAnsi="Times New Roman" w:cs="Times New Roman"/>
                <w:b/>
                <w:bCs/>
                <w:i/>
                <w:iCs/>
                <w:color w:val="000000"/>
                <w:sz w:val="18"/>
                <w:szCs w:val="18"/>
                <w:lang w:val="sl-SI" w:eastAsia="sl-SI"/>
              </w:rPr>
              <w:t>RHOA</w:t>
            </w:r>
          </w:p>
        </w:tc>
        <w:tc>
          <w:tcPr>
            <w:tcW w:w="1253" w:type="dxa"/>
            <w:tcBorders>
              <w:left w:val="nil"/>
              <w:bottom w:val="single" w:sz="8" w:space="0" w:color="auto"/>
              <w:right w:val="nil"/>
            </w:tcBorders>
            <w:shd w:val="clear" w:color="000000" w:fill="FFFFFF"/>
            <w:noWrap/>
            <w:vAlign w:val="bottom"/>
            <w:hideMark/>
          </w:tcPr>
          <w:p w14:paraId="02807013" w14:textId="77777777" w:rsidR="001F183D" w:rsidRPr="00B55382" w:rsidRDefault="001F183D" w:rsidP="00BA1547">
            <w:pPr>
              <w:spacing w:after="0" w:line="240" w:lineRule="auto"/>
              <w:jc w:val="center"/>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 xml:space="preserve">MUT </w:t>
            </w:r>
            <w:r w:rsidRPr="00B55382">
              <w:rPr>
                <w:rFonts w:ascii="Times New Roman" w:eastAsia="Times New Roman" w:hAnsi="Times New Roman" w:cs="Times New Roman"/>
                <w:b/>
                <w:bCs/>
                <w:i/>
                <w:iCs/>
                <w:color w:val="000000"/>
                <w:sz w:val="18"/>
                <w:szCs w:val="18"/>
                <w:lang w:val="sl-SI" w:eastAsia="sl-SI"/>
              </w:rPr>
              <w:t>RHOA</w:t>
            </w:r>
          </w:p>
        </w:tc>
        <w:tc>
          <w:tcPr>
            <w:tcW w:w="880" w:type="dxa"/>
            <w:tcBorders>
              <w:left w:val="nil"/>
              <w:bottom w:val="single" w:sz="8" w:space="0" w:color="auto"/>
              <w:right w:val="nil"/>
            </w:tcBorders>
            <w:shd w:val="clear" w:color="000000" w:fill="FFFFFF"/>
            <w:noWrap/>
            <w:vAlign w:val="bottom"/>
            <w:hideMark/>
          </w:tcPr>
          <w:p w14:paraId="14583F01" w14:textId="77777777" w:rsidR="001F183D" w:rsidRPr="00B55382" w:rsidRDefault="001F183D" w:rsidP="00BA1547">
            <w:pPr>
              <w:spacing w:after="0" w:line="240" w:lineRule="auto"/>
              <w:jc w:val="center"/>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p-value</w:t>
            </w:r>
          </w:p>
        </w:tc>
      </w:tr>
      <w:tr w:rsidR="001F183D" w:rsidRPr="00B55382" w14:paraId="7D3F1940"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78AF2335"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Number of patients</w:t>
            </w:r>
          </w:p>
        </w:tc>
        <w:tc>
          <w:tcPr>
            <w:tcW w:w="954" w:type="dxa"/>
            <w:tcBorders>
              <w:top w:val="nil"/>
              <w:left w:val="nil"/>
              <w:bottom w:val="single" w:sz="4" w:space="0" w:color="auto"/>
              <w:right w:val="nil"/>
            </w:tcBorders>
            <w:shd w:val="clear" w:color="000000" w:fill="FFFFFF"/>
            <w:noWrap/>
            <w:vAlign w:val="bottom"/>
            <w:hideMark/>
          </w:tcPr>
          <w:p w14:paraId="71E6A0E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56</w:t>
            </w:r>
          </w:p>
        </w:tc>
        <w:tc>
          <w:tcPr>
            <w:tcW w:w="1172" w:type="dxa"/>
            <w:tcBorders>
              <w:top w:val="nil"/>
              <w:left w:val="nil"/>
              <w:bottom w:val="single" w:sz="4" w:space="0" w:color="auto"/>
              <w:right w:val="nil"/>
            </w:tcBorders>
            <w:shd w:val="clear" w:color="000000" w:fill="FFFFFF"/>
            <w:noWrap/>
            <w:vAlign w:val="bottom"/>
            <w:hideMark/>
          </w:tcPr>
          <w:p w14:paraId="37B70F6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43</w:t>
            </w:r>
          </w:p>
        </w:tc>
        <w:tc>
          <w:tcPr>
            <w:tcW w:w="993" w:type="dxa"/>
            <w:tcBorders>
              <w:top w:val="nil"/>
              <w:left w:val="nil"/>
              <w:bottom w:val="single" w:sz="4" w:space="0" w:color="auto"/>
              <w:right w:val="single" w:sz="4" w:space="0" w:color="auto"/>
            </w:tcBorders>
            <w:shd w:val="clear" w:color="000000" w:fill="FFFFFF"/>
            <w:noWrap/>
            <w:vAlign w:val="bottom"/>
            <w:hideMark/>
          </w:tcPr>
          <w:p w14:paraId="04D62A9A" w14:textId="5A2AD758" w:rsidR="001F183D" w:rsidRPr="00B55382" w:rsidRDefault="001F183D" w:rsidP="00BA1547">
            <w:pPr>
              <w:spacing w:after="0" w:line="240" w:lineRule="auto"/>
              <w:jc w:val="center"/>
              <w:rPr>
                <w:rFonts w:ascii="Times New Roman" w:eastAsia="Times New Roman" w:hAnsi="Times New Roman" w:cs="Times New Roman"/>
                <w:b/>
                <w:bCs/>
                <w:i/>
                <w:iCs/>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272CFD0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73</w:t>
            </w:r>
          </w:p>
        </w:tc>
        <w:tc>
          <w:tcPr>
            <w:tcW w:w="1253" w:type="dxa"/>
            <w:tcBorders>
              <w:top w:val="nil"/>
              <w:left w:val="nil"/>
              <w:bottom w:val="single" w:sz="4" w:space="0" w:color="auto"/>
              <w:right w:val="nil"/>
            </w:tcBorders>
            <w:shd w:val="clear" w:color="000000" w:fill="FFFFFF"/>
            <w:noWrap/>
            <w:vAlign w:val="bottom"/>
            <w:hideMark/>
          </w:tcPr>
          <w:p w14:paraId="03F4FB40"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26</w:t>
            </w:r>
          </w:p>
        </w:tc>
        <w:tc>
          <w:tcPr>
            <w:tcW w:w="880" w:type="dxa"/>
            <w:tcBorders>
              <w:top w:val="nil"/>
              <w:left w:val="nil"/>
              <w:bottom w:val="single" w:sz="4" w:space="0" w:color="auto"/>
              <w:right w:val="nil"/>
            </w:tcBorders>
            <w:shd w:val="clear" w:color="000000" w:fill="FFFFFF"/>
            <w:noWrap/>
            <w:vAlign w:val="bottom"/>
            <w:hideMark/>
          </w:tcPr>
          <w:p w14:paraId="68576EB6" w14:textId="3894307F" w:rsidR="001F183D" w:rsidRPr="00B55382" w:rsidRDefault="001F183D" w:rsidP="00BA1547">
            <w:pPr>
              <w:spacing w:after="0" w:line="240" w:lineRule="auto"/>
              <w:jc w:val="center"/>
              <w:rPr>
                <w:rFonts w:ascii="Times New Roman" w:eastAsia="Times New Roman" w:hAnsi="Times New Roman" w:cs="Times New Roman"/>
                <w:b/>
                <w:bCs/>
                <w:i/>
                <w:iCs/>
                <w:color w:val="000000"/>
                <w:sz w:val="18"/>
                <w:szCs w:val="18"/>
                <w:lang w:val="sl-SI" w:eastAsia="sl-SI"/>
              </w:rPr>
            </w:pPr>
          </w:p>
        </w:tc>
      </w:tr>
      <w:tr w:rsidR="001F183D" w:rsidRPr="00B55382" w14:paraId="1738F7B8" w14:textId="77777777" w:rsidTr="00965D34">
        <w:trPr>
          <w:trHeight w:val="300"/>
        </w:trPr>
        <w:tc>
          <w:tcPr>
            <w:tcW w:w="2977" w:type="dxa"/>
            <w:tcBorders>
              <w:top w:val="nil"/>
              <w:left w:val="nil"/>
              <w:bottom w:val="nil"/>
              <w:right w:val="nil"/>
            </w:tcBorders>
            <w:shd w:val="clear" w:color="000000" w:fill="FFFFFF"/>
            <w:noWrap/>
            <w:vAlign w:val="bottom"/>
            <w:hideMark/>
          </w:tcPr>
          <w:p w14:paraId="78B8A3FB" w14:textId="5A88D2A0"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Diagnosis</w:t>
            </w:r>
            <w:r w:rsidR="00CC4AE3" w:rsidRPr="00B55382">
              <w:rPr>
                <w:rFonts w:ascii="Times New Roman" w:eastAsia="Times New Roman" w:hAnsi="Times New Roman" w:cs="Times New Roman"/>
                <w:b/>
                <w:bCs/>
                <w:color w:val="000000"/>
                <w:sz w:val="18"/>
                <w:szCs w:val="18"/>
                <w:lang w:val="sl-SI" w:eastAsia="sl-SI"/>
              </w:rPr>
              <w:t xml:space="preserve"> (lymphoma subtype)</w:t>
            </w:r>
          </w:p>
        </w:tc>
        <w:tc>
          <w:tcPr>
            <w:tcW w:w="954" w:type="dxa"/>
            <w:tcBorders>
              <w:top w:val="nil"/>
              <w:left w:val="nil"/>
              <w:bottom w:val="nil"/>
              <w:right w:val="nil"/>
            </w:tcBorders>
            <w:shd w:val="clear" w:color="000000" w:fill="FFFFFF"/>
            <w:noWrap/>
            <w:vAlign w:val="bottom"/>
            <w:hideMark/>
          </w:tcPr>
          <w:p w14:paraId="5E77DE93" w14:textId="3DA95244"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37A29A20" w14:textId="23C5E28E"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73FF869A"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0.045</w:t>
            </w:r>
          </w:p>
        </w:tc>
        <w:tc>
          <w:tcPr>
            <w:tcW w:w="1134" w:type="dxa"/>
            <w:tcBorders>
              <w:top w:val="nil"/>
              <w:left w:val="single" w:sz="4" w:space="0" w:color="auto"/>
              <w:bottom w:val="nil"/>
              <w:right w:val="nil"/>
            </w:tcBorders>
            <w:shd w:val="clear" w:color="000000" w:fill="FFFFFF"/>
            <w:noWrap/>
            <w:vAlign w:val="bottom"/>
            <w:hideMark/>
          </w:tcPr>
          <w:p w14:paraId="2CDBBF01" w14:textId="799131FB"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053B42FD" w14:textId="52376690"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4D858B2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0.100</w:t>
            </w:r>
          </w:p>
        </w:tc>
      </w:tr>
      <w:tr w:rsidR="001F183D" w:rsidRPr="00B55382" w14:paraId="6430196E" w14:textId="77777777" w:rsidTr="00965D34">
        <w:trPr>
          <w:trHeight w:val="300"/>
        </w:trPr>
        <w:tc>
          <w:tcPr>
            <w:tcW w:w="2977" w:type="dxa"/>
            <w:tcBorders>
              <w:top w:val="nil"/>
              <w:left w:val="nil"/>
              <w:bottom w:val="nil"/>
              <w:right w:val="nil"/>
            </w:tcBorders>
            <w:shd w:val="clear" w:color="000000" w:fill="FFFFFF"/>
            <w:noWrap/>
            <w:vAlign w:val="bottom"/>
            <w:hideMark/>
          </w:tcPr>
          <w:p w14:paraId="7F84146C"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nTFHL-AI</w:t>
            </w:r>
          </w:p>
        </w:tc>
        <w:tc>
          <w:tcPr>
            <w:tcW w:w="954" w:type="dxa"/>
            <w:tcBorders>
              <w:top w:val="nil"/>
              <w:left w:val="nil"/>
              <w:bottom w:val="nil"/>
              <w:right w:val="nil"/>
            </w:tcBorders>
            <w:shd w:val="clear" w:color="000000" w:fill="FFFFFF"/>
            <w:noWrap/>
            <w:vAlign w:val="bottom"/>
            <w:hideMark/>
          </w:tcPr>
          <w:p w14:paraId="0910777D"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34/68</w:t>
            </w:r>
          </w:p>
        </w:tc>
        <w:tc>
          <w:tcPr>
            <w:tcW w:w="1172" w:type="dxa"/>
            <w:tcBorders>
              <w:top w:val="nil"/>
              <w:left w:val="nil"/>
              <w:bottom w:val="nil"/>
              <w:right w:val="nil"/>
            </w:tcBorders>
            <w:shd w:val="clear" w:color="000000" w:fill="FFFFFF"/>
            <w:noWrap/>
            <w:vAlign w:val="bottom"/>
            <w:hideMark/>
          </w:tcPr>
          <w:p w14:paraId="57C49A7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34/68</w:t>
            </w:r>
          </w:p>
        </w:tc>
        <w:tc>
          <w:tcPr>
            <w:tcW w:w="993" w:type="dxa"/>
            <w:tcBorders>
              <w:top w:val="nil"/>
              <w:left w:val="nil"/>
              <w:bottom w:val="nil"/>
              <w:right w:val="single" w:sz="4" w:space="0" w:color="auto"/>
            </w:tcBorders>
            <w:shd w:val="clear" w:color="000000" w:fill="FFFFFF"/>
            <w:noWrap/>
            <w:vAlign w:val="bottom"/>
            <w:hideMark/>
          </w:tcPr>
          <w:p w14:paraId="2C6615C8" w14:textId="3266903C"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635E51A0"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45/68</w:t>
            </w:r>
          </w:p>
        </w:tc>
        <w:tc>
          <w:tcPr>
            <w:tcW w:w="1253" w:type="dxa"/>
            <w:tcBorders>
              <w:top w:val="nil"/>
              <w:left w:val="nil"/>
              <w:bottom w:val="nil"/>
              <w:right w:val="nil"/>
            </w:tcBorders>
            <w:shd w:val="clear" w:color="000000" w:fill="FFFFFF"/>
            <w:noWrap/>
            <w:vAlign w:val="bottom"/>
            <w:hideMark/>
          </w:tcPr>
          <w:p w14:paraId="346E5B44"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23/68</w:t>
            </w:r>
          </w:p>
        </w:tc>
        <w:tc>
          <w:tcPr>
            <w:tcW w:w="880" w:type="dxa"/>
            <w:tcBorders>
              <w:top w:val="nil"/>
              <w:left w:val="nil"/>
              <w:bottom w:val="nil"/>
              <w:right w:val="nil"/>
            </w:tcBorders>
            <w:shd w:val="clear" w:color="000000" w:fill="FFFFFF"/>
            <w:noWrap/>
            <w:vAlign w:val="bottom"/>
            <w:hideMark/>
          </w:tcPr>
          <w:p w14:paraId="08B00803" w14:textId="23B8132F"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27066ABC" w14:textId="77777777" w:rsidTr="00965D34">
        <w:trPr>
          <w:trHeight w:val="300"/>
        </w:trPr>
        <w:tc>
          <w:tcPr>
            <w:tcW w:w="2977" w:type="dxa"/>
            <w:tcBorders>
              <w:top w:val="nil"/>
              <w:left w:val="nil"/>
              <w:bottom w:val="nil"/>
              <w:right w:val="nil"/>
            </w:tcBorders>
            <w:shd w:val="clear" w:color="000000" w:fill="FFFFFF"/>
            <w:noWrap/>
            <w:vAlign w:val="bottom"/>
            <w:hideMark/>
          </w:tcPr>
          <w:p w14:paraId="244C6F99"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nTFHL-NOS</w:t>
            </w:r>
          </w:p>
        </w:tc>
        <w:tc>
          <w:tcPr>
            <w:tcW w:w="954" w:type="dxa"/>
            <w:tcBorders>
              <w:top w:val="nil"/>
              <w:left w:val="nil"/>
              <w:bottom w:val="nil"/>
              <w:right w:val="nil"/>
            </w:tcBorders>
            <w:shd w:val="clear" w:color="000000" w:fill="FFFFFF"/>
            <w:noWrap/>
            <w:vAlign w:val="bottom"/>
            <w:hideMark/>
          </w:tcPr>
          <w:p w14:paraId="236203D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10/13</w:t>
            </w:r>
          </w:p>
        </w:tc>
        <w:tc>
          <w:tcPr>
            <w:tcW w:w="1172" w:type="dxa"/>
            <w:tcBorders>
              <w:top w:val="nil"/>
              <w:left w:val="nil"/>
              <w:bottom w:val="nil"/>
              <w:right w:val="nil"/>
            </w:tcBorders>
            <w:shd w:val="clear" w:color="000000" w:fill="FFFFFF"/>
            <w:noWrap/>
            <w:vAlign w:val="bottom"/>
            <w:hideMark/>
          </w:tcPr>
          <w:p w14:paraId="023B39D6"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3/13</w:t>
            </w:r>
          </w:p>
        </w:tc>
        <w:tc>
          <w:tcPr>
            <w:tcW w:w="993" w:type="dxa"/>
            <w:tcBorders>
              <w:top w:val="nil"/>
              <w:left w:val="nil"/>
              <w:bottom w:val="nil"/>
              <w:right w:val="single" w:sz="4" w:space="0" w:color="auto"/>
            </w:tcBorders>
            <w:shd w:val="clear" w:color="000000" w:fill="FFFFFF"/>
            <w:noWrap/>
            <w:vAlign w:val="bottom"/>
            <w:hideMark/>
          </w:tcPr>
          <w:p w14:paraId="35268695" w14:textId="67C4AD31"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2205D2A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11/13</w:t>
            </w:r>
          </w:p>
        </w:tc>
        <w:tc>
          <w:tcPr>
            <w:tcW w:w="1253" w:type="dxa"/>
            <w:tcBorders>
              <w:top w:val="nil"/>
              <w:left w:val="nil"/>
              <w:bottom w:val="nil"/>
              <w:right w:val="nil"/>
            </w:tcBorders>
            <w:shd w:val="clear" w:color="000000" w:fill="FFFFFF"/>
            <w:noWrap/>
            <w:vAlign w:val="bottom"/>
            <w:hideMark/>
          </w:tcPr>
          <w:p w14:paraId="547031C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2/13</w:t>
            </w:r>
          </w:p>
        </w:tc>
        <w:tc>
          <w:tcPr>
            <w:tcW w:w="880" w:type="dxa"/>
            <w:tcBorders>
              <w:top w:val="nil"/>
              <w:left w:val="nil"/>
              <w:bottom w:val="nil"/>
              <w:right w:val="nil"/>
            </w:tcBorders>
            <w:shd w:val="clear" w:color="000000" w:fill="FFFFFF"/>
            <w:noWrap/>
            <w:vAlign w:val="bottom"/>
            <w:hideMark/>
          </w:tcPr>
          <w:p w14:paraId="6F338872" w14:textId="7F3516B3"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10A88CAA" w14:textId="77777777" w:rsidTr="00965D34">
        <w:trPr>
          <w:trHeight w:val="300"/>
        </w:trPr>
        <w:tc>
          <w:tcPr>
            <w:tcW w:w="2977" w:type="dxa"/>
            <w:tcBorders>
              <w:top w:val="nil"/>
              <w:left w:val="nil"/>
              <w:bottom w:val="nil"/>
              <w:right w:val="nil"/>
            </w:tcBorders>
            <w:shd w:val="clear" w:color="000000" w:fill="FFFFFF"/>
            <w:noWrap/>
            <w:vAlign w:val="bottom"/>
            <w:hideMark/>
          </w:tcPr>
          <w:p w14:paraId="3C3988BC"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nTFHL-F</w:t>
            </w:r>
          </w:p>
        </w:tc>
        <w:tc>
          <w:tcPr>
            <w:tcW w:w="954" w:type="dxa"/>
            <w:tcBorders>
              <w:top w:val="nil"/>
              <w:left w:val="nil"/>
              <w:bottom w:val="nil"/>
              <w:right w:val="nil"/>
            </w:tcBorders>
            <w:shd w:val="clear" w:color="000000" w:fill="FFFFFF"/>
            <w:noWrap/>
            <w:vAlign w:val="bottom"/>
            <w:hideMark/>
          </w:tcPr>
          <w:p w14:paraId="063F775B"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3/4</w:t>
            </w:r>
          </w:p>
        </w:tc>
        <w:tc>
          <w:tcPr>
            <w:tcW w:w="1172" w:type="dxa"/>
            <w:tcBorders>
              <w:top w:val="nil"/>
              <w:left w:val="nil"/>
              <w:bottom w:val="nil"/>
              <w:right w:val="nil"/>
            </w:tcBorders>
            <w:shd w:val="clear" w:color="000000" w:fill="FFFFFF"/>
            <w:noWrap/>
            <w:vAlign w:val="bottom"/>
            <w:hideMark/>
          </w:tcPr>
          <w:p w14:paraId="4BD2967B"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1/4</w:t>
            </w:r>
          </w:p>
        </w:tc>
        <w:tc>
          <w:tcPr>
            <w:tcW w:w="993" w:type="dxa"/>
            <w:tcBorders>
              <w:top w:val="nil"/>
              <w:left w:val="nil"/>
              <w:bottom w:val="nil"/>
              <w:right w:val="single" w:sz="4" w:space="0" w:color="auto"/>
            </w:tcBorders>
            <w:shd w:val="clear" w:color="000000" w:fill="FFFFFF"/>
            <w:noWrap/>
            <w:vAlign w:val="bottom"/>
            <w:hideMark/>
          </w:tcPr>
          <w:p w14:paraId="68E3BDE7" w14:textId="32B4D26E"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03F9433A"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3/4</w:t>
            </w:r>
          </w:p>
        </w:tc>
        <w:tc>
          <w:tcPr>
            <w:tcW w:w="1253" w:type="dxa"/>
            <w:tcBorders>
              <w:top w:val="nil"/>
              <w:left w:val="nil"/>
              <w:bottom w:val="nil"/>
              <w:right w:val="nil"/>
            </w:tcBorders>
            <w:shd w:val="clear" w:color="000000" w:fill="FFFFFF"/>
            <w:noWrap/>
            <w:vAlign w:val="bottom"/>
            <w:hideMark/>
          </w:tcPr>
          <w:p w14:paraId="0C94C8A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1/4</w:t>
            </w:r>
          </w:p>
        </w:tc>
        <w:tc>
          <w:tcPr>
            <w:tcW w:w="880" w:type="dxa"/>
            <w:tcBorders>
              <w:top w:val="nil"/>
              <w:left w:val="nil"/>
              <w:bottom w:val="nil"/>
              <w:right w:val="nil"/>
            </w:tcBorders>
            <w:shd w:val="clear" w:color="000000" w:fill="FFFFFF"/>
            <w:noWrap/>
            <w:vAlign w:val="bottom"/>
            <w:hideMark/>
          </w:tcPr>
          <w:p w14:paraId="42E2C4E6" w14:textId="5DF9941C"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6EE3F355" w14:textId="77777777" w:rsidTr="00965D34">
        <w:trPr>
          <w:trHeight w:val="300"/>
        </w:trPr>
        <w:tc>
          <w:tcPr>
            <w:tcW w:w="2977" w:type="dxa"/>
            <w:tcBorders>
              <w:top w:val="nil"/>
              <w:left w:val="nil"/>
              <w:bottom w:val="nil"/>
              <w:right w:val="nil"/>
            </w:tcBorders>
            <w:shd w:val="clear" w:color="000000" w:fill="FFFFFF"/>
            <w:noWrap/>
            <w:vAlign w:val="bottom"/>
            <w:hideMark/>
          </w:tcPr>
          <w:p w14:paraId="2D2918D2"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CL</w:t>
            </w:r>
          </w:p>
        </w:tc>
        <w:tc>
          <w:tcPr>
            <w:tcW w:w="954" w:type="dxa"/>
            <w:tcBorders>
              <w:top w:val="nil"/>
              <w:left w:val="nil"/>
              <w:bottom w:val="nil"/>
              <w:right w:val="nil"/>
            </w:tcBorders>
            <w:shd w:val="clear" w:color="000000" w:fill="FFFFFF"/>
            <w:noWrap/>
            <w:vAlign w:val="bottom"/>
            <w:hideMark/>
          </w:tcPr>
          <w:p w14:paraId="1CA9F992"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3/8</w:t>
            </w:r>
          </w:p>
        </w:tc>
        <w:tc>
          <w:tcPr>
            <w:tcW w:w="1172" w:type="dxa"/>
            <w:tcBorders>
              <w:top w:val="nil"/>
              <w:left w:val="nil"/>
              <w:bottom w:val="nil"/>
              <w:right w:val="nil"/>
            </w:tcBorders>
            <w:shd w:val="clear" w:color="000000" w:fill="FFFFFF"/>
            <w:noWrap/>
            <w:vAlign w:val="bottom"/>
            <w:hideMark/>
          </w:tcPr>
          <w:p w14:paraId="3FD8223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5/8</w:t>
            </w:r>
          </w:p>
        </w:tc>
        <w:tc>
          <w:tcPr>
            <w:tcW w:w="993" w:type="dxa"/>
            <w:tcBorders>
              <w:top w:val="nil"/>
              <w:left w:val="nil"/>
              <w:bottom w:val="nil"/>
              <w:right w:val="single" w:sz="4" w:space="0" w:color="auto"/>
            </w:tcBorders>
            <w:shd w:val="clear" w:color="000000" w:fill="FFFFFF"/>
            <w:noWrap/>
            <w:vAlign w:val="bottom"/>
            <w:hideMark/>
          </w:tcPr>
          <w:p w14:paraId="61A673F2" w14:textId="4AB3E152"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49BAF96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8/8</w:t>
            </w:r>
          </w:p>
        </w:tc>
        <w:tc>
          <w:tcPr>
            <w:tcW w:w="1253" w:type="dxa"/>
            <w:tcBorders>
              <w:top w:val="nil"/>
              <w:left w:val="nil"/>
              <w:bottom w:val="nil"/>
              <w:right w:val="nil"/>
            </w:tcBorders>
            <w:shd w:val="clear" w:color="000000" w:fill="FFFFFF"/>
            <w:noWrap/>
            <w:vAlign w:val="bottom"/>
            <w:hideMark/>
          </w:tcPr>
          <w:p w14:paraId="24FFEE18"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0/8</w:t>
            </w:r>
          </w:p>
        </w:tc>
        <w:tc>
          <w:tcPr>
            <w:tcW w:w="880" w:type="dxa"/>
            <w:tcBorders>
              <w:top w:val="nil"/>
              <w:left w:val="nil"/>
              <w:bottom w:val="nil"/>
              <w:right w:val="nil"/>
            </w:tcBorders>
            <w:shd w:val="clear" w:color="000000" w:fill="FFFFFF"/>
            <w:noWrap/>
            <w:vAlign w:val="bottom"/>
            <w:hideMark/>
          </w:tcPr>
          <w:p w14:paraId="095DCF3C" w14:textId="71D7D6E2"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665391F7"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39FAE91C"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PTCL-NOS</w:t>
            </w:r>
          </w:p>
        </w:tc>
        <w:tc>
          <w:tcPr>
            <w:tcW w:w="954" w:type="dxa"/>
            <w:tcBorders>
              <w:top w:val="nil"/>
              <w:left w:val="nil"/>
              <w:bottom w:val="single" w:sz="4" w:space="0" w:color="auto"/>
              <w:right w:val="nil"/>
            </w:tcBorders>
            <w:shd w:val="clear" w:color="000000" w:fill="FFFFFF"/>
            <w:noWrap/>
            <w:vAlign w:val="bottom"/>
            <w:hideMark/>
          </w:tcPr>
          <w:p w14:paraId="69CD99E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6/6</w:t>
            </w:r>
          </w:p>
        </w:tc>
        <w:tc>
          <w:tcPr>
            <w:tcW w:w="1172" w:type="dxa"/>
            <w:tcBorders>
              <w:top w:val="nil"/>
              <w:left w:val="nil"/>
              <w:bottom w:val="single" w:sz="4" w:space="0" w:color="auto"/>
              <w:right w:val="nil"/>
            </w:tcBorders>
            <w:shd w:val="clear" w:color="000000" w:fill="FFFFFF"/>
            <w:noWrap/>
            <w:vAlign w:val="bottom"/>
            <w:hideMark/>
          </w:tcPr>
          <w:p w14:paraId="0F97399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0/6</w:t>
            </w:r>
          </w:p>
        </w:tc>
        <w:tc>
          <w:tcPr>
            <w:tcW w:w="993" w:type="dxa"/>
            <w:tcBorders>
              <w:top w:val="nil"/>
              <w:left w:val="nil"/>
              <w:bottom w:val="single" w:sz="4" w:space="0" w:color="auto"/>
              <w:right w:val="single" w:sz="4" w:space="0" w:color="auto"/>
            </w:tcBorders>
            <w:shd w:val="clear" w:color="000000" w:fill="FFFFFF"/>
            <w:noWrap/>
            <w:vAlign w:val="bottom"/>
            <w:hideMark/>
          </w:tcPr>
          <w:p w14:paraId="378958E8" w14:textId="005BA2FA"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2B248A35"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6/6</w:t>
            </w:r>
          </w:p>
        </w:tc>
        <w:tc>
          <w:tcPr>
            <w:tcW w:w="1253" w:type="dxa"/>
            <w:tcBorders>
              <w:top w:val="nil"/>
              <w:left w:val="nil"/>
              <w:bottom w:val="single" w:sz="4" w:space="0" w:color="auto"/>
              <w:right w:val="nil"/>
            </w:tcBorders>
            <w:shd w:val="clear" w:color="000000" w:fill="FFFFFF"/>
            <w:noWrap/>
            <w:vAlign w:val="bottom"/>
            <w:hideMark/>
          </w:tcPr>
          <w:p w14:paraId="33D6E97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0/6</w:t>
            </w:r>
          </w:p>
        </w:tc>
        <w:tc>
          <w:tcPr>
            <w:tcW w:w="880" w:type="dxa"/>
            <w:tcBorders>
              <w:top w:val="nil"/>
              <w:left w:val="nil"/>
              <w:bottom w:val="single" w:sz="4" w:space="0" w:color="auto"/>
              <w:right w:val="nil"/>
            </w:tcBorders>
            <w:shd w:val="clear" w:color="000000" w:fill="FFFFFF"/>
            <w:noWrap/>
            <w:vAlign w:val="bottom"/>
            <w:hideMark/>
          </w:tcPr>
          <w:p w14:paraId="56C88999" w14:textId="5688027F"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3777A163" w14:textId="77777777" w:rsidTr="00965D34">
        <w:trPr>
          <w:trHeight w:val="300"/>
        </w:trPr>
        <w:tc>
          <w:tcPr>
            <w:tcW w:w="2977" w:type="dxa"/>
            <w:tcBorders>
              <w:top w:val="nil"/>
              <w:left w:val="nil"/>
              <w:bottom w:val="nil"/>
              <w:right w:val="nil"/>
            </w:tcBorders>
            <w:shd w:val="clear" w:color="000000" w:fill="FFFFFF"/>
            <w:noWrap/>
            <w:vAlign w:val="bottom"/>
            <w:hideMark/>
          </w:tcPr>
          <w:p w14:paraId="2F139356"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Gender</w:t>
            </w:r>
          </w:p>
        </w:tc>
        <w:tc>
          <w:tcPr>
            <w:tcW w:w="954" w:type="dxa"/>
            <w:tcBorders>
              <w:top w:val="nil"/>
              <w:left w:val="nil"/>
              <w:bottom w:val="nil"/>
              <w:right w:val="nil"/>
            </w:tcBorders>
            <w:shd w:val="clear" w:color="000000" w:fill="FFFFFF"/>
            <w:noWrap/>
            <w:vAlign w:val="bottom"/>
            <w:hideMark/>
          </w:tcPr>
          <w:p w14:paraId="1D082595" w14:textId="3AD4AC63"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5C9688B6" w14:textId="0BE6298F"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1607A82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0.678</w:t>
            </w:r>
          </w:p>
        </w:tc>
        <w:tc>
          <w:tcPr>
            <w:tcW w:w="1134" w:type="dxa"/>
            <w:tcBorders>
              <w:top w:val="nil"/>
              <w:left w:val="single" w:sz="4" w:space="0" w:color="auto"/>
              <w:bottom w:val="nil"/>
              <w:right w:val="nil"/>
            </w:tcBorders>
            <w:shd w:val="clear" w:color="000000" w:fill="FFFFFF"/>
            <w:noWrap/>
            <w:vAlign w:val="bottom"/>
            <w:hideMark/>
          </w:tcPr>
          <w:p w14:paraId="3ECB9C11" w14:textId="17D51364"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242F0A39" w14:textId="64559EE5"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3BA8029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0.970</w:t>
            </w:r>
          </w:p>
        </w:tc>
      </w:tr>
      <w:tr w:rsidR="001F183D" w:rsidRPr="00B55382" w14:paraId="039231B7" w14:textId="77777777" w:rsidTr="00965D34">
        <w:trPr>
          <w:trHeight w:val="300"/>
        </w:trPr>
        <w:tc>
          <w:tcPr>
            <w:tcW w:w="2977" w:type="dxa"/>
            <w:tcBorders>
              <w:top w:val="nil"/>
              <w:left w:val="nil"/>
              <w:bottom w:val="nil"/>
              <w:right w:val="nil"/>
            </w:tcBorders>
            <w:shd w:val="clear" w:color="000000" w:fill="FFFFFF"/>
            <w:noWrap/>
            <w:vAlign w:val="bottom"/>
            <w:hideMark/>
          </w:tcPr>
          <w:p w14:paraId="03772098"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Male</w:t>
            </w:r>
          </w:p>
        </w:tc>
        <w:tc>
          <w:tcPr>
            <w:tcW w:w="954" w:type="dxa"/>
            <w:tcBorders>
              <w:top w:val="nil"/>
              <w:left w:val="nil"/>
              <w:bottom w:val="nil"/>
              <w:right w:val="nil"/>
            </w:tcBorders>
            <w:shd w:val="clear" w:color="000000" w:fill="FFFFFF"/>
            <w:noWrap/>
            <w:vAlign w:val="bottom"/>
            <w:hideMark/>
          </w:tcPr>
          <w:p w14:paraId="0C2A2197" w14:textId="43BDA08A"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31/53</w:t>
            </w:r>
          </w:p>
        </w:tc>
        <w:tc>
          <w:tcPr>
            <w:tcW w:w="1172" w:type="dxa"/>
            <w:tcBorders>
              <w:top w:val="nil"/>
              <w:left w:val="nil"/>
              <w:bottom w:val="nil"/>
              <w:right w:val="nil"/>
            </w:tcBorders>
            <w:shd w:val="clear" w:color="000000" w:fill="FFFFFF"/>
            <w:noWrap/>
            <w:vAlign w:val="bottom"/>
            <w:hideMark/>
          </w:tcPr>
          <w:p w14:paraId="47576470"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22/53</w:t>
            </w:r>
          </w:p>
        </w:tc>
        <w:tc>
          <w:tcPr>
            <w:tcW w:w="993" w:type="dxa"/>
            <w:tcBorders>
              <w:top w:val="nil"/>
              <w:left w:val="nil"/>
              <w:bottom w:val="nil"/>
              <w:right w:val="single" w:sz="4" w:space="0" w:color="auto"/>
            </w:tcBorders>
            <w:shd w:val="clear" w:color="000000" w:fill="FFFFFF"/>
            <w:noWrap/>
            <w:vAlign w:val="bottom"/>
            <w:hideMark/>
          </w:tcPr>
          <w:p w14:paraId="7EB4FA92" w14:textId="5CC4B6CE"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7FFDA3BA"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39/53</w:t>
            </w:r>
          </w:p>
        </w:tc>
        <w:tc>
          <w:tcPr>
            <w:tcW w:w="1253" w:type="dxa"/>
            <w:tcBorders>
              <w:top w:val="nil"/>
              <w:left w:val="nil"/>
              <w:bottom w:val="nil"/>
              <w:right w:val="nil"/>
            </w:tcBorders>
            <w:shd w:val="clear" w:color="000000" w:fill="FFFFFF"/>
            <w:noWrap/>
            <w:vAlign w:val="bottom"/>
            <w:hideMark/>
          </w:tcPr>
          <w:p w14:paraId="407F1DF7"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14/53</w:t>
            </w:r>
          </w:p>
        </w:tc>
        <w:tc>
          <w:tcPr>
            <w:tcW w:w="880" w:type="dxa"/>
            <w:tcBorders>
              <w:top w:val="nil"/>
              <w:left w:val="nil"/>
              <w:bottom w:val="nil"/>
              <w:right w:val="nil"/>
            </w:tcBorders>
            <w:shd w:val="clear" w:color="000000" w:fill="FFFFFF"/>
            <w:noWrap/>
            <w:vAlign w:val="bottom"/>
            <w:hideMark/>
          </w:tcPr>
          <w:p w14:paraId="67AD6F42" w14:textId="01A5F38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5A0EC11C"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1A89DAD4"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Female</w:t>
            </w:r>
          </w:p>
        </w:tc>
        <w:tc>
          <w:tcPr>
            <w:tcW w:w="954" w:type="dxa"/>
            <w:tcBorders>
              <w:top w:val="nil"/>
              <w:left w:val="nil"/>
              <w:bottom w:val="single" w:sz="4" w:space="0" w:color="auto"/>
              <w:right w:val="nil"/>
            </w:tcBorders>
            <w:shd w:val="clear" w:color="000000" w:fill="FFFFFF"/>
            <w:noWrap/>
            <w:vAlign w:val="bottom"/>
            <w:hideMark/>
          </w:tcPr>
          <w:p w14:paraId="359CA3F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25/46</w:t>
            </w:r>
          </w:p>
        </w:tc>
        <w:tc>
          <w:tcPr>
            <w:tcW w:w="1172" w:type="dxa"/>
            <w:tcBorders>
              <w:top w:val="nil"/>
              <w:left w:val="nil"/>
              <w:bottom w:val="single" w:sz="4" w:space="0" w:color="auto"/>
              <w:right w:val="nil"/>
            </w:tcBorders>
            <w:shd w:val="clear" w:color="000000" w:fill="FFFFFF"/>
            <w:noWrap/>
            <w:vAlign w:val="bottom"/>
            <w:hideMark/>
          </w:tcPr>
          <w:p w14:paraId="554B60B2"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21/46</w:t>
            </w:r>
          </w:p>
        </w:tc>
        <w:tc>
          <w:tcPr>
            <w:tcW w:w="993" w:type="dxa"/>
            <w:tcBorders>
              <w:top w:val="nil"/>
              <w:left w:val="nil"/>
              <w:bottom w:val="single" w:sz="4" w:space="0" w:color="auto"/>
              <w:right w:val="single" w:sz="4" w:space="0" w:color="auto"/>
            </w:tcBorders>
            <w:shd w:val="clear" w:color="000000" w:fill="FFFFFF"/>
            <w:noWrap/>
            <w:vAlign w:val="bottom"/>
            <w:hideMark/>
          </w:tcPr>
          <w:p w14:paraId="47C97351" w14:textId="567C2ABA"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1659BE6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34/46</w:t>
            </w:r>
          </w:p>
        </w:tc>
        <w:tc>
          <w:tcPr>
            <w:tcW w:w="1253" w:type="dxa"/>
            <w:tcBorders>
              <w:top w:val="nil"/>
              <w:left w:val="nil"/>
              <w:bottom w:val="single" w:sz="4" w:space="0" w:color="auto"/>
              <w:right w:val="nil"/>
            </w:tcBorders>
            <w:shd w:val="clear" w:color="000000" w:fill="FFFFFF"/>
            <w:noWrap/>
            <w:vAlign w:val="bottom"/>
            <w:hideMark/>
          </w:tcPr>
          <w:p w14:paraId="0BEB0077"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12/46</w:t>
            </w:r>
          </w:p>
        </w:tc>
        <w:tc>
          <w:tcPr>
            <w:tcW w:w="880" w:type="dxa"/>
            <w:tcBorders>
              <w:top w:val="nil"/>
              <w:left w:val="nil"/>
              <w:bottom w:val="single" w:sz="4" w:space="0" w:color="auto"/>
              <w:right w:val="nil"/>
            </w:tcBorders>
            <w:shd w:val="clear" w:color="000000" w:fill="FFFFFF"/>
            <w:noWrap/>
            <w:vAlign w:val="bottom"/>
            <w:hideMark/>
          </w:tcPr>
          <w:p w14:paraId="517D96CB" w14:textId="7480139C"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01B54CFF" w14:textId="77777777" w:rsidTr="00965D34">
        <w:trPr>
          <w:trHeight w:val="300"/>
        </w:trPr>
        <w:tc>
          <w:tcPr>
            <w:tcW w:w="2977" w:type="dxa"/>
            <w:tcBorders>
              <w:top w:val="nil"/>
              <w:left w:val="nil"/>
              <w:bottom w:val="nil"/>
              <w:right w:val="nil"/>
            </w:tcBorders>
            <w:shd w:val="clear" w:color="000000" w:fill="FFFFFF"/>
            <w:noWrap/>
            <w:vAlign w:val="bottom"/>
            <w:hideMark/>
          </w:tcPr>
          <w:p w14:paraId="03134770"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 xml:space="preserve">Age at diagnosis </w:t>
            </w:r>
          </w:p>
        </w:tc>
        <w:tc>
          <w:tcPr>
            <w:tcW w:w="954" w:type="dxa"/>
            <w:tcBorders>
              <w:top w:val="nil"/>
              <w:left w:val="nil"/>
              <w:bottom w:val="nil"/>
              <w:right w:val="nil"/>
            </w:tcBorders>
            <w:shd w:val="clear" w:color="000000" w:fill="FFFFFF"/>
            <w:noWrap/>
            <w:vAlign w:val="bottom"/>
            <w:hideMark/>
          </w:tcPr>
          <w:p w14:paraId="15A83542" w14:textId="707D3E81"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710FE6D7" w14:textId="0FD3DE5E"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0A17A9FD"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0.293</w:t>
            </w:r>
          </w:p>
        </w:tc>
        <w:tc>
          <w:tcPr>
            <w:tcW w:w="1134" w:type="dxa"/>
            <w:tcBorders>
              <w:top w:val="nil"/>
              <w:left w:val="single" w:sz="4" w:space="0" w:color="auto"/>
              <w:bottom w:val="nil"/>
              <w:right w:val="nil"/>
            </w:tcBorders>
            <w:shd w:val="clear" w:color="000000" w:fill="FFFFFF"/>
            <w:noWrap/>
            <w:vAlign w:val="bottom"/>
            <w:hideMark/>
          </w:tcPr>
          <w:p w14:paraId="48E10755" w14:textId="4E06673B"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7BE31919" w14:textId="66B32D48"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5246D06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0.774</w:t>
            </w:r>
          </w:p>
        </w:tc>
      </w:tr>
      <w:tr w:rsidR="001F183D" w:rsidRPr="00B55382" w14:paraId="2BE9153F" w14:textId="77777777" w:rsidTr="00965D34">
        <w:trPr>
          <w:trHeight w:val="300"/>
        </w:trPr>
        <w:tc>
          <w:tcPr>
            <w:tcW w:w="2977" w:type="dxa"/>
            <w:tcBorders>
              <w:top w:val="nil"/>
              <w:left w:val="nil"/>
              <w:bottom w:val="nil"/>
              <w:right w:val="nil"/>
            </w:tcBorders>
            <w:shd w:val="clear" w:color="000000" w:fill="FFFFFF"/>
            <w:noWrap/>
            <w:vAlign w:val="bottom"/>
            <w:hideMark/>
          </w:tcPr>
          <w:p w14:paraId="23577CC0"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&gt;60 years</w:t>
            </w:r>
          </w:p>
        </w:tc>
        <w:tc>
          <w:tcPr>
            <w:tcW w:w="954" w:type="dxa"/>
            <w:tcBorders>
              <w:top w:val="nil"/>
              <w:left w:val="nil"/>
              <w:bottom w:val="nil"/>
              <w:right w:val="nil"/>
            </w:tcBorders>
            <w:shd w:val="clear" w:color="000000" w:fill="FFFFFF"/>
            <w:noWrap/>
            <w:vAlign w:val="bottom"/>
            <w:hideMark/>
          </w:tcPr>
          <w:p w14:paraId="6E59885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42/78</w:t>
            </w:r>
          </w:p>
        </w:tc>
        <w:tc>
          <w:tcPr>
            <w:tcW w:w="1172" w:type="dxa"/>
            <w:tcBorders>
              <w:top w:val="nil"/>
              <w:left w:val="nil"/>
              <w:bottom w:val="nil"/>
              <w:right w:val="nil"/>
            </w:tcBorders>
            <w:shd w:val="clear" w:color="000000" w:fill="FFFFFF"/>
            <w:noWrap/>
            <w:vAlign w:val="bottom"/>
            <w:hideMark/>
          </w:tcPr>
          <w:p w14:paraId="7BD1A54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36/78</w:t>
            </w:r>
          </w:p>
        </w:tc>
        <w:tc>
          <w:tcPr>
            <w:tcW w:w="993" w:type="dxa"/>
            <w:tcBorders>
              <w:top w:val="nil"/>
              <w:left w:val="nil"/>
              <w:bottom w:val="nil"/>
              <w:right w:val="single" w:sz="4" w:space="0" w:color="auto"/>
            </w:tcBorders>
            <w:shd w:val="clear" w:color="000000" w:fill="FFFFFF"/>
            <w:noWrap/>
            <w:vAlign w:val="bottom"/>
            <w:hideMark/>
          </w:tcPr>
          <w:p w14:paraId="34BFD132" w14:textId="02DCFDC0"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3DC92AA1"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57/78</w:t>
            </w:r>
          </w:p>
        </w:tc>
        <w:tc>
          <w:tcPr>
            <w:tcW w:w="1253" w:type="dxa"/>
            <w:tcBorders>
              <w:top w:val="nil"/>
              <w:left w:val="nil"/>
              <w:bottom w:val="nil"/>
              <w:right w:val="nil"/>
            </w:tcBorders>
            <w:shd w:val="clear" w:color="000000" w:fill="FFFFFF"/>
            <w:noWrap/>
            <w:vAlign w:val="bottom"/>
            <w:hideMark/>
          </w:tcPr>
          <w:p w14:paraId="6975368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21/78</w:t>
            </w:r>
          </w:p>
        </w:tc>
        <w:tc>
          <w:tcPr>
            <w:tcW w:w="880" w:type="dxa"/>
            <w:tcBorders>
              <w:top w:val="nil"/>
              <w:left w:val="nil"/>
              <w:bottom w:val="nil"/>
              <w:right w:val="nil"/>
            </w:tcBorders>
            <w:shd w:val="clear" w:color="000000" w:fill="FFFFFF"/>
            <w:noWrap/>
            <w:vAlign w:val="bottom"/>
            <w:hideMark/>
          </w:tcPr>
          <w:p w14:paraId="50BADE25" w14:textId="72FF5303"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000BD757"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27E0E9A1"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≤60 years</w:t>
            </w:r>
          </w:p>
        </w:tc>
        <w:tc>
          <w:tcPr>
            <w:tcW w:w="954" w:type="dxa"/>
            <w:tcBorders>
              <w:top w:val="nil"/>
              <w:left w:val="nil"/>
              <w:bottom w:val="single" w:sz="4" w:space="0" w:color="auto"/>
              <w:right w:val="nil"/>
            </w:tcBorders>
            <w:shd w:val="clear" w:color="000000" w:fill="FFFFFF"/>
            <w:noWrap/>
            <w:vAlign w:val="bottom"/>
            <w:hideMark/>
          </w:tcPr>
          <w:p w14:paraId="7A6F93D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14/21</w:t>
            </w:r>
          </w:p>
        </w:tc>
        <w:tc>
          <w:tcPr>
            <w:tcW w:w="1172" w:type="dxa"/>
            <w:tcBorders>
              <w:top w:val="nil"/>
              <w:left w:val="nil"/>
              <w:bottom w:val="single" w:sz="4" w:space="0" w:color="auto"/>
              <w:right w:val="nil"/>
            </w:tcBorders>
            <w:shd w:val="clear" w:color="000000" w:fill="FFFFFF"/>
            <w:noWrap/>
            <w:vAlign w:val="bottom"/>
            <w:hideMark/>
          </w:tcPr>
          <w:p w14:paraId="25885EFA"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7/21</w:t>
            </w:r>
          </w:p>
        </w:tc>
        <w:tc>
          <w:tcPr>
            <w:tcW w:w="993" w:type="dxa"/>
            <w:tcBorders>
              <w:top w:val="nil"/>
              <w:left w:val="nil"/>
              <w:bottom w:val="single" w:sz="4" w:space="0" w:color="auto"/>
              <w:right w:val="single" w:sz="4" w:space="0" w:color="auto"/>
            </w:tcBorders>
            <w:shd w:val="clear" w:color="000000" w:fill="FFFFFF"/>
            <w:noWrap/>
            <w:vAlign w:val="bottom"/>
            <w:hideMark/>
          </w:tcPr>
          <w:p w14:paraId="7BB060A1" w14:textId="482096FF"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3877E917"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16/21</w:t>
            </w:r>
          </w:p>
        </w:tc>
        <w:tc>
          <w:tcPr>
            <w:tcW w:w="1253" w:type="dxa"/>
            <w:tcBorders>
              <w:top w:val="nil"/>
              <w:left w:val="nil"/>
              <w:bottom w:val="single" w:sz="4" w:space="0" w:color="auto"/>
              <w:right w:val="nil"/>
            </w:tcBorders>
            <w:shd w:val="clear" w:color="000000" w:fill="FFFFFF"/>
            <w:noWrap/>
            <w:vAlign w:val="bottom"/>
            <w:hideMark/>
          </w:tcPr>
          <w:p w14:paraId="6B35E0B5"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5/21</w:t>
            </w:r>
          </w:p>
        </w:tc>
        <w:tc>
          <w:tcPr>
            <w:tcW w:w="880" w:type="dxa"/>
            <w:tcBorders>
              <w:top w:val="nil"/>
              <w:left w:val="nil"/>
              <w:bottom w:val="single" w:sz="4" w:space="0" w:color="auto"/>
              <w:right w:val="nil"/>
            </w:tcBorders>
            <w:shd w:val="clear" w:color="000000" w:fill="FFFFFF"/>
            <w:noWrap/>
            <w:vAlign w:val="bottom"/>
            <w:hideMark/>
          </w:tcPr>
          <w:p w14:paraId="0CFA794B" w14:textId="254D9D9D"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03F43C4E" w14:textId="77777777" w:rsidTr="00965D34">
        <w:trPr>
          <w:trHeight w:val="300"/>
        </w:trPr>
        <w:tc>
          <w:tcPr>
            <w:tcW w:w="2977" w:type="dxa"/>
            <w:tcBorders>
              <w:top w:val="nil"/>
              <w:left w:val="nil"/>
              <w:bottom w:val="nil"/>
              <w:right w:val="nil"/>
            </w:tcBorders>
            <w:shd w:val="clear" w:color="000000" w:fill="FFFFFF"/>
            <w:noWrap/>
            <w:vAlign w:val="bottom"/>
            <w:hideMark/>
          </w:tcPr>
          <w:p w14:paraId="6150D4B5"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Ann Arbor stage</w:t>
            </w:r>
          </w:p>
        </w:tc>
        <w:tc>
          <w:tcPr>
            <w:tcW w:w="954" w:type="dxa"/>
            <w:tcBorders>
              <w:top w:val="nil"/>
              <w:left w:val="nil"/>
              <w:bottom w:val="nil"/>
              <w:right w:val="nil"/>
            </w:tcBorders>
            <w:shd w:val="clear" w:color="000000" w:fill="FFFFFF"/>
            <w:noWrap/>
            <w:vAlign w:val="bottom"/>
            <w:hideMark/>
          </w:tcPr>
          <w:p w14:paraId="74FD151E" w14:textId="2DA455DF"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2C2026EC" w14:textId="147F0A94"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6881EB7F" w14:textId="68C59CF1"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5B345714" w14:textId="0022A6D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01FD8258" w14:textId="4C673F0D"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757E28E8"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1.000</w:t>
            </w:r>
          </w:p>
        </w:tc>
      </w:tr>
      <w:tr w:rsidR="001F183D" w:rsidRPr="00B55382" w14:paraId="0A04635D" w14:textId="77777777" w:rsidTr="00965D34">
        <w:trPr>
          <w:trHeight w:val="300"/>
        </w:trPr>
        <w:tc>
          <w:tcPr>
            <w:tcW w:w="2977" w:type="dxa"/>
            <w:tcBorders>
              <w:top w:val="nil"/>
              <w:left w:val="nil"/>
              <w:bottom w:val="nil"/>
              <w:right w:val="nil"/>
            </w:tcBorders>
            <w:shd w:val="clear" w:color="000000" w:fill="FFFFFF"/>
            <w:noWrap/>
            <w:vAlign w:val="bottom"/>
            <w:hideMark/>
          </w:tcPr>
          <w:p w14:paraId="4BBA35A8"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I-II</w:t>
            </w:r>
          </w:p>
        </w:tc>
        <w:tc>
          <w:tcPr>
            <w:tcW w:w="954" w:type="dxa"/>
            <w:tcBorders>
              <w:top w:val="nil"/>
              <w:left w:val="nil"/>
              <w:bottom w:val="nil"/>
              <w:right w:val="nil"/>
            </w:tcBorders>
            <w:shd w:val="clear" w:color="000000" w:fill="FFFFFF"/>
            <w:noWrap/>
            <w:vAlign w:val="bottom"/>
            <w:hideMark/>
          </w:tcPr>
          <w:p w14:paraId="41A94626"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3/8</w:t>
            </w:r>
          </w:p>
        </w:tc>
        <w:tc>
          <w:tcPr>
            <w:tcW w:w="1172" w:type="dxa"/>
            <w:tcBorders>
              <w:top w:val="nil"/>
              <w:left w:val="nil"/>
              <w:bottom w:val="nil"/>
              <w:right w:val="nil"/>
            </w:tcBorders>
            <w:shd w:val="clear" w:color="000000" w:fill="FFFFFF"/>
            <w:noWrap/>
            <w:vAlign w:val="bottom"/>
            <w:hideMark/>
          </w:tcPr>
          <w:p w14:paraId="15F4EAA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5/8</w:t>
            </w:r>
          </w:p>
        </w:tc>
        <w:tc>
          <w:tcPr>
            <w:tcW w:w="993" w:type="dxa"/>
            <w:tcBorders>
              <w:top w:val="nil"/>
              <w:left w:val="nil"/>
              <w:bottom w:val="nil"/>
              <w:right w:val="single" w:sz="4" w:space="0" w:color="auto"/>
            </w:tcBorders>
            <w:shd w:val="clear" w:color="000000" w:fill="FFFFFF"/>
            <w:noWrap/>
            <w:vAlign w:val="bottom"/>
            <w:hideMark/>
          </w:tcPr>
          <w:p w14:paraId="6FDB1A7A"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0.289</w:t>
            </w:r>
          </w:p>
        </w:tc>
        <w:tc>
          <w:tcPr>
            <w:tcW w:w="1134" w:type="dxa"/>
            <w:tcBorders>
              <w:top w:val="nil"/>
              <w:left w:val="single" w:sz="4" w:space="0" w:color="auto"/>
              <w:bottom w:val="nil"/>
              <w:right w:val="nil"/>
            </w:tcBorders>
            <w:shd w:val="clear" w:color="000000" w:fill="FFFFFF"/>
            <w:noWrap/>
            <w:vAlign w:val="bottom"/>
            <w:hideMark/>
          </w:tcPr>
          <w:p w14:paraId="4393A64B"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6/8</w:t>
            </w:r>
          </w:p>
        </w:tc>
        <w:tc>
          <w:tcPr>
            <w:tcW w:w="1253" w:type="dxa"/>
            <w:tcBorders>
              <w:top w:val="nil"/>
              <w:left w:val="nil"/>
              <w:bottom w:val="nil"/>
              <w:right w:val="nil"/>
            </w:tcBorders>
            <w:shd w:val="clear" w:color="000000" w:fill="FFFFFF"/>
            <w:noWrap/>
            <w:vAlign w:val="bottom"/>
            <w:hideMark/>
          </w:tcPr>
          <w:p w14:paraId="125F5B5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2/8</w:t>
            </w:r>
          </w:p>
        </w:tc>
        <w:tc>
          <w:tcPr>
            <w:tcW w:w="880" w:type="dxa"/>
            <w:tcBorders>
              <w:top w:val="nil"/>
              <w:left w:val="nil"/>
              <w:bottom w:val="nil"/>
              <w:right w:val="nil"/>
            </w:tcBorders>
            <w:shd w:val="clear" w:color="000000" w:fill="FFFFFF"/>
            <w:noWrap/>
            <w:vAlign w:val="bottom"/>
            <w:hideMark/>
          </w:tcPr>
          <w:p w14:paraId="6F401F79" w14:textId="2FEAB15D"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14C41CFD"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6564AABE"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III-IV</w:t>
            </w:r>
          </w:p>
        </w:tc>
        <w:tc>
          <w:tcPr>
            <w:tcW w:w="954" w:type="dxa"/>
            <w:tcBorders>
              <w:top w:val="nil"/>
              <w:left w:val="nil"/>
              <w:bottom w:val="single" w:sz="4" w:space="0" w:color="auto"/>
              <w:right w:val="nil"/>
            </w:tcBorders>
            <w:shd w:val="clear" w:color="000000" w:fill="FFFFFF"/>
            <w:noWrap/>
            <w:vAlign w:val="bottom"/>
            <w:hideMark/>
          </w:tcPr>
          <w:p w14:paraId="61F7318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53/91</w:t>
            </w:r>
          </w:p>
        </w:tc>
        <w:tc>
          <w:tcPr>
            <w:tcW w:w="1172" w:type="dxa"/>
            <w:tcBorders>
              <w:top w:val="nil"/>
              <w:left w:val="nil"/>
              <w:bottom w:val="single" w:sz="4" w:space="0" w:color="auto"/>
              <w:right w:val="nil"/>
            </w:tcBorders>
            <w:shd w:val="clear" w:color="000000" w:fill="FFFFFF"/>
            <w:noWrap/>
            <w:vAlign w:val="bottom"/>
            <w:hideMark/>
          </w:tcPr>
          <w:p w14:paraId="6335226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38/91</w:t>
            </w:r>
          </w:p>
        </w:tc>
        <w:tc>
          <w:tcPr>
            <w:tcW w:w="993" w:type="dxa"/>
            <w:tcBorders>
              <w:top w:val="nil"/>
              <w:left w:val="nil"/>
              <w:bottom w:val="single" w:sz="4" w:space="0" w:color="auto"/>
              <w:right w:val="single" w:sz="4" w:space="0" w:color="auto"/>
            </w:tcBorders>
            <w:shd w:val="clear" w:color="000000" w:fill="FFFFFF"/>
            <w:noWrap/>
            <w:vAlign w:val="bottom"/>
            <w:hideMark/>
          </w:tcPr>
          <w:p w14:paraId="08768385" w14:textId="59A30444"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45A0499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67/91</w:t>
            </w:r>
          </w:p>
        </w:tc>
        <w:tc>
          <w:tcPr>
            <w:tcW w:w="1253" w:type="dxa"/>
            <w:tcBorders>
              <w:top w:val="nil"/>
              <w:left w:val="nil"/>
              <w:bottom w:val="single" w:sz="4" w:space="0" w:color="auto"/>
              <w:right w:val="nil"/>
            </w:tcBorders>
            <w:shd w:val="clear" w:color="000000" w:fill="FFFFFF"/>
            <w:noWrap/>
            <w:vAlign w:val="bottom"/>
            <w:hideMark/>
          </w:tcPr>
          <w:p w14:paraId="3133787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24/91</w:t>
            </w:r>
          </w:p>
        </w:tc>
        <w:tc>
          <w:tcPr>
            <w:tcW w:w="880" w:type="dxa"/>
            <w:tcBorders>
              <w:top w:val="nil"/>
              <w:left w:val="nil"/>
              <w:bottom w:val="single" w:sz="4" w:space="0" w:color="auto"/>
              <w:right w:val="nil"/>
            </w:tcBorders>
            <w:shd w:val="clear" w:color="000000" w:fill="FFFFFF"/>
            <w:noWrap/>
            <w:vAlign w:val="bottom"/>
            <w:hideMark/>
          </w:tcPr>
          <w:p w14:paraId="1EA0AAC5" w14:textId="5DE7897B"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17F36821" w14:textId="77777777" w:rsidTr="00965D34">
        <w:trPr>
          <w:trHeight w:val="300"/>
        </w:trPr>
        <w:tc>
          <w:tcPr>
            <w:tcW w:w="2977" w:type="dxa"/>
            <w:tcBorders>
              <w:top w:val="nil"/>
              <w:left w:val="nil"/>
              <w:bottom w:val="nil"/>
              <w:right w:val="nil"/>
            </w:tcBorders>
            <w:shd w:val="clear" w:color="000000" w:fill="FFFFFF"/>
            <w:noWrap/>
            <w:vAlign w:val="bottom"/>
            <w:hideMark/>
          </w:tcPr>
          <w:p w14:paraId="4298CC15"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B-symptoms</w:t>
            </w:r>
          </w:p>
        </w:tc>
        <w:tc>
          <w:tcPr>
            <w:tcW w:w="954" w:type="dxa"/>
            <w:tcBorders>
              <w:top w:val="nil"/>
              <w:left w:val="nil"/>
              <w:bottom w:val="nil"/>
              <w:right w:val="nil"/>
            </w:tcBorders>
            <w:shd w:val="clear" w:color="000000" w:fill="FFFFFF"/>
            <w:noWrap/>
            <w:vAlign w:val="bottom"/>
            <w:hideMark/>
          </w:tcPr>
          <w:p w14:paraId="7ADA27FA" w14:textId="1692194A"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1E3CA6AC" w14:textId="7DE0EB0B"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17D2C9E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0.034</w:t>
            </w:r>
          </w:p>
        </w:tc>
        <w:tc>
          <w:tcPr>
            <w:tcW w:w="1134" w:type="dxa"/>
            <w:tcBorders>
              <w:top w:val="nil"/>
              <w:left w:val="single" w:sz="4" w:space="0" w:color="auto"/>
              <w:bottom w:val="nil"/>
              <w:right w:val="nil"/>
            </w:tcBorders>
            <w:shd w:val="clear" w:color="000000" w:fill="FFFFFF"/>
            <w:noWrap/>
            <w:vAlign w:val="bottom"/>
            <w:hideMark/>
          </w:tcPr>
          <w:p w14:paraId="0C98B6AE" w14:textId="38A609EB"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59A4EC2E" w14:textId="54D75F33"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270578A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0.436</w:t>
            </w:r>
          </w:p>
        </w:tc>
      </w:tr>
      <w:tr w:rsidR="001F183D" w:rsidRPr="00B55382" w14:paraId="574D2E8B" w14:textId="77777777" w:rsidTr="00965D34">
        <w:trPr>
          <w:trHeight w:val="300"/>
        </w:trPr>
        <w:tc>
          <w:tcPr>
            <w:tcW w:w="2977" w:type="dxa"/>
            <w:tcBorders>
              <w:top w:val="nil"/>
              <w:left w:val="nil"/>
              <w:bottom w:val="nil"/>
              <w:right w:val="nil"/>
            </w:tcBorders>
            <w:shd w:val="clear" w:color="000000" w:fill="FFFFFF"/>
            <w:noWrap/>
            <w:vAlign w:val="bottom"/>
            <w:hideMark/>
          </w:tcPr>
          <w:p w14:paraId="6FEE8750"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No</w:t>
            </w:r>
          </w:p>
        </w:tc>
        <w:tc>
          <w:tcPr>
            <w:tcW w:w="954" w:type="dxa"/>
            <w:tcBorders>
              <w:top w:val="nil"/>
              <w:left w:val="nil"/>
              <w:bottom w:val="nil"/>
              <w:right w:val="nil"/>
            </w:tcBorders>
            <w:shd w:val="clear" w:color="000000" w:fill="FFFFFF"/>
            <w:noWrap/>
            <w:vAlign w:val="bottom"/>
            <w:hideMark/>
          </w:tcPr>
          <w:p w14:paraId="2CC9F34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23/32</w:t>
            </w:r>
          </w:p>
        </w:tc>
        <w:tc>
          <w:tcPr>
            <w:tcW w:w="1172" w:type="dxa"/>
            <w:tcBorders>
              <w:top w:val="nil"/>
              <w:left w:val="nil"/>
              <w:bottom w:val="nil"/>
              <w:right w:val="nil"/>
            </w:tcBorders>
            <w:shd w:val="clear" w:color="000000" w:fill="FFFFFF"/>
            <w:noWrap/>
            <w:vAlign w:val="bottom"/>
            <w:hideMark/>
          </w:tcPr>
          <w:p w14:paraId="5A870EA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9/32</w:t>
            </w:r>
          </w:p>
        </w:tc>
        <w:tc>
          <w:tcPr>
            <w:tcW w:w="993" w:type="dxa"/>
            <w:tcBorders>
              <w:top w:val="nil"/>
              <w:left w:val="nil"/>
              <w:bottom w:val="nil"/>
              <w:right w:val="single" w:sz="4" w:space="0" w:color="auto"/>
            </w:tcBorders>
            <w:shd w:val="clear" w:color="000000" w:fill="FFFFFF"/>
            <w:noWrap/>
            <w:vAlign w:val="bottom"/>
            <w:hideMark/>
          </w:tcPr>
          <w:p w14:paraId="0A4A4CC1" w14:textId="656C17C5"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5F6F360B"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22/32</w:t>
            </w:r>
          </w:p>
        </w:tc>
        <w:tc>
          <w:tcPr>
            <w:tcW w:w="1253" w:type="dxa"/>
            <w:tcBorders>
              <w:top w:val="nil"/>
              <w:left w:val="nil"/>
              <w:bottom w:val="nil"/>
              <w:right w:val="nil"/>
            </w:tcBorders>
            <w:shd w:val="clear" w:color="000000" w:fill="FFFFFF"/>
            <w:noWrap/>
            <w:vAlign w:val="bottom"/>
            <w:hideMark/>
          </w:tcPr>
          <w:p w14:paraId="48792B1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10/32</w:t>
            </w:r>
          </w:p>
        </w:tc>
        <w:tc>
          <w:tcPr>
            <w:tcW w:w="880" w:type="dxa"/>
            <w:tcBorders>
              <w:top w:val="nil"/>
              <w:left w:val="nil"/>
              <w:bottom w:val="nil"/>
              <w:right w:val="nil"/>
            </w:tcBorders>
            <w:shd w:val="clear" w:color="000000" w:fill="FFFFFF"/>
            <w:noWrap/>
            <w:vAlign w:val="bottom"/>
            <w:hideMark/>
          </w:tcPr>
          <w:p w14:paraId="6B773585" w14:textId="7ED8BE26"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6F528D8A"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46FF74D2"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Yes</w:t>
            </w:r>
          </w:p>
        </w:tc>
        <w:tc>
          <w:tcPr>
            <w:tcW w:w="954" w:type="dxa"/>
            <w:tcBorders>
              <w:top w:val="nil"/>
              <w:left w:val="nil"/>
              <w:bottom w:val="single" w:sz="4" w:space="0" w:color="auto"/>
              <w:right w:val="nil"/>
            </w:tcBorders>
            <w:shd w:val="clear" w:color="000000" w:fill="FFFFFF"/>
            <w:noWrap/>
            <w:vAlign w:val="bottom"/>
            <w:hideMark/>
          </w:tcPr>
          <w:p w14:paraId="51316C76"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33/67</w:t>
            </w:r>
          </w:p>
        </w:tc>
        <w:tc>
          <w:tcPr>
            <w:tcW w:w="1172" w:type="dxa"/>
            <w:tcBorders>
              <w:top w:val="nil"/>
              <w:left w:val="nil"/>
              <w:bottom w:val="single" w:sz="4" w:space="0" w:color="auto"/>
              <w:right w:val="nil"/>
            </w:tcBorders>
            <w:shd w:val="clear" w:color="000000" w:fill="FFFFFF"/>
            <w:noWrap/>
            <w:vAlign w:val="bottom"/>
            <w:hideMark/>
          </w:tcPr>
          <w:p w14:paraId="701AD257"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34/67</w:t>
            </w:r>
          </w:p>
        </w:tc>
        <w:tc>
          <w:tcPr>
            <w:tcW w:w="993" w:type="dxa"/>
            <w:tcBorders>
              <w:top w:val="nil"/>
              <w:left w:val="nil"/>
              <w:bottom w:val="single" w:sz="4" w:space="0" w:color="auto"/>
              <w:right w:val="single" w:sz="4" w:space="0" w:color="auto"/>
            </w:tcBorders>
            <w:shd w:val="clear" w:color="000000" w:fill="FFFFFF"/>
            <w:noWrap/>
            <w:vAlign w:val="bottom"/>
            <w:hideMark/>
          </w:tcPr>
          <w:p w14:paraId="50044DE3" w14:textId="5C03B2FC"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502CE816"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51/67</w:t>
            </w:r>
          </w:p>
        </w:tc>
        <w:tc>
          <w:tcPr>
            <w:tcW w:w="1253" w:type="dxa"/>
            <w:tcBorders>
              <w:top w:val="nil"/>
              <w:left w:val="nil"/>
              <w:bottom w:val="single" w:sz="4" w:space="0" w:color="auto"/>
              <w:right w:val="nil"/>
            </w:tcBorders>
            <w:shd w:val="clear" w:color="000000" w:fill="FFFFFF"/>
            <w:noWrap/>
            <w:vAlign w:val="bottom"/>
            <w:hideMark/>
          </w:tcPr>
          <w:p w14:paraId="65D0800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16/67</w:t>
            </w:r>
          </w:p>
        </w:tc>
        <w:tc>
          <w:tcPr>
            <w:tcW w:w="880" w:type="dxa"/>
            <w:tcBorders>
              <w:top w:val="nil"/>
              <w:left w:val="nil"/>
              <w:bottom w:val="single" w:sz="4" w:space="0" w:color="auto"/>
              <w:right w:val="nil"/>
            </w:tcBorders>
            <w:shd w:val="clear" w:color="000000" w:fill="FFFFFF"/>
            <w:noWrap/>
            <w:vAlign w:val="bottom"/>
            <w:hideMark/>
          </w:tcPr>
          <w:p w14:paraId="0ACCD6A1" w14:textId="14F65F11"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21ABC300" w14:textId="77777777" w:rsidTr="00965D34">
        <w:trPr>
          <w:trHeight w:val="300"/>
        </w:trPr>
        <w:tc>
          <w:tcPr>
            <w:tcW w:w="2977" w:type="dxa"/>
            <w:tcBorders>
              <w:top w:val="nil"/>
              <w:left w:val="nil"/>
              <w:bottom w:val="nil"/>
              <w:right w:val="nil"/>
            </w:tcBorders>
            <w:shd w:val="clear" w:color="000000" w:fill="FFFFFF"/>
            <w:noWrap/>
            <w:vAlign w:val="bottom"/>
            <w:hideMark/>
          </w:tcPr>
          <w:p w14:paraId="4D0CEA08"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Raised serum LDH level</w:t>
            </w:r>
          </w:p>
        </w:tc>
        <w:tc>
          <w:tcPr>
            <w:tcW w:w="954" w:type="dxa"/>
            <w:tcBorders>
              <w:top w:val="nil"/>
              <w:left w:val="nil"/>
              <w:bottom w:val="nil"/>
              <w:right w:val="nil"/>
            </w:tcBorders>
            <w:shd w:val="clear" w:color="000000" w:fill="FFFFFF"/>
            <w:noWrap/>
            <w:vAlign w:val="bottom"/>
            <w:hideMark/>
          </w:tcPr>
          <w:p w14:paraId="037B1B56" w14:textId="4AA9C9C5"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24D47155" w14:textId="6EAE660D"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050CA179"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0.805</w:t>
            </w:r>
          </w:p>
        </w:tc>
        <w:tc>
          <w:tcPr>
            <w:tcW w:w="1134" w:type="dxa"/>
            <w:tcBorders>
              <w:top w:val="nil"/>
              <w:left w:val="single" w:sz="4" w:space="0" w:color="auto"/>
              <w:bottom w:val="nil"/>
              <w:right w:val="nil"/>
            </w:tcBorders>
            <w:shd w:val="clear" w:color="000000" w:fill="FFFFFF"/>
            <w:noWrap/>
            <w:vAlign w:val="bottom"/>
            <w:hideMark/>
          </w:tcPr>
          <w:p w14:paraId="509B5F65" w14:textId="338DF89C"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73A7879F" w14:textId="6887441F"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7D0AC81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0.758</w:t>
            </w:r>
          </w:p>
        </w:tc>
      </w:tr>
      <w:tr w:rsidR="001F183D" w:rsidRPr="00B55382" w14:paraId="4097B6CD" w14:textId="77777777" w:rsidTr="00965D34">
        <w:trPr>
          <w:trHeight w:val="300"/>
        </w:trPr>
        <w:tc>
          <w:tcPr>
            <w:tcW w:w="2977" w:type="dxa"/>
            <w:tcBorders>
              <w:top w:val="nil"/>
              <w:left w:val="nil"/>
              <w:bottom w:val="nil"/>
              <w:right w:val="nil"/>
            </w:tcBorders>
            <w:shd w:val="clear" w:color="000000" w:fill="FFFFFF"/>
            <w:noWrap/>
            <w:vAlign w:val="bottom"/>
            <w:hideMark/>
          </w:tcPr>
          <w:p w14:paraId="55648EF8"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 xml:space="preserve"> No</w:t>
            </w:r>
          </w:p>
        </w:tc>
        <w:tc>
          <w:tcPr>
            <w:tcW w:w="954" w:type="dxa"/>
            <w:tcBorders>
              <w:top w:val="nil"/>
              <w:left w:val="nil"/>
              <w:bottom w:val="nil"/>
              <w:right w:val="nil"/>
            </w:tcBorders>
            <w:shd w:val="clear" w:color="000000" w:fill="FFFFFF"/>
            <w:noWrap/>
            <w:vAlign w:val="bottom"/>
            <w:hideMark/>
          </w:tcPr>
          <w:p w14:paraId="0DCDB43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26/44</w:t>
            </w:r>
          </w:p>
        </w:tc>
        <w:tc>
          <w:tcPr>
            <w:tcW w:w="1172" w:type="dxa"/>
            <w:tcBorders>
              <w:top w:val="nil"/>
              <w:left w:val="nil"/>
              <w:bottom w:val="nil"/>
              <w:right w:val="nil"/>
            </w:tcBorders>
            <w:shd w:val="clear" w:color="000000" w:fill="FFFFFF"/>
            <w:noWrap/>
            <w:vAlign w:val="bottom"/>
            <w:hideMark/>
          </w:tcPr>
          <w:p w14:paraId="27882A1B"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18/44</w:t>
            </w:r>
          </w:p>
        </w:tc>
        <w:tc>
          <w:tcPr>
            <w:tcW w:w="993" w:type="dxa"/>
            <w:tcBorders>
              <w:top w:val="nil"/>
              <w:left w:val="nil"/>
              <w:bottom w:val="nil"/>
              <w:right w:val="single" w:sz="4" w:space="0" w:color="auto"/>
            </w:tcBorders>
            <w:shd w:val="clear" w:color="000000" w:fill="FFFFFF"/>
            <w:noWrap/>
            <w:vAlign w:val="bottom"/>
            <w:hideMark/>
          </w:tcPr>
          <w:p w14:paraId="2DC40C26" w14:textId="284D5618"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5512EC70"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32/44</w:t>
            </w:r>
          </w:p>
        </w:tc>
        <w:tc>
          <w:tcPr>
            <w:tcW w:w="1253" w:type="dxa"/>
            <w:tcBorders>
              <w:top w:val="nil"/>
              <w:left w:val="nil"/>
              <w:bottom w:val="nil"/>
              <w:right w:val="nil"/>
            </w:tcBorders>
            <w:shd w:val="clear" w:color="000000" w:fill="FFFFFF"/>
            <w:noWrap/>
            <w:vAlign w:val="bottom"/>
            <w:hideMark/>
          </w:tcPr>
          <w:p w14:paraId="52056E56"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12/44</w:t>
            </w:r>
          </w:p>
        </w:tc>
        <w:tc>
          <w:tcPr>
            <w:tcW w:w="880" w:type="dxa"/>
            <w:tcBorders>
              <w:top w:val="nil"/>
              <w:left w:val="nil"/>
              <w:bottom w:val="nil"/>
              <w:right w:val="nil"/>
            </w:tcBorders>
            <w:shd w:val="clear" w:color="000000" w:fill="FFFFFF"/>
            <w:noWrap/>
            <w:vAlign w:val="bottom"/>
            <w:hideMark/>
          </w:tcPr>
          <w:p w14:paraId="3566B76E" w14:textId="39ECA1B9"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13F8B914"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174CA706"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 xml:space="preserve"> Yes</w:t>
            </w:r>
          </w:p>
        </w:tc>
        <w:tc>
          <w:tcPr>
            <w:tcW w:w="954" w:type="dxa"/>
            <w:tcBorders>
              <w:top w:val="nil"/>
              <w:left w:val="nil"/>
              <w:bottom w:val="single" w:sz="4" w:space="0" w:color="auto"/>
              <w:right w:val="nil"/>
            </w:tcBorders>
            <w:shd w:val="clear" w:color="000000" w:fill="FFFFFF"/>
            <w:noWrap/>
            <w:vAlign w:val="bottom"/>
            <w:hideMark/>
          </w:tcPr>
          <w:p w14:paraId="72B04EC5"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30/53</w:t>
            </w:r>
          </w:p>
        </w:tc>
        <w:tc>
          <w:tcPr>
            <w:tcW w:w="1172" w:type="dxa"/>
            <w:tcBorders>
              <w:top w:val="nil"/>
              <w:left w:val="nil"/>
              <w:bottom w:val="single" w:sz="4" w:space="0" w:color="auto"/>
              <w:right w:val="nil"/>
            </w:tcBorders>
            <w:shd w:val="clear" w:color="000000" w:fill="FFFFFF"/>
            <w:noWrap/>
            <w:vAlign w:val="bottom"/>
            <w:hideMark/>
          </w:tcPr>
          <w:p w14:paraId="70CAC13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23/53</w:t>
            </w:r>
          </w:p>
        </w:tc>
        <w:tc>
          <w:tcPr>
            <w:tcW w:w="993" w:type="dxa"/>
            <w:tcBorders>
              <w:top w:val="nil"/>
              <w:left w:val="nil"/>
              <w:bottom w:val="single" w:sz="4" w:space="0" w:color="auto"/>
              <w:right w:val="single" w:sz="4" w:space="0" w:color="auto"/>
            </w:tcBorders>
            <w:shd w:val="clear" w:color="000000" w:fill="FFFFFF"/>
            <w:noWrap/>
            <w:vAlign w:val="bottom"/>
            <w:hideMark/>
          </w:tcPr>
          <w:p w14:paraId="2D645419" w14:textId="4605093A"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7CFAFE32"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40/53</w:t>
            </w:r>
          </w:p>
        </w:tc>
        <w:tc>
          <w:tcPr>
            <w:tcW w:w="1253" w:type="dxa"/>
            <w:tcBorders>
              <w:top w:val="nil"/>
              <w:left w:val="nil"/>
              <w:bottom w:val="single" w:sz="4" w:space="0" w:color="auto"/>
              <w:right w:val="nil"/>
            </w:tcBorders>
            <w:shd w:val="clear" w:color="000000" w:fill="FFFFFF"/>
            <w:noWrap/>
            <w:vAlign w:val="bottom"/>
            <w:hideMark/>
          </w:tcPr>
          <w:p w14:paraId="43F6D06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13/53</w:t>
            </w:r>
          </w:p>
        </w:tc>
        <w:tc>
          <w:tcPr>
            <w:tcW w:w="880" w:type="dxa"/>
            <w:tcBorders>
              <w:top w:val="nil"/>
              <w:left w:val="nil"/>
              <w:bottom w:val="single" w:sz="4" w:space="0" w:color="auto"/>
              <w:right w:val="nil"/>
            </w:tcBorders>
            <w:shd w:val="clear" w:color="000000" w:fill="FFFFFF"/>
            <w:noWrap/>
            <w:vAlign w:val="bottom"/>
            <w:hideMark/>
          </w:tcPr>
          <w:p w14:paraId="6EA6E6FF" w14:textId="4A3FD9CD"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0079634E" w14:textId="77777777" w:rsidTr="00965D34">
        <w:trPr>
          <w:trHeight w:val="300"/>
        </w:trPr>
        <w:tc>
          <w:tcPr>
            <w:tcW w:w="2977" w:type="dxa"/>
            <w:tcBorders>
              <w:top w:val="nil"/>
              <w:left w:val="nil"/>
              <w:bottom w:val="nil"/>
              <w:right w:val="nil"/>
            </w:tcBorders>
            <w:shd w:val="clear" w:color="000000" w:fill="FFFFFF"/>
            <w:noWrap/>
            <w:vAlign w:val="bottom"/>
            <w:hideMark/>
          </w:tcPr>
          <w:p w14:paraId="47E0F23B"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ECOG performance status</w:t>
            </w:r>
          </w:p>
        </w:tc>
        <w:tc>
          <w:tcPr>
            <w:tcW w:w="954" w:type="dxa"/>
            <w:tcBorders>
              <w:top w:val="nil"/>
              <w:left w:val="nil"/>
              <w:bottom w:val="nil"/>
              <w:right w:val="nil"/>
            </w:tcBorders>
            <w:shd w:val="clear" w:color="000000" w:fill="FFFFFF"/>
            <w:noWrap/>
            <w:vAlign w:val="bottom"/>
            <w:hideMark/>
          </w:tcPr>
          <w:p w14:paraId="1BB9A398" w14:textId="0E935E40"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3BC5AFBF" w14:textId="46936962"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29F40EB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0.181</w:t>
            </w:r>
          </w:p>
        </w:tc>
        <w:tc>
          <w:tcPr>
            <w:tcW w:w="1134" w:type="dxa"/>
            <w:tcBorders>
              <w:top w:val="nil"/>
              <w:left w:val="single" w:sz="4" w:space="0" w:color="auto"/>
              <w:bottom w:val="nil"/>
              <w:right w:val="nil"/>
            </w:tcBorders>
            <w:shd w:val="clear" w:color="000000" w:fill="FFFFFF"/>
            <w:noWrap/>
            <w:vAlign w:val="bottom"/>
            <w:hideMark/>
          </w:tcPr>
          <w:p w14:paraId="12E4BA7A" w14:textId="203EADEB"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6BD29ECD" w14:textId="1FA2D7A1"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0A231F6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0.577</w:t>
            </w:r>
          </w:p>
        </w:tc>
      </w:tr>
      <w:tr w:rsidR="001F183D" w:rsidRPr="00B55382" w14:paraId="1E5E9DA1" w14:textId="77777777" w:rsidTr="00965D34">
        <w:trPr>
          <w:trHeight w:val="300"/>
        </w:trPr>
        <w:tc>
          <w:tcPr>
            <w:tcW w:w="2977" w:type="dxa"/>
            <w:tcBorders>
              <w:top w:val="nil"/>
              <w:left w:val="nil"/>
              <w:bottom w:val="nil"/>
              <w:right w:val="nil"/>
            </w:tcBorders>
            <w:shd w:val="clear" w:color="000000" w:fill="FFFFFF"/>
            <w:noWrap/>
            <w:vAlign w:val="bottom"/>
            <w:hideMark/>
          </w:tcPr>
          <w:p w14:paraId="4BE35E7C"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0-1</w:t>
            </w:r>
          </w:p>
        </w:tc>
        <w:tc>
          <w:tcPr>
            <w:tcW w:w="954" w:type="dxa"/>
            <w:tcBorders>
              <w:top w:val="nil"/>
              <w:left w:val="nil"/>
              <w:bottom w:val="nil"/>
              <w:right w:val="nil"/>
            </w:tcBorders>
            <w:shd w:val="clear" w:color="000000" w:fill="FFFFFF"/>
            <w:noWrap/>
            <w:vAlign w:val="bottom"/>
            <w:hideMark/>
          </w:tcPr>
          <w:p w14:paraId="6CAC88E5"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36/69</w:t>
            </w:r>
          </w:p>
        </w:tc>
        <w:tc>
          <w:tcPr>
            <w:tcW w:w="1172" w:type="dxa"/>
            <w:tcBorders>
              <w:top w:val="nil"/>
              <w:left w:val="nil"/>
              <w:bottom w:val="nil"/>
              <w:right w:val="nil"/>
            </w:tcBorders>
            <w:shd w:val="clear" w:color="000000" w:fill="FFFFFF"/>
            <w:noWrap/>
            <w:vAlign w:val="bottom"/>
            <w:hideMark/>
          </w:tcPr>
          <w:p w14:paraId="320CBA4B"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33/69</w:t>
            </w:r>
          </w:p>
        </w:tc>
        <w:tc>
          <w:tcPr>
            <w:tcW w:w="993" w:type="dxa"/>
            <w:tcBorders>
              <w:top w:val="nil"/>
              <w:left w:val="nil"/>
              <w:bottom w:val="nil"/>
              <w:right w:val="single" w:sz="4" w:space="0" w:color="auto"/>
            </w:tcBorders>
            <w:shd w:val="clear" w:color="000000" w:fill="FFFFFF"/>
            <w:noWrap/>
            <w:vAlign w:val="bottom"/>
            <w:hideMark/>
          </w:tcPr>
          <w:p w14:paraId="2D53A7E3" w14:textId="45370B5D"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7D5C84BB"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52/69</w:t>
            </w:r>
          </w:p>
        </w:tc>
        <w:tc>
          <w:tcPr>
            <w:tcW w:w="1253" w:type="dxa"/>
            <w:tcBorders>
              <w:top w:val="nil"/>
              <w:left w:val="nil"/>
              <w:bottom w:val="nil"/>
              <w:right w:val="nil"/>
            </w:tcBorders>
            <w:shd w:val="clear" w:color="000000" w:fill="FFFFFF"/>
            <w:noWrap/>
            <w:vAlign w:val="bottom"/>
            <w:hideMark/>
          </w:tcPr>
          <w:p w14:paraId="615CEEE5"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17/69</w:t>
            </w:r>
          </w:p>
        </w:tc>
        <w:tc>
          <w:tcPr>
            <w:tcW w:w="880" w:type="dxa"/>
            <w:tcBorders>
              <w:top w:val="nil"/>
              <w:left w:val="nil"/>
              <w:bottom w:val="nil"/>
              <w:right w:val="nil"/>
            </w:tcBorders>
            <w:shd w:val="clear" w:color="000000" w:fill="FFFFFF"/>
            <w:noWrap/>
            <w:vAlign w:val="bottom"/>
            <w:hideMark/>
          </w:tcPr>
          <w:p w14:paraId="4545B5DC" w14:textId="6BBBBA63"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42C2C1BF"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2ED1E1C3"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2-4</w:t>
            </w:r>
          </w:p>
        </w:tc>
        <w:tc>
          <w:tcPr>
            <w:tcW w:w="954" w:type="dxa"/>
            <w:tcBorders>
              <w:top w:val="nil"/>
              <w:left w:val="nil"/>
              <w:bottom w:val="single" w:sz="4" w:space="0" w:color="auto"/>
              <w:right w:val="nil"/>
            </w:tcBorders>
            <w:shd w:val="clear" w:color="000000" w:fill="FFFFFF"/>
            <w:noWrap/>
            <w:vAlign w:val="bottom"/>
            <w:hideMark/>
          </w:tcPr>
          <w:p w14:paraId="44CEB920"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20/30</w:t>
            </w:r>
          </w:p>
        </w:tc>
        <w:tc>
          <w:tcPr>
            <w:tcW w:w="1172" w:type="dxa"/>
            <w:tcBorders>
              <w:top w:val="nil"/>
              <w:left w:val="nil"/>
              <w:bottom w:val="single" w:sz="4" w:space="0" w:color="auto"/>
              <w:right w:val="nil"/>
            </w:tcBorders>
            <w:shd w:val="clear" w:color="000000" w:fill="FFFFFF"/>
            <w:noWrap/>
            <w:vAlign w:val="bottom"/>
            <w:hideMark/>
          </w:tcPr>
          <w:p w14:paraId="49A0DEC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10/30</w:t>
            </w:r>
          </w:p>
        </w:tc>
        <w:tc>
          <w:tcPr>
            <w:tcW w:w="993" w:type="dxa"/>
            <w:tcBorders>
              <w:top w:val="nil"/>
              <w:left w:val="nil"/>
              <w:bottom w:val="single" w:sz="4" w:space="0" w:color="auto"/>
              <w:right w:val="single" w:sz="4" w:space="0" w:color="auto"/>
            </w:tcBorders>
            <w:shd w:val="clear" w:color="000000" w:fill="FFFFFF"/>
            <w:noWrap/>
            <w:vAlign w:val="bottom"/>
            <w:hideMark/>
          </w:tcPr>
          <w:p w14:paraId="3B909167" w14:textId="1BEA4C5F"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3426ECF8"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21/30</w:t>
            </w:r>
          </w:p>
        </w:tc>
        <w:tc>
          <w:tcPr>
            <w:tcW w:w="1253" w:type="dxa"/>
            <w:tcBorders>
              <w:top w:val="nil"/>
              <w:left w:val="nil"/>
              <w:bottom w:val="single" w:sz="4" w:space="0" w:color="auto"/>
              <w:right w:val="nil"/>
            </w:tcBorders>
            <w:shd w:val="clear" w:color="000000" w:fill="FFFFFF"/>
            <w:noWrap/>
            <w:vAlign w:val="bottom"/>
            <w:hideMark/>
          </w:tcPr>
          <w:p w14:paraId="545DA3AF"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9/30</w:t>
            </w:r>
          </w:p>
        </w:tc>
        <w:tc>
          <w:tcPr>
            <w:tcW w:w="880" w:type="dxa"/>
            <w:tcBorders>
              <w:top w:val="nil"/>
              <w:left w:val="nil"/>
              <w:bottom w:val="single" w:sz="4" w:space="0" w:color="auto"/>
              <w:right w:val="nil"/>
            </w:tcBorders>
            <w:shd w:val="clear" w:color="000000" w:fill="FFFFFF"/>
            <w:noWrap/>
            <w:vAlign w:val="bottom"/>
            <w:hideMark/>
          </w:tcPr>
          <w:p w14:paraId="275D5641" w14:textId="06809B4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76D73770" w14:textId="77777777" w:rsidTr="00965D34">
        <w:trPr>
          <w:trHeight w:val="300"/>
        </w:trPr>
        <w:tc>
          <w:tcPr>
            <w:tcW w:w="2977" w:type="dxa"/>
            <w:tcBorders>
              <w:top w:val="nil"/>
              <w:left w:val="nil"/>
              <w:bottom w:val="nil"/>
              <w:right w:val="nil"/>
            </w:tcBorders>
            <w:shd w:val="clear" w:color="000000" w:fill="FFFFFF"/>
            <w:noWrap/>
            <w:vAlign w:val="bottom"/>
            <w:hideMark/>
          </w:tcPr>
          <w:p w14:paraId="448F96D3" w14:textId="77777777" w:rsidR="001F183D" w:rsidRPr="00B55382" w:rsidRDefault="001F183D" w:rsidP="001F183D">
            <w:pPr>
              <w:spacing w:after="0" w:line="240" w:lineRule="auto"/>
              <w:rPr>
                <w:rFonts w:ascii="Times New Roman" w:eastAsia="Times New Roman" w:hAnsi="Times New Roman" w:cs="Times New Roman"/>
                <w:b/>
                <w:bCs/>
                <w:color w:val="000000"/>
                <w:sz w:val="18"/>
                <w:szCs w:val="18"/>
                <w:lang w:val="sl-SI" w:eastAsia="sl-SI"/>
              </w:rPr>
            </w:pPr>
            <w:r w:rsidRPr="00B55382">
              <w:rPr>
                <w:rFonts w:ascii="Times New Roman" w:eastAsia="Times New Roman" w:hAnsi="Times New Roman" w:cs="Times New Roman"/>
                <w:b/>
                <w:bCs/>
                <w:color w:val="000000"/>
                <w:sz w:val="18"/>
                <w:szCs w:val="18"/>
                <w:lang w:val="sl-SI" w:eastAsia="sl-SI"/>
              </w:rPr>
              <w:t xml:space="preserve">IPI </w:t>
            </w:r>
          </w:p>
        </w:tc>
        <w:tc>
          <w:tcPr>
            <w:tcW w:w="954" w:type="dxa"/>
            <w:tcBorders>
              <w:top w:val="nil"/>
              <w:left w:val="nil"/>
              <w:bottom w:val="nil"/>
              <w:right w:val="nil"/>
            </w:tcBorders>
            <w:shd w:val="clear" w:color="000000" w:fill="FFFFFF"/>
            <w:noWrap/>
            <w:vAlign w:val="bottom"/>
            <w:hideMark/>
          </w:tcPr>
          <w:p w14:paraId="5399FFB5" w14:textId="0ED1A034"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72" w:type="dxa"/>
            <w:tcBorders>
              <w:top w:val="nil"/>
              <w:left w:val="nil"/>
              <w:bottom w:val="nil"/>
              <w:right w:val="nil"/>
            </w:tcBorders>
            <w:shd w:val="clear" w:color="000000" w:fill="FFFFFF"/>
            <w:noWrap/>
            <w:vAlign w:val="bottom"/>
            <w:hideMark/>
          </w:tcPr>
          <w:p w14:paraId="55F3A18A" w14:textId="1AFBA13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993" w:type="dxa"/>
            <w:tcBorders>
              <w:top w:val="nil"/>
              <w:left w:val="nil"/>
              <w:bottom w:val="nil"/>
              <w:right w:val="single" w:sz="4" w:space="0" w:color="auto"/>
            </w:tcBorders>
            <w:shd w:val="clear" w:color="000000" w:fill="FFFFFF"/>
            <w:noWrap/>
            <w:vAlign w:val="bottom"/>
            <w:hideMark/>
          </w:tcPr>
          <w:p w14:paraId="7E88FC5A"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0.438</w:t>
            </w:r>
          </w:p>
        </w:tc>
        <w:tc>
          <w:tcPr>
            <w:tcW w:w="1134" w:type="dxa"/>
            <w:tcBorders>
              <w:top w:val="nil"/>
              <w:left w:val="single" w:sz="4" w:space="0" w:color="auto"/>
              <w:bottom w:val="nil"/>
              <w:right w:val="nil"/>
            </w:tcBorders>
            <w:shd w:val="clear" w:color="000000" w:fill="FFFFFF"/>
            <w:noWrap/>
            <w:vAlign w:val="bottom"/>
            <w:hideMark/>
          </w:tcPr>
          <w:p w14:paraId="68460500" w14:textId="426488E8"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253" w:type="dxa"/>
            <w:tcBorders>
              <w:top w:val="nil"/>
              <w:left w:val="nil"/>
              <w:bottom w:val="nil"/>
              <w:right w:val="nil"/>
            </w:tcBorders>
            <w:shd w:val="clear" w:color="000000" w:fill="FFFFFF"/>
            <w:noWrap/>
            <w:vAlign w:val="bottom"/>
            <w:hideMark/>
          </w:tcPr>
          <w:p w14:paraId="613AB806" w14:textId="25E5028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880" w:type="dxa"/>
            <w:tcBorders>
              <w:top w:val="nil"/>
              <w:left w:val="nil"/>
              <w:bottom w:val="nil"/>
              <w:right w:val="nil"/>
            </w:tcBorders>
            <w:shd w:val="clear" w:color="000000" w:fill="FFFFFF"/>
            <w:noWrap/>
            <w:vAlign w:val="bottom"/>
            <w:hideMark/>
          </w:tcPr>
          <w:p w14:paraId="24B2B505"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0.499</w:t>
            </w:r>
          </w:p>
        </w:tc>
      </w:tr>
      <w:tr w:rsidR="001F183D" w:rsidRPr="00B55382" w14:paraId="051EF34F" w14:textId="77777777" w:rsidTr="00965D34">
        <w:trPr>
          <w:trHeight w:val="300"/>
        </w:trPr>
        <w:tc>
          <w:tcPr>
            <w:tcW w:w="2977" w:type="dxa"/>
            <w:tcBorders>
              <w:top w:val="nil"/>
              <w:left w:val="nil"/>
              <w:right w:val="nil"/>
            </w:tcBorders>
            <w:shd w:val="clear" w:color="000000" w:fill="FFFFFF"/>
            <w:noWrap/>
            <w:vAlign w:val="bottom"/>
            <w:hideMark/>
          </w:tcPr>
          <w:p w14:paraId="3976AD7D"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Low-risk group</w:t>
            </w:r>
          </w:p>
        </w:tc>
        <w:tc>
          <w:tcPr>
            <w:tcW w:w="954" w:type="dxa"/>
            <w:tcBorders>
              <w:top w:val="nil"/>
              <w:left w:val="nil"/>
              <w:right w:val="nil"/>
            </w:tcBorders>
            <w:shd w:val="clear" w:color="000000" w:fill="FFFFFF"/>
            <w:noWrap/>
            <w:vAlign w:val="bottom"/>
            <w:hideMark/>
          </w:tcPr>
          <w:p w14:paraId="18EA5A2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8/13</w:t>
            </w:r>
          </w:p>
        </w:tc>
        <w:tc>
          <w:tcPr>
            <w:tcW w:w="1172" w:type="dxa"/>
            <w:tcBorders>
              <w:top w:val="nil"/>
              <w:left w:val="nil"/>
              <w:right w:val="nil"/>
            </w:tcBorders>
            <w:shd w:val="clear" w:color="000000" w:fill="FFFFFF"/>
            <w:noWrap/>
            <w:vAlign w:val="bottom"/>
            <w:hideMark/>
          </w:tcPr>
          <w:p w14:paraId="71920194"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5/13</w:t>
            </w:r>
          </w:p>
        </w:tc>
        <w:tc>
          <w:tcPr>
            <w:tcW w:w="993" w:type="dxa"/>
            <w:tcBorders>
              <w:top w:val="nil"/>
              <w:left w:val="nil"/>
              <w:right w:val="single" w:sz="4" w:space="0" w:color="auto"/>
            </w:tcBorders>
            <w:shd w:val="clear" w:color="000000" w:fill="FFFFFF"/>
            <w:noWrap/>
            <w:vAlign w:val="bottom"/>
            <w:hideMark/>
          </w:tcPr>
          <w:p w14:paraId="0953826E" w14:textId="5D9EAB24"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right w:val="nil"/>
            </w:tcBorders>
            <w:shd w:val="clear" w:color="000000" w:fill="FFFFFF"/>
            <w:noWrap/>
            <w:vAlign w:val="bottom"/>
            <w:hideMark/>
          </w:tcPr>
          <w:p w14:paraId="63BF6C95"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9/13</w:t>
            </w:r>
          </w:p>
        </w:tc>
        <w:tc>
          <w:tcPr>
            <w:tcW w:w="1253" w:type="dxa"/>
            <w:tcBorders>
              <w:top w:val="nil"/>
              <w:left w:val="nil"/>
              <w:right w:val="nil"/>
            </w:tcBorders>
            <w:shd w:val="clear" w:color="000000" w:fill="FFFFFF"/>
            <w:noWrap/>
            <w:vAlign w:val="bottom"/>
            <w:hideMark/>
          </w:tcPr>
          <w:p w14:paraId="41B579E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4/13</w:t>
            </w:r>
          </w:p>
        </w:tc>
        <w:tc>
          <w:tcPr>
            <w:tcW w:w="880" w:type="dxa"/>
            <w:tcBorders>
              <w:top w:val="nil"/>
              <w:left w:val="nil"/>
              <w:right w:val="nil"/>
            </w:tcBorders>
            <w:shd w:val="clear" w:color="000000" w:fill="FFFFFF"/>
            <w:noWrap/>
            <w:vAlign w:val="bottom"/>
            <w:hideMark/>
          </w:tcPr>
          <w:p w14:paraId="6A136538" w14:textId="2B1863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549B37F0" w14:textId="77777777" w:rsidTr="00965D34">
        <w:trPr>
          <w:trHeight w:val="300"/>
        </w:trPr>
        <w:tc>
          <w:tcPr>
            <w:tcW w:w="2977" w:type="dxa"/>
            <w:tcBorders>
              <w:top w:val="nil"/>
              <w:left w:val="nil"/>
              <w:bottom w:val="nil"/>
              <w:right w:val="nil"/>
            </w:tcBorders>
            <w:shd w:val="clear" w:color="000000" w:fill="FFFFFF"/>
            <w:noWrap/>
            <w:vAlign w:val="bottom"/>
            <w:hideMark/>
          </w:tcPr>
          <w:p w14:paraId="0F68C8A3" w14:textId="77777777" w:rsidR="001F183D" w:rsidRPr="00B55382" w:rsidRDefault="001F183D" w:rsidP="001F183D">
            <w:pPr>
              <w:spacing w:after="0" w:line="240" w:lineRule="auto"/>
              <w:rPr>
                <w:rFonts w:ascii="Times New Roman" w:eastAsia="Times New Roman" w:hAnsi="Times New Roman" w:cs="Times New Roman"/>
                <w:color w:val="202124"/>
                <w:sz w:val="18"/>
                <w:szCs w:val="18"/>
                <w:lang w:val="sl-SI" w:eastAsia="sl-SI"/>
              </w:rPr>
            </w:pPr>
            <w:r w:rsidRPr="00B55382">
              <w:rPr>
                <w:rFonts w:ascii="Times New Roman" w:eastAsia="Times New Roman" w:hAnsi="Times New Roman" w:cs="Times New Roman"/>
                <w:color w:val="202124"/>
                <w:sz w:val="18"/>
                <w:szCs w:val="18"/>
                <w:lang w:val="sl-SI" w:eastAsia="sl-SI"/>
              </w:rPr>
              <w:t>Low-intermediate-risk group</w:t>
            </w:r>
          </w:p>
        </w:tc>
        <w:tc>
          <w:tcPr>
            <w:tcW w:w="954" w:type="dxa"/>
            <w:tcBorders>
              <w:top w:val="nil"/>
              <w:left w:val="nil"/>
              <w:bottom w:val="nil"/>
              <w:right w:val="nil"/>
            </w:tcBorders>
            <w:shd w:val="clear" w:color="000000" w:fill="FFFFFF"/>
            <w:noWrap/>
            <w:vAlign w:val="bottom"/>
            <w:hideMark/>
          </w:tcPr>
          <w:p w14:paraId="41E5CBC3"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13/22</w:t>
            </w:r>
          </w:p>
        </w:tc>
        <w:tc>
          <w:tcPr>
            <w:tcW w:w="1172" w:type="dxa"/>
            <w:tcBorders>
              <w:top w:val="nil"/>
              <w:left w:val="nil"/>
              <w:bottom w:val="nil"/>
              <w:right w:val="nil"/>
            </w:tcBorders>
            <w:shd w:val="clear" w:color="000000" w:fill="FFFFFF"/>
            <w:noWrap/>
            <w:vAlign w:val="bottom"/>
            <w:hideMark/>
          </w:tcPr>
          <w:p w14:paraId="27C6DAAC"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9/22</w:t>
            </w:r>
          </w:p>
        </w:tc>
        <w:tc>
          <w:tcPr>
            <w:tcW w:w="993" w:type="dxa"/>
            <w:tcBorders>
              <w:top w:val="nil"/>
              <w:left w:val="nil"/>
              <w:bottom w:val="nil"/>
              <w:right w:val="single" w:sz="4" w:space="0" w:color="auto"/>
            </w:tcBorders>
            <w:shd w:val="clear" w:color="000000" w:fill="FFFFFF"/>
            <w:noWrap/>
            <w:vAlign w:val="bottom"/>
            <w:hideMark/>
          </w:tcPr>
          <w:p w14:paraId="12BFC25E" w14:textId="61AC8879"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6190475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19/22</w:t>
            </w:r>
          </w:p>
        </w:tc>
        <w:tc>
          <w:tcPr>
            <w:tcW w:w="1253" w:type="dxa"/>
            <w:tcBorders>
              <w:top w:val="nil"/>
              <w:left w:val="nil"/>
              <w:bottom w:val="nil"/>
              <w:right w:val="nil"/>
            </w:tcBorders>
            <w:shd w:val="clear" w:color="000000" w:fill="FFFFFF"/>
            <w:noWrap/>
            <w:vAlign w:val="bottom"/>
            <w:hideMark/>
          </w:tcPr>
          <w:p w14:paraId="770EDC54"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3/21</w:t>
            </w:r>
          </w:p>
        </w:tc>
        <w:tc>
          <w:tcPr>
            <w:tcW w:w="880" w:type="dxa"/>
            <w:tcBorders>
              <w:top w:val="nil"/>
              <w:left w:val="nil"/>
              <w:bottom w:val="nil"/>
              <w:right w:val="nil"/>
            </w:tcBorders>
            <w:shd w:val="clear" w:color="000000" w:fill="FFFFFF"/>
            <w:noWrap/>
            <w:vAlign w:val="bottom"/>
            <w:hideMark/>
          </w:tcPr>
          <w:p w14:paraId="10277409" w14:textId="32FC654C"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279274CA" w14:textId="77777777" w:rsidTr="00965D34">
        <w:trPr>
          <w:trHeight w:val="300"/>
        </w:trPr>
        <w:tc>
          <w:tcPr>
            <w:tcW w:w="2977" w:type="dxa"/>
            <w:tcBorders>
              <w:top w:val="nil"/>
              <w:left w:val="nil"/>
              <w:bottom w:val="nil"/>
              <w:right w:val="nil"/>
            </w:tcBorders>
            <w:shd w:val="clear" w:color="000000" w:fill="FFFFFF"/>
            <w:noWrap/>
            <w:vAlign w:val="bottom"/>
            <w:hideMark/>
          </w:tcPr>
          <w:p w14:paraId="61BDD4A4" w14:textId="77777777" w:rsidR="001F183D" w:rsidRPr="00B55382" w:rsidRDefault="001F183D" w:rsidP="001F183D">
            <w:pPr>
              <w:spacing w:after="0" w:line="240" w:lineRule="auto"/>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High-intermediate-risk group</w:t>
            </w:r>
          </w:p>
        </w:tc>
        <w:tc>
          <w:tcPr>
            <w:tcW w:w="954" w:type="dxa"/>
            <w:tcBorders>
              <w:top w:val="nil"/>
              <w:left w:val="nil"/>
              <w:bottom w:val="nil"/>
              <w:right w:val="nil"/>
            </w:tcBorders>
            <w:shd w:val="clear" w:color="000000" w:fill="FFFFFF"/>
            <w:noWrap/>
            <w:vAlign w:val="bottom"/>
            <w:hideMark/>
          </w:tcPr>
          <w:p w14:paraId="4A938B58"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19/39</w:t>
            </w:r>
          </w:p>
        </w:tc>
        <w:tc>
          <w:tcPr>
            <w:tcW w:w="1172" w:type="dxa"/>
            <w:tcBorders>
              <w:top w:val="nil"/>
              <w:left w:val="nil"/>
              <w:bottom w:val="nil"/>
              <w:right w:val="nil"/>
            </w:tcBorders>
            <w:shd w:val="clear" w:color="000000" w:fill="FFFFFF"/>
            <w:noWrap/>
            <w:vAlign w:val="bottom"/>
            <w:hideMark/>
          </w:tcPr>
          <w:p w14:paraId="19557ACD"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20/39</w:t>
            </w:r>
          </w:p>
        </w:tc>
        <w:tc>
          <w:tcPr>
            <w:tcW w:w="993" w:type="dxa"/>
            <w:tcBorders>
              <w:top w:val="nil"/>
              <w:left w:val="nil"/>
              <w:bottom w:val="nil"/>
              <w:right w:val="single" w:sz="4" w:space="0" w:color="auto"/>
            </w:tcBorders>
            <w:shd w:val="clear" w:color="000000" w:fill="FFFFFF"/>
            <w:noWrap/>
            <w:vAlign w:val="bottom"/>
            <w:hideMark/>
          </w:tcPr>
          <w:p w14:paraId="7F54B70D" w14:textId="17C6D833"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nil"/>
              <w:right w:val="nil"/>
            </w:tcBorders>
            <w:shd w:val="clear" w:color="000000" w:fill="FFFFFF"/>
            <w:noWrap/>
            <w:vAlign w:val="bottom"/>
            <w:hideMark/>
          </w:tcPr>
          <w:p w14:paraId="6FFF70D8"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27/39</w:t>
            </w:r>
          </w:p>
        </w:tc>
        <w:tc>
          <w:tcPr>
            <w:tcW w:w="1253" w:type="dxa"/>
            <w:tcBorders>
              <w:top w:val="nil"/>
              <w:left w:val="nil"/>
              <w:bottom w:val="nil"/>
              <w:right w:val="nil"/>
            </w:tcBorders>
            <w:shd w:val="clear" w:color="000000" w:fill="FFFFFF"/>
            <w:noWrap/>
            <w:vAlign w:val="bottom"/>
            <w:hideMark/>
          </w:tcPr>
          <w:p w14:paraId="359909E0"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12/39</w:t>
            </w:r>
          </w:p>
        </w:tc>
        <w:tc>
          <w:tcPr>
            <w:tcW w:w="880" w:type="dxa"/>
            <w:tcBorders>
              <w:top w:val="nil"/>
              <w:left w:val="nil"/>
              <w:bottom w:val="nil"/>
              <w:right w:val="nil"/>
            </w:tcBorders>
            <w:shd w:val="clear" w:color="000000" w:fill="FFFFFF"/>
            <w:noWrap/>
            <w:vAlign w:val="bottom"/>
            <w:hideMark/>
          </w:tcPr>
          <w:p w14:paraId="4B1CB682" w14:textId="4260C9DC"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r w:rsidR="001F183D" w:rsidRPr="00B55382" w14:paraId="175C29C4" w14:textId="77777777" w:rsidTr="00965D34">
        <w:trPr>
          <w:trHeight w:val="300"/>
        </w:trPr>
        <w:tc>
          <w:tcPr>
            <w:tcW w:w="2977" w:type="dxa"/>
            <w:tcBorders>
              <w:top w:val="nil"/>
              <w:left w:val="nil"/>
              <w:bottom w:val="single" w:sz="4" w:space="0" w:color="auto"/>
              <w:right w:val="nil"/>
            </w:tcBorders>
            <w:shd w:val="clear" w:color="000000" w:fill="FFFFFF"/>
            <w:noWrap/>
            <w:vAlign w:val="bottom"/>
            <w:hideMark/>
          </w:tcPr>
          <w:p w14:paraId="389741E0" w14:textId="77777777" w:rsidR="001F183D" w:rsidRPr="00B55382" w:rsidRDefault="001F183D" w:rsidP="001F183D">
            <w:pPr>
              <w:spacing w:after="0" w:line="240" w:lineRule="auto"/>
              <w:rPr>
                <w:rFonts w:ascii="Times New Roman" w:eastAsia="Times New Roman" w:hAnsi="Times New Roman" w:cs="Times New Roman"/>
                <w:color w:val="202124"/>
                <w:sz w:val="18"/>
                <w:szCs w:val="18"/>
                <w:lang w:val="sl-SI" w:eastAsia="sl-SI"/>
              </w:rPr>
            </w:pPr>
            <w:r w:rsidRPr="00B55382">
              <w:rPr>
                <w:rFonts w:ascii="Times New Roman" w:eastAsia="Times New Roman" w:hAnsi="Times New Roman" w:cs="Times New Roman"/>
                <w:color w:val="202124"/>
                <w:sz w:val="18"/>
                <w:szCs w:val="18"/>
                <w:lang w:val="sl-SI" w:eastAsia="sl-SI"/>
              </w:rPr>
              <w:t>High-risk group</w:t>
            </w:r>
          </w:p>
        </w:tc>
        <w:tc>
          <w:tcPr>
            <w:tcW w:w="954" w:type="dxa"/>
            <w:tcBorders>
              <w:top w:val="nil"/>
              <w:left w:val="nil"/>
              <w:bottom w:val="single" w:sz="4" w:space="0" w:color="auto"/>
              <w:right w:val="nil"/>
            </w:tcBorders>
            <w:shd w:val="clear" w:color="000000" w:fill="FFFFFF"/>
            <w:noWrap/>
            <w:vAlign w:val="bottom"/>
            <w:hideMark/>
          </w:tcPr>
          <w:p w14:paraId="1DC6F5B6"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16/23</w:t>
            </w:r>
          </w:p>
        </w:tc>
        <w:tc>
          <w:tcPr>
            <w:tcW w:w="1172" w:type="dxa"/>
            <w:tcBorders>
              <w:top w:val="nil"/>
              <w:left w:val="nil"/>
              <w:bottom w:val="single" w:sz="4" w:space="0" w:color="auto"/>
              <w:right w:val="nil"/>
            </w:tcBorders>
            <w:shd w:val="clear" w:color="000000" w:fill="FFFFFF"/>
            <w:noWrap/>
            <w:vAlign w:val="bottom"/>
            <w:hideMark/>
          </w:tcPr>
          <w:p w14:paraId="74CCF798"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7/23</w:t>
            </w:r>
          </w:p>
        </w:tc>
        <w:tc>
          <w:tcPr>
            <w:tcW w:w="993" w:type="dxa"/>
            <w:tcBorders>
              <w:top w:val="nil"/>
              <w:left w:val="nil"/>
              <w:bottom w:val="single" w:sz="4" w:space="0" w:color="auto"/>
              <w:right w:val="single" w:sz="4" w:space="0" w:color="auto"/>
            </w:tcBorders>
            <w:shd w:val="clear" w:color="000000" w:fill="FFFFFF"/>
            <w:noWrap/>
            <w:vAlign w:val="bottom"/>
            <w:hideMark/>
          </w:tcPr>
          <w:p w14:paraId="76437010" w14:textId="162CD2A5"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c>
          <w:tcPr>
            <w:tcW w:w="1134" w:type="dxa"/>
            <w:tcBorders>
              <w:top w:val="nil"/>
              <w:left w:val="single" w:sz="4" w:space="0" w:color="auto"/>
              <w:bottom w:val="single" w:sz="4" w:space="0" w:color="auto"/>
              <w:right w:val="nil"/>
            </w:tcBorders>
            <w:shd w:val="clear" w:color="000000" w:fill="FFFFFF"/>
            <w:noWrap/>
            <w:vAlign w:val="bottom"/>
            <w:hideMark/>
          </w:tcPr>
          <w:p w14:paraId="142EFABE"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17/23</w:t>
            </w:r>
          </w:p>
        </w:tc>
        <w:tc>
          <w:tcPr>
            <w:tcW w:w="1253" w:type="dxa"/>
            <w:tcBorders>
              <w:top w:val="nil"/>
              <w:left w:val="nil"/>
              <w:bottom w:val="single" w:sz="4" w:space="0" w:color="auto"/>
              <w:right w:val="nil"/>
            </w:tcBorders>
            <w:shd w:val="clear" w:color="000000" w:fill="FFFFFF"/>
            <w:noWrap/>
            <w:vAlign w:val="bottom"/>
            <w:hideMark/>
          </w:tcPr>
          <w:p w14:paraId="69561846" w14:textId="77777777"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r w:rsidRPr="00B55382">
              <w:rPr>
                <w:rFonts w:ascii="Times New Roman" w:eastAsia="Times New Roman" w:hAnsi="Times New Roman" w:cs="Times New Roman"/>
                <w:color w:val="000000"/>
                <w:sz w:val="18"/>
                <w:szCs w:val="18"/>
                <w:lang w:val="sl-SI" w:eastAsia="sl-SI"/>
              </w:rPr>
              <w:t>6/23</w:t>
            </w:r>
          </w:p>
        </w:tc>
        <w:tc>
          <w:tcPr>
            <w:tcW w:w="880" w:type="dxa"/>
            <w:tcBorders>
              <w:top w:val="nil"/>
              <w:left w:val="nil"/>
              <w:bottom w:val="single" w:sz="4" w:space="0" w:color="auto"/>
              <w:right w:val="nil"/>
            </w:tcBorders>
            <w:shd w:val="clear" w:color="000000" w:fill="FFFFFF"/>
            <w:noWrap/>
            <w:vAlign w:val="bottom"/>
            <w:hideMark/>
          </w:tcPr>
          <w:p w14:paraId="26EE19B0" w14:textId="5099AFA0" w:rsidR="001F183D" w:rsidRPr="00B55382" w:rsidRDefault="001F183D" w:rsidP="00BA1547">
            <w:pPr>
              <w:spacing w:after="0" w:line="240" w:lineRule="auto"/>
              <w:jc w:val="center"/>
              <w:rPr>
                <w:rFonts w:ascii="Times New Roman" w:eastAsia="Times New Roman" w:hAnsi="Times New Roman" w:cs="Times New Roman"/>
                <w:color w:val="000000"/>
                <w:sz w:val="18"/>
                <w:szCs w:val="18"/>
                <w:lang w:val="sl-SI" w:eastAsia="sl-SI"/>
              </w:rPr>
            </w:pPr>
          </w:p>
        </w:tc>
      </w:tr>
    </w:tbl>
    <w:p w14:paraId="6FA8C226" w14:textId="35B0EAA9" w:rsidR="00620E9A" w:rsidRPr="00216458" w:rsidRDefault="00620E9A">
      <w:pPr>
        <w:rPr>
          <w:rFonts w:ascii="Times New Roman" w:hAnsi="Times New Roman" w:cs="Times New Roman"/>
          <w:sz w:val="20"/>
          <w:szCs w:val="20"/>
        </w:rPr>
      </w:pPr>
      <w:r w:rsidRPr="00216458">
        <w:rPr>
          <w:rFonts w:ascii="Times New Roman" w:hAnsi="Times New Roman" w:cs="Times New Roman"/>
          <w:sz w:val="20"/>
          <w:szCs w:val="20"/>
        </w:rPr>
        <w:br w:type="page"/>
      </w:r>
    </w:p>
    <w:p w14:paraId="16A9BC52" w14:textId="48731946" w:rsidR="00A82DFE" w:rsidRPr="00216458" w:rsidRDefault="00876047" w:rsidP="00144EBD">
      <w:pPr>
        <w:autoSpaceDE w:val="0"/>
        <w:autoSpaceDN w:val="0"/>
        <w:adjustRightInd w:val="0"/>
        <w:spacing w:before="240" w:after="240" w:line="276" w:lineRule="auto"/>
        <w:contextualSpacing/>
        <w:jc w:val="both"/>
        <w:rPr>
          <w:rFonts w:ascii="Times New Roman" w:hAnsi="Times New Roman" w:cs="Times New Roman"/>
          <w:b/>
          <w:sz w:val="20"/>
          <w:szCs w:val="20"/>
        </w:rPr>
      </w:pPr>
      <w:r w:rsidRPr="00216458">
        <w:rPr>
          <w:rFonts w:ascii="Times New Roman" w:hAnsi="Times New Roman" w:cs="Times New Roman"/>
          <w:b/>
          <w:noProof/>
          <w:sz w:val="20"/>
          <w:szCs w:val="20"/>
        </w:rPr>
        <w:lastRenderedPageBreak/>
        <w:drawing>
          <wp:inline distT="0" distB="0" distL="0" distR="0" wp14:anchorId="6A46F141" wp14:editId="0D0E9C71">
            <wp:extent cx="5888736" cy="4900173"/>
            <wp:effectExtent l="0" t="0" r="0" b="0"/>
            <wp:docPr id="5002486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3073" cy="4912103"/>
                    </a:xfrm>
                    <a:prstGeom prst="rect">
                      <a:avLst/>
                    </a:prstGeom>
                    <a:noFill/>
                  </pic:spPr>
                </pic:pic>
              </a:graphicData>
            </a:graphic>
          </wp:inline>
        </w:drawing>
      </w:r>
    </w:p>
    <w:p w14:paraId="6AB293F2" w14:textId="6E4162B6" w:rsidR="00620E9A" w:rsidRPr="00216458" w:rsidRDefault="00620E9A" w:rsidP="00F9653D">
      <w:pPr>
        <w:autoSpaceDE w:val="0"/>
        <w:autoSpaceDN w:val="0"/>
        <w:adjustRightInd w:val="0"/>
        <w:spacing w:before="240" w:after="0" w:line="276" w:lineRule="auto"/>
        <w:jc w:val="both"/>
        <w:rPr>
          <w:rFonts w:ascii="Times New Roman" w:hAnsi="Times New Roman" w:cs="Times New Roman"/>
          <w:sz w:val="20"/>
          <w:szCs w:val="20"/>
        </w:rPr>
      </w:pPr>
      <w:r w:rsidRPr="00216458">
        <w:rPr>
          <w:rFonts w:ascii="Times New Roman" w:hAnsi="Times New Roman" w:cs="Times New Roman"/>
          <w:b/>
          <w:sz w:val="20"/>
          <w:szCs w:val="20"/>
        </w:rPr>
        <w:t>Fig</w:t>
      </w:r>
      <w:r w:rsidR="00816108" w:rsidRPr="00216458">
        <w:rPr>
          <w:rFonts w:ascii="Times New Roman" w:hAnsi="Times New Roman" w:cs="Times New Roman"/>
          <w:b/>
          <w:sz w:val="20"/>
          <w:szCs w:val="20"/>
        </w:rPr>
        <w:t>.</w:t>
      </w:r>
      <w:r w:rsidRPr="00216458">
        <w:rPr>
          <w:rFonts w:ascii="Times New Roman" w:hAnsi="Times New Roman" w:cs="Times New Roman"/>
          <w:b/>
          <w:sz w:val="20"/>
          <w:szCs w:val="20"/>
        </w:rPr>
        <w:t>S</w:t>
      </w:r>
      <w:r w:rsidR="00AC2D41" w:rsidRPr="00216458">
        <w:rPr>
          <w:rFonts w:ascii="Times New Roman" w:hAnsi="Times New Roman" w:cs="Times New Roman"/>
          <w:b/>
          <w:sz w:val="20"/>
          <w:szCs w:val="20"/>
        </w:rPr>
        <w:t>1</w:t>
      </w:r>
      <w:r w:rsidRPr="00216458">
        <w:rPr>
          <w:rFonts w:ascii="Times New Roman" w:hAnsi="Times New Roman" w:cs="Times New Roman"/>
          <w:sz w:val="20"/>
          <w:szCs w:val="20"/>
        </w:rPr>
        <w:t xml:space="preserve"> </w:t>
      </w:r>
      <w:r w:rsidR="00235951" w:rsidRPr="00216458">
        <w:rPr>
          <w:rFonts w:ascii="Times New Roman" w:hAnsi="Times New Roman" w:cs="Times New Roman"/>
          <w:sz w:val="20"/>
          <w:szCs w:val="20"/>
        </w:rPr>
        <w:t>Kaplan-Meier plots (univariate analysis) for overall survival</w:t>
      </w:r>
      <w:r w:rsidR="00BA7007" w:rsidRPr="00216458">
        <w:rPr>
          <w:rFonts w:ascii="Times New Roman" w:hAnsi="Times New Roman" w:cs="Times New Roman"/>
          <w:sz w:val="20"/>
          <w:szCs w:val="20"/>
        </w:rPr>
        <w:t xml:space="preserve"> and progression-free survival</w:t>
      </w:r>
      <w:r w:rsidR="00235951" w:rsidRPr="00216458">
        <w:rPr>
          <w:rFonts w:ascii="Times New Roman" w:hAnsi="Times New Roman" w:cs="Times New Roman"/>
          <w:sz w:val="20"/>
          <w:szCs w:val="20"/>
        </w:rPr>
        <w:t>, showing only factors with significant differences: (A</w:t>
      </w:r>
      <w:r w:rsidR="00BA7007" w:rsidRPr="00216458">
        <w:rPr>
          <w:rFonts w:ascii="Times New Roman" w:hAnsi="Times New Roman" w:cs="Times New Roman"/>
          <w:sz w:val="20"/>
          <w:szCs w:val="20"/>
        </w:rPr>
        <w:t>, D</w:t>
      </w:r>
      <w:r w:rsidR="00235951" w:rsidRPr="00216458">
        <w:rPr>
          <w:rFonts w:ascii="Times New Roman" w:hAnsi="Times New Roman" w:cs="Times New Roman"/>
          <w:sz w:val="20"/>
          <w:szCs w:val="20"/>
        </w:rPr>
        <w:t>) LDH level, (B</w:t>
      </w:r>
      <w:r w:rsidR="00BA7007" w:rsidRPr="00216458">
        <w:rPr>
          <w:rFonts w:ascii="Times New Roman" w:hAnsi="Times New Roman" w:cs="Times New Roman"/>
          <w:sz w:val="20"/>
          <w:szCs w:val="20"/>
        </w:rPr>
        <w:t>, E</w:t>
      </w:r>
      <w:r w:rsidR="00235951" w:rsidRPr="00216458">
        <w:rPr>
          <w:rFonts w:ascii="Times New Roman" w:hAnsi="Times New Roman" w:cs="Times New Roman"/>
          <w:sz w:val="20"/>
          <w:szCs w:val="20"/>
        </w:rPr>
        <w:t>) ECOG performance status (PS), and (C</w:t>
      </w:r>
      <w:r w:rsidR="00BA7007" w:rsidRPr="00216458">
        <w:rPr>
          <w:rFonts w:ascii="Times New Roman" w:hAnsi="Times New Roman" w:cs="Times New Roman"/>
          <w:sz w:val="20"/>
          <w:szCs w:val="20"/>
        </w:rPr>
        <w:t>, F</w:t>
      </w:r>
      <w:r w:rsidR="00235951" w:rsidRPr="00216458">
        <w:rPr>
          <w:rFonts w:ascii="Times New Roman" w:hAnsi="Times New Roman" w:cs="Times New Roman"/>
          <w:sz w:val="20"/>
          <w:szCs w:val="20"/>
        </w:rPr>
        <w:t xml:space="preserve">) IPI risk groups, among all analyzed clinical characteristics of </w:t>
      </w:r>
      <w:r w:rsidR="00EE1748" w:rsidRPr="00216458">
        <w:rPr>
          <w:rFonts w:ascii="Times New Roman" w:hAnsi="Times New Roman" w:cs="Times New Roman"/>
          <w:sz w:val="20"/>
          <w:szCs w:val="20"/>
        </w:rPr>
        <w:t xml:space="preserve">the </w:t>
      </w:r>
      <w:r w:rsidR="00235951" w:rsidRPr="00216458">
        <w:rPr>
          <w:rFonts w:ascii="Times New Roman" w:hAnsi="Times New Roman" w:cs="Times New Roman"/>
          <w:sz w:val="20"/>
          <w:szCs w:val="20"/>
        </w:rPr>
        <w:t>nTCL patients.</w:t>
      </w:r>
    </w:p>
    <w:p w14:paraId="726013A4" w14:textId="55BAC98D" w:rsidR="006E4E2E" w:rsidRPr="00216458" w:rsidRDefault="006E4E2E" w:rsidP="00144EBD">
      <w:pPr>
        <w:autoSpaceDE w:val="0"/>
        <w:autoSpaceDN w:val="0"/>
        <w:adjustRightInd w:val="0"/>
        <w:spacing w:after="360" w:line="480" w:lineRule="auto"/>
        <w:jc w:val="both"/>
        <w:rPr>
          <w:rFonts w:ascii="Times New Roman" w:hAnsi="Times New Roman" w:cs="Times New Roman"/>
          <w:sz w:val="16"/>
          <w:szCs w:val="16"/>
        </w:rPr>
      </w:pPr>
      <w:r w:rsidRPr="00216458">
        <w:rPr>
          <w:rFonts w:ascii="Times New Roman" w:hAnsi="Times New Roman" w:cs="Times New Roman"/>
          <w:sz w:val="16"/>
          <w:szCs w:val="16"/>
        </w:rPr>
        <w:t>LDH: lactate dehydrogenase; ECOG: Eastern Cooperative Oncology Group; IPI: International Prognostic Index.</w:t>
      </w:r>
    </w:p>
    <w:p w14:paraId="76683B04" w14:textId="77777777" w:rsidR="00A82DFE" w:rsidRPr="00216458" w:rsidRDefault="00A82DFE" w:rsidP="00F9653D">
      <w:pPr>
        <w:autoSpaceDE w:val="0"/>
        <w:autoSpaceDN w:val="0"/>
        <w:adjustRightInd w:val="0"/>
        <w:spacing w:before="360" w:after="120" w:line="276" w:lineRule="auto"/>
        <w:jc w:val="both"/>
        <w:rPr>
          <w:rFonts w:ascii="Times New Roman" w:hAnsi="Times New Roman" w:cs="Times New Roman"/>
          <w:b/>
          <w:sz w:val="20"/>
          <w:szCs w:val="20"/>
        </w:rPr>
      </w:pPr>
      <w:r w:rsidRPr="00216458">
        <w:rPr>
          <w:rFonts w:ascii="Times New Roman" w:hAnsi="Times New Roman" w:cs="Times New Roman"/>
          <w:b/>
          <w:noProof/>
          <w:sz w:val="20"/>
          <w:szCs w:val="20"/>
        </w:rPr>
        <w:drawing>
          <wp:inline distT="0" distB="0" distL="0" distR="0" wp14:anchorId="654527E9" wp14:editId="6A5B3C7A">
            <wp:extent cx="5955030" cy="2214679"/>
            <wp:effectExtent l="0" t="0" r="7620" b="0"/>
            <wp:docPr id="185306284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976"/>
                    <a:stretch>
                      <a:fillRect/>
                    </a:stretch>
                  </pic:blipFill>
                  <pic:spPr bwMode="auto">
                    <a:xfrm>
                      <a:off x="0" y="0"/>
                      <a:ext cx="5978712" cy="2223486"/>
                    </a:xfrm>
                    <a:prstGeom prst="rect">
                      <a:avLst/>
                    </a:prstGeom>
                    <a:noFill/>
                    <a:ln>
                      <a:noFill/>
                    </a:ln>
                    <a:extLst>
                      <a:ext uri="{53640926-AAD7-44D8-BBD7-CCE9431645EC}">
                        <a14:shadowObscured xmlns:a14="http://schemas.microsoft.com/office/drawing/2010/main"/>
                      </a:ext>
                    </a:extLst>
                  </pic:spPr>
                </pic:pic>
              </a:graphicData>
            </a:graphic>
          </wp:inline>
        </w:drawing>
      </w:r>
    </w:p>
    <w:p w14:paraId="65E14D82" w14:textId="374F4073" w:rsidR="00AC2D41" w:rsidRPr="00216458" w:rsidRDefault="00AC2D41" w:rsidP="00F9653D">
      <w:pPr>
        <w:autoSpaceDE w:val="0"/>
        <w:autoSpaceDN w:val="0"/>
        <w:adjustRightInd w:val="0"/>
        <w:spacing w:before="120" w:after="0" w:line="276" w:lineRule="auto"/>
        <w:jc w:val="both"/>
        <w:rPr>
          <w:rFonts w:ascii="Times New Roman" w:hAnsi="Times New Roman" w:cs="Times New Roman"/>
          <w:sz w:val="20"/>
          <w:szCs w:val="20"/>
        </w:rPr>
      </w:pPr>
      <w:r w:rsidRPr="00216458">
        <w:rPr>
          <w:rFonts w:ascii="Times New Roman" w:hAnsi="Times New Roman" w:cs="Times New Roman"/>
          <w:b/>
          <w:sz w:val="20"/>
          <w:szCs w:val="20"/>
        </w:rPr>
        <w:t>Fig</w:t>
      </w:r>
      <w:r w:rsidR="00816108" w:rsidRPr="00216458">
        <w:rPr>
          <w:rFonts w:ascii="Times New Roman" w:hAnsi="Times New Roman" w:cs="Times New Roman"/>
          <w:b/>
          <w:sz w:val="20"/>
          <w:szCs w:val="20"/>
        </w:rPr>
        <w:t>.</w:t>
      </w:r>
      <w:r w:rsidRPr="00216458">
        <w:rPr>
          <w:rFonts w:ascii="Times New Roman" w:hAnsi="Times New Roman" w:cs="Times New Roman"/>
          <w:b/>
          <w:sz w:val="20"/>
          <w:szCs w:val="20"/>
        </w:rPr>
        <w:t>S2</w:t>
      </w:r>
      <w:r w:rsidRPr="00216458">
        <w:rPr>
          <w:rFonts w:ascii="Times New Roman" w:hAnsi="Times New Roman" w:cs="Times New Roman"/>
          <w:sz w:val="20"/>
          <w:szCs w:val="20"/>
        </w:rPr>
        <w:t xml:space="preserve"> </w:t>
      </w:r>
      <w:r w:rsidR="009C2AAD" w:rsidRPr="00216458">
        <w:rPr>
          <w:rFonts w:ascii="Times New Roman" w:hAnsi="Times New Roman" w:cs="Times New Roman"/>
          <w:sz w:val="20"/>
          <w:szCs w:val="20"/>
        </w:rPr>
        <w:t xml:space="preserve">Kaplan-Meier plots (univariate analysis) of </w:t>
      </w:r>
      <w:r w:rsidR="00EE1748" w:rsidRPr="00216458">
        <w:rPr>
          <w:rFonts w:ascii="Times New Roman" w:hAnsi="Times New Roman" w:cs="Times New Roman"/>
          <w:sz w:val="20"/>
          <w:szCs w:val="20"/>
        </w:rPr>
        <w:t xml:space="preserve">the </w:t>
      </w:r>
      <w:r w:rsidR="009C2AAD" w:rsidRPr="00216458">
        <w:rPr>
          <w:rFonts w:ascii="Times New Roman" w:hAnsi="Times New Roman" w:cs="Times New Roman"/>
          <w:sz w:val="20"/>
          <w:szCs w:val="20"/>
        </w:rPr>
        <w:t xml:space="preserve">nTCL patients, demonstrating the </w:t>
      </w:r>
      <w:r w:rsidR="00AB2B2D" w:rsidRPr="00216458">
        <w:rPr>
          <w:rFonts w:ascii="Times New Roman" w:hAnsi="Times New Roman" w:cs="Times New Roman"/>
          <w:sz w:val="20"/>
          <w:szCs w:val="20"/>
        </w:rPr>
        <w:t xml:space="preserve">impact </w:t>
      </w:r>
      <w:r w:rsidR="009C2AAD" w:rsidRPr="00216458">
        <w:rPr>
          <w:rFonts w:ascii="Times New Roman" w:hAnsi="Times New Roman" w:cs="Times New Roman"/>
          <w:sz w:val="20"/>
          <w:szCs w:val="20"/>
        </w:rPr>
        <w:t xml:space="preserve">of the three most frequent mutations </w:t>
      </w:r>
      <w:r w:rsidR="00AB2B2D" w:rsidRPr="00216458">
        <w:rPr>
          <w:rFonts w:ascii="Times New Roman" w:hAnsi="Times New Roman" w:cs="Times New Roman"/>
          <w:sz w:val="20"/>
          <w:szCs w:val="20"/>
        </w:rPr>
        <w:t xml:space="preserve">(A) </w:t>
      </w:r>
      <w:r w:rsidR="009C2AAD" w:rsidRPr="00216458">
        <w:rPr>
          <w:rFonts w:ascii="Times New Roman" w:hAnsi="Times New Roman" w:cs="Times New Roman"/>
          <w:i/>
          <w:sz w:val="20"/>
          <w:szCs w:val="20"/>
        </w:rPr>
        <w:t>TET2</w:t>
      </w:r>
      <w:r w:rsidR="009C2AAD" w:rsidRPr="00216458">
        <w:rPr>
          <w:rFonts w:ascii="Times New Roman" w:hAnsi="Times New Roman" w:cs="Times New Roman"/>
          <w:sz w:val="20"/>
          <w:szCs w:val="20"/>
        </w:rPr>
        <w:t xml:space="preserve">, </w:t>
      </w:r>
      <w:r w:rsidR="00AB2B2D" w:rsidRPr="00216458">
        <w:rPr>
          <w:rFonts w:ascii="Times New Roman" w:hAnsi="Times New Roman" w:cs="Times New Roman"/>
          <w:sz w:val="20"/>
          <w:szCs w:val="20"/>
        </w:rPr>
        <w:t xml:space="preserve">(B) </w:t>
      </w:r>
      <w:r w:rsidR="009C2AAD" w:rsidRPr="00216458">
        <w:rPr>
          <w:rFonts w:ascii="Times New Roman" w:hAnsi="Times New Roman" w:cs="Times New Roman"/>
          <w:i/>
          <w:sz w:val="20"/>
          <w:szCs w:val="20"/>
        </w:rPr>
        <w:t xml:space="preserve">RHOA, </w:t>
      </w:r>
      <w:r w:rsidR="009C2AAD" w:rsidRPr="00216458">
        <w:rPr>
          <w:rFonts w:ascii="Times New Roman" w:hAnsi="Times New Roman" w:cs="Times New Roman"/>
          <w:iCs/>
          <w:sz w:val="20"/>
          <w:szCs w:val="20"/>
        </w:rPr>
        <w:t>and</w:t>
      </w:r>
      <w:r w:rsidR="009C2AAD" w:rsidRPr="00216458">
        <w:rPr>
          <w:rFonts w:ascii="Times New Roman" w:hAnsi="Times New Roman" w:cs="Times New Roman"/>
          <w:i/>
          <w:sz w:val="20"/>
          <w:szCs w:val="20"/>
        </w:rPr>
        <w:t xml:space="preserve"> </w:t>
      </w:r>
      <w:r w:rsidR="00AB2B2D" w:rsidRPr="00216458">
        <w:rPr>
          <w:rFonts w:ascii="Times New Roman" w:hAnsi="Times New Roman" w:cs="Times New Roman"/>
          <w:sz w:val="20"/>
          <w:szCs w:val="20"/>
        </w:rPr>
        <w:t>(C)</w:t>
      </w:r>
      <w:r w:rsidR="00AB2B2D" w:rsidRPr="00216458">
        <w:rPr>
          <w:rFonts w:ascii="Times New Roman" w:hAnsi="Times New Roman" w:cs="Times New Roman"/>
          <w:i/>
          <w:sz w:val="20"/>
          <w:szCs w:val="20"/>
        </w:rPr>
        <w:t xml:space="preserve"> </w:t>
      </w:r>
      <w:r w:rsidR="009C2AAD" w:rsidRPr="00216458">
        <w:rPr>
          <w:rFonts w:ascii="Times New Roman" w:hAnsi="Times New Roman" w:cs="Times New Roman"/>
          <w:i/>
          <w:sz w:val="20"/>
          <w:szCs w:val="20"/>
        </w:rPr>
        <w:t>IDH2</w:t>
      </w:r>
      <w:r w:rsidR="00AB2B2D" w:rsidRPr="00216458">
        <w:rPr>
          <w:rFonts w:ascii="Times New Roman" w:hAnsi="Times New Roman" w:cs="Times New Roman"/>
          <w:sz w:val="20"/>
          <w:szCs w:val="20"/>
        </w:rPr>
        <w:t xml:space="preserve"> on </w:t>
      </w:r>
      <w:r w:rsidR="00EE1748" w:rsidRPr="00216458">
        <w:rPr>
          <w:rFonts w:ascii="Times New Roman" w:hAnsi="Times New Roman" w:cs="Times New Roman"/>
          <w:sz w:val="20"/>
          <w:szCs w:val="20"/>
        </w:rPr>
        <w:t xml:space="preserve">the </w:t>
      </w:r>
      <w:r w:rsidR="00AB2B2D" w:rsidRPr="00216458">
        <w:rPr>
          <w:rFonts w:ascii="Times New Roman" w:hAnsi="Times New Roman" w:cs="Times New Roman"/>
          <w:sz w:val="20"/>
          <w:szCs w:val="20"/>
        </w:rPr>
        <w:t>overall survival.</w:t>
      </w:r>
    </w:p>
    <w:p w14:paraId="52FF9DD1" w14:textId="7BC44426" w:rsidR="00144EBD" w:rsidRPr="00216458" w:rsidRDefault="009C2AAD" w:rsidP="00D66444">
      <w:pPr>
        <w:autoSpaceDE w:val="0"/>
        <w:autoSpaceDN w:val="0"/>
        <w:adjustRightInd w:val="0"/>
        <w:spacing w:before="240" w:after="240" w:line="276" w:lineRule="auto"/>
        <w:contextualSpacing/>
        <w:rPr>
          <w:rFonts w:ascii="Times New Roman" w:hAnsi="Times New Roman" w:cs="Times New Roman"/>
          <w:sz w:val="16"/>
          <w:szCs w:val="16"/>
        </w:rPr>
      </w:pPr>
      <w:r w:rsidRPr="00216458">
        <w:rPr>
          <w:rFonts w:ascii="Times New Roman" w:hAnsi="Times New Roman" w:cs="Times New Roman"/>
          <w:i/>
          <w:sz w:val="16"/>
          <w:szCs w:val="16"/>
        </w:rPr>
        <w:t>TET2</w:t>
      </w:r>
      <w:r w:rsidRPr="00216458">
        <w:rPr>
          <w:rFonts w:ascii="Times New Roman" w:hAnsi="Times New Roman" w:cs="Times New Roman"/>
          <w:sz w:val="16"/>
          <w:szCs w:val="16"/>
        </w:rPr>
        <w:t xml:space="preserve">: Tet Methylcytosine Dioxygenase 2; </w:t>
      </w:r>
      <w:r w:rsidRPr="00216458">
        <w:rPr>
          <w:rFonts w:ascii="Times New Roman" w:hAnsi="Times New Roman" w:cs="Times New Roman"/>
          <w:i/>
          <w:sz w:val="16"/>
          <w:szCs w:val="16"/>
        </w:rPr>
        <w:t>RHOA</w:t>
      </w:r>
      <w:r w:rsidRPr="00216458">
        <w:rPr>
          <w:rFonts w:ascii="Times New Roman" w:hAnsi="Times New Roman" w:cs="Times New Roman"/>
          <w:sz w:val="16"/>
          <w:szCs w:val="16"/>
        </w:rPr>
        <w:t xml:space="preserve">: Ras Homolog Family Member A; </w:t>
      </w:r>
      <w:r w:rsidRPr="00216458">
        <w:rPr>
          <w:rFonts w:ascii="Times New Roman" w:hAnsi="Times New Roman" w:cs="Times New Roman"/>
          <w:i/>
          <w:sz w:val="16"/>
          <w:szCs w:val="16"/>
        </w:rPr>
        <w:t>IDH2</w:t>
      </w:r>
      <w:r w:rsidRPr="00216458">
        <w:rPr>
          <w:rFonts w:ascii="Times New Roman" w:hAnsi="Times New Roman" w:cs="Times New Roman"/>
          <w:sz w:val="16"/>
          <w:szCs w:val="16"/>
        </w:rPr>
        <w:t>: Isocitrate Dehydrogenase (NADP (+)) 2; ns: not significant.</w:t>
      </w:r>
    </w:p>
    <w:p w14:paraId="33774EB5" w14:textId="77777777" w:rsidR="00144EBD" w:rsidRPr="00216458" w:rsidRDefault="00144EBD">
      <w:pPr>
        <w:rPr>
          <w:rFonts w:ascii="Times New Roman" w:hAnsi="Times New Roman" w:cs="Times New Roman"/>
          <w:sz w:val="16"/>
          <w:szCs w:val="16"/>
        </w:rPr>
      </w:pPr>
      <w:r w:rsidRPr="00216458">
        <w:rPr>
          <w:rFonts w:ascii="Times New Roman" w:hAnsi="Times New Roman" w:cs="Times New Roman"/>
          <w:sz w:val="16"/>
          <w:szCs w:val="16"/>
        </w:rPr>
        <w:br w:type="page"/>
      </w:r>
    </w:p>
    <w:p w14:paraId="0787B1FF" w14:textId="77777777" w:rsidR="005D6EC7" w:rsidRPr="00216458" w:rsidRDefault="005D6EC7" w:rsidP="00D66444">
      <w:pPr>
        <w:autoSpaceDE w:val="0"/>
        <w:autoSpaceDN w:val="0"/>
        <w:adjustRightInd w:val="0"/>
        <w:spacing w:before="240" w:after="240" w:line="276" w:lineRule="auto"/>
        <w:contextualSpacing/>
        <w:rPr>
          <w:rFonts w:ascii="Times New Roman" w:hAnsi="Times New Roman" w:cs="Times New Roman"/>
          <w:sz w:val="16"/>
          <w:szCs w:val="16"/>
        </w:rPr>
      </w:pPr>
    </w:p>
    <w:p w14:paraId="158E1D7E" w14:textId="15C7DC68" w:rsidR="00F16358" w:rsidRPr="00216458" w:rsidRDefault="00D66444" w:rsidP="00F16358">
      <w:pPr>
        <w:autoSpaceDE w:val="0"/>
        <w:autoSpaceDN w:val="0"/>
        <w:adjustRightInd w:val="0"/>
        <w:spacing w:before="240" w:after="200" w:line="276" w:lineRule="auto"/>
        <w:contextualSpacing/>
        <w:jc w:val="center"/>
        <w:rPr>
          <w:rFonts w:ascii="Times New Roman" w:hAnsi="Times New Roman" w:cs="Times New Roman"/>
          <w:b/>
          <w:sz w:val="20"/>
          <w:szCs w:val="20"/>
        </w:rPr>
      </w:pPr>
      <w:r w:rsidRPr="00216458">
        <w:rPr>
          <w:rFonts w:ascii="Times New Roman" w:hAnsi="Times New Roman" w:cs="Times New Roman"/>
          <w:b/>
          <w:noProof/>
          <w:sz w:val="20"/>
          <w:szCs w:val="20"/>
        </w:rPr>
        <w:drawing>
          <wp:inline distT="0" distB="0" distL="0" distR="0" wp14:anchorId="7673D582" wp14:editId="048E8399">
            <wp:extent cx="3829050" cy="2111007"/>
            <wp:effectExtent l="0" t="0" r="0" b="3810"/>
            <wp:docPr id="20028922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4516" cy="2125047"/>
                    </a:xfrm>
                    <a:prstGeom prst="rect">
                      <a:avLst/>
                    </a:prstGeom>
                    <a:noFill/>
                  </pic:spPr>
                </pic:pic>
              </a:graphicData>
            </a:graphic>
          </wp:inline>
        </w:drawing>
      </w:r>
    </w:p>
    <w:p w14:paraId="68D34E78" w14:textId="1444EA6F" w:rsidR="00BA3E63" w:rsidRPr="00216458" w:rsidRDefault="00BA3E63" w:rsidP="00D66444">
      <w:pPr>
        <w:autoSpaceDE w:val="0"/>
        <w:autoSpaceDN w:val="0"/>
        <w:adjustRightInd w:val="0"/>
        <w:spacing w:before="360" w:after="0" w:line="276" w:lineRule="auto"/>
        <w:jc w:val="both"/>
        <w:rPr>
          <w:rFonts w:ascii="Times New Roman" w:hAnsi="Times New Roman" w:cs="Times New Roman"/>
          <w:sz w:val="20"/>
          <w:szCs w:val="20"/>
        </w:rPr>
      </w:pPr>
      <w:r w:rsidRPr="00216458">
        <w:rPr>
          <w:rFonts w:ascii="Times New Roman" w:hAnsi="Times New Roman" w:cs="Times New Roman"/>
          <w:b/>
          <w:sz w:val="20"/>
          <w:szCs w:val="20"/>
        </w:rPr>
        <w:t>Fig</w:t>
      </w:r>
      <w:r w:rsidR="00816108" w:rsidRPr="00216458">
        <w:rPr>
          <w:rFonts w:ascii="Times New Roman" w:hAnsi="Times New Roman" w:cs="Times New Roman"/>
          <w:b/>
          <w:sz w:val="20"/>
          <w:szCs w:val="20"/>
        </w:rPr>
        <w:t>.</w:t>
      </w:r>
      <w:r w:rsidRPr="00216458">
        <w:rPr>
          <w:rFonts w:ascii="Times New Roman" w:hAnsi="Times New Roman" w:cs="Times New Roman"/>
          <w:b/>
          <w:sz w:val="20"/>
          <w:szCs w:val="20"/>
        </w:rPr>
        <w:t>S</w:t>
      </w:r>
      <w:r w:rsidR="009F6B0C" w:rsidRPr="00216458">
        <w:rPr>
          <w:rFonts w:ascii="Times New Roman" w:hAnsi="Times New Roman" w:cs="Times New Roman"/>
          <w:b/>
          <w:sz w:val="20"/>
          <w:szCs w:val="20"/>
        </w:rPr>
        <w:t>3</w:t>
      </w:r>
      <w:r w:rsidRPr="00216458">
        <w:rPr>
          <w:rFonts w:ascii="Times New Roman" w:hAnsi="Times New Roman" w:cs="Times New Roman"/>
          <w:b/>
          <w:sz w:val="20"/>
          <w:szCs w:val="20"/>
        </w:rPr>
        <w:t xml:space="preserve"> </w:t>
      </w:r>
      <w:bookmarkStart w:id="3" w:name="_Hlk206924406"/>
      <w:r w:rsidRPr="00216458">
        <w:rPr>
          <w:rFonts w:ascii="Times New Roman" w:hAnsi="Times New Roman" w:cs="Times New Roman"/>
          <w:sz w:val="20"/>
          <w:szCs w:val="20"/>
        </w:rPr>
        <w:t xml:space="preserve">Kaplan-Meier plots (univariate analysis) of </w:t>
      </w:r>
      <w:r w:rsidR="00E04EC2" w:rsidRPr="00216458">
        <w:rPr>
          <w:rFonts w:ascii="Times New Roman" w:hAnsi="Times New Roman" w:cs="Times New Roman"/>
          <w:sz w:val="20"/>
          <w:szCs w:val="20"/>
        </w:rPr>
        <w:t xml:space="preserve">the </w:t>
      </w:r>
      <w:r w:rsidRPr="00216458">
        <w:rPr>
          <w:rFonts w:ascii="Times New Roman" w:hAnsi="Times New Roman" w:cs="Times New Roman"/>
          <w:sz w:val="20"/>
          <w:szCs w:val="20"/>
        </w:rPr>
        <w:t xml:space="preserve">nTCL patients, demonstrating the influence of </w:t>
      </w:r>
      <w:r w:rsidR="00AB2B2D" w:rsidRPr="00216458">
        <w:rPr>
          <w:rFonts w:ascii="Times New Roman" w:hAnsi="Times New Roman" w:cs="Times New Roman"/>
          <w:sz w:val="20"/>
          <w:szCs w:val="20"/>
        </w:rPr>
        <w:t xml:space="preserve">(A) </w:t>
      </w:r>
      <w:r w:rsidR="00AB2B2D" w:rsidRPr="00216458">
        <w:rPr>
          <w:rFonts w:ascii="Times New Roman" w:hAnsi="Times New Roman" w:cs="Times New Roman"/>
          <w:i/>
          <w:sz w:val="20"/>
          <w:szCs w:val="20"/>
        </w:rPr>
        <w:t>TET2/RHOA</w:t>
      </w:r>
      <w:r w:rsidR="00AB2B2D" w:rsidRPr="00216458">
        <w:rPr>
          <w:rFonts w:ascii="Times New Roman" w:hAnsi="Times New Roman" w:cs="Times New Roman"/>
          <w:sz w:val="20"/>
          <w:szCs w:val="20"/>
        </w:rPr>
        <w:t xml:space="preserve"> and (B) </w:t>
      </w:r>
      <w:r w:rsidRPr="00216458">
        <w:rPr>
          <w:rFonts w:ascii="Times New Roman" w:hAnsi="Times New Roman" w:cs="Times New Roman"/>
          <w:i/>
          <w:sz w:val="20"/>
          <w:szCs w:val="20"/>
        </w:rPr>
        <w:t>TET2/IDH2</w:t>
      </w:r>
      <w:r w:rsidRPr="00216458">
        <w:rPr>
          <w:rFonts w:ascii="Times New Roman" w:hAnsi="Times New Roman" w:cs="Times New Roman"/>
          <w:sz w:val="20"/>
          <w:szCs w:val="20"/>
        </w:rPr>
        <w:t xml:space="preserve"> </w:t>
      </w:r>
      <w:r w:rsidR="00AB2B2D" w:rsidRPr="00216458">
        <w:rPr>
          <w:rFonts w:ascii="Times New Roman" w:hAnsi="Times New Roman" w:cs="Times New Roman"/>
          <w:sz w:val="20"/>
          <w:szCs w:val="20"/>
        </w:rPr>
        <w:t xml:space="preserve">co-mutations </w:t>
      </w:r>
      <w:r w:rsidRPr="00216458">
        <w:rPr>
          <w:rFonts w:ascii="Times New Roman" w:hAnsi="Times New Roman" w:cs="Times New Roman"/>
          <w:sz w:val="20"/>
          <w:szCs w:val="20"/>
        </w:rPr>
        <w:t xml:space="preserve">on </w:t>
      </w:r>
      <w:r w:rsidR="00E04EC2" w:rsidRPr="00216458">
        <w:rPr>
          <w:rFonts w:ascii="Times New Roman" w:hAnsi="Times New Roman" w:cs="Times New Roman"/>
          <w:sz w:val="20"/>
          <w:szCs w:val="20"/>
        </w:rPr>
        <w:t xml:space="preserve">the </w:t>
      </w:r>
      <w:r w:rsidRPr="00216458">
        <w:rPr>
          <w:rFonts w:ascii="Times New Roman" w:hAnsi="Times New Roman" w:cs="Times New Roman"/>
          <w:sz w:val="20"/>
          <w:szCs w:val="20"/>
        </w:rPr>
        <w:t>overall survival.</w:t>
      </w:r>
    </w:p>
    <w:p w14:paraId="75D66D1E" w14:textId="7C6EA847" w:rsidR="00041F7B" w:rsidRPr="00216458" w:rsidRDefault="00BA3E63" w:rsidP="00144EBD">
      <w:pPr>
        <w:autoSpaceDE w:val="0"/>
        <w:autoSpaceDN w:val="0"/>
        <w:adjustRightInd w:val="0"/>
        <w:spacing w:after="240" w:line="276" w:lineRule="auto"/>
        <w:jc w:val="both"/>
        <w:rPr>
          <w:rFonts w:ascii="Times New Roman" w:hAnsi="Times New Roman" w:cs="Times New Roman"/>
          <w:sz w:val="16"/>
          <w:szCs w:val="16"/>
        </w:rPr>
      </w:pPr>
      <w:r w:rsidRPr="00216458">
        <w:rPr>
          <w:rFonts w:ascii="Times New Roman" w:hAnsi="Times New Roman" w:cs="Times New Roman"/>
          <w:i/>
          <w:iCs/>
          <w:sz w:val="16"/>
          <w:szCs w:val="16"/>
        </w:rPr>
        <w:t>TET2</w:t>
      </w:r>
      <w:r w:rsidRPr="00216458">
        <w:rPr>
          <w:rFonts w:ascii="Times New Roman" w:hAnsi="Times New Roman" w:cs="Times New Roman"/>
          <w:sz w:val="16"/>
          <w:szCs w:val="16"/>
        </w:rPr>
        <w:t xml:space="preserve">: Tet Methylcytosine Dioxygenase 2; </w:t>
      </w:r>
      <w:r w:rsidRPr="00216458">
        <w:rPr>
          <w:rFonts w:ascii="Times New Roman" w:hAnsi="Times New Roman" w:cs="Times New Roman"/>
          <w:i/>
          <w:iCs/>
          <w:sz w:val="16"/>
          <w:szCs w:val="16"/>
        </w:rPr>
        <w:t>RHOA</w:t>
      </w:r>
      <w:r w:rsidRPr="00216458">
        <w:rPr>
          <w:rFonts w:ascii="Times New Roman" w:hAnsi="Times New Roman" w:cs="Times New Roman"/>
          <w:sz w:val="16"/>
          <w:szCs w:val="16"/>
        </w:rPr>
        <w:t xml:space="preserve">: Ras Homolog Family Member A; </w:t>
      </w:r>
      <w:r w:rsidRPr="00216458">
        <w:rPr>
          <w:rFonts w:ascii="Times New Roman" w:hAnsi="Times New Roman" w:cs="Times New Roman"/>
          <w:i/>
          <w:iCs/>
          <w:sz w:val="16"/>
          <w:szCs w:val="16"/>
        </w:rPr>
        <w:t>IDH2</w:t>
      </w:r>
      <w:r w:rsidRPr="00216458">
        <w:rPr>
          <w:rFonts w:ascii="Times New Roman" w:hAnsi="Times New Roman" w:cs="Times New Roman"/>
          <w:sz w:val="16"/>
          <w:szCs w:val="16"/>
        </w:rPr>
        <w:t>: Isocitrate Dehydrogenase (NADP (+)) 2; ns: not significant.</w:t>
      </w:r>
    </w:p>
    <w:bookmarkEnd w:id="3"/>
    <w:p w14:paraId="741EE0F0" w14:textId="13548149" w:rsidR="00041F7B" w:rsidRPr="00216458" w:rsidRDefault="004B6D05" w:rsidP="00B46EF3">
      <w:pPr>
        <w:keepNext/>
        <w:autoSpaceDE w:val="0"/>
        <w:autoSpaceDN w:val="0"/>
        <w:adjustRightInd w:val="0"/>
        <w:spacing w:before="240" w:line="276" w:lineRule="auto"/>
        <w:contextualSpacing/>
        <w:jc w:val="both"/>
      </w:pPr>
      <w:r w:rsidRPr="00216458">
        <w:rPr>
          <w:noProof/>
        </w:rPr>
        <w:drawing>
          <wp:inline distT="0" distB="0" distL="0" distR="0" wp14:anchorId="64A1158F" wp14:editId="41CA2F89">
            <wp:extent cx="6045835" cy="2256389"/>
            <wp:effectExtent l="0" t="0" r="0" b="0"/>
            <wp:docPr id="200028868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7527" cy="2264485"/>
                    </a:xfrm>
                    <a:prstGeom prst="rect">
                      <a:avLst/>
                    </a:prstGeom>
                    <a:noFill/>
                  </pic:spPr>
                </pic:pic>
              </a:graphicData>
            </a:graphic>
          </wp:inline>
        </w:drawing>
      </w:r>
    </w:p>
    <w:p w14:paraId="5557583C" w14:textId="15C39166" w:rsidR="00041F7B" w:rsidRPr="00216458" w:rsidRDefault="00041F7B" w:rsidP="0006467E">
      <w:pPr>
        <w:pStyle w:val="Caption"/>
        <w:spacing w:after="0"/>
        <w:jc w:val="both"/>
        <w:rPr>
          <w:rFonts w:ascii="Times New Roman" w:hAnsi="Times New Roman" w:cs="Times New Roman"/>
          <w:i w:val="0"/>
          <w:iCs w:val="0"/>
          <w:color w:val="auto"/>
          <w:sz w:val="20"/>
          <w:szCs w:val="20"/>
        </w:rPr>
      </w:pPr>
      <w:r w:rsidRPr="00216458">
        <w:rPr>
          <w:rFonts w:ascii="Times New Roman" w:hAnsi="Times New Roman" w:cs="Times New Roman"/>
          <w:b/>
          <w:bCs/>
          <w:i w:val="0"/>
          <w:iCs w:val="0"/>
          <w:color w:val="auto"/>
          <w:sz w:val="20"/>
          <w:szCs w:val="20"/>
        </w:rPr>
        <w:t xml:space="preserve">Fig.S4 </w:t>
      </w:r>
      <w:r w:rsidRPr="00216458">
        <w:rPr>
          <w:rFonts w:ascii="Times New Roman" w:hAnsi="Times New Roman" w:cs="Times New Roman"/>
          <w:i w:val="0"/>
          <w:iCs w:val="0"/>
          <w:color w:val="auto"/>
          <w:sz w:val="20"/>
          <w:szCs w:val="20"/>
        </w:rPr>
        <w:t xml:space="preserve">Kaplan-Meier plots (univariate analysis) of the nTCL patients, demonstrating the impact of the three most frequent mutations (A) </w:t>
      </w:r>
      <w:r w:rsidRPr="00216458">
        <w:rPr>
          <w:rFonts w:ascii="Times New Roman" w:hAnsi="Times New Roman" w:cs="Times New Roman"/>
          <w:color w:val="auto"/>
          <w:sz w:val="20"/>
          <w:szCs w:val="20"/>
        </w:rPr>
        <w:t>TET2</w:t>
      </w:r>
      <w:r w:rsidRPr="00216458">
        <w:rPr>
          <w:rFonts w:ascii="Times New Roman" w:hAnsi="Times New Roman" w:cs="Times New Roman"/>
          <w:i w:val="0"/>
          <w:iCs w:val="0"/>
          <w:color w:val="auto"/>
          <w:sz w:val="20"/>
          <w:szCs w:val="20"/>
        </w:rPr>
        <w:t xml:space="preserve">, (B) </w:t>
      </w:r>
      <w:r w:rsidRPr="00216458">
        <w:rPr>
          <w:rFonts w:ascii="Times New Roman" w:hAnsi="Times New Roman" w:cs="Times New Roman"/>
          <w:color w:val="auto"/>
          <w:sz w:val="20"/>
          <w:szCs w:val="20"/>
        </w:rPr>
        <w:t>RHOA</w:t>
      </w:r>
      <w:r w:rsidRPr="00216458">
        <w:rPr>
          <w:rFonts w:ascii="Times New Roman" w:hAnsi="Times New Roman" w:cs="Times New Roman"/>
          <w:i w:val="0"/>
          <w:iCs w:val="0"/>
          <w:color w:val="auto"/>
          <w:sz w:val="20"/>
          <w:szCs w:val="20"/>
        </w:rPr>
        <w:t xml:space="preserve">, and (C) </w:t>
      </w:r>
      <w:r w:rsidRPr="00216458">
        <w:rPr>
          <w:rFonts w:ascii="Times New Roman" w:hAnsi="Times New Roman" w:cs="Times New Roman"/>
          <w:color w:val="auto"/>
          <w:sz w:val="20"/>
          <w:szCs w:val="20"/>
        </w:rPr>
        <w:t>IDH2</w:t>
      </w:r>
      <w:r w:rsidRPr="00216458">
        <w:rPr>
          <w:rFonts w:ascii="Times New Roman" w:hAnsi="Times New Roman" w:cs="Times New Roman"/>
          <w:i w:val="0"/>
          <w:iCs w:val="0"/>
          <w:color w:val="auto"/>
          <w:sz w:val="20"/>
          <w:szCs w:val="20"/>
        </w:rPr>
        <w:t xml:space="preserve"> on the progression-free survival.</w:t>
      </w:r>
    </w:p>
    <w:p w14:paraId="4DE8F0E7" w14:textId="12E0DAF4" w:rsidR="00965D34" w:rsidRPr="00216458" w:rsidRDefault="00041F7B" w:rsidP="0006467E">
      <w:pPr>
        <w:pStyle w:val="Caption"/>
        <w:spacing w:after="0"/>
        <w:jc w:val="both"/>
        <w:rPr>
          <w:rFonts w:ascii="Times New Roman" w:hAnsi="Times New Roman" w:cs="Times New Roman"/>
          <w:i w:val="0"/>
          <w:iCs w:val="0"/>
          <w:color w:val="auto"/>
          <w:sz w:val="16"/>
          <w:szCs w:val="16"/>
        </w:rPr>
      </w:pPr>
      <w:r w:rsidRPr="00216458">
        <w:rPr>
          <w:rFonts w:ascii="Times New Roman" w:hAnsi="Times New Roman" w:cs="Times New Roman"/>
          <w:color w:val="auto"/>
          <w:sz w:val="16"/>
          <w:szCs w:val="16"/>
        </w:rPr>
        <w:t>TET2</w:t>
      </w:r>
      <w:r w:rsidRPr="00216458">
        <w:rPr>
          <w:rFonts w:ascii="Times New Roman" w:hAnsi="Times New Roman" w:cs="Times New Roman"/>
          <w:i w:val="0"/>
          <w:iCs w:val="0"/>
          <w:color w:val="auto"/>
          <w:sz w:val="16"/>
          <w:szCs w:val="16"/>
        </w:rPr>
        <w:t xml:space="preserve">: Tet Methylcytosine Dioxygenase 2; </w:t>
      </w:r>
      <w:r w:rsidRPr="00216458">
        <w:rPr>
          <w:rFonts w:ascii="Times New Roman" w:hAnsi="Times New Roman" w:cs="Times New Roman"/>
          <w:color w:val="auto"/>
          <w:sz w:val="16"/>
          <w:szCs w:val="16"/>
        </w:rPr>
        <w:t>RHOA</w:t>
      </w:r>
      <w:r w:rsidRPr="00216458">
        <w:rPr>
          <w:rFonts w:ascii="Times New Roman" w:hAnsi="Times New Roman" w:cs="Times New Roman"/>
          <w:i w:val="0"/>
          <w:iCs w:val="0"/>
          <w:color w:val="auto"/>
          <w:sz w:val="16"/>
          <w:szCs w:val="16"/>
        </w:rPr>
        <w:t xml:space="preserve">: Ras Homolog Family Member A; </w:t>
      </w:r>
      <w:r w:rsidRPr="00216458">
        <w:rPr>
          <w:rFonts w:ascii="Times New Roman" w:hAnsi="Times New Roman" w:cs="Times New Roman"/>
          <w:color w:val="auto"/>
          <w:sz w:val="16"/>
          <w:szCs w:val="16"/>
        </w:rPr>
        <w:t>IDH2</w:t>
      </w:r>
      <w:r w:rsidRPr="00216458">
        <w:rPr>
          <w:rFonts w:ascii="Times New Roman" w:hAnsi="Times New Roman" w:cs="Times New Roman"/>
          <w:i w:val="0"/>
          <w:iCs w:val="0"/>
          <w:color w:val="auto"/>
          <w:sz w:val="16"/>
          <w:szCs w:val="16"/>
        </w:rPr>
        <w:t>: Isocitrate Dehydrogenase (NADP (+)) 2; ns: not significant.</w:t>
      </w:r>
    </w:p>
    <w:p w14:paraId="4D5B6729" w14:textId="51A2E7DA" w:rsidR="0006467E" w:rsidRPr="00216458" w:rsidRDefault="008A1460" w:rsidP="00144EBD">
      <w:pPr>
        <w:spacing w:before="240"/>
        <w:jc w:val="center"/>
      </w:pPr>
      <w:r w:rsidRPr="00216458">
        <w:rPr>
          <w:noProof/>
        </w:rPr>
        <w:drawing>
          <wp:inline distT="0" distB="0" distL="0" distR="0" wp14:anchorId="0A92C3CA" wp14:editId="7F3F7DCD">
            <wp:extent cx="3686175" cy="2069248"/>
            <wp:effectExtent l="0" t="0" r="0" b="7620"/>
            <wp:docPr id="15084545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2470" cy="2089622"/>
                    </a:xfrm>
                    <a:prstGeom prst="rect">
                      <a:avLst/>
                    </a:prstGeom>
                    <a:noFill/>
                  </pic:spPr>
                </pic:pic>
              </a:graphicData>
            </a:graphic>
          </wp:inline>
        </w:drawing>
      </w:r>
    </w:p>
    <w:p w14:paraId="6F15F362" w14:textId="2F7A48E0" w:rsidR="00144EBD" w:rsidRPr="00216458" w:rsidRDefault="00144EBD" w:rsidP="00144EBD">
      <w:pPr>
        <w:autoSpaceDE w:val="0"/>
        <w:autoSpaceDN w:val="0"/>
        <w:adjustRightInd w:val="0"/>
        <w:spacing w:before="120" w:after="0" w:line="276" w:lineRule="auto"/>
        <w:jc w:val="both"/>
        <w:rPr>
          <w:rFonts w:ascii="Times New Roman" w:hAnsi="Times New Roman" w:cs="Times New Roman"/>
          <w:sz w:val="20"/>
          <w:szCs w:val="20"/>
        </w:rPr>
      </w:pPr>
      <w:r w:rsidRPr="00216458">
        <w:rPr>
          <w:rFonts w:ascii="Times New Roman" w:hAnsi="Times New Roman" w:cs="Times New Roman"/>
          <w:b/>
          <w:bCs/>
          <w:sz w:val="20"/>
          <w:szCs w:val="20"/>
        </w:rPr>
        <w:t xml:space="preserve">Fig.S5 </w:t>
      </w:r>
      <w:r w:rsidRPr="00216458">
        <w:rPr>
          <w:rFonts w:ascii="Times New Roman" w:hAnsi="Times New Roman" w:cs="Times New Roman"/>
          <w:sz w:val="20"/>
          <w:szCs w:val="20"/>
        </w:rPr>
        <w:t xml:space="preserve">Kaplan-Meier plots (univariate analysis) of the nTCL patients, demonstrating the influence of (A) </w:t>
      </w:r>
      <w:r w:rsidRPr="00216458">
        <w:rPr>
          <w:rFonts w:ascii="Times New Roman" w:hAnsi="Times New Roman" w:cs="Times New Roman"/>
          <w:i/>
          <w:sz w:val="20"/>
          <w:szCs w:val="20"/>
        </w:rPr>
        <w:t>TET2/RHOA</w:t>
      </w:r>
      <w:r w:rsidRPr="00216458">
        <w:rPr>
          <w:rFonts w:ascii="Times New Roman" w:hAnsi="Times New Roman" w:cs="Times New Roman"/>
          <w:sz w:val="20"/>
          <w:szCs w:val="20"/>
        </w:rPr>
        <w:t xml:space="preserve"> and (B) </w:t>
      </w:r>
      <w:r w:rsidRPr="00216458">
        <w:rPr>
          <w:rFonts w:ascii="Times New Roman" w:hAnsi="Times New Roman" w:cs="Times New Roman"/>
          <w:i/>
          <w:sz w:val="20"/>
          <w:szCs w:val="20"/>
        </w:rPr>
        <w:t>TET2/IDH2</w:t>
      </w:r>
      <w:r w:rsidRPr="00216458">
        <w:rPr>
          <w:rFonts w:ascii="Times New Roman" w:hAnsi="Times New Roman" w:cs="Times New Roman"/>
          <w:sz w:val="20"/>
          <w:szCs w:val="20"/>
        </w:rPr>
        <w:t xml:space="preserve"> co-mutations on the progression-free survival.</w:t>
      </w:r>
    </w:p>
    <w:p w14:paraId="3F63C246" w14:textId="377B97C7" w:rsidR="002B5505" w:rsidRPr="0006467E" w:rsidRDefault="00144EBD" w:rsidP="00144EBD">
      <w:pPr>
        <w:autoSpaceDE w:val="0"/>
        <w:autoSpaceDN w:val="0"/>
        <w:adjustRightInd w:val="0"/>
        <w:spacing w:after="240" w:line="276" w:lineRule="auto"/>
        <w:jc w:val="both"/>
      </w:pPr>
      <w:r w:rsidRPr="00216458">
        <w:rPr>
          <w:rFonts w:ascii="Times New Roman" w:hAnsi="Times New Roman" w:cs="Times New Roman"/>
          <w:i/>
          <w:iCs/>
          <w:sz w:val="16"/>
          <w:szCs w:val="16"/>
        </w:rPr>
        <w:t>TET2</w:t>
      </w:r>
      <w:r w:rsidRPr="00216458">
        <w:rPr>
          <w:rFonts w:ascii="Times New Roman" w:hAnsi="Times New Roman" w:cs="Times New Roman"/>
          <w:sz w:val="16"/>
          <w:szCs w:val="16"/>
        </w:rPr>
        <w:t xml:space="preserve">: Tet Methylcytosine Dioxygenase 2; </w:t>
      </w:r>
      <w:r w:rsidRPr="00216458">
        <w:rPr>
          <w:rFonts w:ascii="Times New Roman" w:hAnsi="Times New Roman" w:cs="Times New Roman"/>
          <w:i/>
          <w:iCs/>
          <w:sz w:val="16"/>
          <w:szCs w:val="16"/>
        </w:rPr>
        <w:t>RHOA</w:t>
      </w:r>
      <w:r w:rsidRPr="00216458">
        <w:rPr>
          <w:rFonts w:ascii="Times New Roman" w:hAnsi="Times New Roman" w:cs="Times New Roman"/>
          <w:sz w:val="16"/>
          <w:szCs w:val="16"/>
        </w:rPr>
        <w:t xml:space="preserve">: Ras Homolog Family Member A; </w:t>
      </w:r>
      <w:r w:rsidRPr="00216458">
        <w:rPr>
          <w:rFonts w:ascii="Times New Roman" w:hAnsi="Times New Roman" w:cs="Times New Roman"/>
          <w:i/>
          <w:iCs/>
          <w:sz w:val="16"/>
          <w:szCs w:val="16"/>
        </w:rPr>
        <w:t>IDH2</w:t>
      </w:r>
      <w:r w:rsidRPr="00216458">
        <w:rPr>
          <w:rFonts w:ascii="Times New Roman" w:hAnsi="Times New Roman" w:cs="Times New Roman"/>
          <w:sz w:val="16"/>
          <w:szCs w:val="16"/>
        </w:rPr>
        <w:t>: Isocitrate Dehydrogenase (NADP (+)) 2; ns: not significant.</w:t>
      </w:r>
    </w:p>
    <w:sectPr w:rsidR="002B5505" w:rsidRPr="0006467E">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D1E91" w14:textId="77777777" w:rsidR="006F1D18" w:rsidRDefault="006F1D18" w:rsidP="00201558">
      <w:pPr>
        <w:spacing w:after="0" w:line="240" w:lineRule="auto"/>
      </w:pPr>
      <w:r>
        <w:separator/>
      </w:r>
    </w:p>
  </w:endnote>
  <w:endnote w:type="continuationSeparator" w:id="0">
    <w:p w14:paraId="79A8F3F5" w14:textId="77777777" w:rsidR="006F1D18" w:rsidRDefault="006F1D18" w:rsidP="00201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557250"/>
      <w:docPartObj>
        <w:docPartGallery w:val="Page Numbers (Bottom of Page)"/>
        <w:docPartUnique/>
      </w:docPartObj>
    </w:sdtPr>
    <w:sdtEndPr/>
    <w:sdtContent>
      <w:p w14:paraId="750453AB" w14:textId="55C02A35" w:rsidR="006E4E2E" w:rsidRDefault="006E4E2E">
        <w:pPr>
          <w:pStyle w:val="Footer"/>
          <w:jc w:val="right"/>
        </w:pPr>
        <w:r>
          <w:fldChar w:fldCharType="begin"/>
        </w:r>
        <w:r>
          <w:instrText>PAGE   \* MERGEFORMAT</w:instrText>
        </w:r>
        <w:r>
          <w:fldChar w:fldCharType="separate"/>
        </w:r>
        <w:r w:rsidR="00E35A7B" w:rsidRPr="00E35A7B">
          <w:rPr>
            <w:noProof/>
            <w:lang w:val="de-DE"/>
          </w:rPr>
          <w:t>1</w:t>
        </w:r>
        <w:r>
          <w:fldChar w:fldCharType="end"/>
        </w:r>
      </w:p>
    </w:sdtContent>
  </w:sdt>
  <w:p w14:paraId="25BDCFAB" w14:textId="77777777" w:rsidR="006E4E2E" w:rsidRDefault="006E4E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7BB80" w14:textId="77777777" w:rsidR="006F1D18" w:rsidRDefault="006F1D18" w:rsidP="00201558">
      <w:pPr>
        <w:spacing w:after="0" w:line="240" w:lineRule="auto"/>
      </w:pPr>
      <w:r>
        <w:separator/>
      </w:r>
    </w:p>
  </w:footnote>
  <w:footnote w:type="continuationSeparator" w:id="0">
    <w:p w14:paraId="79CCDDD5" w14:textId="77777777" w:rsidR="006F1D18" w:rsidRDefault="006F1D18" w:rsidP="002015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42113"/>
    <w:multiLevelType w:val="hybridMultilevel"/>
    <w:tmpl w:val="05B431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28FD3CAE"/>
    <w:multiLevelType w:val="hybridMultilevel"/>
    <w:tmpl w:val="5422252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2E9F4002"/>
    <w:multiLevelType w:val="multilevel"/>
    <w:tmpl w:val="B666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826554"/>
    <w:multiLevelType w:val="hybridMultilevel"/>
    <w:tmpl w:val="B75245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43943F0B"/>
    <w:multiLevelType w:val="hybridMultilevel"/>
    <w:tmpl w:val="AF6C3F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53DC5DDE"/>
    <w:multiLevelType w:val="hybridMultilevel"/>
    <w:tmpl w:val="CFA4779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5AC90ED0"/>
    <w:multiLevelType w:val="hybridMultilevel"/>
    <w:tmpl w:val="A1E09AE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60AF5D27"/>
    <w:multiLevelType w:val="hybridMultilevel"/>
    <w:tmpl w:val="DA2ED9C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6E964E9B"/>
    <w:multiLevelType w:val="hybridMultilevel"/>
    <w:tmpl w:val="AFE8EAE8"/>
    <w:lvl w:ilvl="0" w:tplc="2000001B">
      <w:start w:val="1"/>
      <w:numFmt w:val="lowerRoman"/>
      <w:lvlText w:val="%1."/>
      <w:lvlJc w:val="righ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8"/>
  </w:num>
  <w:num w:numId="6">
    <w:abstractNumId w:val="3"/>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de-CH"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de-DE" w:vendorID="64" w:dllVersion="0" w:nlCheck="1" w:checkStyle="0"/>
  <w:activeWritingStyle w:appName="MSWord" w:lang="fr-CH" w:vendorID="64" w:dllVersion="6" w:nlCheck="1" w:checkStyle="0"/>
  <w:activeWritingStyle w:appName="MSWord" w:lang="fr-CH"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A62"/>
    <w:rsid w:val="000125AC"/>
    <w:rsid w:val="00041F7B"/>
    <w:rsid w:val="00053AB2"/>
    <w:rsid w:val="00053BEA"/>
    <w:rsid w:val="0006467E"/>
    <w:rsid w:val="0008746F"/>
    <w:rsid w:val="000A066F"/>
    <w:rsid w:val="000A2547"/>
    <w:rsid w:val="000C415B"/>
    <w:rsid w:val="000C712C"/>
    <w:rsid w:val="000D0AB4"/>
    <w:rsid w:val="000D74EC"/>
    <w:rsid w:val="000D78F1"/>
    <w:rsid w:val="000E6DF3"/>
    <w:rsid w:val="000F07D4"/>
    <w:rsid w:val="000F345C"/>
    <w:rsid w:val="000F3EC7"/>
    <w:rsid w:val="0011158F"/>
    <w:rsid w:val="00112CA8"/>
    <w:rsid w:val="00132D34"/>
    <w:rsid w:val="0013425E"/>
    <w:rsid w:val="00136CAD"/>
    <w:rsid w:val="00141494"/>
    <w:rsid w:val="00144EBD"/>
    <w:rsid w:val="001467C3"/>
    <w:rsid w:val="0015547B"/>
    <w:rsid w:val="00166942"/>
    <w:rsid w:val="001669C5"/>
    <w:rsid w:val="00170C38"/>
    <w:rsid w:val="001829E6"/>
    <w:rsid w:val="001962BA"/>
    <w:rsid w:val="001B22A9"/>
    <w:rsid w:val="001C3158"/>
    <w:rsid w:val="001D29B2"/>
    <w:rsid w:val="001F183D"/>
    <w:rsid w:val="001F4A8F"/>
    <w:rsid w:val="00201558"/>
    <w:rsid w:val="00203B15"/>
    <w:rsid w:val="00213E2B"/>
    <w:rsid w:val="002160C4"/>
    <w:rsid w:val="00216458"/>
    <w:rsid w:val="00217D1E"/>
    <w:rsid w:val="0022069C"/>
    <w:rsid w:val="002225BC"/>
    <w:rsid w:val="00224A08"/>
    <w:rsid w:val="002313D7"/>
    <w:rsid w:val="002338BB"/>
    <w:rsid w:val="00235951"/>
    <w:rsid w:val="00243E1E"/>
    <w:rsid w:val="00245A64"/>
    <w:rsid w:val="002534CE"/>
    <w:rsid w:val="00253EFE"/>
    <w:rsid w:val="00256B06"/>
    <w:rsid w:val="00277E2F"/>
    <w:rsid w:val="002812BD"/>
    <w:rsid w:val="002A33AC"/>
    <w:rsid w:val="002A33C1"/>
    <w:rsid w:val="002B5505"/>
    <w:rsid w:val="00332529"/>
    <w:rsid w:val="00345253"/>
    <w:rsid w:val="0035364B"/>
    <w:rsid w:val="00356F53"/>
    <w:rsid w:val="00357966"/>
    <w:rsid w:val="0036705B"/>
    <w:rsid w:val="00374AD2"/>
    <w:rsid w:val="00390D00"/>
    <w:rsid w:val="003923B9"/>
    <w:rsid w:val="00392D03"/>
    <w:rsid w:val="003A2B57"/>
    <w:rsid w:val="003A7454"/>
    <w:rsid w:val="003B41DA"/>
    <w:rsid w:val="003B4D5E"/>
    <w:rsid w:val="003B7B02"/>
    <w:rsid w:val="003C204A"/>
    <w:rsid w:val="003D1860"/>
    <w:rsid w:val="003D3439"/>
    <w:rsid w:val="003F16DC"/>
    <w:rsid w:val="003F2DB7"/>
    <w:rsid w:val="00402C2B"/>
    <w:rsid w:val="004101ED"/>
    <w:rsid w:val="00410311"/>
    <w:rsid w:val="004173EC"/>
    <w:rsid w:val="0042146B"/>
    <w:rsid w:val="00424A57"/>
    <w:rsid w:val="00425A34"/>
    <w:rsid w:val="00426DDB"/>
    <w:rsid w:val="00432A7A"/>
    <w:rsid w:val="00434974"/>
    <w:rsid w:val="004448E2"/>
    <w:rsid w:val="004537CA"/>
    <w:rsid w:val="00460D51"/>
    <w:rsid w:val="00470BC9"/>
    <w:rsid w:val="004767B2"/>
    <w:rsid w:val="004A03B4"/>
    <w:rsid w:val="004B6D05"/>
    <w:rsid w:val="004C2EE8"/>
    <w:rsid w:val="004C7D3C"/>
    <w:rsid w:val="004D076D"/>
    <w:rsid w:val="004D2F46"/>
    <w:rsid w:val="004F2398"/>
    <w:rsid w:val="00506898"/>
    <w:rsid w:val="0052316F"/>
    <w:rsid w:val="00533B66"/>
    <w:rsid w:val="00545717"/>
    <w:rsid w:val="00552AE7"/>
    <w:rsid w:val="00570266"/>
    <w:rsid w:val="00573EEB"/>
    <w:rsid w:val="005855C5"/>
    <w:rsid w:val="005879A1"/>
    <w:rsid w:val="00587FAD"/>
    <w:rsid w:val="00597934"/>
    <w:rsid w:val="005B65B2"/>
    <w:rsid w:val="005C625B"/>
    <w:rsid w:val="005D4B31"/>
    <w:rsid w:val="005D6EC7"/>
    <w:rsid w:val="005F1232"/>
    <w:rsid w:val="005F7099"/>
    <w:rsid w:val="00603FC3"/>
    <w:rsid w:val="00620E9A"/>
    <w:rsid w:val="006356AE"/>
    <w:rsid w:val="00656EF7"/>
    <w:rsid w:val="00661477"/>
    <w:rsid w:val="00664CD1"/>
    <w:rsid w:val="00694D4B"/>
    <w:rsid w:val="006B11E1"/>
    <w:rsid w:val="006C0059"/>
    <w:rsid w:val="006C0572"/>
    <w:rsid w:val="006C0C2E"/>
    <w:rsid w:val="006C164D"/>
    <w:rsid w:val="006D0A47"/>
    <w:rsid w:val="006E0F63"/>
    <w:rsid w:val="006E2D5C"/>
    <w:rsid w:val="006E4E2E"/>
    <w:rsid w:val="006F1D18"/>
    <w:rsid w:val="006F7EDB"/>
    <w:rsid w:val="0071283F"/>
    <w:rsid w:val="00716803"/>
    <w:rsid w:val="0071762A"/>
    <w:rsid w:val="0072163E"/>
    <w:rsid w:val="00723324"/>
    <w:rsid w:val="00726C20"/>
    <w:rsid w:val="007309FF"/>
    <w:rsid w:val="00741D47"/>
    <w:rsid w:val="00742C83"/>
    <w:rsid w:val="007518E3"/>
    <w:rsid w:val="0077426C"/>
    <w:rsid w:val="00781749"/>
    <w:rsid w:val="007A53CF"/>
    <w:rsid w:val="007B0A4F"/>
    <w:rsid w:val="007B5B83"/>
    <w:rsid w:val="007B6627"/>
    <w:rsid w:val="007C60DB"/>
    <w:rsid w:val="007D3467"/>
    <w:rsid w:val="007D48D6"/>
    <w:rsid w:val="007D65CE"/>
    <w:rsid w:val="007D6A6D"/>
    <w:rsid w:val="007E638C"/>
    <w:rsid w:val="007F2ADA"/>
    <w:rsid w:val="007F5C56"/>
    <w:rsid w:val="008145F0"/>
    <w:rsid w:val="00816108"/>
    <w:rsid w:val="00820257"/>
    <w:rsid w:val="0082263B"/>
    <w:rsid w:val="008477C1"/>
    <w:rsid w:val="00854F28"/>
    <w:rsid w:val="0086260F"/>
    <w:rsid w:val="008736EB"/>
    <w:rsid w:val="00874E2D"/>
    <w:rsid w:val="00876047"/>
    <w:rsid w:val="0088206A"/>
    <w:rsid w:val="00882631"/>
    <w:rsid w:val="0089284B"/>
    <w:rsid w:val="0089547D"/>
    <w:rsid w:val="008A1460"/>
    <w:rsid w:val="008A567C"/>
    <w:rsid w:val="008A60F6"/>
    <w:rsid w:val="008A7107"/>
    <w:rsid w:val="008B1184"/>
    <w:rsid w:val="008B19B6"/>
    <w:rsid w:val="008E1EA7"/>
    <w:rsid w:val="008E6DA5"/>
    <w:rsid w:val="008F2546"/>
    <w:rsid w:val="008F3C1B"/>
    <w:rsid w:val="00903946"/>
    <w:rsid w:val="00906926"/>
    <w:rsid w:val="00932B81"/>
    <w:rsid w:val="00935132"/>
    <w:rsid w:val="0094710F"/>
    <w:rsid w:val="009605C4"/>
    <w:rsid w:val="00964712"/>
    <w:rsid w:val="00964C8B"/>
    <w:rsid w:val="00965D34"/>
    <w:rsid w:val="00971E1A"/>
    <w:rsid w:val="00972122"/>
    <w:rsid w:val="009721D1"/>
    <w:rsid w:val="00974AA2"/>
    <w:rsid w:val="00975928"/>
    <w:rsid w:val="00977FE5"/>
    <w:rsid w:val="009957DF"/>
    <w:rsid w:val="009C2AAD"/>
    <w:rsid w:val="009C37FE"/>
    <w:rsid w:val="009D04C4"/>
    <w:rsid w:val="009E34C7"/>
    <w:rsid w:val="009E70DB"/>
    <w:rsid w:val="009F6B0C"/>
    <w:rsid w:val="00A05DB9"/>
    <w:rsid w:val="00A132DA"/>
    <w:rsid w:val="00A22B36"/>
    <w:rsid w:val="00A254D1"/>
    <w:rsid w:val="00A26EC9"/>
    <w:rsid w:val="00A32403"/>
    <w:rsid w:val="00A424FC"/>
    <w:rsid w:val="00A43C32"/>
    <w:rsid w:val="00A4740A"/>
    <w:rsid w:val="00A501DB"/>
    <w:rsid w:val="00A5423E"/>
    <w:rsid w:val="00A55661"/>
    <w:rsid w:val="00A61039"/>
    <w:rsid w:val="00A61163"/>
    <w:rsid w:val="00A80042"/>
    <w:rsid w:val="00A80210"/>
    <w:rsid w:val="00A81E2D"/>
    <w:rsid w:val="00A82DFE"/>
    <w:rsid w:val="00A87F88"/>
    <w:rsid w:val="00A9349B"/>
    <w:rsid w:val="00AA0604"/>
    <w:rsid w:val="00AB2B2D"/>
    <w:rsid w:val="00AC2D41"/>
    <w:rsid w:val="00AC4753"/>
    <w:rsid w:val="00AD087E"/>
    <w:rsid w:val="00AD42C7"/>
    <w:rsid w:val="00AE1382"/>
    <w:rsid w:val="00AE263B"/>
    <w:rsid w:val="00AF1F27"/>
    <w:rsid w:val="00AF31E6"/>
    <w:rsid w:val="00AF6508"/>
    <w:rsid w:val="00AF680D"/>
    <w:rsid w:val="00B04A06"/>
    <w:rsid w:val="00B11474"/>
    <w:rsid w:val="00B125A7"/>
    <w:rsid w:val="00B21E43"/>
    <w:rsid w:val="00B41FB2"/>
    <w:rsid w:val="00B46EF3"/>
    <w:rsid w:val="00B55382"/>
    <w:rsid w:val="00B55CE6"/>
    <w:rsid w:val="00B55D5E"/>
    <w:rsid w:val="00B60024"/>
    <w:rsid w:val="00B6610F"/>
    <w:rsid w:val="00B66DBB"/>
    <w:rsid w:val="00B71653"/>
    <w:rsid w:val="00B75478"/>
    <w:rsid w:val="00B75DA4"/>
    <w:rsid w:val="00B83881"/>
    <w:rsid w:val="00B975C6"/>
    <w:rsid w:val="00BA1547"/>
    <w:rsid w:val="00BA3E63"/>
    <w:rsid w:val="00BA4A62"/>
    <w:rsid w:val="00BA7007"/>
    <w:rsid w:val="00BB0DDB"/>
    <w:rsid w:val="00BB1FFD"/>
    <w:rsid w:val="00BC1659"/>
    <w:rsid w:val="00BC5DA5"/>
    <w:rsid w:val="00BC6679"/>
    <w:rsid w:val="00BD417E"/>
    <w:rsid w:val="00BD529B"/>
    <w:rsid w:val="00C05C93"/>
    <w:rsid w:val="00C06E85"/>
    <w:rsid w:val="00C07486"/>
    <w:rsid w:val="00C12EA0"/>
    <w:rsid w:val="00C169F2"/>
    <w:rsid w:val="00C17CA4"/>
    <w:rsid w:val="00C229A1"/>
    <w:rsid w:val="00C34962"/>
    <w:rsid w:val="00C351F6"/>
    <w:rsid w:val="00C52715"/>
    <w:rsid w:val="00C56921"/>
    <w:rsid w:val="00C87F9E"/>
    <w:rsid w:val="00CA1559"/>
    <w:rsid w:val="00CA161A"/>
    <w:rsid w:val="00CC4AE3"/>
    <w:rsid w:val="00CC5AC8"/>
    <w:rsid w:val="00CC6AC2"/>
    <w:rsid w:val="00CD7F88"/>
    <w:rsid w:val="00CE73EE"/>
    <w:rsid w:val="00CF0F3D"/>
    <w:rsid w:val="00CF2B5E"/>
    <w:rsid w:val="00D0218E"/>
    <w:rsid w:val="00D21697"/>
    <w:rsid w:val="00D33A39"/>
    <w:rsid w:val="00D3634C"/>
    <w:rsid w:val="00D409F8"/>
    <w:rsid w:val="00D47319"/>
    <w:rsid w:val="00D66444"/>
    <w:rsid w:val="00D66F74"/>
    <w:rsid w:val="00D72587"/>
    <w:rsid w:val="00D72847"/>
    <w:rsid w:val="00D80A9C"/>
    <w:rsid w:val="00D84EDA"/>
    <w:rsid w:val="00D96DCC"/>
    <w:rsid w:val="00DA5084"/>
    <w:rsid w:val="00DB339A"/>
    <w:rsid w:val="00DB6A29"/>
    <w:rsid w:val="00DC4F40"/>
    <w:rsid w:val="00DE7ECE"/>
    <w:rsid w:val="00DF6A40"/>
    <w:rsid w:val="00E03310"/>
    <w:rsid w:val="00E04EC2"/>
    <w:rsid w:val="00E213F1"/>
    <w:rsid w:val="00E21E07"/>
    <w:rsid w:val="00E35A7B"/>
    <w:rsid w:val="00E37D9A"/>
    <w:rsid w:val="00E46B17"/>
    <w:rsid w:val="00E5013A"/>
    <w:rsid w:val="00E5796B"/>
    <w:rsid w:val="00E57E21"/>
    <w:rsid w:val="00E62A0C"/>
    <w:rsid w:val="00E913D6"/>
    <w:rsid w:val="00EA0387"/>
    <w:rsid w:val="00EA0D9E"/>
    <w:rsid w:val="00EB4282"/>
    <w:rsid w:val="00EC2C55"/>
    <w:rsid w:val="00EC70C1"/>
    <w:rsid w:val="00ED1019"/>
    <w:rsid w:val="00ED4C15"/>
    <w:rsid w:val="00EE1748"/>
    <w:rsid w:val="00EE33C6"/>
    <w:rsid w:val="00EF7786"/>
    <w:rsid w:val="00F002F1"/>
    <w:rsid w:val="00F16358"/>
    <w:rsid w:val="00F20FB7"/>
    <w:rsid w:val="00F22AEF"/>
    <w:rsid w:val="00F233D9"/>
    <w:rsid w:val="00F3727D"/>
    <w:rsid w:val="00F454BE"/>
    <w:rsid w:val="00F45B86"/>
    <w:rsid w:val="00F54AB3"/>
    <w:rsid w:val="00F5793B"/>
    <w:rsid w:val="00F62B89"/>
    <w:rsid w:val="00F730A7"/>
    <w:rsid w:val="00F81BA3"/>
    <w:rsid w:val="00F93199"/>
    <w:rsid w:val="00F9653D"/>
    <w:rsid w:val="00F96D2C"/>
    <w:rsid w:val="00FA4E7A"/>
    <w:rsid w:val="00FC0870"/>
    <w:rsid w:val="00FC1605"/>
    <w:rsid w:val="00FD7CD7"/>
    <w:rsid w:val="00FD7DAF"/>
    <w:rsid w:val="00FE01F3"/>
    <w:rsid w:val="00FF66B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B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A62"/>
    <w:pPr>
      <w:ind w:left="720"/>
      <w:contextualSpacing/>
    </w:pPr>
  </w:style>
  <w:style w:type="paragraph" w:styleId="NormalWeb">
    <w:name w:val="Normal (Web)"/>
    <w:basedOn w:val="Normal"/>
    <w:uiPriority w:val="99"/>
    <w:semiHidden/>
    <w:unhideWhenUsed/>
    <w:rsid w:val="00BA4A62"/>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Header">
    <w:name w:val="header"/>
    <w:basedOn w:val="Normal"/>
    <w:link w:val="HeaderChar"/>
    <w:uiPriority w:val="99"/>
    <w:unhideWhenUsed/>
    <w:rsid w:val="00201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558"/>
    <w:rPr>
      <w:lang w:val="fr-CH"/>
    </w:rPr>
  </w:style>
  <w:style w:type="paragraph" w:styleId="Footer">
    <w:name w:val="footer"/>
    <w:basedOn w:val="Normal"/>
    <w:link w:val="FooterChar"/>
    <w:uiPriority w:val="99"/>
    <w:unhideWhenUsed/>
    <w:rsid w:val="00201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558"/>
    <w:rPr>
      <w:lang w:val="fr-CH"/>
    </w:rPr>
  </w:style>
  <w:style w:type="paragraph" w:styleId="BalloonText">
    <w:name w:val="Balloon Text"/>
    <w:basedOn w:val="Normal"/>
    <w:link w:val="BalloonTextChar"/>
    <w:uiPriority w:val="99"/>
    <w:semiHidden/>
    <w:unhideWhenUsed/>
    <w:rsid w:val="004D2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F46"/>
    <w:rPr>
      <w:rFonts w:ascii="Segoe UI" w:hAnsi="Segoe UI" w:cs="Segoe UI"/>
      <w:sz w:val="18"/>
      <w:szCs w:val="18"/>
      <w:lang w:val="en-GB"/>
    </w:rPr>
  </w:style>
  <w:style w:type="character" w:styleId="CommentReference">
    <w:name w:val="annotation reference"/>
    <w:basedOn w:val="DefaultParagraphFont"/>
    <w:uiPriority w:val="99"/>
    <w:semiHidden/>
    <w:unhideWhenUsed/>
    <w:rsid w:val="004D2F46"/>
    <w:rPr>
      <w:sz w:val="16"/>
      <w:szCs w:val="16"/>
    </w:rPr>
  </w:style>
  <w:style w:type="paragraph" w:styleId="CommentText">
    <w:name w:val="annotation text"/>
    <w:basedOn w:val="Normal"/>
    <w:link w:val="CommentTextChar"/>
    <w:uiPriority w:val="99"/>
    <w:unhideWhenUsed/>
    <w:rsid w:val="004D2F46"/>
    <w:pPr>
      <w:spacing w:after="200" w:line="240" w:lineRule="auto"/>
    </w:pPr>
    <w:rPr>
      <w:sz w:val="20"/>
      <w:szCs w:val="20"/>
    </w:rPr>
  </w:style>
  <w:style w:type="character" w:customStyle="1" w:styleId="CommentTextChar">
    <w:name w:val="Comment Text Char"/>
    <w:basedOn w:val="DefaultParagraphFont"/>
    <w:link w:val="CommentText"/>
    <w:uiPriority w:val="99"/>
    <w:rsid w:val="004D2F46"/>
    <w:rPr>
      <w:sz w:val="20"/>
      <w:szCs w:val="20"/>
      <w:lang w:val="en-GB"/>
    </w:rPr>
  </w:style>
  <w:style w:type="character" w:styleId="Hyperlink">
    <w:name w:val="Hyperlink"/>
    <w:basedOn w:val="DefaultParagraphFont"/>
    <w:uiPriority w:val="99"/>
    <w:unhideWhenUsed/>
    <w:rsid w:val="009D04C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DE7ECE"/>
    <w:pPr>
      <w:spacing w:after="160"/>
    </w:pPr>
    <w:rPr>
      <w:b/>
      <w:bCs/>
    </w:rPr>
  </w:style>
  <w:style w:type="character" w:customStyle="1" w:styleId="CommentSubjectChar">
    <w:name w:val="Comment Subject Char"/>
    <w:basedOn w:val="CommentTextChar"/>
    <w:link w:val="CommentSubject"/>
    <w:uiPriority w:val="99"/>
    <w:semiHidden/>
    <w:rsid w:val="00DE7ECE"/>
    <w:rPr>
      <w:b/>
      <w:bCs/>
      <w:sz w:val="20"/>
      <w:szCs w:val="20"/>
      <w:lang w:val="en-US"/>
    </w:rPr>
  </w:style>
  <w:style w:type="table" w:customStyle="1" w:styleId="TableGrid1">
    <w:name w:val="Table Grid1"/>
    <w:basedOn w:val="TableNormal"/>
    <w:next w:val="TableGrid"/>
    <w:uiPriority w:val="39"/>
    <w:rsid w:val="0050689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A610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610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
    <w:name w:val="Grid Table 1 Light"/>
    <w:basedOn w:val="TableNormal"/>
    <w:uiPriority w:val="46"/>
    <w:rsid w:val="00A610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730A7"/>
    <w:pPr>
      <w:spacing w:after="0" w:line="240" w:lineRule="auto"/>
    </w:pPr>
    <w:rPr>
      <w:lang w:val="en-US"/>
    </w:rPr>
  </w:style>
  <w:style w:type="table" w:customStyle="1" w:styleId="TableGrid2">
    <w:name w:val="Table Grid2"/>
    <w:basedOn w:val="TableNormal"/>
    <w:next w:val="TableGrid"/>
    <w:uiPriority w:val="39"/>
    <w:rsid w:val="00BA1547"/>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C625B"/>
    <w:rPr>
      <w:b/>
      <w:bCs/>
    </w:rPr>
  </w:style>
  <w:style w:type="character" w:styleId="Emphasis">
    <w:name w:val="Emphasis"/>
    <w:basedOn w:val="DefaultParagraphFont"/>
    <w:uiPriority w:val="20"/>
    <w:qFormat/>
    <w:rsid w:val="00424A57"/>
    <w:rPr>
      <w:i/>
      <w:iCs/>
    </w:rPr>
  </w:style>
  <w:style w:type="paragraph" w:styleId="Caption">
    <w:name w:val="caption"/>
    <w:basedOn w:val="Normal"/>
    <w:next w:val="Normal"/>
    <w:uiPriority w:val="35"/>
    <w:unhideWhenUsed/>
    <w:qFormat/>
    <w:rsid w:val="00041F7B"/>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B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A62"/>
    <w:pPr>
      <w:ind w:left="720"/>
      <w:contextualSpacing/>
    </w:pPr>
  </w:style>
  <w:style w:type="paragraph" w:styleId="NormalWeb">
    <w:name w:val="Normal (Web)"/>
    <w:basedOn w:val="Normal"/>
    <w:uiPriority w:val="99"/>
    <w:semiHidden/>
    <w:unhideWhenUsed/>
    <w:rsid w:val="00BA4A62"/>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Header">
    <w:name w:val="header"/>
    <w:basedOn w:val="Normal"/>
    <w:link w:val="HeaderChar"/>
    <w:uiPriority w:val="99"/>
    <w:unhideWhenUsed/>
    <w:rsid w:val="00201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558"/>
    <w:rPr>
      <w:lang w:val="fr-CH"/>
    </w:rPr>
  </w:style>
  <w:style w:type="paragraph" w:styleId="Footer">
    <w:name w:val="footer"/>
    <w:basedOn w:val="Normal"/>
    <w:link w:val="FooterChar"/>
    <w:uiPriority w:val="99"/>
    <w:unhideWhenUsed/>
    <w:rsid w:val="00201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558"/>
    <w:rPr>
      <w:lang w:val="fr-CH"/>
    </w:rPr>
  </w:style>
  <w:style w:type="paragraph" w:styleId="BalloonText">
    <w:name w:val="Balloon Text"/>
    <w:basedOn w:val="Normal"/>
    <w:link w:val="BalloonTextChar"/>
    <w:uiPriority w:val="99"/>
    <w:semiHidden/>
    <w:unhideWhenUsed/>
    <w:rsid w:val="004D2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F46"/>
    <w:rPr>
      <w:rFonts w:ascii="Segoe UI" w:hAnsi="Segoe UI" w:cs="Segoe UI"/>
      <w:sz w:val="18"/>
      <w:szCs w:val="18"/>
      <w:lang w:val="en-GB"/>
    </w:rPr>
  </w:style>
  <w:style w:type="character" w:styleId="CommentReference">
    <w:name w:val="annotation reference"/>
    <w:basedOn w:val="DefaultParagraphFont"/>
    <w:uiPriority w:val="99"/>
    <w:semiHidden/>
    <w:unhideWhenUsed/>
    <w:rsid w:val="004D2F46"/>
    <w:rPr>
      <w:sz w:val="16"/>
      <w:szCs w:val="16"/>
    </w:rPr>
  </w:style>
  <w:style w:type="paragraph" w:styleId="CommentText">
    <w:name w:val="annotation text"/>
    <w:basedOn w:val="Normal"/>
    <w:link w:val="CommentTextChar"/>
    <w:uiPriority w:val="99"/>
    <w:unhideWhenUsed/>
    <w:rsid w:val="004D2F46"/>
    <w:pPr>
      <w:spacing w:after="200" w:line="240" w:lineRule="auto"/>
    </w:pPr>
    <w:rPr>
      <w:sz w:val="20"/>
      <w:szCs w:val="20"/>
    </w:rPr>
  </w:style>
  <w:style w:type="character" w:customStyle="1" w:styleId="CommentTextChar">
    <w:name w:val="Comment Text Char"/>
    <w:basedOn w:val="DefaultParagraphFont"/>
    <w:link w:val="CommentText"/>
    <w:uiPriority w:val="99"/>
    <w:rsid w:val="004D2F46"/>
    <w:rPr>
      <w:sz w:val="20"/>
      <w:szCs w:val="20"/>
      <w:lang w:val="en-GB"/>
    </w:rPr>
  </w:style>
  <w:style w:type="character" w:styleId="Hyperlink">
    <w:name w:val="Hyperlink"/>
    <w:basedOn w:val="DefaultParagraphFont"/>
    <w:uiPriority w:val="99"/>
    <w:unhideWhenUsed/>
    <w:rsid w:val="009D04C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DE7ECE"/>
    <w:pPr>
      <w:spacing w:after="160"/>
    </w:pPr>
    <w:rPr>
      <w:b/>
      <w:bCs/>
    </w:rPr>
  </w:style>
  <w:style w:type="character" w:customStyle="1" w:styleId="CommentSubjectChar">
    <w:name w:val="Comment Subject Char"/>
    <w:basedOn w:val="CommentTextChar"/>
    <w:link w:val="CommentSubject"/>
    <w:uiPriority w:val="99"/>
    <w:semiHidden/>
    <w:rsid w:val="00DE7ECE"/>
    <w:rPr>
      <w:b/>
      <w:bCs/>
      <w:sz w:val="20"/>
      <w:szCs w:val="20"/>
      <w:lang w:val="en-US"/>
    </w:rPr>
  </w:style>
  <w:style w:type="table" w:customStyle="1" w:styleId="TableGrid1">
    <w:name w:val="Table Grid1"/>
    <w:basedOn w:val="TableNormal"/>
    <w:next w:val="TableGrid"/>
    <w:uiPriority w:val="39"/>
    <w:rsid w:val="0050689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A610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610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
    <w:name w:val="Grid Table 1 Light"/>
    <w:basedOn w:val="TableNormal"/>
    <w:uiPriority w:val="46"/>
    <w:rsid w:val="00A610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730A7"/>
    <w:pPr>
      <w:spacing w:after="0" w:line="240" w:lineRule="auto"/>
    </w:pPr>
    <w:rPr>
      <w:lang w:val="en-US"/>
    </w:rPr>
  </w:style>
  <w:style w:type="table" w:customStyle="1" w:styleId="TableGrid2">
    <w:name w:val="Table Grid2"/>
    <w:basedOn w:val="TableNormal"/>
    <w:next w:val="TableGrid"/>
    <w:uiPriority w:val="39"/>
    <w:rsid w:val="00BA1547"/>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C625B"/>
    <w:rPr>
      <w:b/>
      <w:bCs/>
    </w:rPr>
  </w:style>
  <w:style w:type="character" w:styleId="Emphasis">
    <w:name w:val="Emphasis"/>
    <w:basedOn w:val="DefaultParagraphFont"/>
    <w:uiPriority w:val="20"/>
    <w:qFormat/>
    <w:rsid w:val="00424A57"/>
    <w:rPr>
      <w:i/>
      <w:iCs/>
    </w:rPr>
  </w:style>
  <w:style w:type="paragraph" w:styleId="Caption">
    <w:name w:val="caption"/>
    <w:basedOn w:val="Normal"/>
    <w:next w:val="Normal"/>
    <w:uiPriority w:val="35"/>
    <w:unhideWhenUsed/>
    <w:qFormat/>
    <w:rsid w:val="00041F7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9480">
      <w:bodyDiv w:val="1"/>
      <w:marLeft w:val="0"/>
      <w:marRight w:val="0"/>
      <w:marTop w:val="0"/>
      <w:marBottom w:val="0"/>
      <w:divBdr>
        <w:top w:val="none" w:sz="0" w:space="0" w:color="auto"/>
        <w:left w:val="none" w:sz="0" w:space="0" w:color="auto"/>
        <w:bottom w:val="none" w:sz="0" w:space="0" w:color="auto"/>
        <w:right w:val="none" w:sz="0" w:space="0" w:color="auto"/>
      </w:divBdr>
    </w:div>
    <w:div w:id="562108949">
      <w:bodyDiv w:val="1"/>
      <w:marLeft w:val="0"/>
      <w:marRight w:val="0"/>
      <w:marTop w:val="0"/>
      <w:marBottom w:val="0"/>
      <w:divBdr>
        <w:top w:val="none" w:sz="0" w:space="0" w:color="auto"/>
        <w:left w:val="none" w:sz="0" w:space="0" w:color="auto"/>
        <w:bottom w:val="none" w:sz="0" w:space="0" w:color="auto"/>
        <w:right w:val="none" w:sz="0" w:space="0" w:color="auto"/>
      </w:divBdr>
    </w:div>
    <w:div w:id="583689319">
      <w:bodyDiv w:val="1"/>
      <w:marLeft w:val="0"/>
      <w:marRight w:val="0"/>
      <w:marTop w:val="0"/>
      <w:marBottom w:val="0"/>
      <w:divBdr>
        <w:top w:val="none" w:sz="0" w:space="0" w:color="auto"/>
        <w:left w:val="none" w:sz="0" w:space="0" w:color="auto"/>
        <w:bottom w:val="none" w:sz="0" w:space="0" w:color="auto"/>
        <w:right w:val="none" w:sz="0" w:space="0" w:color="auto"/>
      </w:divBdr>
    </w:div>
    <w:div w:id="717633406">
      <w:bodyDiv w:val="1"/>
      <w:marLeft w:val="0"/>
      <w:marRight w:val="0"/>
      <w:marTop w:val="0"/>
      <w:marBottom w:val="0"/>
      <w:divBdr>
        <w:top w:val="none" w:sz="0" w:space="0" w:color="auto"/>
        <w:left w:val="none" w:sz="0" w:space="0" w:color="auto"/>
        <w:bottom w:val="none" w:sz="0" w:space="0" w:color="auto"/>
        <w:right w:val="none" w:sz="0" w:space="0" w:color="auto"/>
      </w:divBdr>
    </w:div>
    <w:div w:id="763888470">
      <w:bodyDiv w:val="1"/>
      <w:marLeft w:val="0"/>
      <w:marRight w:val="0"/>
      <w:marTop w:val="0"/>
      <w:marBottom w:val="0"/>
      <w:divBdr>
        <w:top w:val="none" w:sz="0" w:space="0" w:color="auto"/>
        <w:left w:val="none" w:sz="0" w:space="0" w:color="auto"/>
        <w:bottom w:val="none" w:sz="0" w:space="0" w:color="auto"/>
        <w:right w:val="none" w:sz="0" w:space="0" w:color="auto"/>
      </w:divBdr>
    </w:div>
    <w:div w:id="1215121736">
      <w:bodyDiv w:val="1"/>
      <w:marLeft w:val="0"/>
      <w:marRight w:val="0"/>
      <w:marTop w:val="0"/>
      <w:marBottom w:val="0"/>
      <w:divBdr>
        <w:top w:val="none" w:sz="0" w:space="0" w:color="auto"/>
        <w:left w:val="none" w:sz="0" w:space="0" w:color="auto"/>
        <w:bottom w:val="none" w:sz="0" w:space="0" w:color="auto"/>
        <w:right w:val="none" w:sz="0" w:space="0" w:color="auto"/>
      </w:divBdr>
    </w:div>
    <w:div w:id="1261375661">
      <w:bodyDiv w:val="1"/>
      <w:marLeft w:val="0"/>
      <w:marRight w:val="0"/>
      <w:marTop w:val="0"/>
      <w:marBottom w:val="0"/>
      <w:divBdr>
        <w:top w:val="none" w:sz="0" w:space="0" w:color="auto"/>
        <w:left w:val="none" w:sz="0" w:space="0" w:color="auto"/>
        <w:bottom w:val="none" w:sz="0" w:space="0" w:color="auto"/>
        <w:right w:val="none" w:sz="0" w:space="0" w:color="auto"/>
      </w:divBdr>
    </w:div>
    <w:div w:id="1345398152">
      <w:bodyDiv w:val="1"/>
      <w:marLeft w:val="0"/>
      <w:marRight w:val="0"/>
      <w:marTop w:val="0"/>
      <w:marBottom w:val="0"/>
      <w:divBdr>
        <w:top w:val="none" w:sz="0" w:space="0" w:color="auto"/>
        <w:left w:val="none" w:sz="0" w:space="0" w:color="auto"/>
        <w:bottom w:val="none" w:sz="0" w:space="0" w:color="auto"/>
        <w:right w:val="none" w:sz="0" w:space="0" w:color="auto"/>
      </w:divBdr>
    </w:div>
    <w:div w:id="1453791275">
      <w:bodyDiv w:val="1"/>
      <w:marLeft w:val="0"/>
      <w:marRight w:val="0"/>
      <w:marTop w:val="0"/>
      <w:marBottom w:val="0"/>
      <w:divBdr>
        <w:top w:val="none" w:sz="0" w:space="0" w:color="auto"/>
        <w:left w:val="none" w:sz="0" w:space="0" w:color="auto"/>
        <w:bottom w:val="none" w:sz="0" w:space="0" w:color="auto"/>
        <w:right w:val="none" w:sz="0" w:space="0" w:color="auto"/>
      </w:divBdr>
    </w:div>
    <w:div w:id="1620064240">
      <w:bodyDiv w:val="1"/>
      <w:marLeft w:val="0"/>
      <w:marRight w:val="0"/>
      <w:marTop w:val="0"/>
      <w:marBottom w:val="0"/>
      <w:divBdr>
        <w:top w:val="none" w:sz="0" w:space="0" w:color="auto"/>
        <w:left w:val="none" w:sz="0" w:space="0" w:color="auto"/>
        <w:bottom w:val="none" w:sz="0" w:space="0" w:color="auto"/>
        <w:right w:val="none" w:sz="0" w:space="0" w:color="auto"/>
      </w:divBdr>
    </w:div>
    <w:div w:id="1863665082">
      <w:bodyDiv w:val="1"/>
      <w:marLeft w:val="0"/>
      <w:marRight w:val="0"/>
      <w:marTop w:val="0"/>
      <w:marBottom w:val="0"/>
      <w:divBdr>
        <w:top w:val="none" w:sz="0" w:space="0" w:color="auto"/>
        <w:left w:val="none" w:sz="0" w:space="0" w:color="auto"/>
        <w:bottom w:val="none" w:sz="0" w:space="0" w:color="auto"/>
        <w:right w:val="none" w:sz="0" w:space="0" w:color="auto"/>
      </w:divBdr>
    </w:div>
    <w:div w:id="205901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ggasljevic@onko-i.si" TargetMode="External"/><Relationship Id="rId4" Type="http://schemas.microsoft.com/office/2007/relationships/stylesWithEffects" Target="stylesWithEffects.xml"/><Relationship Id="rId9" Type="http://schemas.openxmlformats.org/officeDocument/2006/relationships/hyperlink" Target="mailto:alexandar.tzankov@usb.ch" TargetMode="Externa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7A1E7-A61A-4745-B696-99847440B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1034</Words>
  <Characters>5898</Characters>
  <Application>Microsoft Office Word</Application>
  <DocSecurity>0</DocSecurity>
  <Lines>49</Lines>
  <Paragraphs>13</Paragraphs>
  <ScaleCrop>false</ScaleCrop>
  <HeadingPairs>
    <vt:vector size="6" baseType="variant">
      <vt:variant>
        <vt:lpstr>Naslov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USB</Company>
  <LinksUpToDate>false</LinksUpToDate>
  <CharactersWithSpaces>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Pillonel Vincent</dc:creator>
  <cp:keywords/>
  <dc:description/>
  <cp:lastModifiedBy>Jade Ryan Lobiano</cp:lastModifiedBy>
  <cp:revision>4</cp:revision>
  <cp:lastPrinted>2024-11-04T10:43:00Z</cp:lastPrinted>
  <dcterms:created xsi:type="dcterms:W3CDTF">2025-09-01T19:48:00Z</dcterms:created>
  <dcterms:modified xsi:type="dcterms:W3CDTF">2025-11-12T07:11:00Z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http://www.zotero.org/styles/the-journal-of-molecular-diagnostics</vt:lpwstr>
  </property>
  <property fmtid="{D5CDD505-2E9C-101B-9397-08002B2CF9AE}" pid="19" name="Mendeley Recent Style Name 8_1">
    <vt:lpwstr>The Journal of Molecular Diagnostics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8b288e51-3165-3532-8b88-debeb4dfc589</vt:lpwstr>
  </property>
  <property fmtid="{D5CDD505-2E9C-101B-9397-08002B2CF9AE}" pid="24" name="Mendeley Citation Style_1">
    <vt:lpwstr>http://www.zotero.org/styles/the-journal-of-molecular-diagnostics</vt:lpwstr>
  </property>
</Properties>
</file>