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00625">
      <w:pPr>
        <w:rPr>
          <w:rFonts w:hint="eastAsia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S3 </w:t>
      </w:r>
      <w:r>
        <w:rPr>
          <w:rFonts w:ascii="Times New Roman" w:hAnsi="Times New Roman" w:cs="Times New Roman"/>
          <w:b/>
          <w:bCs/>
          <w:sz w:val="24"/>
          <w:szCs w:val="24"/>
        </w:rPr>
        <w:t>Incidence (%) of adverse events after BOS second-line therapies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in the PSM-matched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cohort</w:t>
      </w:r>
    </w:p>
    <w:bookmarkEnd w:id="0"/>
    <w:tbl>
      <w:tblPr>
        <w:tblStyle w:val="1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5"/>
        <w:gridCol w:w="3921"/>
        <w:gridCol w:w="3484"/>
        <w:gridCol w:w="2041"/>
      </w:tblGrid>
      <w:tr w14:paraId="7C14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6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4304C9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Adverse Events, n (%)</w:t>
            </w:r>
          </w:p>
        </w:tc>
        <w:tc>
          <w:tcPr>
            <w:tcW w:w="3332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13BF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7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PSM</w:t>
            </w:r>
            <w:r>
              <w:rPr>
                <w:rStyle w:val="38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37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N=107</w:t>
            </w:r>
            <w:r>
              <w:rPr>
                <w:rStyle w:val="38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4798B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67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244D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794E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Ruxolitinib Group (n = 65)</w:t>
            </w:r>
          </w:p>
        </w:tc>
        <w:tc>
          <w:tcPr>
            <w:tcW w:w="122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DCCB1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 Group (n = 42)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6FBC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3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p</w:t>
            </w:r>
            <w:r>
              <w:rPr>
                <w:rStyle w:val="37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-value</w:t>
            </w:r>
          </w:p>
        </w:tc>
      </w:tr>
      <w:tr w14:paraId="6D68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F2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Thrombocytopenia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F28C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(13.85)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2D8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(23.81)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E755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0.188</w:t>
            </w:r>
          </w:p>
        </w:tc>
      </w:tr>
      <w:tr w14:paraId="1A26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AC7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Anemia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3AD9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(6.15 )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91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( 4.76)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77E8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</w:tr>
      <w:tr w14:paraId="1EE7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89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Neutropenia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5B6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(29.23 )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AF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(26.19)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610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0.732</w:t>
            </w:r>
          </w:p>
        </w:tc>
      </w:tr>
      <w:tr w14:paraId="3C538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CF9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Creatinine increasing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47EC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(4.62)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B13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B901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0.158</w:t>
            </w:r>
          </w:p>
        </w:tc>
      </w:tr>
      <w:tr w14:paraId="56E3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7F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Patients with infection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9E8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 (33.85 )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45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(33.33)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C7D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0.956</w:t>
            </w:r>
          </w:p>
        </w:tc>
      </w:tr>
      <w:tr w14:paraId="5AA3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527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Fungal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C73E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(23.08 )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FAB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( 21.43)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1B6C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0.842</w:t>
            </w:r>
          </w:p>
        </w:tc>
      </w:tr>
      <w:tr w14:paraId="59D4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EDB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Bacterial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2E84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(32.31 )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A4C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(21.43)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3FC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0.221</w:t>
            </w:r>
          </w:p>
        </w:tc>
      </w:tr>
      <w:tr w14:paraId="7DCB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9FA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Virus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B527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(16.92)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695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(26.19)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5D2F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0.247</w:t>
            </w:r>
          </w:p>
        </w:tc>
      </w:tr>
      <w:tr w14:paraId="2142E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6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FD1A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Patients with adverse events</w:t>
            </w:r>
          </w:p>
        </w:tc>
        <w:tc>
          <w:tcPr>
            <w:tcW w:w="13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A0A2D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 (47.69 )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FEE0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(54.76)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F2521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0.384</w:t>
            </w:r>
          </w:p>
        </w:tc>
      </w:tr>
    </w:tbl>
    <w:p w14:paraId="7955B74D">
      <w:pPr>
        <w:rPr>
          <w:rFonts w:hint="eastAsia"/>
        </w:rPr>
      </w:pPr>
    </w:p>
    <w:p w14:paraId="1FC98397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D9"/>
    <w:rsid w:val="002C7B6C"/>
    <w:rsid w:val="00335284"/>
    <w:rsid w:val="0037368E"/>
    <w:rsid w:val="00500ED3"/>
    <w:rsid w:val="007263D9"/>
    <w:rsid w:val="00B11244"/>
    <w:rsid w:val="00CE33D4"/>
    <w:rsid w:val="00FE4506"/>
    <w:rsid w:val="015E127F"/>
    <w:rsid w:val="0E26697C"/>
    <w:rsid w:val="1FC06D87"/>
    <w:rsid w:val="35636047"/>
    <w:rsid w:val="412D25C9"/>
    <w:rsid w:val="425D5228"/>
    <w:rsid w:val="4A2A483A"/>
    <w:rsid w:val="555B64D8"/>
    <w:rsid w:val="56B21515"/>
    <w:rsid w:val="56C26F0D"/>
    <w:rsid w:val="5C43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597" w:themeColor="accent1" w:themeShade="BF"/>
      <w:kern w:val="2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597" w:themeColor="accent1" w:themeShade="BF"/>
      <w:kern w:val="2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597" w:themeColor="accent1" w:themeShade="BF"/>
      <w:kern w:val="2"/>
      <w:sz w:val="21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spacing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2F5597" w:themeColor="accent1" w:themeShade="BF"/>
      <w:kern w:val="2"/>
      <w:sz w:val="21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7">
    <w:name w:val="font21"/>
    <w:basedOn w:val="1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8">
    <w:name w:val="font81"/>
    <w:basedOn w:val="1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9">
    <w:name w:val="font41"/>
    <w:basedOn w:val="16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24"/>
      <w:szCs w:val="24"/>
      <w:u w:val="none"/>
    </w:rPr>
  </w:style>
  <w:style w:type="character" w:customStyle="1" w:styleId="40">
    <w:name w:val="font5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469</Characters>
  <Lines>5</Lines>
  <Paragraphs>1</Paragraphs>
  <TotalTime>0</TotalTime>
  <ScaleCrop>false</ScaleCrop>
  <LinksUpToDate>false</LinksUpToDate>
  <CharactersWithSpaces>531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2025-01-17T08:10:00Z</dcterms:created>
  <dc:creator>雨青 屠</dc:creator>
  <cp:lastModifiedBy>屠雨青</cp:lastModifiedBy>
  <dcterms:modified xsi:type="dcterms:W3CDTF">2025-08-11T08:26:35Z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eyJoZGlkIjoiZGE2Mjg2YTZkZTMyMTYwY2M1OTQ5YzJlN2MyYmRjOGEiLCJ1c2VySWQiOiIxNjcxMDg2NzU2In0=</vt:lpwstr>
  </property>
  <property fmtid="{D5CDD505-2E9C-101B-9397-08002B2CF9AE}" pid="3" name="KSOProductBuildVer">
    <vt:lpwstr>2052-12.1.0.21915</vt:lpwstr>
  </property>
  <property fmtid="{D5CDD505-2E9C-101B-9397-08002B2CF9AE}" pid="4" name="ICV">
    <vt:lpwstr>9ECE37BA80F14990A38D15D1FA633ACC_12</vt:lpwstr>
  </property>
</Properties>
</file>