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56DC3" w14:textId="77777777" w:rsidR="00BE01C5" w:rsidRDefault="00BE01C5" w:rsidP="00BE01C5">
      <w:pPr>
        <w:spacing w:line="276" w:lineRule="auto"/>
        <w:jc w:val="both"/>
        <w:rPr>
          <w:rFonts w:asciiTheme="majorHAnsi" w:hAnsiTheme="majorHAnsi" w:cstheme="majorHAnsi"/>
          <w:b/>
          <w:bCs/>
          <w:lang w:val="en-GB"/>
        </w:rPr>
      </w:pPr>
      <w:r w:rsidRPr="00412727">
        <w:rPr>
          <w:rFonts w:asciiTheme="majorHAnsi" w:hAnsiTheme="majorHAnsi" w:cstheme="majorHAnsi"/>
          <w:b/>
          <w:bCs/>
          <w:lang w:val="en-GB"/>
        </w:rPr>
        <w:t>SL1</w:t>
      </w:r>
      <w:r>
        <w:rPr>
          <w:rFonts w:asciiTheme="majorHAnsi" w:hAnsiTheme="majorHAnsi" w:cstheme="majorHAnsi"/>
          <w:b/>
          <w:bCs/>
          <w:lang w:val="en-GB"/>
        </w:rPr>
        <w:t>: LIST OF THE PARTECIPATING CENTERS</w:t>
      </w:r>
    </w:p>
    <w:p w14:paraId="0570A1CB" w14:textId="77777777" w:rsidR="00BE01C5" w:rsidRPr="00101595" w:rsidRDefault="00BE01C5" w:rsidP="00BE01C5">
      <w:pPr>
        <w:spacing w:line="240" w:lineRule="auto"/>
        <w:jc w:val="both"/>
        <w:rPr>
          <w:rFonts w:eastAsia="Times New Roman" w:cstheme="minorHAnsi"/>
          <w:color w:val="212121"/>
          <w:kern w:val="0"/>
          <w:sz w:val="20"/>
          <w:szCs w:val="20"/>
          <w:lang w:eastAsia="it-IT"/>
          <w14:ligatures w14:val="none"/>
        </w:rPr>
      </w:pPr>
      <w:r w:rsidRPr="00101595">
        <w:rPr>
          <w:rFonts w:eastAsia="Times New Roman" w:cstheme="minorHAnsi"/>
          <w:color w:val="212121"/>
          <w:kern w:val="0"/>
          <w:sz w:val="20"/>
          <w:szCs w:val="20"/>
          <w:lang w:eastAsia="it-IT"/>
          <w14:ligatures w14:val="none"/>
        </w:rPr>
        <w:t>1. Hematology Division and Bone Marrow Unit, Fondazione IRCCS, San Gerardo dei Tintori, Monza, Italy.</w:t>
      </w:r>
    </w:p>
    <w:p w14:paraId="4CFB94F4" w14:textId="77777777" w:rsidR="00BE01C5" w:rsidRPr="00101595" w:rsidRDefault="00BE01C5" w:rsidP="00BE01C5">
      <w:pPr>
        <w:spacing w:line="240" w:lineRule="auto"/>
        <w:jc w:val="both"/>
        <w:rPr>
          <w:rFonts w:cstheme="minorHAnsi"/>
          <w:sz w:val="20"/>
          <w:szCs w:val="20"/>
        </w:rPr>
      </w:pPr>
      <w:r w:rsidRPr="00101595">
        <w:rPr>
          <w:rFonts w:cstheme="minorHAnsi"/>
          <w:sz w:val="20"/>
          <w:szCs w:val="20"/>
        </w:rPr>
        <w:t>2.</w:t>
      </w:r>
      <w:r w:rsidRPr="00101595">
        <w:rPr>
          <w:rFonts w:cstheme="minorHAnsi"/>
          <w:color w:val="212121"/>
          <w:sz w:val="20"/>
          <w:szCs w:val="20"/>
          <w:shd w:val="clear" w:color="auto" w:fill="FFFFFF"/>
        </w:rPr>
        <w:t xml:space="preserve"> Hematology Unit, Ospedale Belcolle, 01100 Viterbo, Italy.</w:t>
      </w:r>
    </w:p>
    <w:p w14:paraId="6A8E34EC" w14:textId="77777777" w:rsidR="00BE01C5" w:rsidRPr="00101595" w:rsidRDefault="00BE01C5" w:rsidP="00BE01C5">
      <w:pPr>
        <w:spacing w:line="240" w:lineRule="auto"/>
        <w:jc w:val="both"/>
        <w:rPr>
          <w:rFonts w:cstheme="minorHAnsi"/>
          <w:color w:val="212121"/>
          <w:sz w:val="20"/>
          <w:szCs w:val="20"/>
          <w:shd w:val="clear" w:color="auto" w:fill="FFFFFF"/>
          <w:lang w:val="en-US"/>
        </w:rPr>
      </w:pPr>
      <w:r w:rsidRPr="00101595">
        <w:rPr>
          <w:rFonts w:cstheme="minorHAnsi"/>
          <w:sz w:val="20"/>
          <w:szCs w:val="20"/>
          <w:lang w:val="en-US"/>
        </w:rPr>
        <w:t>3.</w:t>
      </w:r>
      <w:r w:rsidRPr="00101595">
        <w:rPr>
          <w:rFonts w:cstheme="minorHAnsi"/>
          <w:color w:val="212121"/>
          <w:sz w:val="20"/>
          <w:szCs w:val="20"/>
          <w:shd w:val="clear" w:color="auto" w:fill="FFFFFF"/>
          <w:lang w:val="en-US"/>
        </w:rPr>
        <w:t xml:space="preserve"> Department of Clinical Medicine and Surgery, Hematology Section, University of Naples "Federico II", 80131 Naples, Italy.</w:t>
      </w:r>
    </w:p>
    <w:p w14:paraId="6C912B3B" w14:textId="77777777" w:rsidR="00BE01C5" w:rsidRPr="00101595" w:rsidRDefault="00BE01C5" w:rsidP="00BE01C5">
      <w:pPr>
        <w:spacing w:line="240" w:lineRule="auto"/>
        <w:jc w:val="both"/>
        <w:rPr>
          <w:rFonts w:cstheme="minorHAnsi"/>
          <w:color w:val="212121"/>
          <w:sz w:val="20"/>
          <w:szCs w:val="20"/>
          <w:shd w:val="clear" w:color="auto" w:fill="FFFFFF"/>
        </w:rPr>
      </w:pPr>
      <w:r w:rsidRPr="00101595">
        <w:rPr>
          <w:rFonts w:cstheme="minorHAnsi"/>
          <w:color w:val="212121"/>
          <w:sz w:val="20"/>
          <w:szCs w:val="20"/>
          <w:shd w:val="clear" w:color="auto" w:fill="FFFFFF"/>
        </w:rPr>
        <w:t>4. Department of Scienze Mediche, Chirurgiche e Tecnologie Avanzate "G.F. Ingrassia", University of Catania, 95123 Catania, Italy.</w:t>
      </w:r>
    </w:p>
    <w:p w14:paraId="18346D0C" w14:textId="77777777" w:rsidR="00BE01C5" w:rsidRPr="00101595" w:rsidRDefault="00BE01C5" w:rsidP="00BE01C5">
      <w:pPr>
        <w:spacing w:line="240" w:lineRule="auto"/>
        <w:jc w:val="both"/>
        <w:rPr>
          <w:rFonts w:cstheme="minorHAnsi"/>
          <w:color w:val="212121"/>
          <w:sz w:val="20"/>
          <w:szCs w:val="20"/>
          <w:shd w:val="clear" w:color="auto" w:fill="FFFFFF"/>
          <w:lang w:val="en-US"/>
        </w:rPr>
      </w:pPr>
      <w:r w:rsidRPr="00101595">
        <w:rPr>
          <w:rFonts w:cstheme="minorHAnsi"/>
          <w:color w:val="212121"/>
          <w:sz w:val="20"/>
          <w:szCs w:val="20"/>
          <w:shd w:val="clear" w:color="auto" w:fill="FFFFFF"/>
          <w:lang w:val="en-US"/>
        </w:rPr>
        <w:t xml:space="preserve">5. </w:t>
      </w:r>
      <w:r w:rsidRPr="003D0672">
        <w:rPr>
          <w:rFonts w:cstheme="minorHAnsi"/>
          <w:color w:val="212121"/>
          <w:sz w:val="20"/>
          <w:szCs w:val="20"/>
          <w:shd w:val="clear" w:color="auto" w:fill="FFFFFF"/>
          <w:lang w:val="en-US"/>
        </w:rPr>
        <w:t>Unit of Blood Diseases and Bone Marrow Transplantation, Cell Therapies and Hematology, Research Program, Department of Clinical and Experimental Science, University of Brescia, ASST Spedali Civili di Brescia, 25123 Brescia, Italy.</w:t>
      </w:r>
    </w:p>
    <w:p w14:paraId="2E482D84" w14:textId="77777777" w:rsidR="00BE01C5" w:rsidRDefault="00BE01C5" w:rsidP="00BE01C5">
      <w:pPr>
        <w:spacing w:line="240" w:lineRule="auto"/>
        <w:jc w:val="both"/>
        <w:rPr>
          <w:rFonts w:cstheme="minorHAnsi"/>
          <w:color w:val="212121"/>
          <w:sz w:val="20"/>
          <w:szCs w:val="20"/>
          <w:shd w:val="clear" w:color="auto" w:fill="FFFFFF"/>
          <w:lang w:val="en-US"/>
        </w:rPr>
      </w:pPr>
      <w:r>
        <w:rPr>
          <w:rFonts w:cstheme="minorHAnsi"/>
          <w:color w:val="212121"/>
          <w:sz w:val="20"/>
          <w:szCs w:val="20"/>
          <w:shd w:val="clear" w:color="auto" w:fill="FFFFFF"/>
          <w:lang w:val="en-US"/>
        </w:rPr>
        <w:t xml:space="preserve">6. </w:t>
      </w:r>
      <w:r w:rsidRPr="00EC61B3">
        <w:rPr>
          <w:rFonts w:cstheme="minorHAnsi"/>
          <w:color w:val="212121"/>
          <w:sz w:val="20"/>
          <w:szCs w:val="20"/>
          <w:shd w:val="clear" w:color="auto" w:fill="FFFFFF"/>
          <w:lang w:val="en-US"/>
        </w:rPr>
        <w:t>Unit of Hematology and</w:t>
      </w:r>
      <w:r>
        <w:rPr>
          <w:rFonts w:cstheme="minorHAnsi"/>
          <w:color w:val="212121"/>
          <w:sz w:val="20"/>
          <w:szCs w:val="20"/>
          <w:shd w:val="clear" w:color="auto" w:fill="FFFFFF"/>
          <w:lang w:val="en-US"/>
        </w:rPr>
        <w:t xml:space="preserve"> </w:t>
      </w:r>
      <w:r w:rsidRPr="00EC61B3">
        <w:rPr>
          <w:rFonts w:cstheme="minorHAnsi"/>
          <w:color w:val="212121"/>
          <w:sz w:val="20"/>
          <w:szCs w:val="20"/>
          <w:shd w:val="clear" w:color="auto" w:fill="FFFFFF"/>
          <w:lang w:val="en-US"/>
        </w:rPr>
        <w:t>Stem Cell Transplantation, AOUC Policlinico, Bari, Italy.</w:t>
      </w:r>
    </w:p>
    <w:p w14:paraId="2206F7B9" w14:textId="77777777" w:rsidR="00BE01C5" w:rsidRPr="00101595" w:rsidRDefault="00BE01C5" w:rsidP="00BE01C5">
      <w:pPr>
        <w:spacing w:line="240" w:lineRule="auto"/>
        <w:jc w:val="both"/>
        <w:rPr>
          <w:rFonts w:cstheme="minorHAnsi"/>
          <w:sz w:val="20"/>
          <w:szCs w:val="20"/>
        </w:rPr>
      </w:pPr>
      <w:r>
        <w:rPr>
          <w:rFonts w:cstheme="minorHAnsi"/>
          <w:color w:val="212121"/>
          <w:sz w:val="20"/>
          <w:szCs w:val="20"/>
          <w:shd w:val="clear" w:color="auto" w:fill="FFFFFF"/>
        </w:rPr>
        <w:t>7</w:t>
      </w:r>
      <w:r w:rsidRPr="00EC61B3">
        <w:rPr>
          <w:rFonts w:cstheme="minorHAnsi"/>
          <w:color w:val="212121"/>
          <w:sz w:val="20"/>
          <w:szCs w:val="20"/>
          <w:shd w:val="clear" w:color="auto" w:fill="FFFFFF"/>
        </w:rPr>
        <w:t xml:space="preserve">. </w:t>
      </w:r>
      <w:r w:rsidRPr="00101595">
        <w:rPr>
          <w:rFonts w:cstheme="minorHAnsi"/>
          <w:color w:val="212121"/>
          <w:sz w:val="20"/>
          <w:szCs w:val="20"/>
          <w:shd w:val="clear" w:color="auto" w:fill="FFFFFF"/>
        </w:rPr>
        <w:t>Division of Hematology</w:t>
      </w:r>
      <w:r>
        <w:rPr>
          <w:rFonts w:cstheme="minorHAnsi"/>
          <w:color w:val="212121"/>
          <w:sz w:val="20"/>
          <w:szCs w:val="20"/>
          <w:shd w:val="clear" w:color="auto" w:fill="FFFFFF"/>
        </w:rPr>
        <w:t xml:space="preserve"> U.</w:t>
      </w:r>
      <w:r w:rsidRPr="00101595">
        <w:rPr>
          <w:rFonts w:cstheme="minorHAnsi"/>
          <w:color w:val="212121"/>
          <w:sz w:val="20"/>
          <w:szCs w:val="20"/>
          <w:shd w:val="clear" w:color="auto" w:fill="FFFFFF"/>
        </w:rPr>
        <w:t>, Città della Salute e della Scienza Hospital, 10126 Torino, Italy.</w:t>
      </w:r>
    </w:p>
    <w:p w14:paraId="005A34B9" w14:textId="71FB4F50" w:rsidR="00BE01C5" w:rsidRDefault="00BE01C5" w:rsidP="002B4714">
      <w:pPr>
        <w:tabs>
          <w:tab w:val="right" w:pos="9638"/>
        </w:tabs>
        <w:spacing w:line="240" w:lineRule="auto"/>
        <w:jc w:val="both"/>
        <w:rPr>
          <w:rFonts w:cstheme="minorHAnsi"/>
          <w:color w:val="212121"/>
          <w:sz w:val="20"/>
          <w:szCs w:val="20"/>
          <w:shd w:val="clear" w:color="auto" w:fill="FFFFFF"/>
        </w:rPr>
      </w:pPr>
      <w:r>
        <w:rPr>
          <w:rFonts w:cstheme="minorHAnsi"/>
          <w:sz w:val="20"/>
          <w:szCs w:val="20"/>
        </w:rPr>
        <w:t>8</w:t>
      </w:r>
      <w:r w:rsidRPr="00101595">
        <w:rPr>
          <w:rFonts w:cstheme="minorHAnsi"/>
          <w:sz w:val="20"/>
          <w:szCs w:val="20"/>
        </w:rPr>
        <w:t xml:space="preserve">. </w:t>
      </w:r>
      <w:r w:rsidRPr="002C4D08">
        <w:rPr>
          <w:rFonts w:cstheme="minorHAnsi"/>
          <w:color w:val="212121"/>
          <w:sz w:val="20"/>
          <w:szCs w:val="20"/>
          <w:shd w:val="clear" w:color="auto" w:fill="FFFFFF"/>
        </w:rPr>
        <w:t>IRCCS Azienda Ospedaliero-Universitaria di Bologna, Istituto di Ematologia "Seràgnoli", Bologna, Italy</w:t>
      </w:r>
      <w:r w:rsidR="002B4714">
        <w:rPr>
          <w:rFonts w:cstheme="minorHAnsi"/>
          <w:color w:val="212121"/>
          <w:sz w:val="20"/>
          <w:szCs w:val="20"/>
          <w:shd w:val="clear" w:color="auto" w:fill="FFFFFF"/>
        </w:rPr>
        <w:tab/>
      </w:r>
    </w:p>
    <w:p w14:paraId="1FBC2548" w14:textId="77777777" w:rsidR="002B4714" w:rsidRDefault="002B4714" w:rsidP="002B4714">
      <w:pPr>
        <w:tabs>
          <w:tab w:val="right" w:pos="9638"/>
        </w:tabs>
        <w:spacing w:line="240" w:lineRule="auto"/>
        <w:jc w:val="both"/>
        <w:rPr>
          <w:rFonts w:cstheme="minorHAnsi"/>
          <w:color w:val="212121"/>
          <w:sz w:val="20"/>
          <w:szCs w:val="20"/>
          <w:shd w:val="clear" w:color="auto" w:fill="FFFFFF"/>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80"/>
        <w:gridCol w:w="1018"/>
        <w:gridCol w:w="993"/>
        <w:gridCol w:w="1559"/>
        <w:gridCol w:w="2203"/>
      </w:tblGrid>
      <w:tr w:rsidR="002B4714" w:rsidRPr="002B4714" w14:paraId="1DC4DD44" w14:textId="77777777" w:rsidTr="00FF73E8">
        <w:trPr>
          <w:trHeight w:val="227"/>
        </w:trPr>
        <w:tc>
          <w:tcPr>
            <w:tcW w:w="9853" w:type="dxa"/>
            <w:gridSpan w:val="5"/>
            <w:shd w:val="clear" w:color="auto" w:fill="auto"/>
            <w:noWrap/>
            <w:vAlign w:val="bottom"/>
            <w:hideMark/>
          </w:tcPr>
          <w:p w14:paraId="034C361E" w14:textId="77777777" w:rsidR="002B4714" w:rsidRPr="00484AA8" w:rsidRDefault="002B4714" w:rsidP="00FF73E8">
            <w:pPr>
              <w:spacing w:after="0" w:line="240" w:lineRule="auto"/>
              <w:jc w:val="center"/>
              <w:rPr>
                <w:rFonts w:ascii="Calibri" w:eastAsia="Times New Roman" w:hAnsi="Calibri" w:cs="Calibri"/>
                <w:b/>
                <w:bCs/>
                <w:color w:val="000000"/>
                <w:kern w:val="0"/>
                <w:lang w:val="en-GB" w:eastAsia="it-IT"/>
                <w14:ligatures w14:val="none"/>
              </w:rPr>
            </w:pPr>
            <w:r w:rsidRPr="00484AA8">
              <w:rPr>
                <w:rFonts w:ascii="Calibri" w:eastAsia="Times New Roman" w:hAnsi="Calibri" w:cs="Calibri"/>
                <w:b/>
                <w:bCs/>
                <w:color w:val="000000"/>
                <w:kern w:val="0"/>
                <w:lang w:val="en-GB" w:eastAsia="it-IT"/>
                <w14:ligatures w14:val="none"/>
              </w:rPr>
              <w:t xml:space="preserve">Univariate and multivariate analysis: total thrombotic events </w:t>
            </w:r>
          </w:p>
        </w:tc>
      </w:tr>
      <w:tr w:rsidR="002B4714" w:rsidRPr="00484AA8" w14:paraId="0C5ABD0D" w14:textId="77777777" w:rsidTr="00FF73E8">
        <w:trPr>
          <w:trHeight w:val="227"/>
        </w:trPr>
        <w:tc>
          <w:tcPr>
            <w:tcW w:w="4080" w:type="dxa"/>
            <w:shd w:val="clear" w:color="auto" w:fill="auto"/>
            <w:noWrap/>
            <w:vAlign w:val="bottom"/>
          </w:tcPr>
          <w:p w14:paraId="24692E4F" w14:textId="77777777" w:rsidR="002B4714" w:rsidRPr="00484AA8" w:rsidRDefault="002B4714" w:rsidP="00FF73E8">
            <w:pPr>
              <w:spacing w:after="0" w:line="240" w:lineRule="auto"/>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Variables</w:t>
            </w:r>
          </w:p>
        </w:tc>
        <w:tc>
          <w:tcPr>
            <w:tcW w:w="3570" w:type="dxa"/>
            <w:gridSpan w:val="3"/>
            <w:shd w:val="clear" w:color="auto" w:fill="auto"/>
            <w:noWrap/>
            <w:vAlign w:val="bottom"/>
          </w:tcPr>
          <w:p w14:paraId="72224471"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Univariate analysis</w:t>
            </w:r>
          </w:p>
        </w:tc>
        <w:tc>
          <w:tcPr>
            <w:tcW w:w="2203" w:type="dxa"/>
          </w:tcPr>
          <w:p w14:paraId="27A8A8A6"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Multivariate analysis</w:t>
            </w:r>
          </w:p>
        </w:tc>
      </w:tr>
      <w:tr w:rsidR="002B4714" w:rsidRPr="00484AA8" w14:paraId="6EA196AB" w14:textId="77777777" w:rsidTr="00FF73E8">
        <w:trPr>
          <w:trHeight w:val="227"/>
        </w:trPr>
        <w:tc>
          <w:tcPr>
            <w:tcW w:w="4080" w:type="dxa"/>
            <w:shd w:val="clear" w:color="auto" w:fill="auto"/>
            <w:noWrap/>
            <w:vAlign w:val="bottom"/>
            <w:hideMark/>
          </w:tcPr>
          <w:p w14:paraId="10135FE9" w14:textId="77777777" w:rsidR="002B4714" w:rsidRPr="00484AA8" w:rsidRDefault="002B4714" w:rsidP="00FF73E8">
            <w:pPr>
              <w:spacing w:after="0" w:line="240" w:lineRule="auto"/>
              <w:rPr>
                <w:rFonts w:ascii="Calibri" w:eastAsia="Times New Roman" w:hAnsi="Calibri" w:cs="Calibri"/>
                <w:color w:val="000000"/>
                <w:kern w:val="0"/>
                <w:lang w:eastAsia="it-IT"/>
                <w14:ligatures w14:val="none"/>
              </w:rPr>
            </w:pPr>
          </w:p>
        </w:tc>
        <w:tc>
          <w:tcPr>
            <w:tcW w:w="1018" w:type="dxa"/>
            <w:shd w:val="clear" w:color="auto" w:fill="auto"/>
            <w:noWrap/>
            <w:vAlign w:val="bottom"/>
            <w:hideMark/>
          </w:tcPr>
          <w:p w14:paraId="52532C5C"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HR</w:t>
            </w:r>
          </w:p>
        </w:tc>
        <w:tc>
          <w:tcPr>
            <w:tcW w:w="993" w:type="dxa"/>
            <w:shd w:val="clear" w:color="auto" w:fill="auto"/>
            <w:noWrap/>
            <w:vAlign w:val="bottom"/>
            <w:hideMark/>
          </w:tcPr>
          <w:p w14:paraId="5BD9A089"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p-value</w:t>
            </w:r>
          </w:p>
        </w:tc>
        <w:tc>
          <w:tcPr>
            <w:tcW w:w="1559" w:type="dxa"/>
            <w:shd w:val="clear" w:color="auto" w:fill="auto"/>
            <w:noWrap/>
            <w:vAlign w:val="bottom"/>
            <w:hideMark/>
          </w:tcPr>
          <w:p w14:paraId="46F07CD0"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 xml:space="preserve"> (95% CI)</w:t>
            </w:r>
          </w:p>
        </w:tc>
        <w:tc>
          <w:tcPr>
            <w:tcW w:w="2203" w:type="dxa"/>
          </w:tcPr>
          <w:p w14:paraId="12F117A0" w14:textId="77777777" w:rsidR="002B4714" w:rsidRPr="00484AA8" w:rsidRDefault="002B4714" w:rsidP="00FF73E8">
            <w:pPr>
              <w:spacing w:after="0" w:line="240" w:lineRule="auto"/>
              <w:jc w:val="center"/>
              <w:rPr>
                <w:rFonts w:ascii="Calibri" w:eastAsia="Times New Roman" w:hAnsi="Calibri" w:cs="Calibri"/>
                <w:color w:val="000000"/>
                <w:kern w:val="0"/>
                <w:lang w:val="en-GB" w:eastAsia="it-IT"/>
                <w14:ligatures w14:val="none"/>
              </w:rPr>
            </w:pPr>
            <w:r w:rsidRPr="00484AA8">
              <w:rPr>
                <w:rFonts w:ascii="Calibri" w:eastAsia="Times New Roman" w:hAnsi="Calibri" w:cs="Calibri"/>
                <w:color w:val="000000"/>
                <w:kern w:val="0"/>
                <w:lang w:val="en-GB" w:eastAsia="it-IT"/>
                <w14:ligatures w14:val="none"/>
              </w:rPr>
              <w:t>HR</w:t>
            </w:r>
          </w:p>
          <w:p w14:paraId="4624035B" w14:textId="77777777" w:rsidR="002B4714" w:rsidRPr="00484AA8" w:rsidRDefault="002B4714" w:rsidP="00FF73E8">
            <w:pPr>
              <w:spacing w:after="0" w:line="240" w:lineRule="auto"/>
              <w:jc w:val="center"/>
              <w:rPr>
                <w:rFonts w:ascii="Calibri" w:eastAsia="Times New Roman" w:hAnsi="Calibri" w:cs="Calibri"/>
                <w:color w:val="000000"/>
                <w:kern w:val="0"/>
                <w:lang w:val="en-GB" w:eastAsia="it-IT"/>
                <w14:ligatures w14:val="none"/>
              </w:rPr>
            </w:pPr>
            <w:r w:rsidRPr="00484AA8">
              <w:rPr>
                <w:rFonts w:ascii="Calibri" w:eastAsia="Times New Roman" w:hAnsi="Calibri" w:cs="Calibri"/>
                <w:color w:val="000000"/>
                <w:kern w:val="0"/>
                <w:lang w:val="en-GB" w:eastAsia="it-IT"/>
                <w14:ligatures w14:val="none"/>
              </w:rPr>
              <w:t>p-value - (95% CI)</w:t>
            </w:r>
          </w:p>
        </w:tc>
      </w:tr>
      <w:tr w:rsidR="002B4714" w:rsidRPr="00484AA8" w14:paraId="30E3F6CB" w14:textId="77777777" w:rsidTr="00FF73E8">
        <w:trPr>
          <w:trHeight w:val="227"/>
        </w:trPr>
        <w:tc>
          <w:tcPr>
            <w:tcW w:w="4080" w:type="dxa"/>
            <w:shd w:val="clear" w:color="auto" w:fill="auto"/>
            <w:noWrap/>
            <w:vAlign w:val="bottom"/>
          </w:tcPr>
          <w:p w14:paraId="481E0B71" w14:textId="77777777" w:rsidR="002B4714" w:rsidRPr="00484AA8" w:rsidRDefault="002B4714" w:rsidP="00FF73E8">
            <w:pPr>
              <w:spacing w:after="0" w:line="240" w:lineRule="auto"/>
              <w:rPr>
                <w:rFonts w:ascii="Calibri" w:eastAsia="Times New Roman" w:hAnsi="Calibri" w:cs="Calibri"/>
                <w:color w:val="000000"/>
                <w:kern w:val="0"/>
                <w:lang w:val="en-GB" w:eastAsia="it-IT"/>
                <w14:ligatures w14:val="none"/>
              </w:rPr>
            </w:pPr>
            <w:r w:rsidRPr="00484AA8">
              <w:rPr>
                <w:rFonts w:ascii="Calibri" w:eastAsia="Times New Roman" w:hAnsi="Calibri" w:cs="Calibri"/>
                <w:color w:val="000000"/>
                <w:kern w:val="0"/>
                <w:lang w:val="en-GB" w:eastAsia="it-IT"/>
                <w14:ligatures w14:val="none"/>
              </w:rPr>
              <w:t>NLR (continuous variable)</w:t>
            </w:r>
          </w:p>
        </w:tc>
        <w:tc>
          <w:tcPr>
            <w:tcW w:w="1018" w:type="dxa"/>
            <w:shd w:val="clear" w:color="auto" w:fill="auto"/>
            <w:noWrap/>
            <w:vAlign w:val="bottom"/>
          </w:tcPr>
          <w:p w14:paraId="43A9C87D" w14:textId="77777777" w:rsidR="002B4714" w:rsidRPr="00484AA8" w:rsidRDefault="002B4714" w:rsidP="00FF73E8">
            <w:pPr>
              <w:spacing w:after="0" w:line="240" w:lineRule="auto"/>
              <w:jc w:val="center"/>
              <w:rPr>
                <w:rFonts w:ascii="Calibri" w:eastAsia="Times New Roman" w:hAnsi="Calibri" w:cs="Calibri"/>
                <w:color w:val="000000"/>
                <w:kern w:val="0"/>
                <w:lang w:val="en-GB" w:eastAsia="it-IT"/>
                <w14:ligatures w14:val="none"/>
              </w:rPr>
            </w:pPr>
            <w:r w:rsidRPr="00484AA8">
              <w:rPr>
                <w:rFonts w:ascii="Calibri" w:eastAsia="Times New Roman" w:hAnsi="Calibri" w:cs="Calibri"/>
                <w:color w:val="000000"/>
                <w:kern w:val="0"/>
                <w:lang w:val="en-GB" w:eastAsia="it-IT"/>
                <w14:ligatures w14:val="none"/>
              </w:rPr>
              <w:t>1.01</w:t>
            </w:r>
          </w:p>
        </w:tc>
        <w:tc>
          <w:tcPr>
            <w:tcW w:w="993" w:type="dxa"/>
            <w:shd w:val="clear" w:color="auto" w:fill="auto"/>
            <w:noWrap/>
            <w:vAlign w:val="bottom"/>
          </w:tcPr>
          <w:p w14:paraId="637D4677" w14:textId="77777777" w:rsidR="002B4714" w:rsidRPr="00484AA8" w:rsidRDefault="002B4714" w:rsidP="00FF73E8">
            <w:pPr>
              <w:spacing w:after="0" w:line="240" w:lineRule="auto"/>
              <w:jc w:val="center"/>
              <w:rPr>
                <w:rFonts w:ascii="Calibri" w:eastAsia="Times New Roman" w:hAnsi="Calibri" w:cs="Calibri"/>
                <w:color w:val="000000"/>
                <w:kern w:val="0"/>
                <w:lang w:val="en-GB" w:eastAsia="it-IT"/>
                <w14:ligatures w14:val="none"/>
              </w:rPr>
            </w:pPr>
            <w:r w:rsidRPr="00484AA8">
              <w:rPr>
                <w:rFonts w:ascii="Calibri" w:eastAsia="Times New Roman" w:hAnsi="Calibri" w:cs="Calibri"/>
                <w:color w:val="000000"/>
                <w:kern w:val="0"/>
                <w:lang w:val="en-GB" w:eastAsia="it-IT"/>
                <w14:ligatures w14:val="none"/>
              </w:rPr>
              <w:t>0.484</w:t>
            </w:r>
          </w:p>
        </w:tc>
        <w:tc>
          <w:tcPr>
            <w:tcW w:w="1559" w:type="dxa"/>
            <w:shd w:val="clear" w:color="auto" w:fill="auto"/>
            <w:noWrap/>
            <w:vAlign w:val="bottom"/>
          </w:tcPr>
          <w:p w14:paraId="58052203" w14:textId="77777777" w:rsidR="002B4714" w:rsidRPr="00484AA8" w:rsidRDefault="002B4714" w:rsidP="00FF73E8">
            <w:pPr>
              <w:spacing w:after="0" w:line="240" w:lineRule="auto"/>
              <w:jc w:val="center"/>
              <w:rPr>
                <w:rFonts w:ascii="Calibri" w:eastAsia="Times New Roman" w:hAnsi="Calibri" w:cs="Calibri"/>
                <w:color w:val="000000"/>
                <w:kern w:val="0"/>
                <w:lang w:val="en-GB" w:eastAsia="it-IT"/>
                <w14:ligatures w14:val="none"/>
              </w:rPr>
            </w:pPr>
            <w:r w:rsidRPr="00484AA8">
              <w:rPr>
                <w:rFonts w:ascii="Calibri" w:eastAsia="Times New Roman" w:hAnsi="Calibri" w:cs="Calibri"/>
                <w:color w:val="000000"/>
                <w:kern w:val="0"/>
                <w:lang w:val="en-GB" w:eastAsia="it-IT"/>
                <w14:ligatures w14:val="none"/>
              </w:rPr>
              <w:t>0.98 – 1.04</w:t>
            </w:r>
          </w:p>
        </w:tc>
        <w:tc>
          <w:tcPr>
            <w:tcW w:w="2203" w:type="dxa"/>
          </w:tcPr>
          <w:p w14:paraId="57F6C4AD" w14:textId="77777777" w:rsidR="002B4714" w:rsidRPr="00484AA8" w:rsidRDefault="002B4714" w:rsidP="00FF73E8">
            <w:pPr>
              <w:spacing w:after="0" w:line="240" w:lineRule="auto"/>
              <w:jc w:val="center"/>
              <w:rPr>
                <w:rFonts w:ascii="Calibri" w:eastAsia="Times New Roman" w:hAnsi="Calibri" w:cs="Calibri"/>
                <w:color w:val="000000"/>
                <w:kern w:val="0"/>
                <w:lang w:val="en-GB" w:eastAsia="it-IT"/>
                <w14:ligatures w14:val="none"/>
              </w:rPr>
            </w:pPr>
          </w:p>
        </w:tc>
      </w:tr>
      <w:tr w:rsidR="002B4714" w:rsidRPr="00484AA8" w14:paraId="2AFE7B67" w14:textId="77777777" w:rsidTr="00FF73E8">
        <w:trPr>
          <w:trHeight w:val="227"/>
        </w:trPr>
        <w:tc>
          <w:tcPr>
            <w:tcW w:w="4080" w:type="dxa"/>
            <w:shd w:val="clear" w:color="auto" w:fill="auto"/>
            <w:noWrap/>
            <w:vAlign w:val="bottom"/>
            <w:hideMark/>
          </w:tcPr>
          <w:p w14:paraId="347F8A56" w14:textId="77777777" w:rsidR="002B4714" w:rsidRPr="00484AA8" w:rsidRDefault="002B4714" w:rsidP="00FF73E8">
            <w:pPr>
              <w:spacing w:after="0" w:line="240" w:lineRule="auto"/>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 xml:space="preserve">NLR </w:t>
            </w:r>
            <w:r w:rsidRPr="00484AA8">
              <w:rPr>
                <w:rFonts w:ascii="Calibri" w:hAnsi="Calibri" w:cs="Calibri"/>
                <w:lang w:val="en-US"/>
              </w:rPr>
              <w:t>≥</w:t>
            </w:r>
            <w:r w:rsidRPr="00484AA8">
              <w:rPr>
                <w:rFonts w:ascii="Calibri" w:eastAsia="Times New Roman" w:hAnsi="Calibri" w:cs="Calibri"/>
                <w:color w:val="000000"/>
                <w:kern w:val="0"/>
                <w:lang w:eastAsia="it-IT"/>
                <w14:ligatures w14:val="none"/>
              </w:rPr>
              <w:t xml:space="preserve"> 6</w:t>
            </w:r>
          </w:p>
        </w:tc>
        <w:tc>
          <w:tcPr>
            <w:tcW w:w="1018" w:type="dxa"/>
            <w:shd w:val="clear" w:color="auto" w:fill="auto"/>
            <w:noWrap/>
            <w:vAlign w:val="bottom"/>
            <w:hideMark/>
          </w:tcPr>
          <w:p w14:paraId="1BEACEC0"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1.94</w:t>
            </w:r>
          </w:p>
        </w:tc>
        <w:tc>
          <w:tcPr>
            <w:tcW w:w="993" w:type="dxa"/>
            <w:shd w:val="clear" w:color="auto" w:fill="auto"/>
            <w:noWrap/>
            <w:vAlign w:val="bottom"/>
            <w:hideMark/>
          </w:tcPr>
          <w:p w14:paraId="1A0A567F"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0.119</w:t>
            </w:r>
          </w:p>
        </w:tc>
        <w:tc>
          <w:tcPr>
            <w:tcW w:w="1559" w:type="dxa"/>
            <w:shd w:val="clear" w:color="auto" w:fill="auto"/>
            <w:noWrap/>
            <w:vAlign w:val="bottom"/>
            <w:hideMark/>
          </w:tcPr>
          <w:p w14:paraId="19A50933"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0.84 – 4.44</w:t>
            </w:r>
          </w:p>
        </w:tc>
        <w:tc>
          <w:tcPr>
            <w:tcW w:w="2203" w:type="dxa"/>
          </w:tcPr>
          <w:p w14:paraId="6B5EB2CE"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p>
        </w:tc>
      </w:tr>
      <w:tr w:rsidR="002B4714" w:rsidRPr="00484AA8" w14:paraId="1FDE3105" w14:textId="77777777" w:rsidTr="00FF73E8">
        <w:trPr>
          <w:trHeight w:val="227"/>
        </w:trPr>
        <w:tc>
          <w:tcPr>
            <w:tcW w:w="4080" w:type="dxa"/>
            <w:shd w:val="clear" w:color="auto" w:fill="auto"/>
            <w:noWrap/>
            <w:vAlign w:val="bottom"/>
          </w:tcPr>
          <w:p w14:paraId="7FD0EDEA" w14:textId="77777777" w:rsidR="002B4714" w:rsidRPr="00484AA8" w:rsidRDefault="002B4714" w:rsidP="00FF73E8">
            <w:pPr>
              <w:spacing w:after="0" w:line="240" w:lineRule="auto"/>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Leukocytosis (</w:t>
            </w:r>
            <w:r>
              <w:rPr>
                <w:rFonts w:ascii="Calibri" w:eastAsia="Times New Roman" w:hAnsi="Calibri" w:cs="Calibri"/>
                <w:color w:val="000000"/>
                <w:kern w:val="0"/>
                <w:lang w:eastAsia="it-IT"/>
                <w14:ligatures w14:val="none"/>
              </w:rPr>
              <w:t xml:space="preserve">WBC </w:t>
            </w:r>
            <w:r w:rsidRPr="00484AA8">
              <w:rPr>
                <w:rFonts w:ascii="Calibri" w:eastAsia="Times New Roman" w:hAnsi="Calibri" w:cs="Calibri"/>
                <w:color w:val="000000"/>
                <w:kern w:val="0"/>
                <w:lang w:eastAsia="it-IT"/>
                <w14:ligatures w14:val="none"/>
              </w:rPr>
              <w:t>&gt;</w:t>
            </w:r>
            <w:r>
              <w:rPr>
                <w:rFonts w:ascii="Calibri" w:eastAsia="Times New Roman" w:hAnsi="Calibri" w:cs="Calibri"/>
                <w:color w:val="000000"/>
                <w:kern w:val="0"/>
                <w:lang w:eastAsia="it-IT"/>
                <w14:ligatures w14:val="none"/>
              </w:rPr>
              <w:t xml:space="preserve"> </w:t>
            </w:r>
            <w:r w:rsidRPr="00484AA8">
              <w:rPr>
                <w:rFonts w:ascii="Calibri" w:eastAsia="Times New Roman" w:hAnsi="Calibri" w:cs="Calibri"/>
                <w:color w:val="000000"/>
                <w:kern w:val="0"/>
                <w:lang w:eastAsia="it-IT"/>
                <w14:ligatures w14:val="none"/>
              </w:rPr>
              <w:t>9000</w:t>
            </w:r>
            <w:r w:rsidRPr="00EF7BFC">
              <w:rPr>
                <w:rFonts w:ascii="Calibri" w:eastAsia="Aptos Display" w:hAnsi="Calibri" w:cs="Calibri"/>
                <w:color w:val="000000" w:themeColor="text1"/>
              </w:rPr>
              <w:t>*10^9/l</w:t>
            </w:r>
            <w:r w:rsidRPr="00484AA8">
              <w:rPr>
                <w:rFonts w:ascii="Calibri" w:eastAsia="Times New Roman" w:hAnsi="Calibri" w:cs="Calibri"/>
                <w:color w:val="000000"/>
                <w:kern w:val="0"/>
                <w:lang w:eastAsia="it-IT"/>
                <w14:ligatures w14:val="none"/>
              </w:rPr>
              <w:t>)</w:t>
            </w:r>
          </w:p>
        </w:tc>
        <w:tc>
          <w:tcPr>
            <w:tcW w:w="1018" w:type="dxa"/>
            <w:shd w:val="clear" w:color="auto" w:fill="auto"/>
            <w:noWrap/>
            <w:vAlign w:val="bottom"/>
          </w:tcPr>
          <w:p w14:paraId="0D441F80"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0.8</w:t>
            </w:r>
          </w:p>
        </w:tc>
        <w:tc>
          <w:tcPr>
            <w:tcW w:w="993" w:type="dxa"/>
            <w:shd w:val="clear" w:color="auto" w:fill="auto"/>
            <w:noWrap/>
            <w:vAlign w:val="bottom"/>
          </w:tcPr>
          <w:p w14:paraId="09791DC9"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0.501</w:t>
            </w:r>
          </w:p>
        </w:tc>
        <w:tc>
          <w:tcPr>
            <w:tcW w:w="1559" w:type="dxa"/>
            <w:shd w:val="clear" w:color="auto" w:fill="auto"/>
            <w:noWrap/>
            <w:vAlign w:val="bottom"/>
          </w:tcPr>
          <w:p w14:paraId="067868E9"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0.42 – 1.53</w:t>
            </w:r>
          </w:p>
        </w:tc>
        <w:tc>
          <w:tcPr>
            <w:tcW w:w="2203" w:type="dxa"/>
          </w:tcPr>
          <w:p w14:paraId="545D71A9" w14:textId="77777777" w:rsidR="002B4714" w:rsidRPr="00484AA8" w:rsidRDefault="002B4714" w:rsidP="00FF73E8">
            <w:pPr>
              <w:spacing w:after="0" w:line="240" w:lineRule="auto"/>
              <w:jc w:val="center"/>
              <w:rPr>
                <w:rFonts w:ascii="Calibri" w:eastAsia="Times New Roman" w:hAnsi="Calibri" w:cs="Calibri"/>
                <w:color w:val="000000"/>
                <w:kern w:val="0"/>
                <w:highlight w:val="yellow"/>
                <w:lang w:eastAsia="it-IT"/>
                <w14:ligatures w14:val="none"/>
              </w:rPr>
            </w:pPr>
          </w:p>
        </w:tc>
      </w:tr>
      <w:tr w:rsidR="002B4714" w:rsidRPr="00484AA8" w14:paraId="460B251B" w14:textId="77777777" w:rsidTr="00FF73E8">
        <w:trPr>
          <w:trHeight w:val="227"/>
        </w:trPr>
        <w:tc>
          <w:tcPr>
            <w:tcW w:w="4080" w:type="dxa"/>
            <w:shd w:val="clear" w:color="auto" w:fill="auto"/>
            <w:noWrap/>
            <w:vAlign w:val="bottom"/>
          </w:tcPr>
          <w:p w14:paraId="2A0B5161" w14:textId="77777777" w:rsidR="002B4714" w:rsidRPr="00484AA8" w:rsidRDefault="002B4714" w:rsidP="00FF73E8">
            <w:pPr>
              <w:spacing w:after="0" w:line="240" w:lineRule="auto"/>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val="en" w:eastAsia="it-IT"/>
                <w14:ligatures w14:val="none"/>
              </w:rPr>
              <w:t>Neutrophils &gt; 10000</w:t>
            </w:r>
            <w:r w:rsidRPr="00EF7BFC">
              <w:rPr>
                <w:rFonts w:ascii="Calibri" w:eastAsia="Aptos Display" w:hAnsi="Calibri" w:cs="Calibri"/>
                <w:color w:val="000000" w:themeColor="text1"/>
              </w:rPr>
              <w:t>*10^9/l</w:t>
            </w:r>
          </w:p>
        </w:tc>
        <w:tc>
          <w:tcPr>
            <w:tcW w:w="1018" w:type="dxa"/>
            <w:shd w:val="clear" w:color="auto" w:fill="auto"/>
            <w:noWrap/>
            <w:vAlign w:val="bottom"/>
          </w:tcPr>
          <w:p w14:paraId="0F3DB16F"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1.12</w:t>
            </w:r>
          </w:p>
        </w:tc>
        <w:tc>
          <w:tcPr>
            <w:tcW w:w="993" w:type="dxa"/>
            <w:shd w:val="clear" w:color="auto" w:fill="auto"/>
            <w:noWrap/>
            <w:vAlign w:val="bottom"/>
          </w:tcPr>
          <w:p w14:paraId="4CCCB5D5"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0.797</w:t>
            </w:r>
          </w:p>
        </w:tc>
        <w:tc>
          <w:tcPr>
            <w:tcW w:w="1559" w:type="dxa"/>
            <w:shd w:val="clear" w:color="auto" w:fill="auto"/>
            <w:noWrap/>
            <w:vAlign w:val="bottom"/>
          </w:tcPr>
          <w:p w14:paraId="6468834B"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0.47 – 2.69</w:t>
            </w:r>
          </w:p>
        </w:tc>
        <w:tc>
          <w:tcPr>
            <w:tcW w:w="2203" w:type="dxa"/>
          </w:tcPr>
          <w:p w14:paraId="1881C910" w14:textId="77777777" w:rsidR="002B4714" w:rsidRPr="00484AA8" w:rsidRDefault="002B4714" w:rsidP="00FF73E8">
            <w:pPr>
              <w:spacing w:after="0" w:line="240" w:lineRule="auto"/>
              <w:jc w:val="center"/>
              <w:rPr>
                <w:rFonts w:ascii="Calibri" w:eastAsia="Times New Roman" w:hAnsi="Calibri" w:cs="Calibri"/>
                <w:color w:val="000000"/>
                <w:kern w:val="0"/>
                <w:highlight w:val="yellow"/>
                <w:lang w:eastAsia="it-IT"/>
                <w14:ligatures w14:val="none"/>
              </w:rPr>
            </w:pPr>
          </w:p>
        </w:tc>
      </w:tr>
      <w:tr w:rsidR="002B4714" w:rsidRPr="00484AA8" w14:paraId="005D2B47" w14:textId="77777777" w:rsidTr="00FF73E8">
        <w:trPr>
          <w:trHeight w:val="227"/>
        </w:trPr>
        <w:tc>
          <w:tcPr>
            <w:tcW w:w="4080" w:type="dxa"/>
            <w:shd w:val="clear" w:color="auto" w:fill="auto"/>
            <w:noWrap/>
            <w:vAlign w:val="bottom"/>
          </w:tcPr>
          <w:p w14:paraId="349B62C9" w14:textId="77777777" w:rsidR="002B4714" w:rsidRPr="00484AA8" w:rsidRDefault="002B4714" w:rsidP="00FF73E8">
            <w:pPr>
              <w:spacing w:after="0" w:line="240" w:lineRule="auto"/>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Lymphocytes &lt; 2000</w:t>
            </w:r>
            <w:r w:rsidRPr="00EF7BFC">
              <w:rPr>
                <w:rFonts w:ascii="Calibri" w:eastAsia="Aptos Display" w:hAnsi="Calibri" w:cs="Calibri"/>
                <w:color w:val="000000" w:themeColor="text1"/>
              </w:rPr>
              <w:t>*10^9/l</w:t>
            </w:r>
          </w:p>
        </w:tc>
        <w:tc>
          <w:tcPr>
            <w:tcW w:w="1018" w:type="dxa"/>
            <w:shd w:val="clear" w:color="auto" w:fill="auto"/>
            <w:noWrap/>
            <w:vAlign w:val="bottom"/>
          </w:tcPr>
          <w:p w14:paraId="48299B07"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1.07</w:t>
            </w:r>
          </w:p>
        </w:tc>
        <w:tc>
          <w:tcPr>
            <w:tcW w:w="993" w:type="dxa"/>
            <w:shd w:val="clear" w:color="auto" w:fill="auto"/>
            <w:noWrap/>
            <w:vAlign w:val="bottom"/>
          </w:tcPr>
          <w:p w14:paraId="7F2D257E"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0.835</w:t>
            </w:r>
          </w:p>
        </w:tc>
        <w:tc>
          <w:tcPr>
            <w:tcW w:w="1559" w:type="dxa"/>
            <w:shd w:val="clear" w:color="auto" w:fill="auto"/>
            <w:noWrap/>
            <w:vAlign w:val="bottom"/>
          </w:tcPr>
          <w:p w14:paraId="02045DB2"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0.56 – 2.04</w:t>
            </w:r>
          </w:p>
        </w:tc>
        <w:tc>
          <w:tcPr>
            <w:tcW w:w="2203" w:type="dxa"/>
          </w:tcPr>
          <w:p w14:paraId="7C8B2025" w14:textId="77777777" w:rsidR="002B4714" w:rsidRPr="00484AA8" w:rsidRDefault="002B4714" w:rsidP="00FF73E8">
            <w:pPr>
              <w:spacing w:after="0" w:line="240" w:lineRule="auto"/>
              <w:jc w:val="center"/>
              <w:rPr>
                <w:rFonts w:ascii="Calibri" w:eastAsia="Times New Roman" w:hAnsi="Calibri" w:cs="Calibri"/>
                <w:color w:val="000000"/>
                <w:kern w:val="0"/>
                <w:highlight w:val="yellow"/>
                <w:lang w:eastAsia="it-IT"/>
                <w14:ligatures w14:val="none"/>
              </w:rPr>
            </w:pPr>
          </w:p>
        </w:tc>
      </w:tr>
      <w:tr w:rsidR="002B4714" w:rsidRPr="00484AA8" w14:paraId="1D25E49F" w14:textId="77777777" w:rsidTr="00FF73E8">
        <w:trPr>
          <w:trHeight w:val="227"/>
        </w:trPr>
        <w:tc>
          <w:tcPr>
            <w:tcW w:w="4080" w:type="dxa"/>
            <w:shd w:val="clear" w:color="auto" w:fill="auto"/>
            <w:noWrap/>
            <w:vAlign w:val="bottom"/>
            <w:hideMark/>
          </w:tcPr>
          <w:p w14:paraId="1151E257" w14:textId="77777777" w:rsidR="002B4714" w:rsidRPr="00484AA8" w:rsidRDefault="002B4714" w:rsidP="00FF73E8">
            <w:pPr>
              <w:spacing w:after="0" w:line="240" w:lineRule="auto"/>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Sex (</w:t>
            </w:r>
            <w:r>
              <w:rPr>
                <w:rFonts w:ascii="Calibri" w:eastAsia="Times New Roman" w:hAnsi="Calibri" w:cs="Calibri"/>
                <w:color w:val="000000"/>
                <w:kern w:val="0"/>
                <w:lang w:eastAsia="it-IT"/>
                <w14:ligatures w14:val="none"/>
              </w:rPr>
              <w:t>female</w:t>
            </w:r>
            <w:r w:rsidRPr="00484AA8">
              <w:rPr>
                <w:rFonts w:ascii="Calibri" w:eastAsia="Times New Roman" w:hAnsi="Calibri" w:cs="Calibri"/>
                <w:color w:val="000000"/>
                <w:kern w:val="0"/>
                <w:lang w:eastAsia="it-IT"/>
                <w14:ligatures w14:val="none"/>
              </w:rPr>
              <w:t>)</w:t>
            </w:r>
          </w:p>
        </w:tc>
        <w:tc>
          <w:tcPr>
            <w:tcW w:w="1018" w:type="dxa"/>
            <w:shd w:val="clear" w:color="auto" w:fill="auto"/>
            <w:noWrap/>
            <w:vAlign w:val="bottom"/>
            <w:hideMark/>
          </w:tcPr>
          <w:p w14:paraId="0D64E925"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0.87</w:t>
            </w:r>
          </w:p>
        </w:tc>
        <w:tc>
          <w:tcPr>
            <w:tcW w:w="993" w:type="dxa"/>
            <w:shd w:val="clear" w:color="auto" w:fill="auto"/>
            <w:noWrap/>
            <w:vAlign w:val="bottom"/>
            <w:hideMark/>
          </w:tcPr>
          <w:p w14:paraId="7350E17F"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0.669</w:t>
            </w:r>
          </w:p>
        </w:tc>
        <w:tc>
          <w:tcPr>
            <w:tcW w:w="1559" w:type="dxa"/>
            <w:shd w:val="clear" w:color="auto" w:fill="auto"/>
            <w:noWrap/>
            <w:vAlign w:val="bottom"/>
            <w:hideMark/>
          </w:tcPr>
          <w:p w14:paraId="00E7CC38"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0.45 – 1.66</w:t>
            </w:r>
          </w:p>
        </w:tc>
        <w:tc>
          <w:tcPr>
            <w:tcW w:w="2203" w:type="dxa"/>
          </w:tcPr>
          <w:p w14:paraId="5792286E"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p>
        </w:tc>
      </w:tr>
      <w:tr w:rsidR="002B4714" w:rsidRPr="00484AA8" w14:paraId="65BE6BE0" w14:textId="77777777" w:rsidTr="00FF73E8">
        <w:trPr>
          <w:trHeight w:val="227"/>
        </w:trPr>
        <w:tc>
          <w:tcPr>
            <w:tcW w:w="4080" w:type="dxa"/>
            <w:shd w:val="clear" w:color="auto" w:fill="auto"/>
            <w:noWrap/>
            <w:vAlign w:val="bottom"/>
            <w:hideMark/>
          </w:tcPr>
          <w:p w14:paraId="51C072D7" w14:textId="77777777" w:rsidR="002B4714" w:rsidRPr="00484AA8" w:rsidRDefault="002B4714" w:rsidP="00FF73E8">
            <w:pPr>
              <w:spacing w:after="0" w:line="240" w:lineRule="auto"/>
              <w:rPr>
                <w:rFonts w:ascii="Calibri" w:eastAsia="Times New Roman" w:hAnsi="Calibri" w:cs="Calibri"/>
                <w:color w:val="000000"/>
                <w:kern w:val="0"/>
                <w:lang w:val="en-GB" w:eastAsia="it-IT"/>
                <w14:ligatures w14:val="none"/>
              </w:rPr>
            </w:pPr>
            <w:r w:rsidRPr="00484AA8">
              <w:rPr>
                <w:rFonts w:ascii="Calibri" w:eastAsia="Times New Roman" w:hAnsi="Calibri" w:cs="Calibri"/>
                <w:color w:val="000000"/>
                <w:kern w:val="0"/>
                <w:lang w:val="en-GB" w:eastAsia="it-IT"/>
                <w14:ligatures w14:val="none"/>
              </w:rPr>
              <w:t xml:space="preserve">Age </w:t>
            </w:r>
          </w:p>
        </w:tc>
        <w:tc>
          <w:tcPr>
            <w:tcW w:w="1018" w:type="dxa"/>
            <w:shd w:val="clear" w:color="auto" w:fill="auto"/>
            <w:noWrap/>
            <w:vAlign w:val="bottom"/>
            <w:hideMark/>
          </w:tcPr>
          <w:p w14:paraId="5F027C18"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1.01</w:t>
            </w:r>
          </w:p>
        </w:tc>
        <w:tc>
          <w:tcPr>
            <w:tcW w:w="993" w:type="dxa"/>
            <w:shd w:val="clear" w:color="auto" w:fill="auto"/>
            <w:noWrap/>
            <w:vAlign w:val="bottom"/>
            <w:hideMark/>
          </w:tcPr>
          <w:p w14:paraId="7D5F8453"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0.381</w:t>
            </w:r>
          </w:p>
        </w:tc>
        <w:tc>
          <w:tcPr>
            <w:tcW w:w="1559" w:type="dxa"/>
            <w:shd w:val="clear" w:color="auto" w:fill="auto"/>
            <w:noWrap/>
            <w:vAlign w:val="bottom"/>
            <w:hideMark/>
          </w:tcPr>
          <w:p w14:paraId="54645BA9"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0.99 – 1.04</w:t>
            </w:r>
          </w:p>
        </w:tc>
        <w:tc>
          <w:tcPr>
            <w:tcW w:w="2203" w:type="dxa"/>
          </w:tcPr>
          <w:p w14:paraId="291D57CF"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p>
        </w:tc>
      </w:tr>
      <w:tr w:rsidR="002B4714" w:rsidRPr="00484AA8" w14:paraId="5F753607" w14:textId="77777777" w:rsidTr="00FF73E8">
        <w:trPr>
          <w:trHeight w:val="227"/>
        </w:trPr>
        <w:tc>
          <w:tcPr>
            <w:tcW w:w="4080" w:type="dxa"/>
            <w:shd w:val="clear" w:color="auto" w:fill="auto"/>
            <w:noWrap/>
            <w:vAlign w:val="bottom"/>
            <w:hideMark/>
          </w:tcPr>
          <w:p w14:paraId="553D5BBF" w14:textId="77777777" w:rsidR="002B4714" w:rsidRPr="00D15CF0" w:rsidRDefault="002B4714" w:rsidP="00FF73E8">
            <w:pPr>
              <w:spacing w:after="0" w:line="240" w:lineRule="auto"/>
              <w:rPr>
                <w:rFonts w:ascii="Calibri" w:eastAsia="Times New Roman" w:hAnsi="Calibri" w:cs="Calibri"/>
                <w:color w:val="000000"/>
                <w:kern w:val="0"/>
                <w:lang w:val="en-GB" w:eastAsia="it-IT"/>
                <w14:ligatures w14:val="none"/>
              </w:rPr>
            </w:pPr>
            <w:r w:rsidRPr="00D15CF0">
              <w:rPr>
                <w:rFonts w:ascii="Calibri" w:eastAsia="Times New Roman" w:hAnsi="Calibri" w:cs="Calibri"/>
                <w:color w:val="000000"/>
                <w:kern w:val="0"/>
                <w:lang w:val="en-GB" w:eastAsia="it-IT"/>
                <w14:ligatures w14:val="none"/>
              </w:rPr>
              <w:t xml:space="preserve">IPSS </w:t>
            </w:r>
            <w:r>
              <w:rPr>
                <w:rFonts w:ascii="Calibri" w:eastAsia="Times New Roman" w:hAnsi="Calibri" w:cs="Calibri"/>
                <w:color w:val="000000"/>
                <w:kern w:val="0"/>
                <w:lang w:val="en-GB" w:eastAsia="it-IT"/>
                <w14:ligatures w14:val="none"/>
              </w:rPr>
              <w:t>rated H</w:t>
            </w:r>
            <w:r w:rsidRPr="00D15CF0">
              <w:rPr>
                <w:rFonts w:ascii="Calibri" w:eastAsia="Times New Roman" w:hAnsi="Calibri" w:cs="Calibri"/>
                <w:color w:val="000000"/>
                <w:kern w:val="0"/>
                <w:lang w:val="en-GB" w:eastAsia="it-IT"/>
                <w14:ligatures w14:val="none"/>
              </w:rPr>
              <w:t>IGH</w:t>
            </w:r>
            <w:r>
              <w:rPr>
                <w:rFonts w:ascii="Calibri" w:eastAsia="Times New Roman" w:hAnsi="Calibri" w:cs="Calibri"/>
                <w:color w:val="000000"/>
                <w:kern w:val="0"/>
                <w:lang w:val="en-GB" w:eastAsia="it-IT"/>
                <w14:ligatures w14:val="none"/>
              </w:rPr>
              <w:t>/</w:t>
            </w:r>
            <w:r w:rsidRPr="00D15CF0">
              <w:rPr>
                <w:rFonts w:ascii="Calibri" w:eastAsia="Times New Roman" w:hAnsi="Calibri" w:cs="Calibri"/>
                <w:color w:val="000000"/>
                <w:kern w:val="0"/>
                <w:lang w:val="en-GB" w:eastAsia="it-IT"/>
                <w14:ligatures w14:val="none"/>
              </w:rPr>
              <w:t xml:space="preserve">INTERMEDIATE-2 </w:t>
            </w:r>
          </w:p>
        </w:tc>
        <w:tc>
          <w:tcPr>
            <w:tcW w:w="1018" w:type="dxa"/>
            <w:shd w:val="clear" w:color="auto" w:fill="auto"/>
            <w:noWrap/>
            <w:vAlign w:val="bottom"/>
            <w:hideMark/>
          </w:tcPr>
          <w:p w14:paraId="2DF59364"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0.85</w:t>
            </w:r>
          </w:p>
        </w:tc>
        <w:tc>
          <w:tcPr>
            <w:tcW w:w="993" w:type="dxa"/>
            <w:shd w:val="clear" w:color="auto" w:fill="auto"/>
            <w:noWrap/>
            <w:vAlign w:val="bottom"/>
            <w:hideMark/>
          </w:tcPr>
          <w:p w14:paraId="41243779"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0.786</w:t>
            </w:r>
          </w:p>
        </w:tc>
        <w:tc>
          <w:tcPr>
            <w:tcW w:w="1559" w:type="dxa"/>
            <w:shd w:val="clear" w:color="auto" w:fill="auto"/>
            <w:noWrap/>
            <w:vAlign w:val="bottom"/>
            <w:hideMark/>
          </w:tcPr>
          <w:p w14:paraId="2570F620"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0.26 – 2.78</w:t>
            </w:r>
          </w:p>
        </w:tc>
        <w:tc>
          <w:tcPr>
            <w:tcW w:w="2203" w:type="dxa"/>
          </w:tcPr>
          <w:p w14:paraId="799EE2F1"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p>
        </w:tc>
      </w:tr>
      <w:tr w:rsidR="002B4714" w:rsidRPr="00484AA8" w14:paraId="6FFA068A" w14:textId="77777777" w:rsidTr="00FF73E8">
        <w:trPr>
          <w:trHeight w:val="227"/>
        </w:trPr>
        <w:tc>
          <w:tcPr>
            <w:tcW w:w="4080" w:type="dxa"/>
            <w:shd w:val="clear" w:color="auto" w:fill="auto"/>
            <w:noWrap/>
            <w:vAlign w:val="bottom"/>
            <w:hideMark/>
          </w:tcPr>
          <w:p w14:paraId="2EA69BC3" w14:textId="77777777" w:rsidR="002B4714" w:rsidRPr="00484AA8" w:rsidRDefault="002B4714" w:rsidP="00FF73E8">
            <w:pPr>
              <w:spacing w:after="0" w:line="240" w:lineRule="auto"/>
              <w:rPr>
                <w:rFonts w:ascii="Calibri" w:eastAsia="Times New Roman" w:hAnsi="Calibri" w:cs="Calibri"/>
                <w:color w:val="000000"/>
                <w:kern w:val="0"/>
                <w:lang w:val="en-GB" w:eastAsia="it-IT"/>
                <w14:ligatures w14:val="none"/>
              </w:rPr>
            </w:pPr>
            <w:r w:rsidRPr="00484AA8">
              <w:rPr>
                <w:rFonts w:ascii="Calibri" w:eastAsia="Times New Roman" w:hAnsi="Calibri" w:cs="Calibri"/>
                <w:color w:val="000000" w:themeColor="text1"/>
                <w:lang w:val="en-GB" w:eastAsia="it-IT"/>
              </w:rPr>
              <w:t>Thrombotic event</w:t>
            </w:r>
            <w:r w:rsidRPr="00484AA8">
              <w:rPr>
                <w:rFonts w:ascii="Calibri" w:eastAsia="Times New Roman" w:hAnsi="Calibri" w:cs="Calibri"/>
                <w:color w:val="000000"/>
                <w:kern w:val="0"/>
                <w:lang w:val="en-GB" w:eastAsia="it-IT"/>
                <w14:ligatures w14:val="none"/>
              </w:rPr>
              <w:t xml:space="preserve"> prior to diagnosis </w:t>
            </w:r>
          </w:p>
        </w:tc>
        <w:tc>
          <w:tcPr>
            <w:tcW w:w="1018" w:type="dxa"/>
            <w:shd w:val="clear" w:color="auto" w:fill="auto"/>
            <w:noWrap/>
            <w:vAlign w:val="bottom"/>
            <w:hideMark/>
          </w:tcPr>
          <w:p w14:paraId="48B24CEC"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1.95</w:t>
            </w:r>
          </w:p>
        </w:tc>
        <w:tc>
          <w:tcPr>
            <w:tcW w:w="993" w:type="dxa"/>
            <w:shd w:val="clear" w:color="auto" w:fill="auto"/>
            <w:noWrap/>
            <w:vAlign w:val="bottom"/>
            <w:hideMark/>
          </w:tcPr>
          <w:p w14:paraId="7B3DE5B4" w14:textId="77777777" w:rsidR="002B4714" w:rsidRPr="00484AA8" w:rsidRDefault="002B4714" w:rsidP="00FF73E8">
            <w:pPr>
              <w:spacing w:after="0" w:line="240" w:lineRule="auto"/>
              <w:jc w:val="center"/>
              <w:rPr>
                <w:rFonts w:ascii="Calibri" w:eastAsia="Times New Roman" w:hAnsi="Calibri" w:cs="Calibri"/>
                <w:b/>
                <w:bCs/>
                <w:color w:val="000000"/>
                <w:kern w:val="0"/>
                <w:lang w:eastAsia="it-IT"/>
                <w14:ligatures w14:val="none"/>
              </w:rPr>
            </w:pPr>
            <w:r w:rsidRPr="00484AA8">
              <w:rPr>
                <w:rFonts w:ascii="Calibri" w:eastAsia="Times New Roman" w:hAnsi="Calibri" w:cs="Calibri"/>
                <w:b/>
                <w:bCs/>
                <w:color w:val="000000"/>
                <w:kern w:val="0"/>
                <w:lang w:eastAsia="it-IT"/>
                <w14:ligatures w14:val="none"/>
              </w:rPr>
              <w:t>0.043</w:t>
            </w:r>
          </w:p>
        </w:tc>
        <w:tc>
          <w:tcPr>
            <w:tcW w:w="1559" w:type="dxa"/>
            <w:shd w:val="clear" w:color="auto" w:fill="auto"/>
            <w:noWrap/>
            <w:vAlign w:val="bottom"/>
            <w:hideMark/>
          </w:tcPr>
          <w:p w14:paraId="10A220C8"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1.02 – 3.73</w:t>
            </w:r>
          </w:p>
        </w:tc>
        <w:tc>
          <w:tcPr>
            <w:tcW w:w="2203" w:type="dxa"/>
          </w:tcPr>
          <w:p w14:paraId="36D04BD5"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p>
        </w:tc>
      </w:tr>
      <w:tr w:rsidR="002B4714" w:rsidRPr="00484AA8" w14:paraId="7DE70DDE" w14:textId="77777777" w:rsidTr="00FF73E8">
        <w:trPr>
          <w:trHeight w:val="227"/>
        </w:trPr>
        <w:tc>
          <w:tcPr>
            <w:tcW w:w="4080" w:type="dxa"/>
            <w:shd w:val="clear" w:color="auto" w:fill="auto"/>
            <w:noWrap/>
            <w:vAlign w:val="bottom"/>
            <w:hideMark/>
          </w:tcPr>
          <w:p w14:paraId="65D9C601" w14:textId="77777777" w:rsidR="002B4714" w:rsidRPr="00484AA8" w:rsidRDefault="002B4714" w:rsidP="00FF73E8">
            <w:pPr>
              <w:spacing w:after="0" w:line="240" w:lineRule="auto"/>
              <w:rPr>
                <w:rFonts w:ascii="Calibri" w:eastAsia="Times New Roman" w:hAnsi="Calibri" w:cs="Calibri"/>
                <w:color w:val="000000"/>
                <w:kern w:val="0"/>
                <w:lang w:val="en-GB" w:eastAsia="it-IT"/>
                <w14:ligatures w14:val="none"/>
              </w:rPr>
            </w:pPr>
            <w:r w:rsidRPr="00484AA8">
              <w:rPr>
                <w:rFonts w:ascii="Calibri" w:eastAsia="Times New Roman" w:hAnsi="Calibri" w:cs="Calibri"/>
                <w:color w:val="000000"/>
                <w:kern w:val="0"/>
                <w:lang w:val="en-GB" w:eastAsia="it-IT"/>
                <w14:ligatures w14:val="none"/>
              </w:rPr>
              <w:t xml:space="preserve">Venous thrombotic event </w:t>
            </w:r>
            <w:r w:rsidRPr="00484AA8">
              <w:rPr>
                <w:rFonts w:ascii="Calibri" w:eastAsia="Times New Roman" w:hAnsi="Calibri" w:cs="Calibri"/>
                <w:color w:val="000000" w:themeColor="text1"/>
                <w:lang w:val="en-GB" w:eastAsia="it-IT"/>
              </w:rPr>
              <w:t>prior to diagnosis</w:t>
            </w:r>
          </w:p>
        </w:tc>
        <w:tc>
          <w:tcPr>
            <w:tcW w:w="1018" w:type="dxa"/>
            <w:shd w:val="clear" w:color="auto" w:fill="auto"/>
            <w:noWrap/>
            <w:vAlign w:val="bottom"/>
            <w:hideMark/>
          </w:tcPr>
          <w:p w14:paraId="6E8E0787"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2.03</w:t>
            </w:r>
          </w:p>
        </w:tc>
        <w:tc>
          <w:tcPr>
            <w:tcW w:w="993" w:type="dxa"/>
            <w:shd w:val="clear" w:color="auto" w:fill="auto"/>
            <w:noWrap/>
            <w:vAlign w:val="bottom"/>
            <w:hideMark/>
          </w:tcPr>
          <w:p w14:paraId="59C3A6D9"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0.065</w:t>
            </w:r>
          </w:p>
        </w:tc>
        <w:tc>
          <w:tcPr>
            <w:tcW w:w="1559" w:type="dxa"/>
            <w:shd w:val="clear" w:color="auto" w:fill="auto"/>
            <w:noWrap/>
            <w:vAlign w:val="bottom"/>
            <w:hideMark/>
          </w:tcPr>
          <w:p w14:paraId="41E4C6BF"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0.96 – 4.3</w:t>
            </w:r>
          </w:p>
        </w:tc>
        <w:tc>
          <w:tcPr>
            <w:tcW w:w="2203" w:type="dxa"/>
          </w:tcPr>
          <w:p w14:paraId="00A96728"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p>
        </w:tc>
      </w:tr>
      <w:tr w:rsidR="002B4714" w:rsidRPr="00484AA8" w14:paraId="47626D11" w14:textId="77777777" w:rsidTr="00FF73E8">
        <w:trPr>
          <w:trHeight w:val="227"/>
        </w:trPr>
        <w:tc>
          <w:tcPr>
            <w:tcW w:w="4080" w:type="dxa"/>
            <w:shd w:val="clear" w:color="auto" w:fill="auto"/>
            <w:noWrap/>
            <w:vAlign w:val="bottom"/>
            <w:hideMark/>
          </w:tcPr>
          <w:p w14:paraId="240C0187" w14:textId="77777777" w:rsidR="002B4714" w:rsidRPr="00484AA8" w:rsidRDefault="002B4714" w:rsidP="00FF73E8">
            <w:pPr>
              <w:spacing w:after="0" w:line="240" w:lineRule="auto"/>
              <w:rPr>
                <w:rFonts w:ascii="Calibri" w:eastAsia="Times New Roman" w:hAnsi="Calibri" w:cs="Calibri"/>
                <w:color w:val="000000"/>
                <w:kern w:val="0"/>
                <w:lang w:val="en-GB" w:eastAsia="it-IT"/>
                <w14:ligatures w14:val="none"/>
              </w:rPr>
            </w:pPr>
            <w:r w:rsidRPr="00484AA8">
              <w:rPr>
                <w:rFonts w:ascii="Calibri" w:eastAsia="Times New Roman" w:hAnsi="Calibri" w:cs="Calibri"/>
                <w:color w:val="000000"/>
                <w:kern w:val="0"/>
                <w:lang w:val="en-GB" w:eastAsia="it-IT"/>
                <w14:ligatures w14:val="none"/>
              </w:rPr>
              <w:t xml:space="preserve">Arterial thrombotic event </w:t>
            </w:r>
            <w:r w:rsidRPr="00484AA8">
              <w:rPr>
                <w:rFonts w:ascii="Calibri" w:eastAsia="Times New Roman" w:hAnsi="Calibri" w:cs="Calibri"/>
                <w:color w:val="000000" w:themeColor="text1"/>
                <w:lang w:val="en-GB" w:eastAsia="it-IT"/>
              </w:rPr>
              <w:t>prior to diagnosis</w:t>
            </w:r>
          </w:p>
        </w:tc>
        <w:tc>
          <w:tcPr>
            <w:tcW w:w="1018" w:type="dxa"/>
            <w:shd w:val="clear" w:color="auto" w:fill="auto"/>
            <w:noWrap/>
            <w:vAlign w:val="bottom"/>
            <w:hideMark/>
          </w:tcPr>
          <w:p w14:paraId="7BA34B11"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1.63</w:t>
            </w:r>
          </w:p>
        </w:tc>
        <w:tc>
          <w:tcPr>
            <w:tcW w:w="993" w:type="dxa"/>
            <w:shd w:val="clear" w:color="auto" w:fill="auto"/>
            <w:noWrap/>
            <w:vAlign w:val="bottom"/>
            <w:hideMark/>
          </w:tcPr>
          <w:p w14:paraId="4283BFC4"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0.210</w:t>
            </w:r>
          </w:p>
        </w:tc>
        <w:tc>
          <w:tcPr>
            <w:tcW w:w="1559" w:type="dxa"/>
            <w:shd w:val="clear" w:color="auto" w:fill="auto"/>
            <w:noWrap/>
            <w:vAlign w:val="bottom"/>
            <w:hideMark/>
          </w:tcPr>
          <w:p w14:paraId="53608DF4"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0.76 – 3.48</w:t>
            </w:r>
          </w:p>
        </w:tc>
        <w:tc>
          <w:tcPr>
            <w:tcW w:w="2203" w:type="dxa"/>
          </w:tcPr>
          <w:p w14:paraId="3A32BBFB"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p>
        </w:tc>
      </w:tr>
      <w:tr w:rsidR="002B4714" w:rsidRPr="00484AA8" w14:paraId="1B3FE4AC" w14:textId="77777777" w:rsidTr="00FF73E8">
        <w:trPr>
          <w:trHeight w:val="227"/>
        </w:trPr>
        <w:tc>
          <w:tcPr>
            <w:tcW w:w="4080" w:type="dxa"/>
            <w:shd w:val="clear" w:color="auto" w:fill="auto"/>
            <w:noWrap/>
            <w:vAlign w:val="bottom"/>
            <w:hideMark/>
          </w:tcPr>
          <w:p w14:paraId="25FEF9B2" w14:textId="77777777" w:rsidR="002B4714" w:rsidRPr="00484AA8" w:rsidRDefault="002B4714" w:rsidP="00FF73E8">
            <w:pPr>
              <w:spacing w:after="0" w:line="240" w:lineRule="auto"/>
              <w:rPr>
                <w:rFonts w:ascii="Calibri" w:eastAsia="Times New Roman" w:hAnsi="Calibri" w:cs="Calibri"/>
                <w:color w:val="000000"/>
                <w:kern w:val="0"/>
                <w:lang w:val="en-GB" w:eastAsia="it-IT"/>
                <w14:ligatures w14:val="none"/>
              </w:rPr>
            </w:pPr>
            <w:r w:rsidRPr="00484AA8">
              <w:rPr>
                <w:rFonts w:ascii="Calibri" w:eastAsia="Calibri" w:hAnsi="Calibri" w:cs="Calibri"/>
                <w:color w:val="000000" w:themeColor="text1"/>
                <w:lang w:val="en-GB"/>
              </w:rPr>
              <w:t xml:space="preserve">At least one cardiovascular risk factor </w:t>
            </w:r>
            <w:r>
              <w:rPr>
                <w:rFonts w:ascii="Calibri" w:eastAsia="Calibri" w:hAnsi="Calibri" w:cs="Calibri"/>
                <w:color w:val="000000" w:themeColor="text1"/>
                <w:lang w:val="en-GB"/>
              </w:rPr>
              <w:t xml:space="preserve">among those included into IPSET Thrombosis score </w:t>
            </w:r>
            <w:r w:rsidRPr="00484AA8">
              <w:rPr>
                <w:rFonts w:ascii="Calibri" w:eastAsia="Calibri" w:hAnsi="Calibri" w:cs="Calibri"/>
                <w:color w:val="000000" w:themeColor="text1"/>
                <w:lang w:val="en-GB"/>
              </w:rPr>
              <w:t>(active smoking, hypertension, diabetes)</w:t>
            </w:r>
          </w:p>
        </w:tc>
        <w:tc>
          <w:tcPr>
            <w:tcW w:w="1018" w:type="dxa"/>
            <w:shd w:val="clear" w:color="auto" w:fill="auto"/>
            <w:noWrap/>
            <w:vAlign w:val="bottom"/>
            <w:hideMark/>
          </w:tcPr>
          <w:p w14:paraId="41BDF74F"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3.2</w:t>
            </w:r>
          </w:p>
        </w:tc>
        <w:tc>
          <w:tcPr>
            <w:tcW w:w="993" w:type="dxa"/>
            <w:shd w:val="clear" w:color="auto" w:fill="auto"/>
            <w:noWrap/>
            <w:vAlign w:val="bottom"/>
            <w:hideMark/>
          </w:tcPr>
          <w:p w14:paraId="2FC55CC7" w14:textId="77777777" w:rsidR="002B4714" w:rsidRPr="00484AA8" w:rsidRDefault="002B4714" w:rsidP="00FF73E8">
            <w:pPr>
              <w:spacing w:after="0" w:line="240" w:lineRule="auto"/>
              <w:jc w:val="center"/>
              <w:rPr>
                <w:rFonts w:ascii="Calibri" w:eastAsia="Times New Roman" w:hAnsi="Calibri" w:cs="Calibri"/>
                <w:b/>
                <w:bCs/>
                <w:color w:val="000000"/>
                <w:kern w:val="0"/>
                <w:lang w:eastAsia="it-IT"/>
                <w14:ligatures w14:val="none"/>
              </w:rPr>
            </w:pPr>
            <w:r w:rsidRPr="00484AA8">
              <w:rPr>
                <w:rFonts w:ascii="Calibri" w:eastAsia="Times New Roman" w:hAnsi="Calibri" w:cs="Calibri"/>
                <w:b/>
                <w:bCs/>
                <w:color w:val="000000"/>
                <w:kern w:val="0"/>
                <w:lang w:eastAsia="it-IT"/>
                <w14:ligatures w14:val="none"/>
              </w:rPr>
              <w:t>0.006</w:t>
            </w:r>
          </w:p>
        </w:tc>
        <w:tc>
          <w:tcPr>
            <w:tcW w:w="1559" w:type="dxa"/>
            <w:shd w:val="clear" w:color="auto" w:fill="auto"/>
            <w:noWrap/>
            <w:vAlign w:val="bottom"/>
            <w:hideMark/>
          </w:tcPr>
          <w:p w14:paraId="41851848"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1.4 – 7.31</w:t>
            </w:r>
          </w:p>
        </w:tc>
        <w:tc>
          <w:tcPr>
            <w:tcW w:w="2203" w:type="dxa"/>
          </w:tcPr>
          <w:p w14:paraId="2A0161C4" w14:textId="77777777" w:rsidR="002B4714" w:rsidRPr="00484AA8" w:rsidRDefault="002B4714" w:rsidP="00FF73E8">
            <w:pPr>
              <w:spacing w:after="0" w:line="240" w:lineRule="auto"/>
              <w:jc w:val="center"/>
              <w:rPr>
                <w:rFonts w:ascii="Calibri" w:hAnsi="Calibri" w:cs="Calibri"/>
                <w:lang w:val="en-GB"/>
              </w:rPr>
            </w:pPr>
            <w:r w:rsidRPr="00484AA8">
              <w:rPr>
                <w:rFonts w:ascii="Calibri" w:hAnsi="Calibri" w:cs="Calibri"/>
                <w:lang w:val="en-GB"/>
              </w:rPr>
              <w:t xml:space="preserve">HR 3.35, </w:t>
            </w:r>
          </w:p>
          <w:p w14:paraId="12106D5B"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hAnsi="Calibri" w:cs="Calibri"/>
                <w:lang w:val="en-GB"/>
              </w:rPr>
              <w:t>p= 0.004 (1.47-7.67)</w:t>
            </w:r>
          </w:p>
        </w:tc>
      </w:tr>
      <w:tr w:rsidR="002B4714" w:rsidRPr="00484AA8" w14:paraId="2F1CE63B" w14:textId="77777777" w:rsidTr="00FF73E8">
        <w:trPr>
          <w:trHeight w:val="227"/>
        </w:trPr>
        <w:tc>
          <w:tcPr>
            <w:tcW w:w="4080" w:type="dxa"/>
            <w:shd w:val="clear" w:color="auto" w:fill="auto"/>
            <w:noWrap/>
            <w:vAlign w:val="bottom"/>
            <w:hideMark/>
          </w:tcPr>
          <w:p w14:paraId="7D345F31" w14:textId="77777777" w:rsidR="002B4714" w:rsidRPr="00484AA8" w:rsidRDefault="002B4714" w:rsidP="00FF73E8">
            <w:pPr>
              <w:spacing w:after="0" w:line="240" w:lineRule="auto"/>
              <w:rPr>
                <w:rFonts w:ascii="Calibri" w:eastAsia="Times New Roman" w:hAnsi="Calibri" w:cs="Calibri"/>
                <w:color w:val="000000"/>
                <w:kern w:val="0"/>
                <w:lang w:val="en-GB" w:eastAsia="it-IT"/>
                <w14:ligatures w14:val="none"/>
              </w:rPr>
            </w:pPr>
            <w:r w:rsidRPr="00484AA8">
              <w:rPr>
                <w:rFonts w:ascii="Calibri" w:eastAsia="Times New Roman" w:hAnsi="Calibri" w:cs="Calibri"/>
                <w:color w:val="000000"/>
                <w:kern w:val="0"/>
                <w:lang w:val="en-GB" w:eastAsia="it-IT"/>
                <w14:ligatures w14:val="none"/>
              </w:rPr>
              <w:t xml:space="preserve">IPSET thrombosis score </w:t>
            </w:r>
            <w:r>
              <w:rPr>
                <w:rFonts w:ascii="Calibri" w:eastAsia="Times New Roman" w:hAnsi="Calibri" w:cs="Calibri"/>
                <w:color w:val="000000"/>
                <w:kern w:val="0"/>
                <w:lang w:val="en-GB" w:eastAsia="it-IT"/>
                <w14:ligatures w14:val="none"/>
              </w:rPr>
              <w:t>rated “</w:t>
            </w:r>
            <w:r w:rsidRPr="00484AA8">
              <w:rPr>
                <w:rFonts w:ascii="Calibri" w:eastAsia="Times New Roman" w:hAnsi="Calibri" w:cs="Calibri"/>
                <w:color w:val="000000"/>
                <w:kern w:val="0"/>
                <w:lang w:val="en-GB" w:eastAsia="it-IT"/>
                <w14:ligatures w14:val="none"/>
              </w:rPr>
              <w:t>HIG</w:t>
            </w:r>
            <w:r>
              <w:rPr>
                <w:rFonts w:ascii="Calibri" w:eastAsia="Times New Roman" w:hAnsi="Calibri" w:cs="Calibri"/>
                <w:color w:val="000000"/>
                <w:kern w:val="0"/>
                <w:lang w:val="en-GB" w:eastAsia="it-IT"/>
                <w14:ligatures w14:val="none"/>
              </w:rPr>
              <w:t>H”</w:t>
            </w:r>
          </w:p>
        </w:tc>
        <w:tc>
          <w:tcPr>
            <w:tcW w:w="1018" w:type="dxa"/>
            <w:shd w:val="clear" w:color="auto" w:fill="auto"/>
            <w:noWrap/>
            <w:vAlign w:val="bottom"/>
            <w:hideMark/>
          </w:tcPr>
          <w:p w14:paraId="5D34CA4B"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3.03</w:t>
            </w:r>
          </w:p>
        </w:tc>
        <w:tc>
          <w:tcPr>
            <w:tcW w:w="993" w:type="dxa"/>
            <w:shd w:val="clear" w:color="auto" w:fill="auto"/>
            <w:noWrap/>
            <w:vAlign w:val="bottom"/>
            <w:hideMark/>
          </w:tcPr>
          <w:p w14:paraId="4D4183E0" w14:textId="77777777" w:rsidR="002B4714" w:rsidRPr="00484AA8" w:rsidRDefault="002B4714" w:rsidP="00FF73E8">
            <w:pPr>
              <w:spacing w:after="0" w:line="240" w:lineRule="auto"/>
              <w:jc w:val="center"/>
              <w:rPr>
                <w:rFonts w:ascii="Calibri" w:eastAsia="Times New Roman" w:hAnsi="Calibri" w:cs="Calibri"/>
                <w:b/>
                <w:bCs/>
                <w:color w:val="000000"/>
                <w:kern w:val="0"/>
                <w:lang w:eastAsia="it-IT"/>
                <w14:ligatures w14:val="none"/>
              </w:rPr>
            </w:pPr>
            <w:r w:rsidRPr="00484AA8">
              <w:rPr>
                <w:rFonts w:ascii="Calibri" w:eastAsia="Times New Roman" w:hAnsi="Calibri" w:cs="Calibri"/>
                <w:b/>
                <w:bCs/>
                <w:color w:val="000000"/>
                <w:kern w:val="0"/>
                <w:lang w:eastAsia="it-IT"/>
                <w14:ligatures w14:val="none"/>
              </w:rPr>
              <w:t>0.004</w:t>
            </w:r>
          </w:p>
        </w:tc>
        <w:tc>
          <w:tcPr>
            <w:tcW w:w="1559" w:type="dxa"/>
            <w:shd w:val="clear" w:color="auto" w:fill="auto"/>
            <w:noWrap/>
            <w:vAlign w:val="bottom"/>
            <w:hideMark/>
          </w:tcPr>
          <w:p w14:paraId="656D000A"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1.43 – 6.43</w:t>
            </w:r>
          </w:p>
        </w:tc>
        <w:tc>
          <w:tcPr>
            <w:tcW w:w="2203" w:type="dxa"/>
          </w:tcPr>
          <w:p w14:paraId="21A76D68"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p>
        </w:tc>
      </w:tr>
      <w:tr w:rsidR="002B4714" w:rsidRPr="00484AA8" w14:paraId="1B818550" w14:textId="77777777" w:rsidTr="00FF73E8">
        <w:trPr>
          <w:trHeight w:val="227"/>
        </w:trPr>
        <w:tc>
          <w:tcPr>
            <w:tcW w:w="4080" w:type="dxa"/>
            <w:shd w:val="clear" w:color="auto" w:fill="auto"/>
            <w:noWrap/>
            <w:vAlign w:val="bottom"/>
            <w:hideMark/>
          </w:tcPr>
          <w:p w14:paraId="02B928CC" w14:textId="77777777" w:rsidR="002B4714" w:rsidRPr="00484AA8" w:rsidRDefault="002B4714" w:rsidP="00FF73E8">
            <w:pPr>
              <w:spacing w:after="0" w:line="240" w:lineRule="auto"/>
              <w:rPr>
                <w:rFonts w:ascii="Calibri" w:eastAsia="Times New Roman" w:hAnsi="Calibri" w:cs="Calibri"/>
                <w:color w:val="000000"/>
                <w:kern w:val="0"/>
                <w:lang w:val="en-GB" w:eastAsia="it-IT"/>
                <w14:ligatures w14:val="none"/>
              </w:rPr>
            </w:pPr>
            <w:r w:rsidRPr="00484AA8">
              <w:rPr>
                <w:rFonts w:ascii="Calibri" w:eastAsia="Times New Roman" w:hAnsi="Calibri" w:cs="Calibri"/>
                <w:color w:val="000000"/>
                <w:kern w:val="0"/>
                <w:lang w:val="en-GB" w:eastAsia="it-IT"/>
                <w14:ligatures w14:val="none"/>
              </w:rPr>
              <w:t xml:space="preserve">Hb (g/dl) </w:t>
            </w:r>
          </w:p>
        </w:tc>
        <w:tc>
          <w:tcPr>
            <w:tcW w:w="1018" w:type="dxa"/>
            <w:shd w:val="clear" w:color="auto" w:fill="auto"/>
            <w:noWrap/>
            <w:vAlign w:val="bottom"/>
            <w:hideMark/>
          </w:tcPr>
          <w:p w14:paraId="145ED8E7"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0.91</w:t>
            </w:r>
          </w:p>
        </w:tc>
        <w:tc>
          <w:tcPr>
            <w:tcW w:w="993" w:type="dxa"/>
            <w:shd w:val="clear" w:color="auto" w:fill="auto"/>
            <w:noWrap/>
            <w:vAlign w:val="bottom"/>
            <w:hideMark/>
          </w:tcPr>
          <w:p w14:paraId="15B3D1A4"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0.229</w:t>
            </w:r>
          </w:p>
        </w:tc>
        <w:tc>
          <w:tcPr>
            <w:tcW w:w="1559" w:type="dxa"/>
            <w:shd w:val="clear" w:color="auto" w:fill="auto"/>
            <w:noWrap/>
            <w:vAlign w:val="bottom"/>
            <w:hideMark/>
          </w:tcPr>
          <w:p w14:paraId="2E7E4224"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0.78 – 1.06</w:t>
            </w:r>
          </w:p>
        </w:tc>
        <w:tc>
          <w:tcPr>
            <w:tcW w:w="2203" w:type="dxa"/>
          </w:tcPr>
          <w:p w14:paraId="3CBC3672"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p>
        </w:tc>
      </w:tr>
      <w:tr w:rsidR="002B4714" w:rsidRPr="00484AA8" w14:paraId="566C1338" w14:textId="77777777" w:rsidTr="00FF73E8">
        <w:trPr>
          <w:trHeight w:val="227"/>
        </w:trPr>
        <w:tc>
          <w:tcPr>
            <w:tcW w:w="4080" w:type="dxa"/>
            <w:shd w:val="clear" w:color="auto" w:fill="auto"/>
            <w:noWrap/>
            <w:vAlign w:val="bottom"/>
            <w:hideMark/>
          </w:tcPr>
          <w:p w14:paraId="52E415FE" w14:textId="77777777" w:rsidR="002B4714" w:rsidRPr="00484AA8" w:rsidRDefault="002B4714" w:rsidP="00FF73E8">
            <w:pPr>
              <w:spacing w:after="0" w:line="240" w:lineRule="auto"/>
              <w:rPr>
                <w:rFonts w:ascii="Calibri" w:eastAsia="Times New Roman" w:hAnsi="Calibri" w:cs="Calibri"/>
                <w:color w:val="000000"/>
                <w:kern w:val="0"/>
                <w:lang w:val="en-GB" w:eastAsia="it-IT"/>
                <w14:ligatures w14:val="none"/>
              </w:rPr>
            </w:pPr>
            <w:r>
              <w:rPr>
                <w:rFonts w:ascii="Calibri" w:eastAsia="Calibri" w:hAnsi="Calibri" w:cs="Calibri"/>
                <w:color w:val="000000" w:themeColor="text1"/>
                <w:lang w:val="en-GB"/>
              </w:rPr>
              <w:t>P</w:t>
            </w:r>
            <w:r w:rsidRPr="00484AA8">
              <w:rPr>
                <w:rFonts w:ascii="Calibri" w:eastAsia="Calibri" w:hAnsi="Calibri" w:cs="Calibri"/>
                <w:color w:val="000000" w:themeColor="text1"/>
                <w:lang w:val="en-GB"/>
              </w:rPr>
              <w:t xml:space="preserve">resence of </w:t>
            </w:r>
            <w:r w:rsidRPr="0052234A">
              <w:rPr>
                <w:rFonts w:ascii="Calibri" w:eastAsia="Calibri" w:hAnsi="Calibri" w:cs="Calibri"/>
                <w:i/>
                <w:iCs/>
                <w:color w:val="000000" w:themeColor="text1"/>
                <w:lang w:val="en-GB"/>
              </w:rPr>
              <w:t>JAK2</w:t>
            </w:r>
            <w:r w:rsidRPr="00484AA8">
              <w:rPr>
                <w:rFonts w:ascii="Calibri" w:eastAsia="Calibri" w:hAnsi="Calibri" w:cs="Calibri"/>
                <w:color w:val="000000" w:themeColor="text1"/>
                <w:lang w:val="en-GB"/>
              </w:rPr>
              <w:t xml:space="preserve"> </w:t>
            </w:r>
            <w:r w:rsidRPr="0052234A">
              <w:rPr>
                <w:rFonts w:ascii="Calibri" w:eastAsia="Calibri" w:hAnsi="Calibri" w:cs="Calibri"/>
                <w:i/>
                <w:iCs/>
                <w:color w:val="000000" w:themeColor="text1"/>
                <w:lang w:val="en-GB"/>
              </w:rPr>
              <w:t>V617F</w:t>
            </w:r>
            <w:r w:rsidRPr="00484AA8">
              <w:rPr>
                <w:rFonts w:ascii="Calibri" w:eastAsia="Calibri" w:hAnsi="Calibri" w:cs="Calibri"/>
                <w:color w:val="000000" w:themeColor="text1"/>
                <w:lang w:val="en-GB"/>
              </w:rPr>
              <w:t xml:space="preserve"> mutation</w:t>
            </w:r>
          </w:p>
        </w:tc>
        <w:tc>
          <w:tcPr>
            <w:tcW w:w="1018" w:type="dxa"/>
            <w:shd w:val="clear" w:color="auto" w:fill="auto"/>
            <w:noWrap/>
            <w:vAlign w:val="bottom"/>
            <w:hideMark/>
          </w:tcPr>
          <w:p w14:paraId="132C9980"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4.77</w:t>
            </w:r>
          </w:p>
        </w:tc>
        <w:tc>
          <w:tcPr>
            <w:tcW w:w="993" w:type="dxa"/>
            <w:shd w:val="clear" w:color="auto" w:fill="auto"/>
            <w:noWrap/>
            <w:vAlign w:val="bottom"/>
            <w:hideMark/>
          </w:tcPr>
          <w:p w14:paraId="31099061" w14:textId="77777777" w:rsidR="002B4714" w:rsidRPr="00484AA8" w:rsidRDefault="002B4714" w:rsidP="00FF73E8">
            <w:pPr>
              <w:spacing w:after="0" w:line="240" w:lineRule="auto"/>
              <w:jc w:val="center"/>
              <w:rPr>
                <w:rFonts w:ascii="Calibri" w:eastAsia="Times New Roman" w:hAnsi="Calibri" w:cs="Calibri"/>
                <w:b/>
                <w:bCs/>
                <w:color w:val="000000"/>
                <w:kern w:val="0"/>
                <w:lang w:eastAsia="it-IT"/>
                <w14:ligatures w14:val="none"/>
              </w:rPr>
            </w:pPr>
            <w:r w:rsidRPr="00484AA8">
              <w:rPr>
                <w:rFonts w:ascii="Calibri" w:eastAsia="Times New Roman" w:hAnsi="Calibri" w:cs="Calibri"/>
                <w:b/>
                <w:bCs/>
                <w:color w:val="000000"/>
                <w:kern w:val="0"/>
                <w:lang w:eastAsia="it-IT"/>
                <w14:ligatures w14:val="none"/>
              </w:rPr>
              <w:t>0.032</w:t>
            </w:r>
          </w:p>
        </w:tc>
        <w:tc>
          <w:tcPr>
            <w:tcW w:w="1559" w:type="dxa"/>
            <w:shd w:val="clear" w:color="auto" w:fill="auto"/>
            <w:noWrap/>
            <w:vAlign w:val="bottom"/>
            <w:hideMark/>
          </w:tcPr>
          <w:p w14:paraId="56F49AA6"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r w:rsidRPr="00484AA8">
              <w:rPr>
                <w:rFonts w:ascii="Calibri" w:eastAsia="Times New Roman" w:hAnsi="Calibri" w:cs="Calibri"/>
                <w:color w:val="000000"/>
                <w:kern w:val="0"/>
                <w:lang w:eastAsia="it-IT"/>
                <w14:ligatures w14:val="none"/>
              </w:rPr>
              <w:t>1.14 – 19.85</w:t>
            </w:r>
          </w:p>
        </w:tc>
        <w:tc>
          <w:tcPr>
            <w:tcW w:w="2203" w:type="dxa"/>
          </w:tcPr>
          <w:p w14:paraId="00DDC21A" w14:textId="77777777" w:rsidR="002B4714" w:rsidRPr="00484AA8" w:rsidRDefault="002B4714" w:rsidP="00FF73E8">
            <w:pPr>
              <w:spacing w:after="0" w:line="240" w:lineRule="auto"/>
              <w:jc w:val="center"/>
              <w:rPr>
                <w:rFonts w:ascii="Calibri" w:eastAsia="Times New Roman" w:hAnsi="Calibri" w:cs="Calibri"/>
                <w:color w:val="000000"/>
                <w:kern w:val="0"/>
                <w:lang w:eastAsia="it-IT"/>
                <w14:ligatures w14:val="none"/>
              </w:rPr>
            </w:pPr>
          </w:p>
        </w:tc>
      </w:tr>
    </w:tbl>
    <w:p w14:paraId="0B2A38E5" w14:textId="77777777" w:rsidR="002B4714" w:rsidRPr="00484AA8" w:rsidRDefault="002B4714" w:rsidP="002B4714">
      <w:pPr>
        <w:jc w:val="both"/>
        <w:rPr>
          <w:rFonts w:ascii="Calibri" w:hAnsi="Calibri" w:cs="Calibri"/>
          <w:b/>
          <w:bCs/>
          <w:lang w:val="en-GB"/>
        </w:rPr>
      </w:pPr>
    </w:p>
    <w:p w14:paraId="6DD55732" w14:textId="77777777" w:rsidR="002B4714" w:rsidRPr="00B106DF" w:rsidRDefault="002B4714" w:rsidP="002B4714">
      <w:pPr>
        <w:jc w:val="both"/>
        <w:rPr>
          <w:lang w:val="en-US"/>
        </w:rPr>
      </w:pPr>
      <w:r w:rsidRPr="00484AA8">
        <w:rPr>
          <w:rFonts w:ascii="Calibri" w:hAnsi="Calibri" w:cs="Calibri"/>
          <w:b/>
          <w:bCs/>
          <w:lang w:val="en-GB"/>
        </w:rPr>
        <w:t xml:space="preserve">Table 1S: </w:t>
      </w:r>
      <w:r>
        <w:rPr>
          <w:rFonts w:ascii="Calibri" w:hAnsi="Calibri" w:cs="Calibri"/>
          <w:lang w:val="en-GB"/>
        </w:rPr>
        <w:t>U</w:t>
      </w:r>
      <w:r w:rsidRPr="00484AA8">
        <w:rPr>
          <w:rFonts w:ascii="Calibri" w:hAnsi="Calibri" w:cs="Calibri"/>
          <w:lang w:val="en-US"/>
        </w:rPr>
        <w:t>nivariate and multivariate analysis on thrombotic risk -  variables at diagnosis</w:t>
      </w:r>
      <w:r>
        <w:rPr>
          <w:rFonts w:ascii="Calibri" w:hAnsi="Calibri" w:cs="Calibri"/>
          <w:lang w:val="en-US"/>
        </w:rPr>
        <w:t xml:space="preserve">. </w:t>
      </w:r>
      <w:r w:rsidRPr="00484AA8">
        <w:rPr>
          <w:rFonts w:ascii="Calibri" w:hAnsi="Calibri" w:cs="Calibri"/>
          <w:lang w:val="en-US"/>
        </w:rPr>
        <w:t>HR: hazard ratio; Hb</w:t>
      </w:r>
      <w:r>
        <w:rPr>
          <w:rFonts w:ascii="Calibri" w:hAnsi="Calibri" w:cs="Calibri"/>
          <w:lang w:val="en-US"/>
        </w:rPr>
        <w:t>:</w:t>
      </w:r>
      <w:r w:rsidRPr="00484AA8">
        <w:rPr>
          <w:rFonts w:ascii="Calibri" w:hAnsi="Calibri" w:cs="Calibri"/>
          <w:lang w:val="en-US"/>
        </w:rPr>
        <w:t xml:space="preserve"> h</w:t>
      </w:r>
      <w:r>
        <w:rPr>
          <w:rFonts w:ascii="Calibri" w:hAnsi="Calibri" w:cs="Calibri"/>
          <w:lang w:val="en-US"/>
        </w:rPr>
        <w:t>a</w:t>
      </w:r>
      <w:r w:rsidRPr="00484AA8">
        <w:rPr>
          <w:rFonts w:ascii="Calibri" w:hAnsi="Calibri" w:cs="Calibri"/>
          <w:lang w:val="en-US"/>
        </w:rPr>
        <w:t>emoglobin</w:t>
      </w:r>
      <w:r>
        <w:rPr>
          <w:rFonts w:ascii="Calibri" w:hAnsi="Calibri" w:cs="Calibri"/>
          <w:lang w:val="en-US"/>
        </w:rPr>
        <w:t>; WBC: white blood cells</w:t>
      </w:r>
    </w:p>
    <w:p w14:paraId="2C7F073C" w14:textId="77777777" w:rsidR="002B4714" w:rsidRDefault="002B4714" w:rsidP="002B4714">
      <w:pPr>
        <w:jc w:val="both"/>
        <w:rPr>
          <w:rFonts w:cstheme="minorHAnsi"/>
          <w:sz w:val="16"/>
          <w:szCs w:val="16"/>
          <w:lang w:val="en-US"/>
        </w:rPr>
      </w:pPr>
    </w:p>
    <w:p w14:paraId="20455C32" w14:textId="77777777" w:rsidR="002B4714" w:rsidRDefault="002B4714" w:rsidP="002B4714">
      <w:pPr>
        <w:jc w:val="both"/>
        <w:rPr>
          <w:rFonts w:cstheme="minorHAnsi"/>
          <w:sz w:val="16"/>
          <w:szCs w:val="16"/>
          <w:lang w:val="en-US"/>
        </w:rPr>
      </w:pPr>
    </w:p>
    <w:p w14:paraId="1FEEA403" w14:textId="77777777" w:rsidR="002B4714" w:rsidRDefault="002B4714" w:rsidP="002B4714">
      <w:pPr>
        <w:jc w:val="both"/>
        <w:rPr>
          <w:rFonts w:cstheme="minorHAnsi"/>
          <w:sz w:val="16"/>
          <w:szCs w:val="16"/>
          <w:lang w:val="en-US"/>
        </w:rPr>
      </w:pPr>
    </w:p>
    <w:p w14:paraId="2116C342" w14:textId="77777777" w:rsidR="002B4714" w:rsidRDefault="002B4714" w:rsidP="002B4714">
      <w:pPr>
        <w:jc w:val="both"/>
        <w:rPr>
          <w:rFonts w:cstheme="minorHAnsi"/>
          <w:sz w:val="16"/>
          <w:szCs w:val="16"/>
          <w:lang w:val="en-US"/>
        </w:rPr>
      </w:pPr>
    </w:p>
    <w:p w14:paraId="014D8F5A" w14:textId="77777777" w:rsidR="002B4714" w:rsidRDefault="002B4714" w:rsidP="002B4714">
      <w:pPr>
        <w:jc w:val="both"/>
        <w:rPr>
          <w:rFonts w:cstheme="minorHAnsi"/>
          <w:sz w:val="16"/>
          <w:szCs w:val="16"/>
          <w:lang w:val="en-US"/>
        </w:rPr>
      </w:pPr>
    </w:p>
    <w:tbl>
      <w:tblPr>
        <w:tblW w:w="978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3529"/>
        <w:gridCol w:w="1144"/>
        <w:gridCol w:w="841"/>
        <w:gridCol w:w="1260"/>
        <w:gridCol w:w="3008"/>
      </w:tblGrid>
      <w:tr w:rsidR="002B4714" w:rsidRPr="002B4714" w14:paraId="4A798CCF" w14:textId="77777777" w:rsidTr="00FF73E8">
        <w:trPr>
          <w:trHeight w:val="227"/>
        </w:trPr>
        <w:tc>
          <w:tcPr>
            <w:tcW w:w="9782" w:type="dxa"/>
            <w:gridSpan w:val="5"/>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355E8F" w14:textId="77777777" w:rsidR="002B4714" w:rsidRPr="006259EF" w:rsidRDefault="002B4714" w:rsidP="00FF73E8">
            <w:pPr>
              <w:spacing w:after="0" w:line="240" w:lineRule="auto"/>
              <w:jc w:val="center"/>
              <w:rPr>
                <w:rFonts w:ascii="Calibri" w:eastAsiaTheme="minorEastAsia" w:hAnsi="Calibri" w:cs="Calibri"/>
                <w:b/>
                <w:bCs/>
                <w:color w:val="000000" w:themeColor="text1"/>
                <w:lang w:val="en-GB" w:eastAsia="it-IT"/>
              </w:rPr>
            </w:pPr>
            <w:r w:rsidRPr="006259EF">
              <w:rPr>
                <w:rFonts w:ascii="Calibri" w:eastAsiaTheme="minorEastAsia" w:hAnsi="Calibri" w:cs="Calibri"/>
                <w:b/>
                <w:bCs/>
                <w:color w:val="000000" w:themeColor="text1"/>
                <w:lang w:val="en-GB" w:eastAsia="it-IT"/>
              </w:rPr>
              <w:lastRenderedPageBreak/>
              <w:t>Univariate and multivariate analysis: arterial thrombotic events</w:t>
            </w:r>
          </w:p>
        </w:tc>
      </w:tr>
      <w:tr w:rsidR="002B4714" w:rsidRPr="00C93B11" w14:paraId="124BD195" w14:textId="77777777" w:rsidTr="00FF73E8">
        <w:trPr>
          <w:trHeight w:val="227"/>
        </w:trPr>
        <w:tc>
          <w:tcPr>
            <w:tcW w:w="35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41BBA97" w14:textId="77777777" w:rsidR="002B4714" w:rsidRPr="006259EF" w:rsidRDefault="002B4714" w:rsidP="00FF73E8">
            <w:pPr>
              <w:spacing w:after="0"/>
              <w:rPr>
                <w:rFonts w:ascii="Calibri" w:eastAsiaTheme="minorEastAsia" w:hAnsi="Calibri" w:cs="Calibri"/>
                <w:color w:val="000000" w:themeColor="text1"/>
                <w:lang w:val="en-GB"/>
              </w:rPr>
            </w:pPr>
            <w:r w:rsidRPr="006259EF">
              <w:rPr>
                <w:rFonts w:ascii="Calibri" w:eastAsiaTheme="minorEastAsia" w:hAnsi="Calibri" w:cs="Calibri"/>
                <w:color w:val="000000" w:themeColor="text1"/>
                <w:lang w:val="en-GB"/>
              </w:rPr>
              <w:t xml:space="preserve"> </w:t>
            </w:r>
          </w:p>
        </w:tc>
        <w:tc>
          <w:tcPr>
            <w:tcW w:w="3245" w:type="dxa"/>
            <w:gridSpan w:val="3"/>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D20115" w14:textId="77777777" w:rsidR="002B4714" w:rsidRPr="006259EF" w:rsidRDefault="002B4714" w:rsidP="00FF73E8">
            <w:pPr>
              <w:spacing w:after="0"/>
              <w:jc w:val="center"/>
              <w:rPr>
                <w:rFonts w:ascii="Calibri" w:eastAsiaTheme="minorEastAsia" w:hAnsi="Calibri" w:cs="Calibri"/>
              </w:rPr>
            </w:pPr>
            <w:r w:rsidRPr="006259EF">
              <w:rPr>
                <w:rFonts w:ascii="Calibri" w:eastAsiaTheme="minorEastAsia" w:hAnsi="Calibri" w:cs="Calibri"/>
              </w:rPr>
              <w:t>Univariable analysis</w:t>
            </w:r>
          </w:p>
        </w:tc>
        <w:tc>
          <w:tcPr>
            <w:tcW w:w="30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804E61" w14:textId="77777777" w:rsidR="002B4714" w:rsidRPr="006259EF" w:rsidRDefault="002B4714" w:rsidP="00FF73E8">
            <w:pPr>
              <w:spacing w:after="0"/>
              <w:jc w:val="center"/>
              <w:rPr>
                <w:rFonts w:ascii="Calibri" w:eastAsiaTheme="minorEastAsia" w:hAnsi="Calibri" w:cs="Calibri"/>
              </w:rPr>
            </w:pPr>
            <w:r w:rsidRPr="006259EF">
              <w:rPr>
                <w:rFonts w:ascii="Calibri" w:eastAsiaTheme="minorEastAsia" w:hAnsi="Calibri" w:cs="Calibri"/>
              </w:rPr>
              <w:t>Multivariable analysis</w:t>
            </w:r>
          </w:p>
        </w:tc>
      </w:tr>
      <w:tr w:rsidR="002B4714" w:rsidRPr="00006B8B" w14:paraId="4BCD9826" w14:textId="77777777" w:rsidTr="00FF73E8">
        <w:trPr>
          <w:trHeight w:val="227"/>
        </w:trPr>
        <w:tc>
          <w:tcPr>
            <w:tcW w:w="35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B3FBA7" w14:textId="77777777" w:rsidR="002B4714" w:rsidRPr="006259EF" w:rsidRDefault="002B4714" w:rsidP="00FF73E8">
            <w:pPr>
              <w:spacing w:after="0"/>
              <w:rPr>
                <w:rFonts w:ascii="Calibri" w:eastAsiaTheme="minorEastAsia" w:hAnsi="Calibri" w:cs="Calibri"/>
                <w:iCs/>
                <w:color w:val="000000" w:themeColor="text1"/>
              </w:rPr>
            </w:pPr>
            <w:r w:rsidRPr="006259EF">
              <w:rPr>
                <w:rFonts w:ascii="Calibri" w:eastAsiaTheme="minorEastAsia" w:hAnsi="Calibri" w:cs="Calibri"/>
                <w:iCs/>
                <w:color w:val="000000" w:themeColor="text1"/>
              </w:rPr>
              <w:t>Variable</w:t>
            </w:r>
          </w:p>
        </w:tc>
        <w:tc>
          <w:tcPr>
            <w:tcW w:w="11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C9E3D2" w14:textId="77777777" w:rsidR="002B4714" w:rsidRPr="006259EF" w:rsidRDefault="002B4714" w:rsidP="00FF73E8">
            <w:pPr>
              <w:spacing w:after="0"/>
              <w:jc w:val="center"/>
              <w:rPr>
                <w:rFonts w:ascii="Calibri" w:eastAsiaTheme="minorEastAsia" w:hAnsi="Calibri" w:cs="Calibri"/>
                <w:iCs/>
              </w:rPr>
            </w:pPr>
            <w:r w:rsidRPr="006259EF">
              <w:rPr>
                <w:rFonts w:ascii="Calibri" w:eastAsiaTheme="minorEastAsia" w:hAnsi="Calibri" w:cs="Calibri"/>
                <w:iCs/>
              </w:rPr>
              <w:t>HR</w:t>
            </w:r>
          </w:p>
        </w:tc>
        <w:tc>
          <w:tcPr>
            <w:tcW w:w="8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35EB4D" w14:textId="77777777" w:rsidR="002B4714" w:rsidRPr="006259EF" w:rsidRDefault="002B4714" w:rsidP="00FF73E8">
            <w:pPr>
              <w:spacing w:after="0"/>
              <w:jc w:val="center"/>
              <w:rPr>
                <w:rFonts w:ascii="Calibri" w:eastAsiaTheme="minorEastAsia" w:hAnsi="Calibri" w:cs="Calibri"/>
                <w:iCs/>
              </w:rPr>
            </w:pPr>
            <w:r w:rsidRPr="006259EF">
              <w:rPr>
                <w:rFonts w:ascii="Calibri" w:eastAsiaTheme="minorEastAsia" w:hAnsi="Calibri" w:cs="Calibri"/>
                <w:iCs/>
              </w:rPr>
              <w:t>p-value</w:t>
            </w:r>
          </w:p>
        </w:tc>
        <w:tc>
          <w:tcPr>
            <w:tcW w:w="12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B90A4B2" w14:textId="77777777" w:rsidR="002B4714" w:rsidRPr="006259EF" w:rsidRDefault="002B4714" w:rsidP="00FF73E8">
            <w:pPr>
              <w:spacing w:after="0"/>
              <w:jc w:val="center"/>
              <w:rPr>
                <w:rFonts w:ascii="Calibri" w:eastAsiaTheme="minorEastAsia" w:hAnsi="Calibri" w:cs="Calibri"/>
                <w:iCs/>
              </w:rPr>
            </w:pPr>
            <w:r w:rsidRPr="006259EF">
              <w:rPr>
                <w:rFonts w:ascii="Calibri" w:eastAsiaTheme="minorEastAsia" w:hAnsi="Calibri" w:cs="Calibri"/>
                <w:iCs/>
              </w:rPr>
              <w:t xml:space="preserve"> 95% CI</w:t>
            </w:r>
          </w:p>
        </w:tc>
        <w:tc>
          <w:tcPr>
            <w:tcW w:w="30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70AEB39" w14:textId="77777777" w:rsidR="002B4714" w:rsidRPr="006259EF" w:rsidRDefault="002B4714" w:rsidP="00FF73E8">
            <w:pPr>
              <w:spacing w:after="0"/>
              <w:jc w:val="center"/>
              <w:rPr>
                <w:rFonts w:ascii="Calibri" w:eastAsiaTheme="minorEastAsia" w:hAnsi="Calibri" w:cs="Calibri"/>
                <w:iCs/>
                <w:lang w:val="en-GB"/>
              </w:rPr>
            </w:pPr>
            <w:r w:rsidRPr="006259EF">
              <w:rPr>
                <w:rFonts w:ascii="Calibri" w:eastAsiaTheme="minorEastAsia" w:hAnsi="Calibri" w:cs="Calibri"/>
                <w:iCs/>
                <w:lang w:val="en-GB"/>
              </w:rPr>
              <w:t>HR</w:t>
            </w:r>
          </w:p>
          <w:p w14:paraId="08EECA25" w14:textId="77777777" w:rsidR="002B4714" w:rsidRPr="006259EF" w:rsidRDefault="002B4714" w:rsidP="00FF73E8">
            <w:pPr>
              <w:spacing w:after="0"/>
              <w:jc w:val="center"/>
              <w:rPr>
                <w:rFonts w:ascii="Calibri" w:eastAsiaTheme="minorEastAsia" w:hAnsi="Calibri" w:cs="Calibri"/>
                <w:iCs/>
                <w:lang w:val="en-GB"/>
              </w:rPr>
            </w:pPr>
            <w:r w:rsidRPr="006259EF">
              <w:rPr>
                <w:rFonts w:ascii="Calibri" w:eastAsiaTheme="minorEastAsia" w:hAnsi="Calibri" w:cs="Calibri"/>
                <w:iCs/>
                <w:lang w:val="en-GB"/>
              </w:rPr>
              <w:t xml:space="preserve"> p value - 95% CI</w:t>
            </w:r>
          </w:p>
        </w:tc>
      </w:tr>
      <w:tr w:rsidR="002B4714" w:rsidRPr="00F2035E" w14:paraId="4341DD20" w14:textId="77777777" w:rsidTr="00FF73E8">
        <w:trPr>
          <w:trHeight w:val="227"/>
        </w:trPr>
        <w:tc>
          <w:tcPr>
            <w:tcW w:w="35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52D82D" w14:textId="77777777" w:rsidR="002B4714" w:rsidRPr="006259EF" w:rsidRDefault="002B4714" w:rsidP="00FF73E8">
            <w:pPr>
              <w:spacing w:after="0"/>
              <w:rPr>
                <w:rFonts w:ascii="Calibri" w:eastAsiaTheme="minorEastAsia" w:hAnsi="Calibri" w:cs="Calibri"/>
                <w:color w:val="000000" w:themeColor="text1"/>
                <w:lang w:val="en-GB"/>
              </w:rPr>
            </w:pPr>
            <w:r w:rsidRPr="006259EF">
              <w:rPr>
                <w:rFonts w:ascii="Calibri" w:eastAsiaTheme="minorEastAsia" w:hAnsi="Calibri" w:cs="Calibri"/>
                <w:color w:val="000000" w:themeColor="text1"/>
                <w:lang w:val="en-GB"/>
              </w:rPr>
              <w:t>NLR (continuous variable)</w:t>
            </w:r>
          </w:p>
        </w:tc>
        <w:tc>
          <w:tcPr>
            <w:tcW w:w="11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3BFF2D" w14:textId="77777777" w:rsidR="002B4714" w:rsidRPr="006259EF" w:rsidRDefault="002B4714" w:rsidP="00FF73E8">
            <w:pPr>
              <w:spacing w:after="0"/>
              <w:jc w:val="center"/>
              <w:rPr>
                <w:rFonts w:ascii="Calibri" w:eastAsiaTheme="minorEastAsia" w:hAnsi="Calibri" w:cs="Calibri"/>
                <w:color w:val="000000" w:themeColor="text1"/>
                <w:lang w:val="en-GB"/>
              </w:rPr>
            </w:pPr>
            <w:r w:rsidRPr="006259EF">
              <w:rPr>
                <w:rFonts w:ascii="Calibri" w:eastAsiaTheme="minorEastAsia" w:hAnsi="Calibri" w:cs="Calibri"/>
                <w:color w:val="000000" w:themeColor="text1"/>
                <w:lang w:val="en-GB"/>
              </w:rPr>
              <w:t>0.97</w:t>
            </w:r>
          </w:p>
        </w:tc>
        <w:tc>
          <w:tcPr>
            <w:tcW w:w="8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AB95078" w14:textId="77777777" w:rsidR="002B4714" w:rsidRPr="006259EF" w:rsidRDefault="002B4714" w:rsidP="00FF73E8">
            <w:pPr>
              <w:spacing w:after="0"/>
              <w:jc w:val="center"/>
              <w:rPr>
                <w:rFonts w:ascii="Calibri" w:eastAsiaTheme="minorEastAsia" w:hAnsi="Calibri" w:cs="Calibri"/>
                <w:color w:val="000000" w:themeColor="text1"/>
                <w:lang w:val="en-GB"/>
              </w:rPr>
            </w:pPr>
            <w:r w:rsidRPr="006259EF">
              <w:rPr>
                <w:rFonts w:ascii="Calibri" w:eastAsiaTheme="minorEastAsia" w:hAnsi="Calibri" w:cs="Calibri"/>
                <w:color w:val="000000" w:themeColor="text1"/>
                <w:lang w:val="en-GB"/>
              </w:rPr>
              <w:t>0.652</w:t>
            </w:r>
          </w:p>
        </w:tc>
        <w:tc>
          <w:tcPr>
            <w:tcW w:w="12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50CD61" w14:textId="77777777" w:rsidR="002B4714" w:rsidRPr="006259EF" w:rsidRDefault="002B4714" w:rsidP="00FF73E8">
            <w:pPr>
              <w:spacing w:after="0"/>
              <w:jc w:val="center"/>
              <w:rPr>
                <w:rFonts w:ascii="Calibri" w:eastAsiaTheme="minorEastAsia" w:hAnsi="Calibri" w:cs="Calibri"/>
                <w:color w:val="000000" w:themeColor="text1"/>
                <w:lang w:val="en-GB"/>
              </w:rPr>
            </w:pPr>
            <w:r w:rsidRPr="006259EF">
              <w:rPr>
                <w:rFonts w:ascii="Calibri" w:eastAsiaTheme="minorEastAsia" w:hAnsi="Calibri" w:cs="Calibri"/>
                <w:color w:val="000000" w:themeColor="text1"/>
                <w:lang w:val="en-GB"/>
              </w:rPr>
              <w:t>0.83 – 1.12</w:t>
            </w:r>
          </w:p>
        </w:tc>
        <w:tc>
          <w:tcPr>
            <w:tcW w:w="30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0E3EE84" w14:textId="77777777" w:rsidR="002B4714" w:rsidRPr="006259EF" w:rsidRDefault="002B4714" w:rsidP="00FF73E8">
            <w:pPr>
              <w:spacing w:after="0"/>
              <w:jc w:val="center"/>
              <w:rPr>
                <w:rFonts w:ascii="Calibri" w:eastAsiaTheme="minorEastAsia" w:hAnsi="Calibri" w:cs="Calibri"/>
                <w:lang w:val="en-GB"/>
              </w:rPr>
            </w:pPr>
          </w:p>
        </w:tc>
      </w:tr>
      <w:tr w:rsidR="002B4714" w:rsidRPr="00C93B11" w14:paraId="12BC4997" w14:textId="77777777" w:rsidTr="00FF73E8">
        <w:trPr>
          <w:trHeight w:val="227"/>
        </w:trPr>
        <w:tc>
          <w:tcPr>
            <w:tcW w:w="35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CCDDAE" w14:textId="77777777" w:rsidR="002B4714" w:rsidRPr="006259EF" w:rsidRDefault="002B4714" w:rsidP="00FF73E8">
            <w:pPr>
              <w:spacing w:after="0"/>
              <w:rPr>
                <w:rFonts w:ascii="Calibri" w:eastAsiaTheme="minorEastAsia" w:hAnsi="Calibri" w:cs="Calibri"/>
                <w:color w:val="000000" w:themeColor="text1"/>
              </w:rPr>
            </w:pPr>
            <w:r w:rsidRPr="006259EF">
              <w:rPr>
                <w:rFonts w:ascii="Calibri" w:eastAsiaTheme="minorEastAsia" w:hAnsi="Calibri" w:cs="Calibri"/>
                <w:color w:val="000000" w:themeColor="text1"/>
              </w:rPr>
              <w:t>NLR</w:t>
            </w:r>
            <w:r w:rsidRPr="006259EF">
              <w:rPr>
                <w:rFonts w:ascii="Calibri" w:eastAsiaTheme="minorEastAsia" w:hAnsi="Calibri" w:cs="Calibri"/>
                <w:lang w:val="en-US"/>
              </w:rPr>
              <w:t>≥</w:t>
            </w:r>
            <w:r w:rsidRPr="006259EF">
              <w:rPr>
                <w:rFonts w:ascii="Calibri" w:eastAsiaTheme="minorEastAsia" w:hAnsi="Calibri" w:cs="Calibri"/>
                <w:color w:val="000000" w:themeColor="text1"/>
              </w:rPr>
              <w:t xml:space="preserve"> 6</w:t>
            </w:r>
          </w:p>
        </w:tc>
        <w:tc>
          <w:tcPr>
            <w:tcW w:w="11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614555"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0.48</w:t>
            </w:r>
          </w:p>
        </w:tc>
        <w:tc>
          <w:tcPr>
            <w:tcW w:w="8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ADC803"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0.471</w:t>
            </w:r>
          </w:p>
        </w:tc>
        <w:tc>
          <w:tcPr>
            <w:tcW w:w="12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DEF7C7"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0.06 – 3.59</w:t>
            </w:r>
          </w:p>
        </w:tc>
        <w:tc>
          <w:tcPr>
            <w:tcW w:w="30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D45B37" w14:textId="77777777" w:rsidR="002B4714" w:rsidRPr="006259EF" w:rsidRDefault="002B4714" w:rsidP="00FF73E8">
            <w:pPr>
              <w:spacing w:after="0"/>
              <w:jc w:val="center"/>
              <w:rPr>
                <w:rFonts w:ascii="Calibri" w:eastAsiaTheme="minorEastAsia" w:hAnsi="Calibri" w:cs="Calibri"/>
              </w:rPr>
            </w:pPr>
            <w:r w:rsidRPr="006259EF">
              <w:rPr>
                <w:rFonts w:ascii="Calibri" w:eastAsiaTheme="minorEastAsia" w:hAnsi="Calibri" w:cs="Calibri"/>
              </w:rPr>
              <w:t xml:space="preserve"> </w:t>
            </w:r>
          </w:p>
        </w:tc>
      </w:tr>
      <w:tr w:rsidR="002B4714" w:rsidRPr="00C93B11" w14:paraId="7873BA6B" w14:textId="77777777" w:rsidTr="00FF73E8">
        <w:trPr>
          <w:trHeight w:val="227"/>
        </w:trPr>
        <w:tc>
          <w:tcPr>
            <w:tcW w:w="35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5FDBF4" w14:textId="77777777" w:rsidR="002B4714" w:rsidRPr="006259EF" w:rsidRDefault="002B4714" w:rsidP="00FF73E8">
            <w:pPr>
              <w:spacing w:after="0"/>
              <w:rPr>
                <w:rFonts w:ascii="Calibri" w:eastAsiaTheme="minorEastAsia" w:hAnsi="Calibri" w:cs="Calibri"/>
                <w:color w:val="000000" w:themeColor="text1"/>
              </w:rPr>
            </w:pPr>
            <w:r w:rsidRPr="006259EF">
              <w:rPr>
                <w:rFonts w:ascii="Calibri" w:eastAsia="Times New Roman" w:hAnsi="Calibri" w:cs="Calibri"/>
                <w:color w:val="000000"/>
                <w:kern w:val="0"/>
                <w:lang w:eastAsia="it-IT"/>
                <w14:ligatures w14:val="none"/>
              </w:rPr>
              <w:t>Leukocytosis (</w:t>
            </w:r>
            <w:r>
              <w:rPr>
                <w:rFonts w:ascii="Calibri" w:eastAsia="Times New Roman" w:hAnsi="Calibri" w:cs="Calibri"/>
                <w:color w:val="000000"/>
                <w:kern w:val="0"/>
                <w:lang w:eastAsia="it-IT"/>
                <w14:ligatures w14:val="none"/>
              </w:rPr>
              <w:t xml:space="preserve">WBC </w:t>
            </w:r>
            <w:r w:rsidRPr="006259EF">
              <w:rPr>
                <w:rFonts w:ascii="Calibri" w:eastAsia="Times New Roman" w:hAnsi="Calibri" w:cs="Calibri"/>
                <w:color w:val="000000"/>
                <w:kern w:val="0"/>
                <w:lang w:eastAsia="it-IT"/>
                <w14:ligatures w14:val="none"/>
              </w:rPr>
              <w:t>&gt;</w:t>
            </w:r>
            <w:r>
              <w:rPr>
                <w:rFonts w:ascii="Calibri" w:eastAsia="Times New Roman" w:hAnsi="Calibri" w:cs="Calibri"/>
                <w:color w:val="000000"/>
                <w:kern w:val="0"/>
                <w:lang w:eastAsia="it-IT"/>
                <w14:ligatures w14:val="none"/>
              </w:rPr>
              <w:t xml:space="preserve"> </w:t>
            </w:r>
            <w:r w:rsidRPr="006259EF">
              <w:rPr>
                <w:rFonts w:ascii="Calibri" w:eastAsia="Times New Roman" w:hAnsi="Calibri" w:cs="Calibri"/>
                <w:color w:val="000000"/>
                <w:kern w:val="0"/>
                <w:lang w:eastAsia="it-IT"/>
                <w14:ligatures w14:val="none"/>
              </w:rPr>
              <w:t>9000</w:t>
            </w:r>
            <w:r w:rsidRPr="00EF7BFC">
              <w:rPr>
                <w:rFonts w:ascii="Calibri" w:eastAsia="Aptos Display" w:hAnsi="Calibri" w:cs="Calibri"/>
                <w:color w:val="000000" w:themeColor="text1"/>
              </w:rPr>
              <w:t>*10^9/l</w:t>
            </w:r>
            <w:r>
              <w:rPr>
                <w:rFonts w:ascii="Calibri" w:eastAsia="Aptos Display" w:hAnsi="Calibri" w:cs="Calibri"/>
                <w:color w:val="000000" w:themeColor="text1"/>
              </w:rPr>
              <w:t>)</w:t>
            </w:r>
          </w:p>
        </w:tc>
        <w:tc>
          <w:tcPr>
            <w:tcW w:w="11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85FF06"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1.03</w:t>
            </w:r>
          </w:p>
        </w:tc>
        <w:tc>
          <w:tcPr>
            <w:tcW w:w="8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3956BCA"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0.955</w:t>
            </w:r>
          </w:p>
        </w:tc>
        <w:tc>
          <w:tcPr>
            <w:tcW w:w="12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54D95C"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0.41 – 2.59</w:t>
            </w:r>
          </w:p>
        </w:tc>
        <w:tc>
          <w:tcPr>
            <w:tcW w:w="30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236202" w14:textId="77777777" w:rsidR="002B4714" w:rsidRPr="006259EF" w:rsidRDefault="002B4714" w:rsidP="00FF73E8">
            <w:pPr>
              <w:spacing w:after="0"/>
              <w:jc w:val="center"/>
              <w:rPr>
                <w:rFonts w:ascii="Calibri" w:eastAsiaTheme="minorEastAsia" w:hAnsi="Calibri" w:cs="Calibri"/>
              </w:rPr>
            </w:pPr>
          </w:p>
        </w:tc>
      </w:tr>
      <w:tr w:rsidR="002B4714" w:rsidRPr="00C93B11" w14:paraId="264619BE" w14:textId="77777777" w:rsidTr="00FF73E8">
        <w:trPr>
          <w:trHeight w:val="227"/>
        </w:trPr>
        <w:tc>
          <w:tcPr>
            <w:tcW w:w="35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C396F5" w14:textId="77777777" w:rsidR="002B4714" w:rsidRPr="00B85A5C" w:rsidRDefault="002B4714" w:rsidP="00FF73E8">
            <w:pPr>
              <w:spacing w:after="0"/>
              <w:rPr>
                <w:rFonts w:ascii="Calibri" w:eastAsiaTheme="minorEastAsia" w:hAnsi="Calibri" w:cs="Calibri"/>
                <w:color w:val="000000" w:themeColor="text1"/>
                <w:lang w:val="en-US"/>
              </w:rPr>
            </w:pPr>
            <w:r w:rsidRPr="006259EF">
              <w:rPr>
                <w:rFonts w:ascii="Calibri" w:eastAsia="Times New Roman" w:hAnsi="Calibri" w:cs="Calibri"/>
                <w:color w:val="000000"/>
                <w:kern w:val="0"/>
                <w:lang w:val="en" w:eastAsia="it-IT"/>
                <w14:ligatures w14:val="none"/>
              </w:rPr>
              <w:t>Neutrophils &gt; 10000</w:t>
            </w:r>
            <w:r w:rsidRPr="00EF7BFC">
              <w:rPr>
                <w:rFonts w:ascii="Calibri" w:eastAsia="Aptos Display" w:hAnsi="Calibri" w:cs="Calibri"/>
                <w:color w:val="000000" w:themeColor="text1"/>
              </w:rPr>
              <w:t>*10^9/l</w:t>
            </w:r>
          </w:p>
        </w:tc>
        <w:tc>
          <w:tcPr>
            <w:tcW w:w="11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82E0B1"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0.34</w:t>
            </w:r>
          </w:p>
        </w:tc>
        <w:tc>
          <w:tcPr>
            <w:tcW w:w="8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F295CF"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0.300</w:t>
            </w:r>
          </w:p>
        </w:tc>
        <w:tc>
          <w:tcPr>
            <w:tcW w:w="12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69DFD1"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0.05 – 2.59</w:t>
            </w:r>
          </w:p>
        </w:tc>
        <w:tc>
          <w:tcPr>
            <w:tcW w:w="30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4BC48EA" w14:textId="77777777" w:rsidR="002B4714" w:rsidRPr="006259EF" w:rsidRDefault="002B4714" w:rsidP="00FF73E8">
            <w:pPr>
              <w:spacing w:after="0"/>
              <w:jc w:val="center"/>
              <w:rPr>
                <w:rFonts w:ascii="Calibri" w:eastAsiaTheme="minorEastAsia" w:hAnsi="Calibri" w:cs="Calibri"/>
              </w:rPr>
            </w:pPr>
          </w:p>
        </w:tc>
      </w:tr>
      <w:tr w:rsidR="002B4714" w:rsidRPr="00C93B11" w14:paraId="4A2D3DA6" w14:textId="77777777" w:rsidTr="00FF73E8">
        <w:trPr>
          <w:trHeight w:val="227"/>
        </w:trPr>
        <w:tc>
          <w:tcPr>
            <w:tcW w:w="35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A56549B" w14:textId="77777777" w:rsidR="002B4714" w:rsidRPr="006259EF" w:rsidRDefault="002B4714" w:rsidP="00FF73E8">
            <w:pPr>
              <w:spacing w:after="0"/>
              <w:rPr>
                <w:rFonts w:ascii="Calibri" w:eastAsiaTheme="minorEastAsia" w:hAnsi="Calibri" w:cs="Calibri"/>
                <w:color w:val="000000" w:themeColor="text1"/>
              </w:rPr>
            </w:pPr>
            <w:r w:rsidRPr="006259EF">
              <w:rPr>
                <w:rFonts w:ascii="Calibri" w:eastAsia="Times New Roman" w:hAnsi="Calibri" w:cs="Calibri"/>
                <w:color w:val="000000"/>
                <w:kern w:val="0"/>
                <w:lang w:eastAsia="it-IT"/>
                <w14:ligatures w14:val="none"/>
              </w:rPr>
              <w:t>Lymphocytes &lt; 2000</w:t>
            </w:r>
            <w:r w:rsidRPr="00EF7BFC">
              <w:rPr>
                <w:rFonts w:ascii="Calibri" w:eastAsia="Aptos Display" w:hAnsi="Calibri" w:cs="Calibri"/>
                <w:color w:val="000000" w:themeColor="text1"/>
              </w:rPr>
              <w:t>*10^9/l</w:t>
            </w:r>
          </w:p>
        </w:tc>
        <w:tc>
          <w:tcPr>
            <w:tcW w:w="11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F89C32"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0.64</w:t>
            </w:r>
          </w:p>
        </w:tc>
        <w:tc>
          <w:tcPr>
            <w:tcW w:w="8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88CF47E"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0.360</w:t>
            </w:r>
          </w:p>
        </w:tc>
        <w:tc>
          <w:tcPr>
            <w:tcW w:w="12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8C66CF"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0.25 – 1.66</w:t>
            </w:r>
          </w:p>
        </w:tc>
        <w:tc>
          <w:tcPr>
            <w:tcW w:w="30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F50CF4B" w14:textId="77777777" w:rsidR="002B4714" w:rsidRPr="006259EF" w:rsidRDefault="002B4714" w:rsidP="00FF73E8">
            <w:pPr>
              <w:spacing w:after="0"/>
              <w:jc w:val="center"/>
              <w:rPr>
                <w:rFonts w:ascii="Calibri" w:eastAsiaTheme="minorEastAsia" w:hAnsi="Calibri" w:cs="Calibri"/>
              </w:rPr>
            </w:pPr>
          </w:p>
        </w:tc>
      </w:tr>
      <w:tr w:rsidR="002B4714" w:rsidRPr="00C93B11" w14:paraId="6C6A8AC0" w14:textId="77777777" w:rsidTr="00FF73E8">
        <w:trPr>
          <w:trHeight w:val="227"/>
        </w:trPr>
        <w:tc>
          <w:tcPr>
            <w:tcW w:w="35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A2D522" w14:textId="77777777" w:rsidR="002B4714" w:rsidRPr="006259EF" w:rsidRDefault="002B4714" w:rsidP="00FF73E8">
            <w:pPr>
              <w:spacing w:after="0"/>
              <w:rPr>
                <w:rFonts w:ascii="Calibri" w:eastAsiaTheme="minorEastAsia" w:hAnsi="Calibri" w:cs="Calibri"/>
                <w:color w:val="000000" w:themeColor="text1"/>
              </w:rPr>
            </w:pPr>
            <w:r w:rsidRPr="006259EF">
              <w:rPr>
                <w:rFonts w:ascii="Calibri" w:eastAsiaTheme="minorEastAsia" w:hAnsi="Calibri" w:cs="Calibri"/>
                <w:color w:val="000000" w:themeColor="text1"/>
              </w:rPr>
              <w:t>Sex (female)</w:t>
            </w:r>
          </w:p>
        </w:tc>
        <w:tc>
          <w:tcPr>
            <w:tcW w:w="11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5D74C4C"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1.20</w:t>
            </w:r>
          </w:p>
        </w:tc>
        <w:tc>
          <w:tcPr>
            <w:tcW w:w="8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F96DC5F"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0.704</w:t>
            </w:r>
          </w:p>
        </w:tc>
        <w:tc>
          <w:tcPr>
            <w:tcW w:w="12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90FD67"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0.46 – 3.12</w:t>
            </w:r>
          </w:p>
        </w:tc>
        <w:tc>
          <w:tcPr>
            <w:tcW w:w="30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5650E7" w14:textId="77777777" w:rsidR="002B4714" w:rsidRPr="006259EF" w:rsidRDefault="002B4714" w:rsidP="00FF73E8">
            <w:pPr>
              <w:rPr>
                <w:rFonts w:ascii="Calibri" w:eastAsiaTheme="minorEastAsia" w:hAnsi="Calibri" w:cs="Calibri"/>
              </w:rPr>
            </w:pPr>
          </w:p>
        </w:tc>
      </w:tr>
      <w:tr w:rsidR="002B4714" w:rsidRPr="00C93B11" w14:paraId="38D19F1C" w14:textId="77777777" w:rsidTr="00FF73E8">
        <w:trPr>
          <w:trHeight w:val="227"/>
        </w:trPr>
        <w:tc>
          <w:tcPr>
            <w:tcW w:w="35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E59E9FA" w14:textId="77777777" w:rsidR="002B4714" w:rsidRPr="006259EF" w:rsidRDefault="002B4714" w:rsidP="00FF73E8">
            <w:pPr>
              <w:spacing w:after="0"/>
              <w:rPr>
                <w:rFonts w:ascii="Calibri" w:eastAsiaTheme="minorEastAsia" w:hAnsi="Calibri" w:cs="Calibri"/>
                <w:color w:val="000000" w:themeColor="text1"/>
              </w:rPr>
            </w:pPr>
            <w:r w:rsidRPr="006259EF">
              <w:rPr>
                <w:rFonts w:ascii="Calibri" w:eastAsiaTheme="minorEastAsia" w:hAnsi="Calibri" w:cs="Calibri"/>
                <w:color w:val="000000" w:themeColor="text1"/>
              </w:rPr>
              <w:t>Age</w:t>
            </w:r>
          </w:p>
        </w:tc>
        <w:tc>
          <w:tcPr>
            <w:tcW w:w="11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71E9F8"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1.03</w:t>
            </w:r>
          </w:p>
        </w:tc>
        <w:tc>
          <w:tcPr>
            <w:tcW w:w="8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29BA3E"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0.099</w:t>
            </w:r>
          </w:p>
        </w:tc>
        <w:tc>
          <w:tcPr>
            <w:tcW w:w="12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DAAC9F"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0.99 – 1.07</w:t>
            </w:r>
          </w:p>
        </w:tc>
        <w:tc>
          <w:tcPr>
            <w:tcW w:w="30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1D3045" w14:textId="77777777" w:rsidR="002B4714" w:rsidRPr="006259EF" w:rsidRDefault="002B4714" w:rsidP="00FF73E8">
            <w:pPr>
              <w:rPr>
                <w:rFonts w:ascii="Calibri" w:eastAsiaTheme="minorEastAsia" w:hAnsi="Calibri" w:cs="Calibri"/>
              </w:rPr>
            </w:pPr>
          </w:p>
        </w:tc>
      </w:tr>
      <w:tr w:rsidR="002B4714" w:rsidRPr="00C93B11" w14:paraId="799E3B31" w14:textId="77777777" w:rsidTr="00FF73E8">
        <w:trPr>
          <w:trHeight w:val="227"/>
        </w:trPr>
        <w:tc>
          <w:tcPr>
            <w:tcW w:w="35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D1B90E" w14:textId="77777777" w:rsidR="002B4714" w:rsidRPr="006259EF" w:rsidRDefault="002B4714" w:rsidP="00FF73E8">
            <w:pPr>
              <w:spacing w:after="0"/>
              <w:rPr>
                <w:rFonts w:ascii="Calibri" w:eastAsiaTheme="minorEastAsia" w:hAnsi="Calibri" w:cs="Calibri"/>
                <w:color w:val="000000" w:themeColor="text1"/>
              </w:rPr>
            </w:pPr>
            <w:r w:rsidRPr="00D15CF0">
              <w:rPr>
                <w:rFonts w:ascii="Calibri" w:eastAsia="Times New Roman" w:hAnsi="Calibri" w:cs="Calibri"/>
                <w:color w:val="000000"/>
                <w:kern w:val="0"/>
                <w:lang w:val="en-GB" w:eastAsia="it-IT"/>
                <w14:ligatures w14:val="none"/>
              </w:rPr>
              <w:t xml:space="preserve">IPSS </w:t>
            </w:r>
            <w:r>
              <w:rPr>
                <w:rFonts w:ascii="Calibri" w:eastAsia="Times New Roman" w:hAnsi="Calibri" w:cs="Calibri"/>
                <w:color w:val="000000"/>
                <w:kern w:val="0"/>
                <w:lang w:val="en-GB" w:eastAsia="it-IT"/>
                <w14:ligatures w14:val="none"/>
              </w:rPr>
              <w:t>rated H</w:t>
            </w:r>
            <w:r w:rsidRPr="00D15CF0">
              <w:rPr>
                <w:rFonts w:ascii="Calibri" w:eastAsia="Times New Roman" w:hAnsi="Calibri" w:cs="Calibri"/>
                <w:color w:val="000000"/>
                <w:kern w:val="0"/>
                <w:lang w:val="en-GB" w:eastAsia="it-IT"/>
                <w14:ligatures w14:val="none"/>
              </w:rPr>
              <w:t>IGH</w:t>
            </w:r>
            <w:r>
              <w:rPr>
                <w:rFonts w:ascii="Calibri" w:eastAsia="Times New Roman" w:hAnsi="Calibri" w:cs="Calibri"/>
                <w:color w:val="000000"/>
                <w:kern w:val="0"/>
                <w:lang w:val="en-GB" w:eastAsia="it-IT"/>
                <w14:ligatures w14:val="none"/>
              </w:rPr>
              <w:t>/</w:t>
            </w:r>
            <w:r w:rsidRPr="00D15CF0">
              <w:rPr>
                <w:rFonts w:ascii="Calibri" w:eastAsia="Times New Roman" w:hAnsi="Calibri" w:cs="Calibri"/>
                <w:color w:val="000000"/>
                <w:kern w:val="0"/>
                <w:lang w:val="en-GB" w:eastAsia="it-IT"/>
                <w14:ligatures w14:val="none"/>
              </w:rPr>
              <w:t>INTERMEDIATE-2</w:t>
            </w:r>
          </w:p>
        </w:tc>
        <w:tc>
          <w:tcPr>
            <w:tcW w:w="11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B53DA7"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0.55</w:t>
            </w:r>
          </w:p>
        </w:tc>
        <w:tc>
          <w:tcPr>
            <w:tcW w:w="8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0B1B43"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0.558</w:t>
            </w:r>
          </w:p>
        </w:tc>
        <w:tc>
          <w:tcPr>
            <w:tcW w:w="12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21D340"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0.07 – 4.14</w:t>
            </w:r>
          </w:p>
        </w:tc>
        <w:tc>
          <w:tcPr>
            <w:tcW w:w="30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5B20608" w14:textId="77777777" w:rsidR="002B4714" w:rsidRPr="006259EF" w:rsidRDefault="002B4714" w:rsidP="00FF73E8">
            <w:pPr>
              <w:rPr>
                <w:rFonts w:ascii="Calibri" w:eastAsiaTheme="minorEastAsia" w:hAnsi="Calibri" w:cs="Calibri"/>
              </w:rPr>
            </w:pPr>
          </w:p>
        </w:tc>
      </w:tr>
      <w:tr w:rsidR="002B4714" w:rsidRPr="00C93B11" w14:paraId="37B975D3" w14:textId="77777777" w:rsidTr="00FF73E8">
        <w:trPr>
          <w:trHeight w:val="227"/>
        </w:trPr>
        <w:tc>
          <w:tcPr>
            <w:tcW w:w="35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651C248" w14:textId="77777777" w:rsidR="002B4714" w:rsidRPr="006259EF" w:rsidRDefault="002B4714" w:rsidP="00FF73E8">
            <w:pPr>
              <w:spacing w:after="0"/>
              <w:rPr>
                <w:rFonts w:ascii="Calibri" w:eastAsiaTheme="minorEastAsia" w:hAnsi="Calibri" w:cs="Calibri"/>
                <w:color w:val="000000" w:themeColor="text1"/>
                <w:lang w:val="en-GB"/>
              </w:rPr>
            </w:pPr>
            <w:r w:rsidRPr="006259EF">
              <w:rPr>
                <w:rFonts w:ascii="Calibri" w:eastAsiaTheme="minorEastAsia" w:hAnsi="Calibri" w:cs="Calibri"/>
                <w:color w:val="000000" w:themeColor="text1"/>
                <w:lang w:val="en-GB"/>
              </w:rPr>
              <w:t>Thrombotic event prior to diagnosis</w:t>
            </w:r>
          </w:p>
        </w:tc>
        <w:tc>
          <w:tcPr>
            <w:tcW w:w="11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972B2F"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1.92</w:t>
            </w:r>
          </w:p>
        </w:tc>
        <w:tc>
          <w:tcPr>
            <w:tcW w:w="8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7607A8C"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0.055</w:t>
            </w:r>
          </w:p>
        </w:tc>
        <w:tc>
          <w:tcPr>
            <w:tcW w:w="12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B4A29D8"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0.99 – 3.75</w:t>
            </w:r>
          </w:p>
        </w:tc>
        <w:tc>
          <w:tcPr>
            <w:tcW w:w="30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7342D44" w14:textId="77777777" w:rsidR="002B4714" w:rsidRPr="006259EF" w:rsidRDefault="002B4714" w:rsidP="00FF73E8">
            <w:pPr>
              <w:rPr>
                <w:rFonts w:ascii="Calibri" w:eastAsiaTheme="minorEastAsia" w:hAnsi="Calibri" w:cs="Calibri"/>
              </w:rPr>
            </w:pPr>
          </w:p>
        </w:tc>
      </w:tr>
      <w:tr w:rsidR="002B4714" w:rsidRPr="00C93B11" w14:paraId="08CFB662" w14:textId="77777777" w:rsidTr="00FF73E8">
        <w:trPr>
          <w:trHeight w:val="227"/>
        </w:trPr>
        <w:tc>
          <w:tcPr>
            <w:tcW w:w="35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E9FD9C" w14:textId="77777777" w:rsidR="002B4714" w:rsidRPr="006259EF" w:rsidRDefault="002B4714" w:rsidP="00FF73E8">
            <w:pPr>
              <w:spacing w:after="0"/>
              <w:rPr>
                <w:rFonts w:ascii="Calibri" w:eastAsiaTheme="minorEastAsia" w:hAnsi="Calibri" w:cs="Calibri"/>
                <w:color w:val="000000" w:themeColor="text1"/>
                <w:lang w:val="en-GB"/>
              </w:rPr>
            </w:pPr>
            <w:r>
              <w:rPr>
                <w:rFonts w:ascii="Calibri" w:eastAsiaTheme="minorEastAsia" w:hAnsi="Calibri" w:cs="Calibri"/>
                <w:color w:val="000000" w:themeColor="text1"/>
                <w:lang w:val="en-GB"/>
              </w:rPr>
              <w:t xml:space="preserve">Arterial thrombotic event </w:t>
            </w:r>
            <w:r w:rsidRPr="006259EF">
              <w:rPr>
                <w:rFonts w:ascii="Calibri" w:eastAsiaTheme="minorEastAsia" w:hAnsi="Calibri" w:cs="Calibri"/>
                <w:color w:val="000000" w:themeColor="text1"/>
                <w:lang w:val="en-GB"/>
              </w:rPr>
              <w:t>prior to diagnosis</w:t>
            </w:r>
          </w:p>
        </w:tc>
        <w:tc>
          <w:tcPr>
            <w:tcW w:w="11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BB34156"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3.50</w:t>
            </w:r>
          </w:p>
        </w:tc>
        <w:tc>
          <w:tcPr>
            <w:tcW w:w="8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6DE36C9" w14:textId="77777777" w:rsidR="002B4714" w:rsidRPr="006259EF" w:rsidRDefault="002B4714" w:rsidP="00FF73E8">
            <w:pPr>
              <w:spacing w:after="0"/>
              <w:jc w:val="center"/>
              <w:rPr>
                <w:rFonts w:ascii="Calibri" w:eastAsiaTheme="minorEastAsia" w:hAnsi="Calibri" w:cs="Calibri"/>
                <w:b/>
                <w:bCs/>
                <w:color w:val="000000" w:themeColor="text1"/>
              </w:rPr>
            </w:pPr>
            <w:r w:rsidRPr="006259EF">
              <w:rPr>
                <w:rFonts w:ascii="Calibri" w:eastAsiaTheme="minorEastAsia" w:hAnsi="Calibri" w:cs="Calibri"/>
                <w:b/>
                <w:bCs/>
                <w:color w:val="000000" w:themeColor="text1"/>
              </w:rPr>
              <w:t>0.013</w:t>
            </w:r>
          </w:p>
        </w:tc>
        <w:tc>
          <w:tcPr>
            <w:tcW w:w="12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E8C637"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1.2 – 9.42</w:t>
            </w:r>
          </w:p>
        </w:tc>
        <w:tc>
          <w:tcPr>
            <w:tcW w:w="30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08F5F0" w14:textId="77777777" w:rsidR="002B4714" w:rsidRPr="006259EF" w:rsidRDefault="002B4714" w:rsidP="00FF73E8">
            <w:pPr>
              <w:rPr>
                <w:rFonts w:ascii="Calibri" w:eastAsiaTheme="minorEastAsia" w:hAnsi="Calibri" w:cs="Calibri"/>
              </w:rPr>
            </w:pPr>
          </w:p>
        </w:tc>
      </w:tr>
      <w:tr w:rsidR="002B4714" w:rsidRPr="00C93B11" w14:paraId="2B7E41F0" w14:textId="77777777" w:rsidTr="00FF73E8">
        <w:trPr>
          <w:trHeight w:val="227"/>
        </w:trPr>
        <w:tc>
          <w:tcPr>
            <w:tcW w:w="35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39477F0" w14:textId="77777777" w:rsidR="002B4714" w:rsidRPr="006B41E6" w:rsidRDefault="002B4714" w:rsidP="00FF73E8">
            <w:pPr>
              <w:spacing w:after="0"/>
              <w:rPr>
                <w:rFonts w:ascii="Calibri" w:eastAsiaTheme="minorEastAsia" w:hAnsi="Calibri" w:cs="Calibri"/>
                <w:color w:val="000000" w:themeColor="text1"/>
                <w:lang w:val="en-GB"/>
              </w:rPr>
            </w:pPr>
            <w:r w:rsidRPr="006259EF">
              <w:rPr>
                <w:rFonts w:ascii="Calibri" w:eastAsiaTheme="minorEastAsia" w:hAnsi="Calibri" w:cs="Calibri"/>
                <w:color w:val="000000" w:themeColor="text1"/>
                <w:lang w:val="en-GB"/>
              </w:rPr>
              <w:t xml:space="preserve">Presence at least of one cardiovascular risk factor </w:t>
            </w:r>
          </w:p>
        </w:tc>
        <w:tc>
          <w:tcPr>
            <w:tcW w:w="11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C9FDB8"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13.09</w:t>
            </w:r>
          </w:p>
        </w:tc>
        <w:tc>
          <w:tcPr>
            <w:tcW w:w="8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1732EB" w14:textId="77777777" w:rsidR="002B4714" w:rsidRPr="006259EF" w:rsidRDefault="002B4714" w:rsidP="00FF73E8">
            <w:pPr>
              <w:spacing w:after="0"/>
              <w:jc w:val="center"/>
              <w:rPr>
                <w:rFonts w:ascii="Calibri" w:eastAsiaTheme="minorEastAsia" w:hAnsi="Calibri" w:cs="Calibri"/>
                <w:b/>
                <w:bCs/>
                <w:color w:val="000000" w:themeColor="text1"/>
              </w:rPr>
            </w:pPr>
            <w:r w:rsidRPr="006259EF">
              <w:rPr>
                <w:rFonts w:ascii="Calibri" w:eastAsiaTheme="minorEastAsia" w:hAnsi="Calibri" w:cs="Calibri"/>
                <w:b/>
                <w:bCs/>
                <w:color w:val="000000" w:themeColor="text1"/>
              </w:rPr>
              <w:t>0.013</w:t>
            </w:r>
          </w:p>
        </w:tc>
        <w:tc>
          <w:tcPr>
            <w:tcW w:w="12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092841"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1.74 – 98.75</w:t>
            </w:r>
          </w:p>
        </w:tc>
        <w:tc>
          <w:tcPr>
            <w:tcW w:w="30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5A1902" w14:textId="77777777" w:rsidR="002B4714" w:rsidRPr="006259EF" w:rsidRDefault="002B4714" w:rsidP="00FF73E8">
            <w:pPr>
              <w:spacing w:after="0"/>
              <w:jc w:val="center"/>
              <w:rPr>
                <w:rFonts w:ascii="Calibri" w:eastAsiaTheme="minorEastAsia" w:hAnsi="Calibri" w:cs="Calibri"/>
              </w:rPr>
            </w:pPr>
          </w:p>
        </w:tc>
      </w:tr>
      <w:tr w:rsidR="002B4714" w:rsidRPr="00C93B11" w14:paraId="57C5769C" w14:textId="77777777" w:rsidTr="00FF73E8">
        <w:trPr>
          <w:trHeight w:val="227"/>
        </w:trPr>
        <w:tc>
          <w:tcPr>
            <w:tcW w:w="35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5B4505B" w14:textId="77777777" w:rsidR="002B4714" w:rsidRPr="006259EF" w:rsidRDefault="002B4714" w:rsidP="00FF73E8">
            <w:pPr>
              <w:spacing w:after="0"/>
              <w:rPr>
                <w:rFonts w:ascii="Calibri" w:eastAsiaTheme="minorEastAsia" w:hAnsi="Calibri" w:cs="Calibri"/>
                <w:color w:val="000000" w:themeColor="text1"/>
              </w:rPr>
            </w:pPr>
            <w:r w:rsidRPr="006259EF">
              <w:rPr>
                <w:rFonts w:ascii="Calibri" w:eastAsiaTheme="minorEastAsia" w:hAnsi="Calibri" w:cs="Calibri"/>
                <w:color w:val="000000" w:themeColor="text1"/>
              </w:rPr>
              <w:t>Active smoking</w:t>
            </w:r>
          </w:p>
        </w:tc>
        <w:tc>
          <w:tcPr>
            <w:tcW w:w="11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7B876E"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3.59</w:t>
            </w:r>
          </w:p>
        </w:tc>
        <w:tc>
          <w:tcPr>
            <w:tcW w:w="8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074EAB" w14:textId="77777777" w:rsidR="002B4714" w:rsidRPr="006259EF" w:rsidRDefault="002B4714" w:rsidP="00FF73E8">
            <w:pPr>
              <w:spacing w:after="0"/>
              <w:jc w:val="center"/>
              <w:rPr>
                <w:rFonts w:ascii="Calibri" w:eastAsiaTheme="minorEastAsia" w:hAnsi="Calibri" w:cs="Calibri"/>
                <w:b/>
                <w:bCs/>
                <w:color w:val="000000" w:themeColor="text1"/>
              </w:rPr>
            </w:pPr>
            <w:r w:rsidRPr="006259EF">
              <w:rPr>
                <w:rFonts w:ascii="Calibri" w:eastAsiaTheme="minorEastAsia" w:hAnsi="Calibri" w:cs="Calibri"/>
                <w:b/>
                <w:bCs/>
                <w:color w:val="000000" w:themeColor="text1"/>
              </w:rPr>
              <w:t>0.008</w:t>
            </w:r>
          </w:p>
        </w:tc>
        <w:tc>
          <w:tcPr>
            <w:tcW w:w="12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261C970"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1.4 – 9.23</w:t>
            </w:r>
          </w:p>
        </w:tc>
        <w:tc>
          <w:tcPr>
            <w:tcW w:w="30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79CD4B" w14:textId="77777777" w:rsidR="002B4714" w:rsidRPr="006259EF" w:rsidRDefault="002B4714" w:rsidP="00FF73E8">
            <w:pPr>
              <w:spacing w:after="0"/>
              <w:rPr>
                <w:rFonts w:ascii="Calibri" w:eastAsiaTheme="minorEastAsia" w:hAnsi="Calibri" w:cs="Calibri"/>
              </w:rPr>
            </w:pPr>
            <w:r>
              <w:rPr>
                <w:rFonts w:ascii="Calibri" w:eastAsiaTheme="minorEastAsia" w:hAnsi="Calibri" w:cs="Calibri"/>
              </w:rPr>
              <w:t xml:space="preserve"> HR 3.15, p=0.001</w:t>
            </w:r>
            <w:r w:rsidRPr="006259EF">
              <w:rPr>
                <w:rFonts w:ascii="Calibri" w:eastAsiaTheme="minorEastAsia" w:hAnsi="Calibri" w:cs="Calibri"/>
              </w:rPr>
              <w:t xml:space="preserve"> (1.57 – 6.3)</w:t>
            </w:r>
          </w:p>
        </w:tc>
      </w:tr>
      <w:tr w:rsidR="002B4714" w:rsidRPr="00C93B11" w14:paraId="2F0EC5E1" w14:textId="77777777" w:rsidTr="00FF73E8">
        <w:trPr>
          <w:trHeight w:val="227"/>
        </w:trPr>
        <w:tc>
          <w:tcPr>
            <w:tcW w:w="35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D6419A2" w14:textId="77777777" w:rsidR="002B4714" w:rsidRPr="006259EF" w:rsidRDefault="002B4714" w:rsidP="00FF73E8">
            <w:pPr>
              <w:spacing w:after="0"/>
              <w:rPr>
                <w:rFonts w:ascii="Calibri" w:eastAsiaTheme="minorEastAsia" w:hAnsi="Calibri" w:cs="Calibri"/>
                <w:color w:val="000000" w:themeColor="text1"/>
              </w:rPr>
            </w:pPr>
            <w:r w:rsidRPr="006259EF">
              <w:rPr>
                <w:rFonts w:ascii="Calibri" w:eastAsiaTheme="minorEastAsia" w:hAnsi="Calibri" w:cs="Calibri"/>
                <w:color w:val="000000" w:themeColor="text1"/>
              </w:rPr>
              <w:t xml:space="preserve">Dyslipidemia </w:t>
            </w:r>
          </w:p>
        </w:tc>
        <w:tc>
          <w:tcPr>
            <w:tcW w:w="11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4384953"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4.03</w:t>
            </w:r>
          </w:p>
        </w:tc>
        <w:tc>
          <w:tcPr>
            <w:tcW w:w="8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E61B717" w14:textId="77777777" w:rsidR="002B4714" w:rsidRPr="006259EF" w:rsidRDefault="002B4714" w:rsidP="00FF73E8">
            <w:pPr>
              <w:spacing w:after="0"/>
              <w:jc w:val="center"/>
              <w:rPr>
                <w:rFonts w:ascii="Calibri" w:eastAsiaTheme="minorEastAsia" w:hAnsi="Calibri" w:cs="Calibri"/>
                <w:b/>
                <w:bCs/>
                <w:color w:val="000000" w:themeColor="text1"/>
              </w:rPr>
            </w:pPr>
            <w:r w:rsidRPr="006259EF">
              <w:rPr>
                <w:rFonts w:ascii="Calibri" w:eastAsiaTheme="minorEastAsia" w:hAnsi="Calibri" w:cs="Calibri"/>
                <w:b/>
                <w:bCs/>
                <w:color w:val="000000" w:themeColor="text1"/>
              </w:rPr>
              <w:t>0.004</w:t>
            </w:r>
          </w:p>
        </w:tc>
        <w:tc>
          <w:tcPr>
            <w:tcW w:w="12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B9C134"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1.56 – 10.4</w:t>
            </w:r>
          </w:p>
        </w:tc>
        <w:tc>
          <w:tcPr>
            <w:tcW w:w="30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35A52F" w14:textId="77777777" w:rsidR="002B4714" w:rsidRPr="006259EF" w:rsidRDefault="002B4714" w:rsidP="00FF73E8">
            <w:pPr>
              <w:rPr>
                <w:rFonts w:ascii="Calibri" w:eastAsiaTheme="minorEastAsia" w:hAnsi="Calibri" w:cs="Calibri"/>
              </w:rPr>
            </w:pPr>
          </w:p>
        </w:tc>
      </w:tr>
      <w:tr w:rsidR="002B4714" w:rsidRPr="00C93B11" w14:paraId="094D6B0C" w14:textId="77777777" w:rsidTr="00FF73E8">
        <w:trPr>
          <w:trHeight w:val="227"/>
        </w:trPr>
        <w:tc>
          <w:tcPr>
            <w:tcW w:w="35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CA1F5A" w14:textId="77777777" w:rsidR="002B4714" w:rsidRPr="006259EF" w:rsidRDefault="002B4714" w:rsidP="00FF73E8">
            <w:pPr>
              <w:spacing w:after="0"/>
              <w:rPr>
                <w:rFonts w:ascii="Calibri" w:eastAsiaTheme="minorEastAsia" w:hAnsi="Calibri" w:cs="Calibri"/>
                <w:color w:val="000000" w:themeColor="text1"/>
              </w:rPr>
            </w:pPr>
            <w:r w:rsidRPr="006259EF">
              <w:rPr>
                <w:rFonts w:ascii="Calibri" w:eastAsiaTheme="minorEastAsia" w:hAnsi="Calibri" w:cs="Calibri"/>
                <w:color w:val="000000" w:themeColor="text1"/>
              </w:rPr>
              <w:t xml:space="preserve">Hypertension </w:t>
            </w:r>
          </w:p>
        </w:tc>
        <w:tc>
          <w:tcPr>
            <w:tcW w:w="11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921BF00"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6.36</w:t>
            </w:r>
          </w:p>
        </w:tc>
        <w:tc>
          <w:tcPr>
            <w:tcW w:w="8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A92DC7" w14:textId="77777777" w:rsidR="002B4714" w:rsidRPr="006259EF" w:rsidRDefault="002B4714" w:rsidP="00FF73E8">
            <w:pPr>
              <w:spacing w:after="0"/>
              <w:jc w:val="center"/>
              <w:rPr>
                <w:rFonts w:ascii="Calibri" w:eastAsiaTheme="minorEastAsia" w:hAnsi="Calibri" w:cs="Calibri"/>
                <w:b/>
                <w:bCs/>
                <w:color w:val="000000" w:themeColor="text1"/>
              </w:rPr>
            </w:pPr>
            <w:r w:rsidRPr="006259EF">
              <w:rPr>
                <w:rFonts w:ascii="Calibri" w:eastAsiaTheme="minorEastAsia" w:hAnsi="Calibri" w:cs="Calibri"/>
                <w:b/>
                <w:bCs/>
                <w:color w:val="000000" w:themeColor="text1"/>
              </w:rPr>
              <w:t>0.004</w:t>
            </w:r>
          </w:p>
        </w:tc>
        <w:tc>
          <w:tcPr>
            <w:tcW w:w="12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4E0FC6"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1.83 – 22.11</w:t>
            </w:r>
          </w:p>
        </w:tc>
        <w:tc>
          <w:tcPr>
            <w:tcW w:w="30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BFE8A9" w14:textId="77777777" w:rsidR="002B4714" w:rsidRPr="006259EF" w:rsidRDefault="002B4714" w:rsidP="00FF73E8">
            <w:pPr>
              <w:spacing w:after="0"/>
              <w:jc w:val="center"/>
              <w:rPr>
                <w:rFonts w:ascii="Calibri" w:eastAsiaTheme="minorEastAsia" w:hAnsi="Calibri" w:cs="Calibri"/>
              </w:rPr>
            </w:pPr>
            <w:r w:rsidRPr="006259EF">
              <w:rPr>
                <w:rFonts w:ascii="Calibri" w:eastAsiaTheme="minorEastAsia" w:hAnsi="Calibri" w:cs="Calibri"/>
              </w:rPr>
              <w:t>HR 5.67, p&lt;0.001 (2.32 – 13.86)</w:t>
            </w:r>
          </w:p>
        </w:tc>
      </w:tr>
      <w:tr w:rsidR="002B4714" w:rsidRPr="00C93B11" w14:paraId="5C16764D" w14:textId="77777777" w:rsidTr="00FF73E8">
        <w:trPr>
          <w:trHeight w:val="227"/>
        </w:trPr>
        <w:tc>
          <w:tcPr>
            <w:tcW w:w="35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10620E" w14:textId="77777777" w:rsidR="002B4714" w:rsidRPr="006259EF" w:rsidRDefault="002B4714" w:rsidP="00FF73E8">
            <w:pPr>
              <w:spacing w:after="0"/>
              <w:rPr>
                <w:rFonts w:ascii="Calibri" w:eastAsiaTheme="minorEastAsia" w:hAnsi="Calibri" w:cs="Calibri"/>
                <w:color w:val="000000" w:themeColor="text1"/>
              </w:rPr>
            </w:pPr>
            <w:r w:rsidRPr="006259EF">
              <w:rPr>
                <w:rFonts w:ascii="Calibri" w:eastAsiaTheme="minorEastAsia" w:hAnsi="Calibri" w:cs="Calibri"/>
                <w:color w:val="000000" w:themeColor="text1"/>
              </w:rPr>
              <w:t>Diabetes</w:t>
            </w:r>
          </w:p>
        </w:tc>
        <w:tc>
          <w:tcPr>
            <w:tcW w:w="11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8EA3DA"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w:t>
            </w:r>
          </w:p>
        </w:tc>
        <w:tc>
          <w:tcPr>
            <w:tcW w:w="8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830CA46"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1.000</w:t>
            </w:r>
          </w:p>
        </w:tc>
        <w:tc>
          <w:tcPr>
            <w:tcW w:w="12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2CC9E5F"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w:t>
            </w:r>
          </w:p>
        </w:tc>
        <w:tc>
          <w:tcPr>
            <w:tcW w:w="30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EE46C2B" w14:textId="77777777" w:rsidR="002B4714" w:rsidRPr="006259EF" w:rsidRDefault="002B4714" w:rsidP="00FF73E8">
            <w:pPr>
              <w:rPr>
                <w:rFonts w:ascii="Calibri" w:eastAsiaTheme="minorEastAsia" w:hAnsi="Calibri" w:cs="Calibri"/>
              </w:rPr>
            </w:pPr>
          </w:p>
        </w:tc>
      </w:tr>
      <w:tr w:rsidR="002B4714" w:rsidRPr="00C93B11" w14:paraId="351D8929" w14:textId="77777777" w:rsidTr="00FF73E8">
        <w:trPr>
          <w:trHeight w:val="227"/>
        </w:trPr>
        <w:tc>
          <w:tcPr>
            <w:tcW w:w="35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C54927" w14:textId="77777777" w:rsidR="002B4714" w:rsidRPr="006259EF" w:rsidRDefault="002B4714" w:rsidP="00FF73E8">
            <w:pPr>
              <w:spacing w:after="0"/>
              <w:rPr>
                <w:rFonts w:ascii="Calibri" w:eastAsiaTheme="minorEastAsia" w:hAnsi="Calibri" w:cs="Calibri"/>
                <w:color w:val="000000" w:themeColor="text1"/>
                <w:lang w:val="en-GB"/>
              </w:rPr>
            </w:pPr>
            <w:r w:rsidRPr="006259EF">
              <w:rPr>
                <w:rFonts w:ascii="Calibri" w:eastAsiaTheme="minorEastAsia" w:hAnsi="Calibri" w:cs="Calibri"/>
                <w:color w:val="000000" w:themeColor="text1"/>
                <w:lang w:val="en-GB"/>
              </w:rPr>
              <w:t xml:space="preserve">IPSET Thrombosis score </w:t>
            </w:r>
            <w:r>
              <w:rPr>
                <w:rFonts w:ascii="Calibri" w:eastAsiaTheme="minorEastAsia" w:hAnsi="Calibri" w:cs="Calibri"/>
                <w:color w:val="000000" w:themeColor="text1"/>
                <w:lang w:val="en-GB"/>
              </w:rPr>
              <w:t>rated “</w:t>
            </w:r>
            <w:r w:rsidRPr="006259EF">
              <w:rPr>
                <w:rFonts w:ascii="Calibri" w:eastAsiaTheme="minorEastAsia" w:hAnsi="Calibri" w:cs="Calibri"/>
                <w:color w:val="000000" w:themeColor="text1"/>
                <w:lang w:val="en-GB"/>
              </w:rPr>
              <w:t>HIGH</w:t>
            </w:r>
            <w:r>
              <w:rPr>
                <w:rFonts w:ascii="Calibri" w:eastAsiaTheme="minorEastAsia" w:hAnsi="Calibri" w:cs="Calibri"/>
                <w:color w:val="000000" w:themeColor="text1"/>
                <w:lang w:val="en-GB"/>
              </w:rPr>
              <w:t>”</w:t>
            </w:r>
          </w:p>
        </w:tc>
        <w:tc>
          <w:tcPr>
            <w:tcW w:w="11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944D8F"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2.62</w:t>
            </w:r>
          </w:p>
        </w:tc>
        <w:tc>
          <w:tcPr>
            <w:tcW w:w="8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705278"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0.068</w:t>
            </w:r>
          </w:p>
        </w:tc>
        <w:tc>
          <w:tcPr>
            <w:tcW w:w="12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18B89C"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0.93 – 7.37</w:t>
            </w:r>
          </w:p>
        </w:tc>
        <w:tc>
          <w:tcPr>
            <w:tcW w:w="30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6F0B9D" w14:textId="77777777" w:rsidR="002B4714" w:rsidRPr="006259EF" w:rsidRDefault="002B4714" w:rsidP="00FF73E8">
            <w:pPr>
              <w:rPr>
                <w:rFonts w:ascii="Calibri" w:eastAsiaTheme="minorEastAsia" w:hAnsi="Calibri" w:cs="Calibri"/>
              </w:rPr>
            </w:pPr>
          </w:p>
        </w:tc>
      </w:tr>
      <w:tr w:rsidR="002B4714" w:rsidRPr="00C93B11" w14:paraId="71B3E9ED" w14:textId="77777777" w:rsidTr="00FF73E8">
        <w:trPr>
          <w:trHeight w:val="227"/>
        </w:trPr>
        <w:tc>
          <w:tcPr>
            <w:tcW w:w="35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23BEF0" w14:textId="77777777" w:rsidR="002B4714" w:rsidRPr="006259EF" w:rsidRDefault="002B4714" w:rsidP="00FF73E8">
            <w:pPr>
              <w:spacing w:after="0"/>
              <w:rPr>
                <w:rFonts w:ascii="Calibri" w:eastAsiaTheme="minorEastAsia" w:hAnsi="Calibri" w:cs="Calibri"/>
                <w:color w:val="000000" w:themeColor="text1"/>
                <w:lang w:val="en-GB"/>
              </w:rPr>
            </w:pPr>
            <w:r>
              <w:rPr>
                <w:rFonts w:ascii="Calibri" w:eastAsia="Calibri" w:hAnsi="Calibri" w:cs="Calibri"/>
                <w:color w:val="000000" w:themeColor="text1"/>
                <w:lang w:val="en-GB"/>
              </w:rPr>
              <w:t>P</w:t>
            </w:r>
            <w:r w:rsidRPr="00484AA8">
              <w:rPr>
                <w:rFonts w:ascii="Calibri" w:eastAsia="Calibri" w:hAnsi="Calibri" w:cs="Calibri"/>
                <w:color w:val="000000" w:themeColor="text1"/>
                <w:lang w:val="en-GB"/>
              </w:rPr>
              <w:t xml:space="preserve">resence of </w:t>
            </w:r>
            <w:r w:rsidRPr="0052234A">
              <w:rPr>
                <w:rFonts w:ascii="Calibri" w:eastAsia="Calibri" w:hAnsi="Calibri" w:cs="Calibri"/>
                <w:i/>
                <w:iCs/>
                <w:color w:val="000000" w:themeColor="text1"/>
                <w:lang w:val="en-GB"/>
              </w:rPr>
              <w:t>JAK2</w:t>
            </w:r>
            <w:r w:rsidRPr="00484AA8">
              <w:rPr>
                <w:rFonts w:ascii="Calibri" w:eastAsia="Calibri" w:hAnsi="Calibri" w:cs="Calibri"/>
                <w:color w:val="000000" w:themeColor="text1"/>
                <w:lang w:val="en-GB"/>
              </w:rPr>
              <w:t xml:space="preserve"> </w:t>
            </w:r>
            <w:r w:rsidRPr="0052234A">
              <w:rPr>
                <w:rFonts w:ascii="Calibri" w:eastAsia="Calibri" w:hAnsi="Calibri" w:cs="Calibri"/>
                <w:i/>
                <w:iCs/>
                <w:color w:val="000000" w:themeColor="text1"/>
                <w:lang w:val="en-GB"/>
              </w:rPr>
              <w:t>V617F</w:t>
            </w:r>
            <w:r w:rsidRPr="00484AA8">
              <w:rPr>
                <w:rFonts w:ascii="Calibri" w:eastAsia="Calibri" w:hAnsi="Calibri" w:cs="Calibri"/>
                <w:color w:val="000000" w:themeColor="text1"/>
                <w:lang w:val="en-GB"/>
              </w:rPr>
              <w:t xml:space="preserve"> mutation</w:t>
            </w:r>
          </w:p>
        </w:tc>
        <w:tc>
          <w:tcPr>
            <w:tcW w:w="11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B60DD3E"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2.31</w:t>
            </w:r>
          </w:p>
        </w:tc>
        <w:tc>
          <w:tcPr>
            <w:tcW w:w="8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E148E7B"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0.266</w:t>
            </w:r>
          </w:p>
        </w:tc>
        <w:tc>
          <w:tcPr>
            <w:tcW w:w="12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AAE160" w14:textId="77777777" w:rsidR="002B4714" w:rsidRPr="006259EF" w:rsidRDefault="002B4714" w:rsidP="00FF73E8">
            <w:pPr>
              <w:spacing w:after="0"/>
              <w:jc w:val="center"/>
              <w:rPr>
                <w:rFonts w:ascii="Calibri" w:eastAsiaTheme="minorEastAsia" w:hAnsi="Calibri" w:cs="Calibri"/>
                <w:color w:val="000000" w:themeColor="text1"/>
              </w:rPr>
            </w:pPr>
            <w:r w:rsidRPr="006259EF">
              <w:rPr>
                <w:rFonts w:ascii="Calibri" w:eastAsiaTheme="minorEastAsia" w:hAnsi="Calibri" w:cs="Calibri"/>
                <w:color w:val="000000" w:themeColor="text1"/>
              </w:rPr>
              <w:t>0.53 – 10.05</w:t>
            </w:r>
          </w:p>
        </w:tc>
        <w:tc>
          <w:tcPr>
            <w:tcW w:w="30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794C771" w14:textId="77777777" w:rsidR="002B4714" w:rsidRPr="006259EF" w:rsidRDefault="002B4714" w:rsidP="00FF73E8">
            <w:pPr>
              <w:rPr>
                <w:rFonts w:ascii="Calibri" w:eastAsiaTheme="minorEastAsia" w:hAnsi="Calibri" w:cs="Calibri"/>
              </w:rPr>
            </w:pPr>
          </w:p>
        </w:tc>
      </w:tr>
    </w:tbl>
    <w:p w14:paraId="1E222BED" w14:textId="77777777" w:rsidR="002B4714" w:rsidRPr="00B106DF" w:rsidRDefault="002B4714" w:rsidP="002B4714">
      <w:pPr>
        <w:jc w:val="both"/>
        <w:rPr>
          <w:lang w:val="en-US"/>
        </w:rPr>
      </w:pPr>
      <w:r w:rsidRPr="006259EF">
        <w:rPr>
          <w:rFonts w:ascii="Calibri" w:hAnsi="Calibri" w:cs="Calibri"/>
          <w:b/>
          <w:bCs/>
          <w:lang w:val="en-GB"/>
        </w:rPr>
        <w:t xml:space="preserve">Table 2S: </w:t>
      </w:r>
      <w:r>
        <w:rPr>
          <w:rFonts w:ascii="Calibri" w:hAnsi="Calibri" w:cs="Calibri"/>
          <w:lang w:val="en-GB"/>
        </w:rPr>
        <w:t>U</w:t>
      </w:r>
      <w:r w:rsidRPr="006259EF">
        <w:rPr>
          <w:rFonts w:ascii="Calibri" w:hAnsi="Calibri" w:cs="Calibri"/>
          <w:lang w:val="en-US"/>
        </w:rPr>
        <w:t xml:space="preserve">nivariate and multivariate analysis on arterial thrombotic risk </w:t>
      </w:r>
      <w:r>
        <w:rPr>
          <w:rFonts w:ascii="Calibri" w:hAnsi="Calibri" w:cs="Calibri"/>
          <w:lang w:val="en-US"/>
        </w:rPr>
        <w:t>considering principal</w:t>
      </w:r>
      <w:r w:rsidRPr="006259EF">
        <w:rPr>
          <w:rFonts w:ascii="Calibri" w:hAnsi="Calibri" w:cs="Calibri"/>
          <w:lang w:val="en-US"/>
        </w:rPr>
        <w:t xml:space="preserve"> variables at diagnosis</w:t>
      </w:r>
      <w:r>
        <w:rPr>
          <w:rFonts w:ascii="Calibri" w:hAnsi="Calibri" w:cs="Calibri"/>
          <w:lang w:val="en-US"/>
        </w:rPr>
        <w:t xml:space="preserve">. </w:t>
      </w:r>
      <w:r w:rsidRPr="00484AA8">
        <w:rPr>
          <w:rFonts w:ascii="Calibri" w:hAnsi="Calibri" w:cs="Calibri"/>
          <w:lang w:val="en-US"/>
        </w:rPr>
        <w:t>HR: hazard ratio; Hb</w:t>
      </w:r>
      <w:r>
        <w:rPr>
          <w:rFonts w:ascii="Calibri" w:hAnsi="Calibri" w:cs="Calibri"/>
          <w:lang w:val="en-US"/>
        </w:rPr>
        <w:t>:</w:t>
      </w:r>
      <w:r w:rsidRPr="00484AA8">
        <w:rPr>
          <w:rFonts w:ascii="Calibri" w:hAnsi="Calibri" w:cs="Calibri"/>
          <w:lang w:val="en-US"/>
        </w:rPr>
        <w:t xml:space="preserve"> h</w:t>
      </w:r>
      <w:r>
        <w:rPr>
          <w:rFonts w:ascii="Calibri" w:hAnsi="Calibri" w:cs="Calibri"/>
          <w:lang w:val="en-US"/>
        </w:rPr>
        <w:t>a</w:t>
      </w:r>
      <w:r w:rsidRPr="00484AA8">
        <w:rPr>
          <w:rFonts w:ascii="Calibri" w:hAnsi="Calibri" w:cs="Calibri"/>
          <w:lang w:val="en-US"/>
        </w:rPr>
        <w:t>emoglobin</w:t>
      </w:r>
      <w:r>
        <w:rPr>
          <w:rFonts w:ascii="Calibri" w:hAnsi="Calibri" w:cs="Calibri"/>
          <w:lang w:val="en-US"/>
        </w:rPr>
        <w:t>; WBC: white blood cells</w:t>
      </w:r>
    </w:p>
    <w:p w14:paraId="1FFBDC45" w14:textId="77777777" w:rsidR="002B4714" w:rsidRDefault="002B4714" w:rsidP="002B4714">
      <w:pPr>
        <w:jc w:val="both"/>
        <w:rPr>
          <w:rFonts w:asciiTheme="majorHAnsi" w:hAnsiTheme="majorHAnsi" w:cstheme="majorBidi"/>
          <w:lang w:val="en-US"/>
        </w:rPr>
      </w:pPr>
    </w:p>
    <w:p w14:paraId="1C3E0D3F" w14:textId="77777777" w:rsidR="002B4714" w:rsidRDefault="002B4714" w:rsidP="002B4714">
      <w:pPr>
        <w:jc w:val="both"/>
        <w:rPr>
          <w:rFonts w:cstheme="minorHAnsi"/>
          <w:sz w:val="16"/>
          <w:szCs w:val="16"/>
          <w:lang w:val="en-US"/>
        </w:rPr>
      </w:pPr>
    </w:p>
    <w:p w14:paraId="138EFCFC" w14:textId="77777777" w:rsidR="002B4714" w:rsidRDefault="002B4714" w:rsidP="002B4714">
      <w:pPr>
        <w:jc w:val="both"/>
        <w:rPr>
          <w:rFonts w:cstheme="minorHAnsi"/>
          <w:sz w:val="16"/>
          <w:szCs w:val="16"/>
          <w:lang w:val="en-US"/>
        </w:rPr>
      </w:pPr>
    </w:p>
    <w:p w14:paraId="6F8C13E1" w14:textId="77777777" w:rsidR="002B4714" w:rsidRDefault="002B4714" w:rsidP="002B4714">
      <w:pPr>
        <w:jc w:val="both"/>
        <w:rPr>
          <w:rFonts w:cstheme="minorHAnsi"/>
          <w:sz w:val="16"/>
          <w:szCs w:val="16"/>
          <w:lang w:val="en-US"/>
        </w:rPr>
      </w:pPr>
    </w:p>
    <w:p w14:paraId="5BDB334F" w14:textId="77777777" w:rsidR="002B4714" w:rsidRDefault="002B4714" w:rsidP="002B4714">
      <w:pPr>
        <w:tabs>
          <w:tab w:val="right" w:pos="9638"/>
        </w:tabs>
        <w:spacing w:line="240" w:lineRule="auto"/>
        <w:jc w:val="both"/>
        <w:rPr>
          <w:rFonts w:cstheme="minorHAnsi"/>
          <w:color w:val="212121"/>
          <w:sz w:val="20"/>
          <w:szCs w:val="20"/>
          <w:shd w:val="clear" w:color="auto" w:fill="FFFFFF"/>
        </w:rPr>
      </w:pPr>
    </w:p>
    <w:p w14:paraId="0AE51E76" w14:textId="77777777" w:rsidR="00D837C8" w:rsidRPr="00BE01C5" w:rsidRDefault="00D837C8"/>
    <w:sectPr w:rsidR="00D837C8" w:rsidRPr="00BE01C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305"/>
    <w:rsid w:val="00282C44"/>
    <w:rsid w:val="002B4714"/>
    <w:rsid w:val="003701C8"/>
    <w:rsid w:val="00374877"/>
    <w:rsid w:val="0040400F"/>
    <w:rsid w:val="00422186"/>
    <w:rsid w:val="0052385F"/>
    <w:rsid w:val="006E4305"/>
    <w:rsid w:val="00712317"/>
    <w:rsid w:val="008E711C"/>
    <w:rsid w:val="00A072CA"/>
    <w:rsid w:val="00BB3214"/>
    <w:rsid w:val="00BE01C5"/>
    <w:rsid w:val="00CA0A36"/>
    <w:rsid w:val="00D837C8"/>
    <w:rsid w:val="00E55131"/>
    <w:rsid w:val="00E83078"/>
    <w:rsid w:val="00F32D05"/>
    <w:rsid w:val="00F755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203F5"/>
  <w15:chartTrackingRefBased/>
  <w15:docId w15:val="{3EEC88A2-8CA8-4B46-A92E-6EDCE5067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E4305"/>
  </w:style>
  <w:style w:type="paragraph" w:styleId="Titolo1">
    <w:name w:val="heading 1"/>
    <w:basedOn w:val="Normale"/>
    <w:next w:val="Normale"/>
    <w:link w:val="Titolo1Carattere"/>
    <w:uiPriority w:val="9"/>
    <w:qFormat/>
    <w:rsid w:val="006E43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E43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E430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E430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E430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E430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E430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E430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E430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E430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E430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E430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E430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E430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E430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E430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E430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E4305"/>
    <w:rPr>
      <w:rFonts w:eastAsiaTheme="majorEastAsia" w:cstheme="majorBidi"/>
      <w:color w:val="272727" w:themeColor="text1" w:themeTint="D8"/>
    </w:rPr>
  </w:style>
  <w:style w:type="paragraph" w:styleId="Titolo">
    <w:name w:val="Title"/>
    <w:basedOn w:val="Normale"/>
    <w:next w:val="Normale"/>
    <w:link w:val="TitoloCarattere"/>
    <w:uiPriority w:val="10"/>
    <w:qFormat/>
    <w:rsid w:val="006E43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E430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E430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E430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E430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E4305"/>
    <w:rPr>
      <w:i/>
      <w:iCs/>
      <w:color w:val="404040" w:themeColor="text1" w:themeTint="BF"/>
    </w:rPr>
  </w:style>
  <w:style w:type="paragraph" w:styleId="Paragrafoelenco">
    <w:name w:val="List Paragraph"/>
    <w:basedOn w:val="Normale"/>
    <w:uiPriority w:val="34"/>
    <w:qFormat/>
    <w:rsid w:val="006E4305"/>
    <w:pPr>
      <w:ind w:left="720"/>
      <w:contextualSpacing/>
    </w:pPr>
  </w:style>
  <w:style w:type="character" w:styleId="Enfasiintensa">
    <w:name w:val="Intense Emphasis"/>
    <w:basedOn w:val="Carpredefinitoparagrafo"/>
    <w:uiPriority w:val="21"/>
    <w:qFormat/>
    <w:rsid w:val="006E4305"/>
    <w:rPr>
      <w:i/>
      <w:iCs/>
      <w:color w:val="0F4761" w:themeColor="accent1" w:themeShade="BF"/>
    </w:rPr>
  </w:style>
  <w:style w:type="paragraph" w:styleId="Citazioneintensa">
    <w:name w:val="Intense Quote"/>
    <w:basedOn w:val="Normale"/>
    <w:next w:val="Normale"/>
    <w:link w:val="CitazioneintensaCarattere"/>
    <w:uiPriority w:val="30"/>
    <w:qFormat/>
    <w:rsid w:val="006E43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E4305"/>
    <w:rPr>
      <w:i/>
      <w:iCs/>
      <w:color w:val="0F4761" w:themeColor="accent1" w:themeShade="BF"/>
    </w:rPr>
  </w:style>
  <w:style w:type="character" w:styleId="Riferimentointenso">
    <w:name w:val="Intense Reference"/>
    <w:basedOn w:val="Carpredefinitoparagrafo"/>
    <w:uiPriority w:val="32"/>
    <w:qFormat/>
    <w:rsid w:val="006E4305"/>
    <w:rPr>
      <w:b/>
      <w:bCs/>
      <w:smallCaps/>
      <w:color w:val="0F4761" w:themeColor="accent1" w:themeShade="BF"/>
      <w:spacing w:val="5"/>
    </w:rPr>
  </w:style>
  <w:style w:type="paragraph" w:styleId="Didascalia">
    <w:name w:val="caption"/>
    <w:basedOn w:val="Normale"/>
    <w:next w:val="Normale"/>
    <w:uiPriority w:val="35"/>
    <w:unhideWhenUsed/>
    <w:qFormat/>
    <w:rsid w:val="006E4305"/>
    <w:pPr>
      <w:spacing w:after="200" w:line="240" w:lineRule="auto"/>
    </w:pPr>
    <w:rPr>
      <w:i/>
      <w:iCs/>
      <w:color w:val="0E2841" w:themeColor="text2"/>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2936</Characters>
  <Application>Microsoft Office Word</Application>
  <DocSecurity>0</DocSecurity>
  <Lines>24</Lines>
  <Paragraphs>6</Paragraphs>
  <ScaleCrop>false</ScaleCrop>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f.cavalca@campus.unimib.it</dc:creator>
  <cp:keywords/>
  <dc:description/>
  <cp:lastModifiedBy>f.cavalca@campus.unimib.it</cp:lastModifiedBy>
  <cp:revision>4</cp:revision>
  <dcterms:created xsi:type="dcterms:W3CDTF">2025-05-18T07:47:00Z</dcterms:created>
  <dcterms:modified xsi:type="dcterms:W3CDTF">2025-05-18T07:48:00Z</dcterms:modified>
</cp:coreProperties>
</file>