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0FDAE0" w14:textId="77777777" w:rsidR="00B167ED" w:rsidRPr="00BF0D5B" w:rsidRDefault="00B167ED" w:rsidP="00B167ED">
      <w:pPr>
        <w:spacing w:after="240" w:line="276" w:lineRule="auto"/>
        <w:jc w:val="center"/>
        <w:rPr>
          <w:b/>
          <w:sz w:val="28"/>
        </w:rPr>
      </w:pPr>
      <w:r w:rsidRPr="00BF0D5B">
        <w:rPr>
          <w:b/>
          <w:sz w:val="28"/>
        </w:rPr>
        <w:t xml:space="preserve">Real life use of ravulizumab in Italian patients with paroxysmal nocturnal </w:t>
      </w:r>
      <w:proofErr w:type="spellStart"/>
      <w:r w:rsidRPr="00BF0D5B">
        <w:rPr>
          <w:b/>
          <w:sz w:val="28"/>
        </w:rPr>
        <w:t>hemoglobinuria</w:t>
      </w:r>
      <w:proofErr w:type="spellEnd"/>
      <w:r w:rsidRPr="00BF0D5B">
        <w:rPr>
          <w:b/>
          <w:sz w:val="28"/>
        </w:rPr>
        <w:t>: evidence from the REACTION observational study</w:t>
      </w:r>
    </w:p>
    <w:p w14:paraId="674CAC92" w14:textId="77777777" w:rsidR="00B167ED" w:rsidRPr="00BF0D5B" w:rsidRDefault="00B167ED" w:rsidP="00B167ED">
      <w:pPr>
        <w:spacing w:after="240" w:line="276" w:lineRule="auto"/>
        <w:jc w:val="both"/>
        <w:rPr>
          <w:b/>
          <w:sz w:val="28"/>
        </w:rPr>
      </w:pPr>
    </w:p>
    <w:p w14:paraId="03855E25" w14:textId="77777777" w:rsidR="00B167ED" w:rsidRPr="00102F91" w:rsidRDefault="00B167ED" w:rsidP="00B167ED">
      <w:pPr>
        <w:spacing w:after="240" w:line="276" w:lineRule="auto"/>
        <w:jc w:val="both"/>
        <w:rPr>
          <w:b/>
          <w:sz w:val="28"/>
          <w:lang w:val="it-IT"/>
        </w:rPr>
      </w:pPr>
      <w:proofErr w:type="spellStart"/>
      <w:r w:rsidRPr="00102F91">
        <w:rPr>
          <w:b/>
          <w:sz w:val="28"/>
          <w:lang w:val="it-IT"/>
        </w:rPr>
        <w:t>Authors</w:t>
      </w:r>
      <w:proofErr w:type="spellEnd"/>
    </w:p>
    <w:p w14:paraId="2E7963A5" w14:textId="1C37FC82" w:rsidR="00B167ED" w:rsidRPr="00102F91" w:rsidRDefault="00B167ED" w:rsidP="00B167ED">
      <w:pPr>
        <w:spacing w:after="240" w:line="276" w:lineRule="auto"/>
        <w:jc w:val="both"/>
        <w:rPr>
          <w:vertAlign w:val="superscript"/>
          <w:lang w:val="it-IT"/>
        </w:rPr>
      </w:pPr>
      <w:bookmarkStart w:id="0" w:name="_Hlk204865223"/>
      <w:r w:rsidRPr="00102F91">
        <w:rPr>
          <w:lang w:val="it-IT"/>
        </w:rPr>
        <w:t>Anna Paola Iori</w:t>
      </w:r>
      <w:r w:rsidRPr="00102F91">
        <w:rPr>
          <w:vertAlign w:val="superscript"/>
          <w:lang w:val="it-IT"/>
        </w:rPr>
        <w:t>1</w:t>
      </w:r>
      <w:r w:rsidRPr="00102F91">
        <w:rPr>
          <w:lang w:val="it-IT"/>
        </w:rPr>
        <w:t>, Antonio De Vivo</w:t>
      </w:r>
      <w:r w:rsidRPr="00102F91">
        <w:rPr>
          <w:vertAlign w:val="superscript"/>
          <w:lang w:val="it-IT"/>
        </w:rPr>
        <w:t>2</w:t>
      </w:r>
      <w:r w:rsidRPr="00102F91">
        <w:rPr>
          <w:lang w:val="it-IT"/>
        </w:rPr>
        <w:t>, Eros Di Bona</w:t>
      </w:r>
      <w:r w:rsidRPr="00102F91">
        <w:rPr>
          <w:vertAlign w:val="superscript"/>
          <w:lang w:val="it-IT"/>
        </w:rPr>
        <w:t>3</w:t>
      </w:r>
      <w:r w:rsidRPr="00102F91">
        <w:rPr>
          <w:lang w:val="it-IT"/>
        </w:rPr>
        <w:t>, Giovanni Caocci</w:t>
      </w:r>
      <w:r w:rsidRPr="00102F91">
        <w:rPr>
          <w:vertAlign w:val="superscript"/>
          <w:lang w:val="it-IT"/>
        </w:rPr>
        <w:t>4</w:t>
      </w:r>
      <w:r w:rsidRPr="00102F91">
        <w:rPr>
          <w:lang w:val="it-IT"/>
        </w:rPr>
        <w:t>, Francesca Fioritoni</w:t>
      </w:r>
      <w:r w:rsidRPr="00102F91">
        <w:rPr>
          <w:vertAlign w:val="superscript"/>
          <w:lang w:val="it-IT"/>
        </w:rPr>
        <w:t>5</w:t>
      </w:r>
      <w:r w:rsidRPr="00102F91">
        <w:rPr>
          <w:lang w:val="it-IT"/>
        </w:rPr>
        <w:t>, Fabio Ciceri</w:t>
      </w:r>
      <w:r w:rsidRPr="00102F91">
        <w:rPr>
          <w:vertAlign w:val="superscript"/>
          <w:lang w:val="it-IT"/>
        </w:rPr>
        <w:t>6</w:t>
      </w:r>
      <w:r w:rsidRPr="00102F91">
        <w:rPr>
          <w:lang w:val="it-IT"/>
        </w:rPr>
        <w:t>, Eloise Beggiato</w:t>
      </w:r>
      <w:r w:rsidRPr="00102F91">
        <w:rPr>
          <w:vertAlign w:val="superscript"/>
          <w:lang w:val="it-IT"/>
        </w:rPr>
        <w:t>7</w:t>
      </w:r>
      <w:r w:rsidRPr="00102F91">
        <w:rPr>
          <w:lang w:val="it-IT"/>
        </w:rPr>
        <w:t>, Davide Rapezzi</w:t>
      </w:r>
      <w:r w:rsidRPr="00102F91">
        <w:rPr>
          <w:vertAlign w:val="superscript"/>
          <w:lang w:val="it-IT"/>
        </w:rPr>
        <w:t>8</w:t>
      </w:r>
      <w:r w:rsidRPr="00102F91">
        <w:rPr>
          <w:lang w:val="it-IT"/>
        </w:rPr>
        <w:t>, Angela Amendola</w:t>
      </w:r>
      <w:r w:rsidRPr="00102F91">
        <w:rPr>
          <w:vertAlign w:val="superscript"/>
          <w:lang w:val="it-IT"/>
        </w:rPr>
        <w:t>9</w:t>
      </w:r>
      <w:r w:rsidRPr="00102F91">
        <w:rPr>
          <w:lang w:val="it-IT"/>
        </w:rPr>
        <w:t>, Amalia Figuera</w:t>
      </w:r>
      <w:r w:rsidRPr="00102F91">
        <w:rPr>
          <w:vertAlign w:val="superscript"/>
          <w:lang w:val="it-IT"/>
        </w:rPr>
        <w:t>10</w:t>
      </w:r>
      <w:r w:rsidRPr="00102F91">
        <w:rPr>
          <w:lang w:val="it-IT"/>
        </w:rPr>
        <w:t>, Carmine Selleri</w:t>
      </w:r>
      <w:r w:rsidRPr="00102F91">
        <w:rPr>
          <w:vertAlign w:val="superscript"/>
          <w:lang w:val="it-IT"/>
        </w:rPr>
        <w:t>11</w:t>
      </w:r>
      <w:r w:rsidRPr="00102F91">
        <w:rPr>
          <w:lang w:val="it-IT"/>
        </w:rPr>
        <w:t>, Francesco Longu</w:t>
      </w:r>
      <w:r w:rsidRPr="00102F91">
        <w:rPr>
          <w:vertAlign w:val="superscript"/>
          <w:lang w:val="it-IT"/>
        </w:rPr>
        <w:t>12</w:t>
      </w:r>
      <w:r w:rsidRPr="00102F91">
        <w:rPr>
          <w:lang w:val="it-IT"/>
        </w:rPr>
        <w:t>, Bruno Fattizzo</w:t>
      </w:r>
      <w:r w:rsidRPr="00102F91">
        <w:rPr>
          <w:vertAlign w:val="superscript"/>
          <w:lang w:val="it-IT"/>
        </w:rPr>
        <w:t>13</w:t>
      </w:r>
      <w:r w:rsidRPr="00102F91">
        <w:rPr>
          <w:lang w:val="it-IT"/>
        </w:rPr>
        <w:t>, Alessandra Tucci</w:t>
      </w:r>
      <w:r w:rsidRPr="00102F91">
        <w:rPr>
          <w:vertAlign w:val="superscript"/>
          <w:lang w:val="it-IT"/>
        </w:rPr>
        <w:t>14</w:t>
      </w:r>
      <w:r w:rsidRPr="00102F91">
        <w:rPr>
          <w:lang w:val="it-IT"/>
        </w:rPr>
        <w:t>, Alessandro Cignetti</w:t>
      </w:r>
      <w:r w:rsidRPr="00102F91">
        <w:rPr>
          <w:vertAlign w:val="superscript"/>
          <w:lang w:val="it-IT"/>
        </w:rPr>
        <w:t>15</w:t>
      </w:r>
      <w:r w:rsidRPr="00102F91">
        <w:rPr>
          <w:lang w:val="it-IT"/>
        </w:rPr>
        <w:t>, Valeria Amico</w:t>
      </w:r>
      <w:r w:rsidRPr="00102F91">
        <w:rPr>
          <w:vertAlign w:val="superscript"/>
          <w:lang w:val="it-IT"/>
        </w:rPr>
        <w:t>16</w:t>
      </w:r>
      <w:r w:rsidRPr="00102F91">
        <w:rPr>
          <w:lang w:val="it-IT"/>
        </w:rPr>
        <w:t>, Simona Sica</w:t>
      </w:r>
      <w:r w:rsidRPr="00102F91">
        <w:rPr>
          <w:vertAlign w:val="superscript"/>
          <w:lang w:val="it-IT"/>
        </w:rPr>
        <w:t>17</w:t>
      </w:r>
      <w:r w:rsidRPr="00102F91">
        <w:rPr>
          <w:lang w:val="it-IT"/>
        </w:rPr>
        <w:t xml:space="preserve">, </w:t>
      </w:r>
      <w:r>
        <w:rPr>
          <w:lang w:val="it-IT"/>
        </w:rPr>
        <w:t>Elisabetta Metafuni</w:t>
      </w:r>
      <w:r w:rsidRPr="00F11500">
        <w:rPr>
          <w:vertAlign w:val="superscript"/>
          <w:lang w:val="it-IT"/>
        </w:rPr>
        <w:t>1</w:t>
      </w:r>
      <w:r w:rsidR="00554747">
        <w:rPr>
          <w:vertAlign w:val="superscript"/>
          <w:lang w:val="it-IT"/>
        </w:rPr>
        <w:t>8</w:t>
      </w:r>
      <w:r>
        <w:rPr>
          <w:lang w:val="it-IT"/>
        </w:rPr>
        <w:t xml:space="preserve">, </w:t>
      </w:r>
      <w:r w:rsidRPr="00102F91">
        <w:rPr>
          <w:lang w:val="it-IT"/>
        </w:rPr>
        <w:t>Simona Raso</w:t>
      </w:r>
      <w:r w:rsidRPr="00102F91">
        <w:rPr>
          <w:vertAlign w:val="superscript"/>
          <w:lang w:val="it-IT"/>
        </w:rPr>
        <w:t>1</w:t>
      </w:r>
      <w:r w:rsidR="00554747">
        <w:rPr>
          <w:vertAlign w:val="superscript"/>
          <w:lang w:val="it-IT"/>
        </w:rPr>
        <w:t>9</w:t>
      </w:r>
      <w:r w:rsidRPr="00102F91">
        <w:rPr>
          <w:lang w:val="it-IT"/>
        </w:rPr>
        <w:t>, Tiziana Anna Urbano</w:t>
      </w:r>
      <w:r w:rsidR="00554747">
        <w:rPr>
          <w:vertAlign w:val="superscript"/>
          <w:lang w:val="it-IT"/>
        </w:rPr>
        <w:t>20</w:t>
      </w:r>
      <w:r w:rsidRPr="00102F91">
        <w:rPr>
          <w:lang w:val="it-IT"/>
        </w:rPr>
        <w:t>, Luana Marano</w:t>
      </w:r>
      <w:r w:rsidRPr="00102F91">
        <w:rPr>
          <w:vertAlign w:val="superscript"/>
          <w:lang w:val="it-IT"/>
        </w:rPr>
        <w:t>2</w:t>
      </w:r>
      <w:r w:rsidR="00554747">
        <w:rPr>
          <w:vertAlign w:val="superscript"/>
          <w:lang w:val="it-IT"/>
        </w:rPr>
        <w:t>1</w:t>
      </w:r>
      <w:r w:rsidRPr="00102F91">
        <w:rPr>
          <w:lang w:val="it-IT"/>
        </w:rPr>
        <w:t>, Nicola Di Renzo</w:t>
      </w:r>
      <w:r w:rsidRPr="00102F91">
        <w:rPr>
          <w:vertAlign w:val="superscript"/>
          <w:lang w:val="it-IT"/>
        </w:rPr>
        <w:t>2</w:t>
      </w:r>
      <w:r w:rsidR="00554747">
        <w:rPr>
          <w:vertAlign w:val="superscript"/>
          <w:lang w:val="it-IT"/>
        </w:rPr>
        <w:t>2</w:t>
      </w:r>
      <w:r w:rsidRPr="00102F91">
        <w:rPr>
          <w:lang w:val="it-IT"/>
        </w:rPr>
        <w:t>, Pierangelo Spedini</w:t>
      </w:r>
      <w:r w:rsidRPr="00102F91">
        <w:rPr>
          <w:vertAlign w:val="superscript"/>
          <w:lang w:val="it-IT"/>
        </w:rPr>
        <w:t>2</w:t>
      </w:r>
      <w:r w:rsidR="00554747">
        <w:rPr>
          <w:vertAlign w:val="superscript"/>
          <w:lang w:val="it-IT"/>
        </w:rPr>
        <w:t>3</w:t>
      </w:r>
      <w:r w:rsidRPr="00102F91">
        <w:rPr>
          <w:lang w:val="it-IT"/>
        </w:rPr>
        <w:t>, Alessandro Rambaldi</w:t>
      </w:r>
      <w:r w:rsidRPr="00102F91">
        <w:rPr>
          <w:vertAlign w:val="superscript"/>
          <w:lang w:val="it-IT"/>
        </w:rPr>
        <w:t>2</w:t>
      </w:r>
      <w:r w:rsidR="00554747">
        <w:rPr>
          <w:vertAlign w:val="superscript"/>
          <w:lang w:val="it-IT"/>
        </w:rPr>
        <w:t>4</w:t>
      </w:r>
      <w:r w:rsidRPr="00102F91">
        <w:rPr>
          <w:lang w:val="it-IT"/>
        </w:rPr>
        <w:t>, Francesco Lanza</w:t>
      </w:r>
      <w:r w:rsidRPr="00102F91">
        <w:rPr>
          <w:vertAlign w:val="superscript"/>
          <w:lang w:val="it-IT"/>
        </w:rPr>
        <w:t>2</w:t>
      </w:r>
      <w:r w:rsidR="00554747">
        <w:rPr>
          <w:vertAlign w:val="superscript"/>
          <w:lang w:val="it-IT"/>
        </w:rPr>
        <w:t>5</w:t>
      </w:r>
      <w:r w:rsidRPr="00102F91">
        <w:rPr>
          <w:lang w:val="it-IT"/>
        </w:rPr>
        <w:t>, Cristina Clissa</w:t>
      </w:r>
      <w:r w:rsidRPr="00102F91">
        <w:rPr>
          <w:vertAlign w:val="superscript"/>
          <w:lang w:val="it-IT"/>
        </w:rPr>
        <w:t>2</w:t>
      </w:r>
      <w:r w:rsidR="00554747">
        <w:rPr>
          <w:vertAlign w:val="superscript"/>
          <w:lang w:val="it-IT"/>
        </w:rPr>
        <w:t>6</w:t>
      </w:r>
      <w:r w:rsidRPr="00102F91">
        <w:rPr>
          <w:lang w:val="it-IT"/>
        </w:rPr>
        <w:t>, Cristina Danesin</w:t>
      </w:r>
      <w:r w:rsidRPr="00102F91">
        <w:rPr>
          <w:vertAlign w:val="superscript"/>
          <w:lang w:val="it-IT"/>
        </w:rPr>
        <w:t>2</w:t>
      </w:r>
      <w:r w:rsidR="00554747">
        <w:rPr>
          <w:vertAlign w:val="superscript"/>
          <w:lang w:val="it-IT"/>
        </w:rPr>
        <w:t>7</w:t>
      </w:r>
      <w:r w:rsidRPr="00102F91">
        <w:rPr>
          <w:lang w:val="it-IT"/>
        </w:rPr>
        <w:t>, Maria Bruna Greve</w:t>
      </w:r>
      <w:r w:rsidRPr="00102F91">
        <w:rPr>
          <w:vertAlign w:val="superscript"/>
          <w:lang w:val="it-IT"/>
        </w:rPr>
        <w:t>2</w:t>
      </w:r>
      <w:r w:rsidR="00554747">
        <w:rPr>
          <w:vertAlign w:val="superscript"/>
          <w:lang w:val="it-IT"/>
        </w:rPr>
        <w:t>8</w:t>
      </w:r>
      <w:r w:rsidRPr="00102F91">
        <w:rPr>
          <w:lang w:val="it-IT"/>
        </w:rPr>
        <w:t>, Sergio Cabibbo</w:t>
      </w:r>
      <w:r w:rsidRPr="00102F91">
        <w:rPr>
          <w:vertAlign w:val="superscript"/>
          <w:lang w:val="it-IT"/>
        </w:rPr>
        <w:t>2</w:t>
      </w:r>
      <w:r w:rsidR="00554747">
        <w:rPr>
          <w:vertAlign w:val="superscript"/>
          <w:lang w:val="it-IT"/>
        </w:rPr>
        <w:t>9</w:t>
      </w:r>
      <w:r w:rsidRPr="00102F91">
        <w:rPr>
          <w:lang w:val="it-IT"/>
        </w:rPr>
        <w:t>, Alessandra Ori</w:t>
      </w:r>
      <w:r w:rsidR="00554747">
        <w:rPr>
          <w:vertAlign w:val="superscript"/>
          <w:lang w:val="it-IT"/>
        </w:rPr>
        <w:t>30</w:t>
      </w:r>
      <w:r w:rsidRPr="00102F91">
        <w:rPr>
          <w:lang w:val="it-IT"/>
        </w:rPr>
        <w:t>, Francesca Cassanelli</w:t>
      </w:r>
      <w:r w:rsidR="00554747">
        <w:rPr>
          <w:vertAlign w:val="superscript"/>
          <w:lang w:val="it-IT"/>
        </w:rPr>
        <w:t>30</w:t>
      </w:r>
      <w:r w:rsidRPr="00102F91">
        <w:rPr>
          <w:lang w:val="it-IT"/>
        </w:rPr>
        <w:t>, Federica Sottana</w:t>
      </w:r>
      <w:r w:rsidRPr="00102F91">
        <w:rPr>
          <w:vertAlign w:val="superscript"/>
          <w:lang w:val="it-IT"/>
        </w:rPr>
        <w:t>3</w:t>
      </w:r>
      <w:r w:rsidR="00554747">
        <w:rPr>
          <w:vertAlign w:val="superscript"/>
          <w:lang w:val="it-IT"/>
        </w:rPr>
        <w:t>1</w:t>
      </w:r>
      <w:r w:rsidRPr="00102F91">
        <w:rPr>
          <w:lang w:val="it-IT"/>
        </w:rPr>
        <w:t>, Benedetta Campolo</w:t>
      </w:r>
      <w:r w:rsidRPr="00102F91">
        <w:rPr>
          <w:vertAlign w:val="superscript"/>
          <w:lang w:val="it-IT"/>
        </w:rPr>
        <w:t>3</w:t>
      </w:r>
      <w:r w:rsidR="00554747">
        <w:rPr>
          <w:vertAlign w:val="superscript"/>
          <w:lang w:val="it-IT"/>
        </w:rPr>
        <w:t>2</w:t>
      </w:r>
      <w:r w:rsidRPr="00102F91">
        <w:rPr>
          <w:lang w:val="it-IT"/>
        </w:rPr>
        <w:t xml:space="preserve">, </w:t>
      </w:r>
      <w:r>
        <w:rPr>
          <w:lang w:val="it-IT"/>
        </w:rPr>
        <w:t>Giulia Gasparri</w:t>
      </w:r>
      <w:r w:rsidRPr="00102F91">
        <w:rPr>
          <w:vertAlign w:val="superscript"/>
          <w:lang w:val="it-IT"/>
        </w:rPr>
        <w:t>3</w:t>
      </w:r>
      <w:r w:rsidR="00554747">
        <w:rPr>
          <w:vertAlign w:val="superscript"/>
          <w:lang w:val="it-IT"/>
        </w:rPr>
        <w:t>1</w:t>
      </w:r>
      <w:r>
        <w:rPr>
          <w:lang w:val="it-IT"/>
        </w:rPr>
        <w:t xml:space="preserve">, </w:t>
      </w:r>
      <w:r w:rsidRPr="00102F91">
        <w:rPr>
          <w:lang w:val="it-IT"/>
        </w:rPr>
        <w:t>Fabio Carini</w:t>
      </w:r>
      <w:r w:rsidRPr="00102F91">
        <w:rPr>
          <w:vertAlign w:val="superscript"/>
          <w:lang w:val="it-IT"/>
        </w:rPr>
        <w:t>3</w:t>
      </w:r>
      <w:r w:rsidR="00554747">
        <w:rPr>
          <w:vertAlign w:val="superscript"/>
          <w:lang w:val="it-IT"/>
        </w:rPr>
        <w:t>1</w:t>
      </w:r>
      <w:r w:rsidRPr="00102F91">
        <w:rPr>
          <w:lang w:val="it-IT"/>
        </w:rPr>
        <w:t>, and Wilma Barcellini</w:t>
      </w:r>
      <w:r w:rsidR="009A7411">
        <w:rPr>
          <w:vertAlign w:val="superscript"/>
          <w:lang w:val="it-IT"/>
        </w:rPr>
        <w:t>3</w:t>
      </w:r>
      <w:r w:rsidR="00554747">
        <w:rPr>
          <w:vertAlign w:val="superscript"/>
          <w:lang w:val="it-IT"/>
        </w:rPr>
        <w:t>3</w:t>
      </w:r>
    </w:p>
    <w:bookmarkEnd w:id="0"/>
    <w:p w14:paraId="01F07F3F" w14:textId="5924C09B" w:rsidR="00B167ED" w:rsidRPr="00102F91" w:rsidRDefault="00B167ED" w:rsidP="00B167ED">
      <w:pPr>
        <w:pStyle w:val="ListParagraph"/>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ind w:hanging="578"/>
        <w:jc w:val="both"/>
        <w:rPr>
          <w:lang w:val="it-IT"/>
        </w:rPr>
      </w:pPr>
      <w:r w:rsidRPr="00102F91">
        <w:rPr>
          <w:lang w:val="it-IT"/>
        </w:rPr>
        <w:t>A.O.U. Policlinico Umberto I-Ematologia, Rom</w:t>
      </w:r>
      <w:r>
        <w:rPr>
          <w:lang w:val="it-IT"/>
        </w:rPr>
        <w:t>e</w:t>
      </w:r>
      <w:r w:rsidRPr="00102F91">
        <w:rPr>
          <w:lang w:val="it-IT"/>
        </w:rPr>
        <w:t xml:space="preserve">, </w:t>
      </w:r>
      <w:proofErr w:type="spellStart"/>
      <w:r w:rsidRPr="00102F91">
        <w:rPr>
          <w:lang w:val="it-IT"/>
        </w:rPr>
        <w:t>Italy</w:t>
      </w:r>
      <w:proofErr w:type="spellEnd"/>
      <w:r>
        <w:rPr>
          <w:lang w:val="it-IT"/>
        </w:rPr>
        <w:t xml:space="preserve">, </w:t>
      </w:r>
      <w:r w:rsidRPr="00B167ED">
        <w:rPr>
          <w:lang w:val="it-IT"/>
        </w:rPr>
        <w:t>iori@bce.uniroma1.it</w:t>
      </w:r>
    </w:p>
    <w:p w14:paraId="024E4040" w14:textId="77777777" w:rsidR="00B167ED" w:rsidRPr="00102F91" w:rsidRDefault="00B167ED" w:rsidP="00B167ED">
      <w:pPr>
        <w:pStyle w:val="ListParagraph"/>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ind w:hanging="578"/>
        <w:jc w:val="both"/>
        <w:rPr>
          <w:lang w:val="it-IT"/>
        </w:rPr>
      </w:pPr>
      <w:r w:rsidRPr="00102F91">
        <w:rPr>
          <w:lang w:val="it-IT"/>
        </w:rPr>
        <w:t xml:space="preserve">A.O.U. Policlinico Sant'Orsola-UOC Ematologia, Bologna, </w:t>
      </w:r>
      <w:proofErr w:type="spellStart"/>
      <w:r w:rsidRPr="00102F91">
        <w:rPr>
          <w:lang w:val="it-IT"/>
        </w:rPr>
        <w:t>Italy</w:t>
      </w:r>
      <w:proofErr w:type="spellEnd"/>
    </w:p>
    <w:p w14:paraId="0F0378C0" w14:textId="77777777" w:rsidR="00B167ED" w:rsidRPr="00102F91" w:rsidRDefault="00B167ED" w:rsidP="00B167ED">
      <w:pPr>
        <w:pStyle w:val="ListParagraph"/>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ind w:hanging="578"/>
        <w:jc w:val="both"/>
        <w:rPr>
          <w:lang w:val="it-IT"/>
        </w:rPr>
      </w:pPr>
      <w:r w:rsidRPr="00102F91">
        <w:rPr>
          <w:lang w:val="it-IT"/>
        </w:rPr>
        <w:t xml:space="preserve">Ospedale San Bassiano-Oncoematologia, Bassano del Grappa (Vicenza), </w:t>
      </w:r>
      <w:proofErr w:type="spellStart"/>
      <w:r w:rsidRPr="00102F91">
        <w:rPr>
          <w:lang w:val="it-IT"/>
        </w:rPr>
        <w:t>Italy</w:t>
      </w:r>
      <w:proofErr w:type="spellEnd"/>
    </w:p>
    <w:p w14:paraId="133C0948" w14:textId="77777777" w:rsidR="00B167ED" w:rsidRPr="00102F91" w:rsidRDefault="00B167ED" w:rsidP="00B167ED">
      <w:pPr>
        <w:pStyle w:val="ListParagraph"/>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ind w:hanging="578"/>
        <w:jc w:val="both"/>
        <w:rPr>
          <w:lang w:val="it-IT"/>
        </w:rPr>
      </w:pPr>
      <w:r w:rsidRPr="00102F91">
        <w:rPr>
          <w:lang w:val="it-IT"/>
        </w:rPr>
        <w:t xml:space="preserve">Ospedale </w:t>
      </w:r>
      <w:proofErr w:type="spellStart"/>
      <w:r w:rsidRPr="00102F91">
        <w:rPr>
          <w:lang w:val="it-IT"/>
        </w:rPr>
        <w:t>Businco</w:t>
      </w:r>
      <w:proofErr w:type="spellEnd"/>
      <w:r w:rsidRPr="00102F91">
        <w:rPr>
          <w:lang w:val="it-IT"/>
        </w:rPr>
        <w:t xml:space="preserve">-Ematologia e CTMO, Cagliari, </w:t>
      </w:r>
      <w:proofErr w:type="spellStart"/>
      <w:r w:rsidRPr="00102F91">
        <w:rPr>
          <w:lang w:val="it-IT"/>
        </w:rPr>
        <w:t>Italy</w:t>
      </w:r>
      <w:proofErr w:type="spellEnd"/>
    </w:p>
    <w:p w14:paraId="013CCF78" w14:textId="31B06549" w:rsidR="00B167ED" w:rsidRPr="00102F91" w:rsidRDefault="00B167ED" w:rsidP="00B167ED">
      <w:pPr>
        <w:pStyle w:val="ListParagraph"/>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ind w:hanging="578"/>
        <w:jc w:val="both"/>
        <w:rPr>
          <w:lang w:val="it-IT"/>
        </w:rPr>
      </w:pPr>
      <w:r w:rsidRPr="00102F91">
        <w:rPr>
          <w:lang w:val="it-IT"/>
        </w:rPr>
        <w:t>Ospedale Santo</w:t>
      </w:r>
      <w:r w:rsidR="00FF662B">
        <w:rPr>
          <w:lang w:val="it-IT"/>
        </w:rPr>
        <w:t xml:space="preserve"> Spirito</w:t>
      </w:r>
      <w:r w:rsidRPr="00102F91">
        <w:rPr>
          <w:lang w:val="it-IT"/>
        </w:rPr>
        <w:t xml:space="preserve">-UOC Ematologia, Pescara, </w:t>
      </w:r>
      <w:proofErr w:type="spellStart"/>
      <w:r w:rsidRPr="00102F91">
        <w:rPr>
          <w:lang w:val="it-IT"/>
        </w:rPr>
        <w:t>Italy</w:t>
      </w:r>
      <w:proofErr w:type="spellEnd"/>
    </w:p>
    <w:p w14:paraId="14EFD461" w14:textId="77777777" w:rsidR="00B167ED" w:rsidRPr="00102F91" w:rsidRDefault="00B167ED" w:rsidP="00B167ED">
      <w:pPr>
        <w:pStyle w:val="ListParagraph"/>
        <w:numPr>
          <w:ilvl w:val="0"/>
          <w:numId w:val="1"/>
        </w:num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ind w:left="567" w:hanging="425"/>
        <w:jc w:val="both"/>
        <w:rPr>
          <w:lang w:val="it-IT"/>
        </w:rPr>
      </w:pPr>
      <w:r w:rsidRPr="00102F91">
        <w:rPr>
          <w:lang w:val="it-IT"/>
        </w:rPr>
        <w:t xml:space="preserve">Università Vita-Salute San Raffaele, Milan </w:t>
      </w:r>
      <w:proofErr w:type="spellStart"/>
      <w:r w:rsidRPr="00102F91">
        <w:rPr>
          <w:lang w:val="it-IT"/>
        </w:rPr>
        <w:t>Italy</w:t>
      </w:r>
      <w:proofErr w:type="spellEnd"/>
    </w:p>
    <w:p w14:paraId="4FB34DD9" w14:textId="77777777" w:rsidR="00B167ED" w:rsidRPr="001107D3" w:rsidRDefault="00B167ED" w:rsidP="00B167ED">
      <w:pPr>
        <w:pStyle w:val="ListParagraph"/>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ind w:left="567"/>
        <w:jc w:val="both"/>
        <w:rPr>
          <w:lang w:val="it-IT"/>
        </w:rPr>
      </w:pPr>
      <w:r w:rsidRPr="00102F91">
        <w:rPr>
          <w:lang w:val="it-IT"/>
        </w:rPr>
        <w:t>IRCCS Ospedale San Raffaele, Milan</w:t>
      </w:r>
      <w:r>
        <w:rPr>
          <w:lang w:val="it-IT"/>
        </w:rPr>
        <w:t>,</w:t>
      </w:r>
      <w:r w:rsidRPr="00102F91">
        <w:rPr>
          <w:lang w:val="it-IT"/>
        </w:rPr>
        <w:t xml:space="preserve"> </w:t>
      </w:r>
      <w:proofErr w:type="spellStart"/>
      <w:r w:rsidRPr="001107D3">
        <w:rPr>
          <w:lang w:val="it-IT"/>
        </w:rPr>
        <w:t>Italy</w:t>
      </w:r>
      <w:proofErr w:type="spellEnd"/>
    </w:p>
    <w:p w14:paraId="2CBE4AFE" w14:textId="77777777" w:rsidR="00B167ED" w:rsidRPr="00102F91" w:rsidRDefault="00B167ED" w:rsidP="00B167ED">
      <w:pPr>
        <w:pStyle w:val="ListParagraph"/>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ind w:hanging="578"/>
        <w:jc w:val="both"/>
        <w:rPr>
          <w:lang w:val="it-IT"/>
        </w:rPr>
      </w:pPr>
      <w:r w:rsidRPr="00102F91">
        <w:rPr>
          <w:lang w:val="it-IT"/>
        </w:rPr>
        <w:t xml:space="preserve">A.O.U. Città della Salute e della Scienza-Ematologia, </w:t>
      </w:r>
      <w:r>
        <w:rPr>
          <w:lang w:val="it-IT"/>
        </w:rPr>
        <w:t>Turin</w:t>
      </w:r>
      <w:r w:rsidRPr="00102F91">
        <w:rPr>
          <w:lang w:val="it-IT"/>
        </w:rPr>
        <w:t xml:space="preserve">, </w:t>
      </w:r>
      <w:proofErr w:type="spellStart"/>
      <w:r w:rsidRPr="00102F91">
        <w:rPr>
          <w:lang w:val="it-IT"/>
        </w:rPr>
        <w:t>Italy</w:t>
      </w:r>
      <w:proofErr w:type="spellEnd"/>
    </w:p>
    <w:p w14:paraId="1B4FB111" w14:textId="77777777" w:rsidR="00B167ED" w:rsidRPr="00102F91" w:rsidRDefault="00B167ED" w:rsidP="00B167ED">
      <w:pPr>
        <w:pStyle w:val="ListParagraph"/>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ind w:hanging="578"/>
        <w:jc w:val="both"/>
        <w:rPr>
          <w:lang w:val="it-IT"/>
        </w:rPr>
      </w:pPr>
      <w:r w:rsidRPr="00102F91">
        <w:rPr>
          <w:lang w:val="it-IT"/>
        </w:rPr>
        <w:t xml:space="preserve">ASO Santa Croce e Carle-Ematologia, Cuneo, </w:t>
      </w:r>
      <w:proofErr w:type="spellStart"/>
      <w:r w:rsidRPr="00102F91">
        <w:rPr>
          <w:lang w:val="it-IT"/>
        </w:rPr>
        <w:t>Italy</w:t>
      </w:r>
      <w:proofErr w:type="spellEnd"/>
    </w:p>
    <w:p w14:paraId="5B4894E4" w14:textId="77777777" w:rsidR="00B167ED" w:rsidRPr="00102F91" w:rsidRDefault="00B167ED" w:rsidP="00B167ED">
      <w:pPr>
        <w:pStyle w:val="ListParagraph"/>
        <w:numPr>
          <w:ilvl w:val="0"/>
          <w:numId w:val="1"/>
        </w:num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ind w:left="567"/>
        <w:jc w:val="both"/>
        <w:rPr>
          <w:lang w:val="it-IT"/>
        </w:rPr>
      </w:pPr>
      <w:r w:rsidRPr="00102F91">
        <w:rPr>
          <w:lang w:val="it-IT"/>
        </w:rPr>
        <w:t xml:space="preserve">AOR SAN CARLO, Dipartimento Oncologico, UOC Ematologia con Centro trapianto di Midollo, Cellule staminali e terapie cellulari, Potenza, </w:t>
      </w:r>
      <w:proofErr w:type="spellStart"/>
      <w:r w:rsidRPr="00102F91">
        <w:rPr>
          <w:lang w:val="it-IT"/>
        </w:rPr>
        <w:t>Italy</w:t>
      </w:r>
      <w:proofErr w:type="spellEnd"/>
    </w:p>
    <w:p w14:paraId="0A84E61E" w14:textId="77777777" w:rsidR="00B167ED" w:rsidRPr="00102F91" w:rsidRDefault="00B167ED" w:rsidP="00B167ED">
      <w:pPr>
        <w:pStyle w:val="ListParagraph"/>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ind w:hanging="578"/>
        <w:jc w:val="both"/>
        <w:rPr>
          <w:lang w:val="it-IT"/>
        </w:rPr>
      </w:pPr>
      <w:r w:rsidRPr="00102F91">
        <w:rPr>
          <w:lang w:val="it-IT"/>
        </w:rPr>
        <w:t xml:space="preserve">A.O.U. Policlinico </w:t>
      </w:r>
      <w:proofErr w:type="spellStart"/>
      <w:r w:rsidRPr="00102F91">
        <w:rPr>
          <w:lang w:val="it-IT"/>
        </w:rPr>
        <w:t>Rodolico</w:t>
      </w:r>
      <w:proofErr w:type="spellEnd"/>
      <w:r w:rsidRPr="00102F91">
        <w:rPr>
          <w:lang w:val="it-IT"/>
        </w:rPr>
        <w:t xml:space="preserve">-San Marco-Ematologia, Catania, </w:t>
      </w:r>
      <w:proofErr w:type="spellStart"/>
      <w:r w:rsidRPr="00102F91">
        <w:rPr>
          <w:lang w:val="it-IT"/>
        </w:rPr>
        <w:t>Italy</w:t>
      </w:r>
      <w:proofErr w:type="spellEnd"/>
    </w:p>
    <w:p w14:paraId="277CC6F8" w14:textId="77777777" w:rsidR="00B167ED" w:rsidRPr="00102F91" w:rsidRDefault="00B167ED" w:rsidP="00B167ED">
      <w:pPr>
        <w:pStyle w:val="ListParagraph"/>
        <w:numPr>
          <w:ilvl w:val="0"/>
          <w:numId w:val="1"/>
        </w:num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ind w:left="567" w:hanging="425"/>
        <w:jc w:val="both"/>
        <w:rPr>
          <w:lang w:val="it-IT"/>
        </w:rPr>
      </w:pPr>
      <w:r w:rsidRPr="00102F91">
        <w:rPr>
          <w:lang w:val="it-IT"/>
        </w:rPr>
        <w:t xml:space="preserve">A.O.U. </w:t>
      </w:r>
      <w:proofErr w:type="spellStart"/>
      <w:proofErr w:type="gramStart"/>
      <w:r w:rsidRPr="00102F91">
        <w:rPr>
          <w:lang w:val="it-IT"/>
        </w:rPr>
        <w:t>S.Giovanni</w:t>
      </w:r>
      <w:proofErr w:type="spellEnd"/>
      <w:proofErr w:type="gramEnd"/>
      <w:r w:rsidRPr="00102F91">
        <w:rPr>
          <w:lang w:val="it-IT"/>
        </w:rPr>
        <w:t xml:space="preserve"> di Dio e </w:t>
      </w:r>
      <w:proofErr w:type="spellStart"/>
      <w:r w:rsidRPr="00102F91">
        <w:rPr>
          <w:lang w:val="it-IT"/>
        </w:rPr>
        <w:t>R.D'Aragona</w:t>
      </w:r>
      <w:proofErr w:type="spellEnd"/>
      <w:r w:rsidRPr="00102F91">
        <w:rPr>
          <w:lang w:val="it-IT"/>
        </w:rPr>
        <w:t xml:space="preserve">-UOC Ematologia e Trapianti Cellule Staminali Emopoietiche, Salerno, </w:t>
      </w:r>
      <w:proofErr w:type="spellStart"/>
      <w:r w:rsidRPr="00102F91">
        <w:rPr>
          <w:lang w:val="it-IT"/>
        </w:rPr>
        <w:t>Italy</w:t>
      </w:r>
      <w:proofErr w:type="spellEnd"/>
    </w:p>
    <w:p w14:paraId="78E9E92A" w14:textId="77777777" w:rsidR="00B167ED" w:rsidRPr="00102F91" w:rsidRDefault="00B167ED" w:rsidP="00B167ED">
      <w:pPr>
        <w:pStyle w:val="ListParagraph"/>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ind w:hanging="578"/>
        <w:jc w:val="both"/>
        <w:rPr>
          <w:lang w:val="it-IT"/>
        </w:rPr>
      </w:pPr>
      <w:r w:rsidRPr="00102F91">
        <w:rPr>
          <w:lang w:val="it-IT"/>
        </w:rPr>
        <w:t xml:space="preserve">A.O.U. Sassari-Ematologia, Sassari, </w:t>
      </w:r>
      <w:proofErr w:type="spellStart"/>
      <w:r w:rsidRPr="00102F91">
        <w:rPr>
          <w:lang w:val="it-IT"/>
        </w:rPr>
        <w:t>Italy</w:t>
      </w:r>
      <w:proofErr w:type="spellEnd"/>
    </w:p>
    <w:p w14:paraId="40A2DEA1" w14:textId="77777777" w:rsidR="00B167ED" w:rsidRPr="00102F91" w:rsidRDefault="00B167ED" w:rsidP="00B167ED">
      <w:pPr>
        <w:pStyle w:val="ListParagraph"/>
        <w:numPr>
          <w:ilvl w:val="0"/>
          <w:numId w:val="1"/>
        </w:num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ind w:left="567" w:hanging="425"/>
        <w:jc w:val="both"/>
        <w:rPr>
          <w:lang w:val="it-IT"/>
        </w:rPr>
      </w:pPr>
      <w:r w:rsidRPr="00102F91">
        <w:rPr>
          <w:lang w:val="it-IT"/>
        </w:rPr>
        <w:t xml:space="preserve">Fondazione IRCCS Ca' Granda Ospedale Maggiore Policlinico-SC Ematologia, Milan, </w:t>
      </w:r>
      <w:proofErr w:type="spellStart"/>
      <w:r w:rsidRPr="00102F91">
        <w:rPr>
          <w:lang w:val="it-IT"/>
        </w:rPr>
        <w:t>Italy</w:t>
      </w:r>
      <w:proofErr w:type="spellEnd"/>
      <w:r w:rsidRPr="00102F91">
        <w:rPr>
          <w:lang w:val="it-IT"/>
        </w:rPr>
        <w:br/>
        <w:t xml:space="preserve">Department of </w:t>
      </w:r>
      <w:proofErr w:type="spellStart"/>
      <w:r w:rsidRPr="00102F91">
        <w:rPr>
          <w:lang w:val="it-IT"/>
        </w:rPr>
        <w:t>Oncology</w:t>
      </w:r>
      <w:proofErr w:type="spellEnd"/>
      <w:r w:rsidRPr="00102F91">
        <w:rPr>
          <w:lang w:val="it-IT"/>
        </w:rPr>
        <w:t xml:space="preserve"> and </w:t>
      </w:r>
      <w:proofErr w:type="spellStart"/>
      <w:r w:rsidRPr="00102F91">
        <w:rPr>
          <w:lang w:val="it-IT"/>
        </w:rPr>
        <w:t>Hemato-Oncology</w:t>
      </w:r>
      <w:proofErr w:type="spellEnd"/>
      <w:r w:rsidRPr="00102F91">
        <w:rPr>
          <w:lang w:val="it-IT"/>
        </w:rPr>
        <w:t xml:space="preserve">, University of Milan, Milan, </w:t>
      </w:r>
      <w:proofErr w:type="spellStart"/>
      <w:r w:rsidRPr="00102F91">
        <w:rPr>
          <w:lang w:val="it-IT"/>
        </w:rPr>
        <w:t>Italy</w:t>
      </w:r>
      <w:proofErr w:type="spellEnd"/>
    </w:p>
    <w:p w14:paraId="43438F65" w14:textId="77777777" w:rsidR="00B167ED" w:rsidRPr="00102F91" w:rsidRDefault="00B167ED" w:rsidP="00B167ED">
      <w:pPr>
        <w:pStyle w:val="ListParagraph"/>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ind w:hanging="578"/>
        <w:jc w:val="both"/>
        <w:rPr>
          <w:lang w:val="it-IT"/>
        </w:rPr>
      </w:pPr>
      <w:r w:rsidRPr="00102F91">
        <w:rPr>
          <w:lang w:val="it-IT"/>
        </w:rPr>
        <w:t xml:space="preserve">ASST Spedali Civili-Ematologia, Brescia, </w:t>
      </w:r>
      <w:proofErr w:type="spellStart"/>
      <w:r w:rsidRPr="00102F91">
        <w:rPr>
          <w:lang w:val="it-IT"/>
        </w:rPr>
        <w:t>Italy</w:t>
      </w:r>
      <w:proofErr w:type="spellEnd"/>
    </w:p>
    <w:p w14:paraId="11E0E56B" w14:textId="77777777" w:rsidR="00B167ED" w:rsidRPr="00102F91" w:rsidRDefault="00B167ED" w:rsidP="00B167ED">
      <w:pPr>
        <w:pStyle w:val="ListParagraph"/>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ind w:hanging="578"/>
        <w:jc w:val="both"/>
        <w:rPr>
          <w:lang w:val="it-IT"/>
        </w:rPr>
      </w:pPr>
      <w:r w:rsidRPr="00102F91">
        <w:rPr>
          <w:lang w:val="it-IT"/>
        </w:rPr>
        <w:t xml:space="preserve">A.O. Ordine Mauriziano-SCDU Ematologia e Terapie cellulari, </w:t>
      </w:r>
      <w:r>
        <w:rPr>
          <w:lang w:val="it-IT"/>
        </w:rPr>
        <w:t>Turin</w:t>
      </w:r>
      <w:r w:rsidRPr="00102F91">
        <w:rPr>
          <w:lang w:val="it-IT"/>
        </w:rPr>
        <w:t xml:space="preserve">, </w:t>
      </w:r>
      <w:proofErr w:type="spellStart"/>
      <w:r w:rsidRPr="00102F91">
        <w:rPr>
          <w:lang w:val="it-IT"/>
        </w:rPr>
        <w:t>Italy</w:t>
      </w:r>
      <w:proofErr w:type="spellEnd"/>
    </w:p>
    <w:p w14:paraId="7BCDF789" w14:textId="77777777" w:rsidR="00B167ED" w:rsidRPr="00102F91" w:rsidRDefault="00B167ED" w:rsidP="00B167ED">
      <w:pPr>
        <w:pStyle w:val="ListParagraph"/>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ind w:hanging="578"/>
        <w:jc w:val="both"/>
        <w:rPr>
          <w:lang w:val="it-IT"/>
        </w:rPr>
      </w:pPr>
      <w:r w:rsidRPr="00102F91">
        <w:rPr>
          <w:lang w:val="it-IT"/>
        </w:rPr>
        <w:t xml:space="preserve">Azienda Ospedaliera San Pio-Servizio di Immunoematologia, Benevento, </w:t>
      </w:r>
      <w:proofErr w:type="spellStart"/>
      <w:r w:rsidRPr="00102F91">
        <w:rPr>
          <w:lang w:val="it-IT"/>
        </w:rPr>
        <w:t>Italy</w:t>
      </w:r>
      <w:proofErr w:type="spellEnd"/>
    </w:p>
    <w:p w14:paraId="279E2F6B" w14:textId="34FED4D7" w:rsidR="00B167ED" w:rsidRDefault="00B167ED" w:rsidP="00B167ED">
      <w:pPr>
        <w:pStyle w:val="ListParagraph"/>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ind w:hanging="578"/>
        <w:rPr>
          <w:lang w:val="it-IT"/>
        </w:rPr>
      </w:pPr>
      <w:r w:rsidRPr="00102F91">
        <w:rPr>
          <w:lang w:val="it-IT"/>
        </w:rPr>
        <w:t xml:space="preserve">Fondazione P.U. </w:t>
      </w:r>
      <w:proofErr w:type="spellStart"/>
      <w:proofErr w:type="gramStart"/>
      <w:r w:rsidRPr="00102F91">
        <w:rPr>
          <w:lang w:val="it-IT"/>
        </w:rPr>
        <w:t>A.Gemelli</w:t>
      </w:r>
      <w:proofErr w:type="spellEnd"/>
      <w:proofErr w:type="gramEnd"/>
      <w:r w:rsidRPr="00102F91">
        <w:rPr>
          <w:lang w:val="it-IT"/>
        </w:rPr>
        <w:t xml:space="preserve"> IRCCS-UOC Ematologia e Trapianto di cellule staminali emopoietiche, Rom</w:t>
      </w:r>
      <w:r w:rsidR="001863B0">
        <w:rPr>
          <w:lang w:val="it-IT"/>
        </w:rPr>
        <w:t>e</w:t>
      </w:r>
      <w:r w:rsidRPr="00102F91">
        <w:rPr>
          <w:lang w:val="it-IT"/>
        </w:rPr>
        <w:t xml:space="preserve"> – Università Cattolica Sacro Cuore, </w:t>
      </w:r>
      <w:proofErr w:type="spellStart"/>
      <w:r w:rsidRPr="00102F91">
        <w:rPr>
          <w:lang w:val="it-IT"/>
        </w:rPr>
        <w:t>Italy</w:t>
      </w:r>
      <w:proofErr w:type="spellEnd"/>
    </w:p>
    <w:p w14:paraId="135D4484" w14:textId="5D0CED1E" w:rsidR="00554747" w:rsidRPr="00102F91" w:rsidRDefault="00554747" w:rsidP="00B167ED">
      <w:pPr>
        <w:pStyle w:val="ListParagraph"/>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ind w:hanging="578"/>
        <w:rPr>
          <w:lang w:val="it-IT"/>
        </w:rPr>
      </w:pPr>
      <w:r w:rsidRPr="00102F91">
        <w:rPr>
          <w:lang w:val="it-IT"/>
        </w:rPr>
        <w:t xml:space="preserve">Fondazione P.U. </w:t>
      </w:r>
      <w:proofErr w:type="spellStart"/>
      <w:proofErr w:type="gramStart"/>
      <w:r w:rsidRPr="00102F91">
        <w:rPr>
          <w:lang w:val="it-IT"/>
        </w:rPr>
        <w:t>A.Gemelli</w:t>
      </w:r>
      <w:proofErr w:type="spellEnd"/>
      <w:proofErr w:type="gramEnd"/>
      <w:r w:rsidRPr="00102F91">
        <w:rPr>
          <w:lang w:val="it-IT"/>
        </w:rPr>
        <w:t xml:space="preserve"> IRCCS-UOC Ematologia e Trapianto di cellule staminali emopoietiche, Rom</w:t>
      </w:r>
      <w:r>
        <w:rPr>
          <w:lang w:val="it-IT"/>
        </w:rPr>
        <w:t xml:space="preserve">e, </w:t>
      </w:r>
      <w:proofErr w:type="spellStart"/>
      <w:r>
        <w:rPr>
          <w:lang w:val="it-IT"/>
        </w:rPr>
        <w:t>Italy</w:t>
      </w:r>
      <w:proofErr w:type="spellEnd"/>
    </w:p>
    <w:p w14:paraId="7A8DDE08" w14:textId="77777777" w:rsidR="00B167ED" w:rsidRPr="00102F91" w:rsidRDefault="00B167ED" w:rsidP="00B167ED">
      <w:pPr>
        <w:pStyle w:val="ListParagraph"/>
        <w:numPr>
          <w:ilvl w:val="0"/>
          <w:numId w:val="1"/>
        </w:num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ind w:left="567" w:hanging="425"/>
        <w:jc w:val="both"/>
        <w:rPr>
          <w:lang w:val="it-IT"/>
        </w:rPr>
      </w:pPr>
      <w:r w:rsidRPr="00102F91">
        <w:rPr>
          <w:lang w:val="it-IT"/>
        </w:rPr>
        <w:t xml:space="preserve">A.O.O.R. Villa Sofia Cervello P.O. Cervello-UOC di Ematologia per le Malattie Rare del Sangue e degli Organi Ematopoietici, Palermo, </w:t>
      </w:r>
      <w:proofErr w:type="spellStart"/>
      <w:r w:rsidRPr="00102F91">
        <w:rPr>
          <w:lang w:val="it-IT"/>
        </w:rPr>
        <w:t>Italy</w:t>
      </w:r>
      <w:proofErr w:type="spellEnd"/>
    </w:p>
    <w:p w14:paraId="2F8BC1A8" w14:textId="77777777" w:rsidR="00B167ED" w:rsidRPr="00102F91" w:rsidRDefault="00B167ED" w:rsidP="00B167ED">
      <w:pPr>
        <w:pStyle w:val="ListParagraph"/>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ind w:hanging="578"/>
        <w:jc w:val="both"/>
        <w:rPr>
          <w:lang w:val="it-IT"/>
        </w:rPr>
      </w:pPr>
      <w:r w:rsidRPr="00102F91">
        <w:rPr>
          <w:lang w:val="it-IT"/>
        </w:rPr>
        <w:t xml:space="preserve">Ospedale San G. Moscati-SC Ematologia, Taranto, </w:t>
      </w:r>
      <w:proofErr w:type="spellStart"/>
      <w:r w:rsidRPr="00102F91">
        <w:rPr>
          <w:lang w:val="it-IT"/>
        </w:rPr>
        <w:t>Italy</w:t>
      </w:r>
      <w:proofErr w:type="spellEnd"/>
    </w:p>
    <w:p w14:paraId="1F91217A" w14:textId="77777777" w:rsidR="00B167ED" w:rsidRPr="00102F91" w:rsidRDefault="00B167ED" w:rsidP="00B167ED">
      <w:pPr>
        <w:pStyle w:val="ListParagraph"/>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ind w:hanging="578"/>
        <w:jc w:val="both"/>
        <w:rPr>
          <w:lang w:val="it-IT"/>
        </w:rPr>
      </w:pPr>
      <w:r w:rsidRPr="00102F91">
        <w:rPr>
          <w:lang w:val="it-IT"/>
        </w:rPr>
        <w:t xml:space="preserve">Ospedale San G. Moscati-Ematologia, Avellino, </w:t>
      </w:r>
      <w:proofErr w:type="spellStart"/>
      <w:r w:rsidRPr="00102F91">
        <w:rPr>
          <w:lang w:val="it-IT"/>
        </w:rPr>
        <w:t>Italy</w:t>
      </w:r>
      <w:proofErr w:type="spellEnd"/>
    </w:p>
    <w:p w14:paraId="1DBDF7D3" w14:textId="77777777" w:rsidR="00B167ED" w:rsidRPr="00102F91" w:rsidRDefault="00B167ED" w:rsidP="00B167ED">
      <w:pPr>
        <w:pStyle w:val="ListParagraph"/>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ind w:hanging="578"/>
        <w:jc w:val="both"/>
        <w:rPr>
          <w:lang w:val="it-IT"/>
        </w:rPr>
      </w:pPr>
      <w:r w:rsidRPr="00102F91">
        <w:rPr>
          <w:lang w:val="it-IT"/>
        </w:rPr>
        <w:t xml:space="preserve">Ospedale V. Fazzi-UOC Ematologia, Lecce, </w:t>
      </w:r>
      <w:proofErr w:type="spellStart"/>
      <w:r w:rsidRPr="00102F91">
        <w:rPr>
          <w:lang w:val="it-IT"/>
        </w:rPr>
        <w:t>Italy</w:t>
      </w:r>
      <w:proofErr w:type="spellEnd"/>
    </w:p>
    <w:p w14:paraId="1BD91D77" w14:textId="77777777" w:rsidR="00B167ED" w:rsidRPr="00102F91" w:rsidRDefault="00B167ED" w:rsidP="00B167ED">
      <w:pPr>
        <w:pStyle w:val="ListParagraph"/>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ind w:hanging="578"/>
        <w:jc w:val="both"/>
        <w:rPr>
          <w:lang w:val="it-IT"/>
        </w:rPr>
      </w:pPr>
      <w:r w:rsidRPr="00102F91">
        <w:rPr>
          <w:lang w:val="it-IT"/>
        </w:rPr>
        <w:t xml:space="preserve">Ospedale di Cremona-Ematologia, Cremona, </w:t>
      </w:r>
      <w:proofErr w:type="spellStart"/>
      <w:r w:rsidRPr="00102F91">
        <w:rPr>
          <w:lang w:val="it-IT"/>
        </w:rPr>
        <w:t>Italy</w:t>
      </w:r>
      <w:proofErr w:type="spellEnd"/>
    </w:p>
    <w:p w14:paraId="734C2077" w14:textId="77777777" w:rsidR="00B167ED" w:rsidRPr="00102F91" w:rsidRDefault="00B167ED" w:rsidP="00B167ED">
      <w:pPr>
        <w:pStyle w:val="ListParagraph"/>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ind w:hanging="578"/>
        <w:jc w:val="both"/>
        <w:rPr>
          <w:lang w:val="it-IT"/>
        </w:rPr>
      </w:pPr>
      <w:r w:rsidRPr="00102F91">
        <w:rPr>
          <w:lang w:val="it-IT"/>
        </w:rPr>
        <w:t xml:space="preserve">ASST Papa Giovanni XXIII-UOC Ematologia, Bergamo, </w:t>
      </w:r>
      <w:proofErr w:type="spellStart"/>
      <w:r w:rsidRPr="00102F91">
        <w:rPr>
          <w:lang w:val="it-IT"/>
        </w:rPr>
        <w:t>Italy</w:t>
      </w:r>
      <w:proofErr w:type="spellEnd"/>
    </w:p>
    <w:p w14:paraId="4A8664F3" w14:textId="77777777" w:rsidR="00B167ED" w:rsidRPr="00102F91" w:rsidRDefault="00B167ED" w:rsidP="00B167ED">
      <w:pPr>
        <w:pStyle w:val="ListParagraph"/>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ind w:hanging="578"/>
        <w:jc w:val="both"/>
        <w:rPr>
          <w:lang w:val="it-IT"/>
        </w:rPr>
      </w:pPr>
      <w:r w:rsidRPr="00102F91">
        <w:rPr>
          <w:lang w:val="it-IT"/>
        </w:rPr>
        <w:lastRenderedPageBreak/>
        <w:t xml:space="preserve">Università di Bologna - Ospedale S. Maria delle Croci-UOC Ematologia, Ravenna, </w:t>
      </w:r>
      <w:proofErr w:type="spellStart"/>
      <w:r w:rsidRPr="00102F91">
        <w:rPr>
          <w:lang w:val="it-IT"/>
        </w:rPr>
        <w:t>Italy</w:t>
      </w:r>
      <w:proofErr w:type="spellEnd"/>
    </w:p>
    <w:p w14:paraId="20DB9186" w14:textId="77777777" w:rsidR="00B167ED" w:rsidRPr="00102F91" w:rsidRDefault="00B167ED" w:rsidP="00B167ED">
      <w:pPr>
        <w:pStyle w:val="ListParagraph"/>
        <w:numPr>
          <w:ilvl w:val="0"/>
          <w:numId w:val="1"/>
        </w:num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ind w:left="567" w:hanging="425"/>
        <w:jc w:val="both"/>
        <w:rPr>
          <w:lang w:val="it-IT"/>
        </w:rPr>
      </w:pPr>
      <w:r w:rsidRPr="00102F91">
        <w:rPr>
          <w:lang w:val="it-IT"/>
        </w:rPr>
        <w:t xml:space="preserve">A.O.U.I. Verona Ospedale Borgo Roma-UOC Ematologia e Centro Trapianti di Midollo Osseo, Verona, </w:t>
      </w:r>
      <w:proofErr w:type="spellStart"/>
      <w:r w:rsidRPr="00102F91">
        <w:rPr>
          <w:lang w:val="it-IT"/>
        </w:rPr>
        <w:t>Italy</w:t>
      </w:r>
      <w:proofErr w:type="spellEnd"/>
    </w:p>
    <w:p w14:paraId="226A93F4" w14:textId="77777777" w:rsidR="00B167ED" w:rsidRPr="00102F91" w:rsidRDefault="00B167ED" w:rsidP="00B167ED">
      <w:pPr>
        <w:pStyle w:val="ListParagraph"/>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ind w:hanging="578"/>
        <w:jc w:val="both"/>
        <w:rPr>
          <w:lang w:val="it-IT"/>
        </w:rPr>
      </w:pPr>
      <w:r w:rsidRPr="00102F91">
        <w:rPr>
          <w:lang w:val="it-IT"/>
        </w:rPr>
        <w:t xml:space="preserve">Ospedale Ca' Foncello-Ematologia, Treviso, </w:t>
      </w:r>
      <w:proofErr w:type="spellStart"/>
      <w:r w:rsidRPr="00102F91">
        <w:rPr>
          <w:lang w:val="it-IT"/>
        </w:rPr>
        <w:t>Italy</w:t>
      </w:r>
      <w:proofErr w:type="spellEnd"/>
    </w:p>
    <w:p w14:paraId="6DBABC0C" w14:textId="77777777" w:rsidR="00B167ED" w:rsidRPr="00102F91" w:rsidRDefault="00B167ED" w:rsidP="00B167ED">
      <w:pPr>
        <w:pStyle w:val="ListParagraph"/>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ind w:hanging="578"/>
        <w:jc w:val="both"/>
        <w:rPr>
          <w:lang w:val="it-IT"/>
        </w:rPr>
      </w:pPr>
      <w:r w:rsidRPr="00102F91">
        <w:rPr>
          <w:lang w:val="it-IT"/>
        </w:rPr>
        <w:t xml:space="preserve">GOM Bianchi </w:t>
      </w:r>
      <w:proofErr w:type="spellStart"/>
      <w:r w:rsidRPr="00102F91">
        <w:rPr>
          <w:lang w:val="it-IT"/>
        </w:rPr>
        <w:t>Melacrino</w:t>
      </w:r>
      <w:proofErr w:type="spellEnd"/>
      <w:r w:rsidRPr="00102F91">
        <w:rPr>
          <w:lang w:val="it-IT"/>
        </w:rPr>
        <w:t xml:space="preserve"> Morelli-Ematologia, Reggio Calabria, </w:t>
      </w:r>
      <w:proofErr w:type="spellStart"/>
      <w:r w:rsidRPr="00102F91">
        <w:rPr>
          <w:lang w:val="it-IT"/>
        </w:rPr>
        <w:t>Italy</w:t>
      </w:r>
      <w:proofErr w:type="spellEnd"/>
    </w:p>
    <w:p w14:paraId="2FCD1258" w14:textId="77777777" w:rsidR="00B167ED" w:rsidRPr="00102F91" w:rsidRDefault="00B167ED" w:rsidP="00B167ED">
      <w:pPr>
        <w:pStyle w:val="ListParagraph"/>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ind w:hanging="578"/>
        <w:jc w:val="both"/>
        <w:rPr>
          <w:lang w:val="it-IT"/>
        </w:rPr>
      </w:pPr>
      <w:r w:rsidRPr="00102F91">
        <w:rPr>
          <w:lang w:val="it-IT"/>
        </w:rPr>
        <w:t xml:space="preserve">Ospedale "Giovanni Paolo II"-UOSD Ematologia, Ragusa, </w:t>
      </w:r>
      <w:proofErr w:type="spellStart"/>
      <w:r w:rsidRPr="00102F91">
        <w:rPr>
          <w:lang w:val="it-IT"/>
        </w:rPr>
        <w:t>Italy</w:t>
      </w:r>
      <w:proofErr w:type="spellEnd"/>
    </w:p>
    <w:p w14:paraId="694588B7" w14:textId="77777777" w:rsidR="00B167ED" w:rsidRPr="00BF0D5B" w:rsidRDefault="00B167ED" w:rsidP="00B167ED">
      <w:pPr>
        <w:pStyle w:val="ListParagraph"/>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ind w:hanging="578"/>
        <w:jc w:val="both"/>
      </w:pPr>
      <w:r w:rsidRPr="00BF0D5B">
        <w:t xml:space="preserve">IQVIA Solutions Italy </w:t>
      </w:r>
      <w:proofErr w:type="spellStart"/>
      <w:r w:rsidRPr="00BF0D5B">
        <w:t>S.r.l</w:t>
      </w:r>
      <w:proofErr w:type="spellEnd"/>
      <w:r w:rsidRPr="00BF0D5B">
        <w:t>., Modena, Italy</w:t>
      </w:r>
    </w:p>
    <w:p w14:paraId="2B9AD103" w14:textId="53E697F0" w:rsidR="00B167ED" w:rsidRPr="00BF0D5B" w:rsidRDefault="00B167ED" w:rsidP="00B167ED">
      <w:pPr>
        <w:pStyle w:val="ListParagraph"/>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ind w:hanging="578"/>
        <w:jc w:val="both"/>
      </w:pPr>
      <w:r w:rsidRPr="00BF0D5B">
        <w:t>Alexion Pharma</w:t>
      </w:r>
      <w:r w:rsidR="00181CC5">
        <w:t xml:space="preserve"> Italy</w:t>
      </w:r>
      <w:r w:rsidRPr="00BF0D5B">
        <w:t>, Milan, Italy</w:t>
      </w:r>
    </w:p>
    <w:p w14:paraId="6D513595" w14:textId="77777777" w:rsidR="00B167ED" w:rsidRDefault="00B167ED" w:rsidP="00B167ED">
      <w:pPr>
        <w:pStyle w:val="ListParagraph"/>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ind w:hanging="578"/>
        <w:jc w:val="both"/>
      </w:pPr>
      <w:r w:rsidRPr="00BF0D5B">
        <w:t>Alexion Pharma, Barcelona, Spain</w:t>
      </w:r>
    </w:p>
    <w:p w14:paraId="4C8DF6D1" w14:textId="7D428557" w:rsidR="009A7411" w:rsidRPr="009A7411" w:rsidRDefault="009A7411" w:rsidP="00B167ED">
      <w:pPr>
        <w:pStyle w:val="ListParagraph"/>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ind w:hanging="578"/>
        <w:jc w:val="both"/>
        <w:rPr>
          <w:lang w:val="it-IT"/>
        </w:rPr>
      </w:pPr>
      <w:r w:rsidRPr="00102F91">
        <w:rPr>
          <w:lang w:val="it-IT"/>
        </w:rPr>
        <w:t xml:space="preserve">Fondazione IRCCS Ca' Granda Ospedale Maggiore Policlinico-SC Ematologia, Milan, </w:t>
      </w:r>
      <w:proofErr w:type="spellStart"/>
      <w:r w:rsidRPr="00102F91">
        <w:rPr>
          <w:lang w:val="it-IT"/>
        </w:rPr>
        <w:t>Italy</w:t>
      </w:r>
      <w:proofErr w:type="spellEnd"/>
    </w:p>
    <w:p w14:paraId="41FBD703" w14:textId="77777777" w:rsidR="00B167ED" w:rsidRPr="009A7411" w:rsidRDefault="00B167ED" w:rsidP="00E642C6">
      <w:pPr>
        <w:spacing w:after="240" w:line="276" w:lineRule="auto"/>
        <w:jc w:val="both"/>
        <w:rPr>
          <w:b/>
          <w:sz w:val="28"/>
          <w:lang w:val="it-IT"/>
        </w:rPr>
      </w:pPr>
    </w:p>
    <w:p w14:paraId="0B17C5EA" w14:textId="6B3BF74E" w:rsidR="00AC1F3A" w:rsidRPr="009A7411" w:rsidRDefault="00AC1F3A">
      <w:pPr>
        <w:spacing w:after="160" w:line="259" w:lineRule="auto"/>
        <w:rPr>
          <w:b/>
          <w:sz w:val="28"/>
          <w:lang w:val="it-IT"/>
        </w:rPr>
      </w:pPr>
      <w:r w:rsidRPr="009A7411">
        <w:rPr>
          <w:b/>
          <w:sz w:val="28"/>
          <w:lang w:val="it-IT"/>
        </w:rPr>
        <w:br w:type="page"/>
      </w:r>
    </w:p>
    <w:p w14:paraId="14427795" w14:textId="75745618" w:rsidR="00E642C6" w:rsidRPr="00BF0D5B" w:rsidRDefault="00E642C6" w:rsidP="00E642C6">
      <w:pPr>
        <w:spacing w:after="240" w:line="276" w:lineRule="auto"/>
        <w:jc w:val="both"/>
      </w:pPr>
      <w:r w:rsidRPr="00BF0D5B">
        <w:rPr>
          <w:b/>
          <w:sz w:val="28"/>
        </w:rPr>
        <w:lastRenderedPageBreak/>
        <w:t>Online Resource 1</w:t>
      </w:r>
    </w:p>
    <w:p w14:paraId="54F25C4E" w14:textId="77777777" w:rsidR="00E642C6" w:rsidRPr="00BF0D5B" w:rsidRDefault="00E642C6" w:rsidP="00E642C6">
      <w:pPr>
        <w:pStyle w:val="C-BodyText"/>
        <w:jc w:val="both"/>
        <w:rPr>
          <w:b/>
          <w:i/>
          <w:u w:val="single"/>
        </w:rPr>
      </w:pPr>
      <w:r w:rsidRPr="00BF0D5B">
        <w:rPr>
          <w:b/>
          <w:i/>
          <w:u w:val="single"/>
        </w:rPr>
        <w:t>EORTC-QLQ-C30</w:t>
      </w:r>
      <w:r w:rsidRPr="00BF0D5B">
        <w:rPr>
          <w:u w:val="single"/>
        </w:rPr>
        <w:t xml:space="preserve"> </w:t>
      </w:r>
      <w:r w:rsidRPr="00BF0D5B">
        <w:rPr>
          <w:b/>
          <w:i/>
          <w:u w:val="single"/>
        </w:rPr>
        <w:t>scores during the observation period</w:t>
      </w:r>
    </w:p>
    <w:p w14:paraId="70CBF99E" w14:textId="77777777" w:rsidR="00E642C6" w:rsidRPr="00BF0D5B" w:rsidRDefault="00E642C6" w:rsidP="00E642C6">
      <w:pPr>
        <w:jc w:val="both"/>
        <w:rPr>
          <w:b/>
          <w:color w:val="000000"/>
        </w:rPr>
      </w:pPr>
    </w:p>
    <w:p w14:paraId="5C342812" w14:textId="77777777" w:rsidR="00E642C6" w:rsidRPr="00BF0D5B" w:rsidRDefault="00E642C6" w:rsidP="00E642C6">
      <w:pPr>
        <w:pStyle w:val="C-BodyText"/>
        <w:jc w:val="both"/>
        <w:rPr>
          <w:b/>
          <w:color w:val="000000"/>
        </w:rPr>
      </w:pPr>
      <w:r w:rsidRPr="00BF0D5B">
        <w:rPr>
          <w:b/>
          <w:color w:val="000000"/>
        </w:rPr>
        <w:t xml:space="preserve">Table 7. EORTC QLQ-C30 scores during the observation period: five </w:t>
      </w:r>
      <w:r w:rsidRPr="00BF0D5B">
        <w:rPr>
          <w:b/>
        </w:rPr>
        <w:t xml:space="preserve">functional scales (physical, role, cognitive, emotional, and social) </w:t>
      </w:r>
    </w:p>
    <w:tbl>
      <w:tblPr>
        <w:tblStyle w:val="Table"/>
        <w:tblW w:w="0" w:type="auto"/>
        <w:tblInd w:w="67" w:type="dxa"/>
        <w:tblBorders>
          <w:top w:val="single" w:sz="4" w:space="0" w:color="000000"/>
          <w:left w:val="single" w:sz="4" w:space="0" w:color="000000"/>
          <w:bottom w:val="single" w:sz="4" w:space="0" w:color="000000"/>
          <w:right w:val="single" w:sz="4" w:space="0" w:color="000000"/>
        </w:tblBorders>
        <w:tblLayout w:type="fixed"/>
        <w:tblLook w:val="04A0" w:firstRow="1" w:lastRow="0" w:firstColumn="1" w:lastColumn="0" w:noHBand="0" w:noVBand="1"/>
      </w:tblPr>
      <w:tblGrid>
        <w:gridCol w:w="3756"/>
        <w:gridCol w:w="708"/>
        <w:gridCol w:w="1418"/>
        <w:gridCol w:w="1967"/>
        <w:gridCol w:w="1417"/>
      </w:tblGrid>
      <w:tr w:rsidR="00E642C6" w:rsidRPr="00BF0D5B" w14:paraId="0EAED5E4" w14:textId="77777777" w:rsidTr="009733ED">
        <w:trPr>
          <w:cantSplit/>
          <w:tblHeader/>
        </w:trPr>
        <w:tc>
          <w:tcPr>
            <w:tcW w:w="3756" w:type="dxa"/>
            <w:tcBorders>
              <w:top w:val="single" w:sz="4" w:space="0" w:color="000000"/>
              <w:left w:val="single" w:sz="4" w:space="0" w:color="000000"/>
              <w:bottom w:val="single" w:sz="4" w:space="0" w:color="000000"/>
              <w:right w:val="nil"/>
            </w:tcBorders>
            <w:shd w:val="clear" w:color="auto" w:fill="FFFFFF"/>
            <w:tcMar>
              <w:left w:w="67" w:type="dxa"/>
              <w:right w:w="67" w:type="dxa"/>
            </w:tcMar>
            <w:vAlign w:val="center"/>
          </w:tcPr>
          <w:p w14:paraId="57F2162D" w14:textId="77777777" w:rsidR="00E642C6" w:rsidRPr="00BF0D5B" w:rsidRDefault="00E642C6" w:rsidP="009733ED">
            <w:pPr>
              <w:spacing w:before="67" w:after="67"/>
              <w:jc w:val="both"/>
              <w:rPr>
                <w:b/>
                <w:i/>
                <w:color w:val="000000"/>
                <w:sz w:val="20"/>
              </w:rPr>
            </w:pPr>
          </w:p>
        </w:tc>
        <w:tc>
          <w:tcPr>
            <w:tcW w:w="708" w:type="dxa"/>
            <w:tcBorders>
              <w:top w:val="single" w:sz="4" w:space="0" w:color="000000"/>
              <w:left w:val="nil"/>
              <w:bottom w:val="single" w:sz="4" w:space="0" w:color="000000"/>
              <w:right w:val="nil"/>
            </w:tcBorders>
            <w:shd w:val="clear" w:color="auto" w:fill="FFFFFF"/>
            <w:tcMar>
              <w:left w:w="67" w:type="dxa"/>
              <w:right w:w="67" w:type="dxa"/>
            </w:tcMar>
            <w:vAlign w:val="center"/>
          </w:tcPr>
          <w:p w14:paraId="7D499BCE" w14:textId="77777777" w:rsidR="00E642C6" w:rsidRPr="00BF0D5B" w:rsidRDefault="00E642C6" w:rsidP="009733ED">
            <w:pPr>
              <w:spacing w:before="67" w:after="67"/>
              <w:jc w:val="center"/>
              <w:rPr>
                <w:b/>
                <w:i/>
                <w:color w:val="000000"/>
                <w:sz w:val="20"/>
              </w:rPr>
            </w:pPr>
            <w:r w:rsidRPr="00BF0D5B">
              <w:rPr>
                <w:b/>
                <w:color w:val="000000"/>
                <w:sz w:val="20"/>
              </w:rPr>
              <w:t>N</w:t>
            </w:r>
          </w:p>
        </w:tc>
        <w:tc>
          <w:tcPr>
            <w:tcW w:w="1418" w:type="dxa"/>
            <w:tcBorders>
              <w:top w:val="single" w:sz="4" w:space="0" w:color="000000"/>
              <w:left w:val="nil"/>
              <w:bottom w:val="single" w:sz="4" w:space="0" w:color="000000"/>
              <w:right w:val="nil"/>
            </w:tcBorders>
            <w:shd w:val="clear" w:color="auto" w:fill="FFFFFF"/>
            <w:tcMar>
              <w:left w:w="67" w:type="dxa"/>
              <w:right w:w="67" w:type="dxa"/>
            </w:tcMar>
            <w:vAlign w:val="center"/>
          </w:tcPr>
          <w:p w14:paraId="0BEB176A" w14:textId="77777777" w:rsidR="00E642C6" w:rsidRPr="00BF0D5B" w:rsidRDefault="00E642C6" w:rsidP="009733ED">
            <w:pPr>
              <w:spacing w:before="67" w:after="67"/>
              <w:jc w:val="center"/>
              <w:rPr>
                <w:b/>
                <w:i/>
                <w:color w:val="000000"/>
                <w:sz w:val="20"/>
              </w:rPr>
            </w:pPr>
            <w:r w:rsidRPr="00BF0D5B">
              <w:rPr>
                <w:b/>
                <w:color w:val="000000"/>
                <w:sz w:val="20"/>
              </w:rPr>
              <w:t>Mean (SD)</w:t>
            </w:r>
          </w:p>
        </w:tc>
        <w:tc>
          <w:tcPr>
            <w:tcW w:w="1967" w:type="dxa"/>
            <w:tcBorders>
              <w:top w:val="single" w:sz="4" w:space="0" w:color="000000"/>
              <w:left w:val="nil"/>
              <w:bottom w:val="single" w:sz="4" w:space="0" w:color="000000"/>
              <w:right w:val="nil"/>
            </w:tcBorders>
            <w:shd w:val="clear" w:color="auto" w:fill="FFFFFF"/>
            <w:tcMar>
              <w:left w:w="67" w:type="dxa"/>
              <w:right w:w="67" w:type="dxa"/>
            </w:tcMar>
            <w:vAlign w:val="center"/>
          </w:tcPr>
          <w:p w14:paraId="54EDEE6F" w14:textId="77777777" w:rsidR="00E642C6" w:rsidRPr="00BF0D5B" w:rsidRDefault="00E642C6" w:rsidP="009733ED">
            <w:pPr>
              <w:spacing w:before="67" w:after="67"/>
              <w:jc w:val="center"/>
              <w:rPr>
                <w:b/>
                <w:color w:val="000000"/>
                <w:sz w:val="20"/>
              </w:rPr>
            </w:pPr>
            <w:r w:rsidRPr="00BF0D5B">
              <w:rPr>
                <w:b/>
                <w:color w:val="000000"/>
                <w:sz w:val="20"/>
              </w:rPr>
              <w:t>Median</w:t>
            </w:r>
          </w:p>
          <w:p w14:paraId="46E1099E" w14:textId="77777777" w:rsidR="00E642C6" w:rsidRPr="00BF0D5B" w:rsidRDefault="00E642C6" w:rsidP="009733ED">
            <w:pPr>
              <w:spacing w:before="67" w:after="67"/>
              <w:jc w:val="center"/>
              <w:rPr>
                <w:b/>
                <w:i/>
                <w:color w:val="000000"/>
                <w:sz w:val="20"/>
              </w:rPr>
            </w:pPr>
            <w:r w:rsidRPr="00BF0D5B">
              <w:rPr>
                <w:b/>
                <w:color w:val="000000"/>
                <w:sz w:val="20"/>
              </w:rPr>
              <w:t>(25</w:t>
            </w:r>
            <w:r w:rsidRPr="00BF0D5B">
              <w:rPr>
                <w:b/>
                <w:color w:val="000000"/>
                <w:sz w:val="20"/>
                <w:vertAlign w:val="superscript"/>
              </w:rPr>
              <w:t>th</w:t>
            </w:r>
            <w:r w:rsidRPr="00BF0D5B">
              <w:rPr>
                <w:b/>
                <w:color w:val="000000"/>
                <w:sz w:val="20"/>
              </w:rPr>
              <w:t xml:space="preserve"> – 75</w:t>
            </w:r>
            <w:r w:rsidRPr="00BF0D5B">
              <w:rPr>
                <w:b/>
                <w:color w:val="000000"/>
                <w:sz w:val="20"/>
                <w:vertAlign w:val="superscript"/>
              </w:rPr>
              <w:t>th</w:t>
            </w:r>
            <w:r w:rsidRPr="00BF0D5B">
              <w:rPr>
                <w:b/>
                <w:color w:val="000000"/>
                <w:sz w:val="20"/>
              </w:rPr>
              <w:t xml:space="preserve"> P)</w:t>
            </w:r>
          </w:p>
        </w:tc>
        <w:tc>
          <w:tcPr>
            <w:tcW w:w="1417" w:type="dxa"/>
            <w:tcBorders>
              <w:top w:val="single" w:sz="4" w:space="0" w:color="000000"/>
              <w:left w:val="nil"/>
              <w:bottom w:val="single" w:sz="4" w:space="0" w:color="000000"/>
              <w:right w:val="single" w:sz="4" w:space="0" w:color="000000"/>
            </w:tcBorders>
            <w:shd w:val="clear" w:color="auto" w:fill="FFFFFF"/>
            <w:tcMar>
              <w:left w:w="67" w:type="dxa"/>
              <w:right w:w="67" w:type="dxa"/>
            </w:tcMar>
            <w:vAlign w:val="center"/>
          </w:tcPr>
          <w:p w14:paraId="423ABE73" w14:textId="77777777" w:rsidR="00E642C6" w:rsidRPr="00BF0D5B" w:rsidRDefault="00E642C6" w:rsidP="009733ED">
            <w:pPr>
              <w:spacing w:before="67" w:after="67"/>
              <w:jc w:val="center"/>
              <w:rPr>
                <w:b/>
                <w:i/>
                <w:color w:val="000000"/>
                <w:sz w:val="20"/>
              </w:rPr>
            </w:pPr>
            <w:r w:rsidRPr="00BF0D5B">
              <w:rPr>
                <w:b/>
                <w:color w:val="000000"/>
                <w:sz w:val="20"/>
              </w:rPr>
              <w:t>Range</w:t>
            </w:r>
          </w:p>
          <w:p w14:paraId="62A929A0" w14:textId="77777777" w:rsidR="00E642C6" w:rsidRPr="00BF0D5B" w:rsidRDefault="00E642C6" w:rsidP="009733ED">
            <w:pPr>
              <w:spacing w:before="67" w:after="67"/>
              <w:jc w:val="center"/>
              <w:rPr>
                <w:b/>
                <w:i/>
                <w:color w:val="000000"/>
                <w:sz w:val="20"/>
              </w:rPr>
            </w:pPr>
            <w:r w:rsidRPr="00BF0D5B">
              <w:rPr>
                <w:b/>
                <w:color w:val="000000"/>
                <w:sz w:val="20"/>
              </w:rPr>
              <w:t>(min – max)</w:t>
            </w:r>
          </w:p>
        </w:tc>
      </w:tr>
      <w:tr w:rsidR="00E642C6" w:rsidRPr="00BF0D5B" w14:paraId="6F5557C4" w14:textId="77777777" w:rsidTr="009733ED">
        <w:trPr>
          <w:cantSplit/>
        </w:trPr>
        <w:tc>
          <w:tcPr>
            <w:tcW w:w="3756" w:type="dxa"/>
            <w:tcBorders>
              <w:top w:val="single" w:sz="4" w:space="0" w:color="000000"/>
              <w:left w:val="single" w:sz="4" w:space="0" w:color="000000"/>
              <w:bottom w:val="nil"/>
              <w:right w:val="nil"/>
            </w:tcBorders>
            <w:shd w:val="clear" w:color="auto" w:fill="FFFFFF"/>
            <w:tcMar>
              <w:left w:w="67" w:type="dxa"/>
              <w:right w:w="67" w:type="dxa"/>
            </w:tcMar>
          </w:tcPr>
          <w:p w14:paraId="64503B7B" w14:textId="77777777" w:rsidR="00E642C6" w:rsidRPr="00BF0D5B" w:rsidRDefault="00E642C6" w:rsidP="009733ED">
            <w:pPr>
              <w:spacing w:before="67" w:after="67"/>
              <w:jc w:val="both"/>
              <w:rPr>
                <w:i/>
                <w:color w:val="000000"/>
                <w:sz w:val="20"/>
              </w:rPr>
            </w:pPr>
            <w:r w:rsidRPr="00BF0D5B">
              <w:rPr>
                <w:color w:val="000000"/>
                <w:sz w:val="20"/>
              </w:rPr>
              <w:t>Physical Functioning score</w:t>
            </w:r>
          </w:p>
        </w:tc>
        <w:tc>
          <w:tcPr>
            <w:tcW w:w="708" w:type="dxa"/>
            <w:tcBorders>
              <w:top w:val="single" w:sz="4" w:space="0" w:color="000000"/>
              <w:left w:val="nil"/>
              <w:bottom w:val="nil"/>
              <w:right w:val="nil"/>
            </w:tcBorders>
            <w:shd w:val="clear" w:color="auto" w:fill="FFFFFF"/>
            <w:tcMar>
              <w:left w:w="67" w:type="dxa"/>
              <w:right w:w="67" w:type="dxa"/>
            </w:tcMar>
            <w:vAlign w:val="bottom"/>
          </w:tcPr>
          <w:p w14:paraId="7506CB9A" w14:textId="77777777" w:rsidR="00E642C6" w:rsidRPr="00BF0D5B" w:rsidRDefault="00E642C6" w:rsidP="009733ED">
            <w:pPr>
              <w:spacing w:before="67" w:after="67"/>
              <w:jc w:val="center"/>
              <w:rPr>
                <w:i/>
                <w:color w:val="000000"/>
                <w:sz w:val="20"/>
              </w:rPr>
            </w:pPr>
          </w:p>
        </w:tc>
        <w:tc>
          <w:tcPr>
            <w:tcW w:w="1418" w:type="dxa"/>
            <w:tcBorders>
              <w:top w:val="single" w:sz="4" w:space="0" w:color="000000"/>
              <w:left w:val="nil"/>
              <w:bottom w:val="nil"/>
              <w:right w:val="nil"/>
            </w:tcBorders>
            <w:shd w:val="clear" w:color="auto" w:fill="FFFFFF"/>
            <w:tcMar>
              <w:left w:w="67" w:type="dxa"/>
              <w:right w:w="67" w:type="dxa"/>
            </w:tcMar>
            <w:vAlign w:val="bottom"/>
          </w:tcPr>
          <w:p w14:paraId="20BDBEB2" w14:textId="77777777" w:rsidR="00E642C6" w:rsidRPr="00BF0D5B" w:rsidRDefault="00E642C6" w:rsidP="009733ED">
            <w:pPr>
              <w:spacing w:before="67" w:after="67"/>
              <w:jc w:val="center"/>
              <w:rPr>
                <w:i/>
                <w:color w:val="000000"/>
                <w:sz w:val="20"/>
              </w:rPr>
            </w:pPr>
          </w:p>
        </w:tc>
        <w:tc>
          <w:tcPr>
            <w:tcW w:w="1967" w:type="dxa"/>
            <w:tcBorders>
              <w:top w:val="single" w:sz="4" w:space="0" w:color="000000"/>
              <w:left w:val="nil"/>
              <w:bottom w:val="nil"/>
              <w:right w:val="nil"/>
            </w:tcBorders>
            <w:shd w:val="clear" w:color="auto" w:fill="FFFFFF"/>
            <w:tcMar>
              <w:left w:w="67" w:type="dxa"/>
              <w:right w:w="67" w:type="dxa"/>
            </w:tcMar>
            <w:vAlign w:val="bottom"/>
          </w:tcPr>
          <w:p w14:paraId="2A496DEF" w14:textId="77777777" w:rsidR="00E642C6" w:rsidRPr="00BF0D5B" w:rsidRDefault="00E642C6" w:rsidP="009733ED">
            <w:pPr>
              <w:spacing w:before="67" w:after="67"/>
              <w:jc w:val="center"/>
              <w:rPr>
                <w:i/>
                <w:color w:val="000000"/>
                <w:sz w:val="20"/>
              </w:rPr>
            </w:pPr>
          </w:p>
        </w:tc>
        <w:tc>
          <w:tcPr>
            <w:tcW w:w="1417" w:type="dxa"/>
            <w:tcBorders>
              <w:top w:val="single" w:sz="4" w:space="0" w:color="000000"/>
              <w:left w:val="nil"/>
              <w:bottom w:val="nil"/>
              <w:right w:val="single" w:sz="4" w:space="0" w:color="000000"/>
            </w:tcBorders>
            <w:shd w:val="clear" w:color="auto" w:fill="FFFFFF"/>
            <w:tcMar>
              <w:left w:w="67" w:type="dxa"/>
              <w:right w:w="67" w:type="dxa"/>
            </w:tcMar>
            <w:vAlign w:val="bottom"/>
          </w:tcPr>
          <w:p w14:paraId="5E0B374C" w14:textId="77777777" w:rsidR="00E642C6" w:rsidRPr="00BF0D5B" w:rsidRDefault="00E642C6" w:rsidP="009733ED">
            <w:pPr>
              <w:spacing w:before="67" w:after="67"/>
              <w:jc w:val="center"/>
              <w:rPr>
                <w:i/>
                <w:color w:val="000000"/>
                <w:sz w:val="20"/>
              </w:rPr>
            </w:pPr>
          </w:p>
        </w:tc>
      </w:tr>
      <w:tr w:rsidR="00E642C6" w:rsidRPr="00BF0D5B" w14:paraId="38A3BC0A" w14:textId="77777777" w:rsidTr="009733ED">
        <w:trPr>
          <w:cantSplit/>
        </w:trPr>
        <w:tc>
          <w:tcPr>
            <w:tcW w:w="3756" w:type="dxa"/>
            <w:tcBorders>
              <w:top w:val="nil"/>
              <w:left w:val="single" w:sz="4" w:space="0" w:color="000000"/>
              <w:bottom w:val="nil"/>
              <w:right w:val="nil"/>
            </w:tcBorders>
            <w:shd w:val="clear" w:color="auto" w:fill="FFFFFF"/>
            <w:tcMar>
              <w:left w:w="67" w:type="dxa"/>
              <w:right w:w="67" w:type="dxa"/>
            </w:tcMar>
          </w:tcPr>
          <w:p w14:paraId="3814EF64" w14:textId="77777777" w:rsidR="00E642C6" w:rsidRPr="00BF0D5B" w:rsidRDefault="00E642C6" w:rsidP="009733ED">
            <w:pPr>
              <w:spacing w:before="67" w:after="67"/>
              <w:ind w:left="720"/>
              <w:jc w:val="both"/>
              <w:rPr>
                <w:i/>
                <w:color w:val="000000"/>
                <w:sz w:val="20"/>
              </w:rPr>
            </w:pPr>
            <w:r w:rsidRPr="00BF0D5B">
              <w:rPr>
                <w:color w:val="000000"/>
                <w:sz w:val="20"/>
              </w:rPr>
              <w:t>Baseline</w:t>
            </w:r>
          </w:p>
        </w:tc>
        <w:tc>
          <w:tcPr>
            <w:tcW w:w="708" w:type="dxa"/>
            <w:tcBorders>
              <w:top w:val="nil"/>
              <w:left w:val="nil"/>
              <w:bottom w:val="nil"/>
              <w:right w:val="nil"/>
            </w:tcBorders>
            <w:shd w:val="clear" w:color="auto" w:fill="FFFFFF"/>
            <w:tcMar>
              <w:left w:w="67" w:type="dxa"/>
              <w:right w:w="67" w:type="dxa"/>
            </w:tcMar>
            <w:vAlign w:val="bottom"/>
          </w:tcPr>
          <w:p w14:paraId="1630AC78" w14:textId="77777777" w:rsidR="00E642C6" w:rsidRPr="00BF0D5B" w:rsidRDefault="00E642C6" w:rsidP="009733ED">
            <w:pPr>
              <w:spacing w:before="67" w:after="67"/>
              <w:jc w:val="center"/>
              <w:rPr>
                <w:i/>
                <w:color w:val="000000"/>
                <w:sz w:val="20"/>
              </w:rPr>
            </w:pPr>
            <w:r w:rsidRPr="00BF0D5B">
              <w:rPr>
                <w:color w:val="000000"/>
                <w:sz w:val="20"/>
              </w:rPr>
              <w:t>24</w:t>
            </w:r>
          </w:p>
        </w:tc>
        <w:tc>
          <w:tcPr>
            <w:tcW w:w="1418" w:type="dxa"/>
            <w:tcBorders>
              <w:top w:val="nil"/>
              <w:left w:val="nil"/>
              <w:bottom w:val="nil"/>
              <w:right w:val="nil"/>
            </w:tcBorders>
            <w:shd w:val="clear" w:color="auto" w:fill="FFFFFF"/>
            <w:tcMar>
              <w:left w:w="67" w:type="dxa"/>
              <w:right w:w="67" w:type="dxa"/>
            </w:tcMar>
            <w:vAlign w:val="bottom"/>
          </w:tcPr>
          <w:p w14:paraId="6455229A" w14:textId="77777777" w:rsidR="00E642C6" w:rsidRPr="00BF0D5B" w:rsidRDefault="00E642C6" w:rsidP="009733ED">
            <w:pPr>
              <w:spacing w:before="67" w:after="67"/>
              <w:jc w:val="center"/>
              <w:rPr>
                <w:i/>
                <w:color w:val="000000"/>
                <w:sz w:val="20"/>
              </w:rPr>
            </w:pPr>
            <w:r w:rsidRPr="00BF0D5B">
              <w:rPr>
                <w:color w:val="000000"/>
                <w:sz w:val="20"/>
              </w:rPr>
              <w:t>80.8 (17.4)</w:t>
            </w:r>
          </w:p>
        </w:tc>
        <w:tc>
          <w:tcPr>
            <w:tcW w:w="1967" w:type="dxa"/>
            <w:tcBorders>
              <w:top w:val="nil"/>
              <w:left w:val="nil"/>
              <w:bottom w:val="nil"/>
              <w:right w:val="nil"/>
            </w:tcBorders>
            <w:shd w:val="clear" w:color="auto" w:fill="FFFFFF"/>
            <w:tcMar>
              <w:left w:w="67" w:type="dxa"/>
              <w:right w:w="67" w:type="dxa"/>
            </w:tcMar>
            <w:vAlign w:val="bottom"/>
          </w:tcPr>
          <w:p w14:paraId="311D51D3" w14:textId="77777777" w:rsidR="00E642C6" w:rsidRPr="00BF0D5B" w:rsidRDefault="00E642C6" w:rsidP="009733ED">
            <w:pPr>
              <w:spacing w:before="67" w:after="67"/>
              <w:jc w:val="center"/>
              <w:rPr>
                <w:i/>
                <w:color w:val="000000"/>
                <w:sz w:val="20"/>
              </w:rPr>
            </w:pPr>
            <w:r w:rsidRPr="00BF0D5B">
              <w:rPr>
                <w:color w:val="000000"/>
                <w:sz w:val="20"/>
              </w:rPr>
              <w:t>86.7 (70.0 – 93.3)</w:t>
            </w:r>
          </w:p>
        </w:tc>
        <w:tc>
          <w:tcPr>
            <w:tcW w:w="1417" w:type="dxa"/>
            <w:tcBorders>
              <w:top w:val="nil"/>
              <w:left w:val="nil"/>
              <w:bottom w:val="nil"/>
              <w:right w:val="single" w:sz="4" w:space="0" w:color="000000"/>
            </w:tcBorders>
            <w:shd w:val="clear" w:color="auto" w:fill="FFFFFF"/>
            <w:tcMar>
              <w:left w:w="67" w:type="dxa"/>
              <w:right w:w="67" w:type="dxa"/>
            </w:tcMar>
            <w:vAlign w:val="bottom"/>
          </w:tcPr>
          <w:p w14:paraId="4CD8EA5C" w14:textId="77777777" w:rsidR="00E642C6" w:rsidRPr="00BF0D5B" w:rsidRDefault="00E642C6" w:rsidP="009733ED">
            <w:pPr>
              <w:spacing w:before="67" w:after="67"/>
              <w:jc w:val="center"/>
              <w:rPr>
                <w:i/>
                <w:color w:val="000000"/>
                <w:sz w:val="20"/>
              </w:rPr>
            </w:pPr>
            <w:r w:rsidRPr="00BF0D5B">
              <w:rPr>
                <w:color w:val="000000"/>
                <w:sz w:val="20"/>
              </w:rPr>
              <w:t>40.0 – 100.0</w:t>
            </w:r>
          </w:p>
        </w:tc>
      </w:tr>
      <w:tr w:rsidR="00E642C6" w:rsidRPr="00BF0D5B" w14:paraId="15D41AF3" w14:textId="77777777" w:rsidTr="009733ED">
        <w:trPr>
          <w:cantSplit/>
        </w:trPr>
        <w:tc>
          <w:tcPr>
            <w:tcW w:w="3756" w:type="dxa"/>
            <w:tcBorders>
              <w:top w:val="nil"/>
              <w:left w:val="single" w:sz="4" w:space="0" w:color="000000"/>
              <w:bottom w:val="nil"/>
              <w:right w:val="nil"/>
            </w:tcBorders>
            <w:shd w:val="clear" w:color="auto" w:fill="FFFFFF"/>
            <w:tcMar>
              <w:left w:w="67" w:type="dxa"/>
              <w:right w:w="67" w:type="dxa"/>
            </w:tcMar>
          </w:tcPr>
          <w:p w14:paraId="7C71A5B1" w14:textId="77777777" w:rsidR="00E642C6" w:rsidRPr="00BF0D5B" w:rsidRDefault="00E642C6" w:rsidP="009733ED">
            <w:pPr>
              <w:spacing w:before="67" w:after="67"/>
              <w:ind w:left="720"/>
              <w:jc w:val="both"/>
              <w:rPr>
                <w:i/>
                <w:color w:val="000000"/>
                <w:sz w:val="20"/>
              </w:rPr>
            </w:pPr>
            <w:r w:rsidRPr="00BF0D5B">
              <w:rPr>
                <w:color w:val="000000"/>
                <w:sz w:val="20"/>
              </w:rPr>
              <w:t>52 weeks follow-up visit</w:t>
            </w:r>
          </w:p>
        </w:tc>
        <w:tc>
          <w:tcPr>
            <w:tcW w:w="708" w:type="dxa"/>
            <w:tcBorders>
              <w:top w:val="nil"/>
              <w:left w:val="nil"/>
              <w:bottom w:val="nil"/>
              <w:right w:val="nil"/>
            </w:tcBorders>
            <w:shd w:val="clear" w:color="auto" w:fill="FFFFFF"/>
            <w:tcMar>
              <w:left w:w="67" w:type="dxa"/>
              <w:right w:w="67" w:type="dxa"/>
            </w:tcMar>
            <w:vAlign w:val="bottom"/>
          </w:tcPr>
          <w:p w14:paraId="2EEE843E" w14:textId="77777777" w:rsidR="00E642C6" w:rsidRPr="00BF0D5B" w:rsidRDefault="00E642C6" w:rsidP="009733ED">
            <w:pPr>
              <w:spacing w:before="67" w:after="67"/>
              <w:jc w:val="center"/>
              <w:rPr>
                <w:i/>
                <w:color w:val="000000"/>
                <w:sz w:val="20"/>
              </w:rPr>
            </w:pPr>
            <w:r w:rsidRPr="00BF0D5B">
              <w:rPr>
                <w:color w:val="000000"/>
                <w:sz w:val="20"/>
              </w:rPr>
              <w:t>36</w:t>
            </w:r>
          </w:p>
        </w:tc>
        <w:tc>
          <w:tcPr>
            <w:tcW w:w="1418" w:type="dxa"/>
            <w:tcBorders>
              <w:top w:val="nil"/>
              <w:left w:val="nil"/>
              <w:bottom w:val="nil"/>
              <w:right w:val="nil"/>
            </w:tcBorders>
            <w:shd w:val="clear" w:color="auto" w:fill="FFFFFF"/>
            <w:tcMar>
              <w:left w:w="67" w:type="dxa"/>
              <w:right w:w="67" w:type="dxa"/>
            </w:tcMar>
            <w:vAlign w:val="bottom"/>
          </w:tcPr>
          <w:p w14:paraId="0F540BA1" w14:textId="77777777" w:rsidR="00E642C6" w:rsidRPr="00BF0D5B" w:rsidRDefault="00E642C6" w:rsidP="009733ED">
            <w:pPr>
              <w:spacing w:before="67" w:after="67"/>
              <w:jc w:val="center"/>
              <w:rPr>
                <w:i/>
                <w:color w:val="000000"/>
                <w:sz w:val="20"/>
              </w:rPr>
            </w:pPr>
            <w:r w:rsidRPr="00BF0D5B">
              <w:rPr>
                <w:color w:val="000000"/>
                <w:sz w:val="20"/>
              </w:rPr>
              <w:t>84.4 (14.9)</w:t>
            </w:r>
          </w:p>
        </w:tc>
        <w:tc>
          <w:tcPr>
            <w:tcW w:w="1967" w:type="dxa"/>
            <w:tcBorders>
              <w:top w:val="nil"/>
              <w:left w:val="nil"/>
              <w:bottom w:val="nil"/>
              <w:right w:val="nil"/>
            </w:tcBorders>
            <w:shd w:val="clear" w:color="auto" w:fill="FFFFFF"/>
            <w:tcMar>
              <w:left w:w="67" w:type="dxa"/>
              <w:right w:w="67" w:type="dxa"/>
            </w:tcMar>
            <w:vAlign w:val="bottom"/>
          </w:tcPr>
          <w:p w14:paraId="264ECF72" w14:textId="77777777" w:rsidR="00E642C6" w:rsidRPr="00BF0D5B" w:rsidRDefault="00E642C6" w:rsidP="009733ED">
            <w:pPr>
              <w:spacing w:before="67" w:after="67"/>
              <w:jc w:val="center"/>
              <w:rPr>
                <w:i/>
                <w:color w:val="000000"/>
                <w:sz w:val="20"/>
              </w:rPr>
            </w:pPr>
            <w:r w:rsidRPr="00BF0D5B">
              <w:rPr>
                <w:color w:val="000000"/>
                <w:sz w:val="20"/>
              </w:rPr>
              <w:t>86.7 (76.7 – 96.7)</w:t>
            </w:r>
          </w:p>
        </w:tc>
        <w:tc>
          <w:tcPr>
            <w:tcW w:w="1417" w:type="dxa"/>
            <w:tcBorders>
              <w:top w:val="nil"/>
              <w:left w:val="nil"/>
              <w:bottom w:val="nil"/>
              <w:right w:val="single" w:sz="4" w:space="0" w:color="000000"/>
            </w:tcBorders>
            <w:shd w:val="clear" w:color="auto" w:fill="FFFFFF"/>
            <w:tcMar>
              <w:left w:w="67" w:type="dxa"/>
              <w:right w:w="67" w:type="dxa"/>
            </w:tcMar>
            <w:vAlign w:val="bottom"/>
          </w:tcPr>
          <w:p w14:paraId="3879057B" w14:textId="77777777" w:rsidR="00E642C6" w:rsidRPr="00BF0D5B" w:rsidRDefault="00E642C6" w:rsidP="009733ED">
            <w:pPr>
              <w:spacing w:before="67" w:after="67"/>
              <w:jc w:val="center"/>
              <w:rPr>
                <w:i/>
                <w:color w:val="000000"/>
                <w:sz w:val="20"/>
              </w:rPr>
            </w:pPr>
            <w:r w:rsidRPr="00BF0D5B">
              <w:rPr>
                <w:color w:val="000000"/>
                <w:sz w:val="20"/>
              </w:rPr>
              <w:t>46.7 – 100.0</w:t>
            </w:r>
          </w:p>
        </w:tc>
      </w:tr>
      <w:tr w:rsidR="00E642C6" w:rsidRPr="00BF0D5B" w14:paraId="4F6EA944" w14:textId="77777777" w:rsidTr="009733ED">
        <w:trPr>
          <w:cantSplit/>
        </w:trPr>
        <w:tc>
          <w:tcPr>
            <w:tcW w:w="3756" w:type="dxa"/>
            <w:tcBorders>
              <w:top w:val="nil"/>
              <w:left w:val="single" w:sz="4" w:space="0" w:color="000000"/>
              <w:bottom w:val="nil"/>
              <w:right w:val="nil"/>
            </w:tcBorders>
            <w:shd w:val="clear" w:color="auto" w:fill="FFFFFF"/>
            <w:tcMar>
              <w:left w:w="67" w:type="dxa"/>
              <w:right w:w="67" w:type="dxa"/>
            </w:tcMar>
          </w:tcPr>
          <w:p w14:paraId="051A98E6" w14:textId="77777777" w:rsidR="00E642C6" w:rsidRPr="00BF0D5B" w:rsidRDefault="00E642C6" w:rsidP="009733ED">
            <w:pPr>
              <w:spacing w:before="67" w:after="67"/>
              <w:jc w:val="both"/>
              <w:rPr>
                <w:i/>
                <w:color w:val="000000"/>
                <w:sz w:val="20"/>
              </w:rPr>
            </w:pPr>
            <w:r w:rsidRPr="00BF0D5B">
              <w:rPr>
                <w:color w:val="000000"/>
                <w:sz w:val="20"/>
              </w:rPr>
              <w:t>Role Functioning score</w:t>
            </w:r>
          </w:p>
        </w:tc>
        <w:tc>
          <w:tcPr>
            <w:tcW w:w="708" w:type="dxa"/>
            <w:tcBorders>
              <w:top w:val="nil"/>
              <w:left w:val="nil"/>
              <w:bottom w:val="nil"/>
              <w:right w:val="nil"/>
            </w:tcBorders>
            <w:shd w:val="clear" w:color="auto" w:fill="FFFFFF"/>
            <w:tcMar>
              <w:left w:w="67" w:type="dxa"/>
              <w:right w:w="67" w:type="dxa"/>
            </w:tcMar>
            <w:vAlign w:val="bottom"/>
          </w:tcPr>
          <w:p w14:paraId="68686101" w14:textId="77777777" w:rsidR="00E642C6" w:rsidRPr="00BF0D5B" w:rsidRDefault="00E642C6" w:rsidP="009733ED">
            <w:pPr>
              <w:spacing w:before="67" w:after="67"/>
              <w:jc w:val="center"/>
              <w:rPr>
                <w:i/>
                <w:color w:val="000000"/>
                <w:sz w:val="20"/>
              </w:rPr>
            </w:pPr>
          </w:p>
        </w:tc>
        <w:tc>
          <w:tcPr>
            <w:tcW w:w="1418" w:type="dxa"/>
            <w:tcBorders>
              <w:top w:val="nil"/>
              <w:left w:val="nil"/>
              <w:bottom w:val="nil"/>
              <w:right w:val="nil"/>
            </w:tcBorders>
            <w:shd w:val="clear" w:color="auto" w:fill="FFFFFF"/>
            <w:tcMar>
              <w:left w:w="67" w:type="dxa"/>
              <w:right w:w="67" w:type="dxa"/>
            </w:tcMar>
            <w:vAlign w:val="bottom"/>
          </w:tcPr>
          <w:p w14:paraId="075E5F13" w14:textId="77777777" w:rsidR="00E642C6" w:rsidRPr="00BF0D5B" w:rsidRDefault="00E642C6" w:rsidP="009733ED">
            <w:pPr>
              <w:spacing w:before="67" w:after="67"/>
              <w:jc w:val="center"/>
              <w:rPr>
                <w:i/>
                <w:color w:val="000000"/>
                <w:sz w:val="20"/>
              </w:rPr>
            </w:pPr>
          </w:p>
        </w:tc>
        <w:tc>
          <w:tcPr>
            <w:tcW w:w="1967" w:type="dxa"/>
            <w:tcBorders>
              <w:top w:val="nil"/>
              <w:left w:val="nil"/>
              <w:bottom w:val="nil"/>
              <w:right w:val="nil"/>
            </w:tcBorders>
            <w:shd w:val="clear" w:color="auto" w:fill="FFFFFF"/>
            <w:tcMar>
              <w:left w:w="67" w:type="dxa"/>
              <w:right w:w="67" w:type="dxa"/>
            </w:tcMar>
            <w:vAlign w:val="bottom"/>
          </w:tcPr>
          <w:p w14:paraId="4A720B1B" w14:textId="77777777" w:rsidR="00E642C6" w:rsidRPr="00BF0D5B" w:rsidRDefault="00E642C6" w:rsidP="009733ED">
            <w:pPr>
              <w:spacing w:before="67" w:after="67"/>
              <w:jc w:val="center"/>
              <w:rPr>
                <w:i/>
                <w:color w:val="000000"/>
                <w:sz w:val="20"/>
              </w:rPr>
            </w:pPr>
          </w:p>
        </w:tc>
        <w:tc>
          <w:tcPr>
            <w:tcW w:w="1417" w:type="dxa"/>
            <w:tcBorders>
              <w:top w:val="nil"/>
              <w:left w:val="nil"/>
              <w:bottom w:val="nil"/>
              <w:right w:val="single" w:sz="4" w:space="0" w:color="000000"/>
            </w:tcBorders>
            <w:shd w:val="clear" w:color="auto" w:fill="FFFFFF"/>
            <w:tcMar>
              <w:left w:w="67" w:type="dxa"/>
              <w:right w:w="67" w:type="dxa"/>
            </w:tcMar>
            <w:vAlign w:val="bottom"/>
          </w:tcPr>
          <w:p w14:paraId="1420F549" w14:textId="77777777" w:rsidR="00E642C6" w:rsidRPr="00BF0D5B" w:rsidRDefault="00E642C6" w:rsidP="009733ED">
            <w:pPr>
              <w:spacing w:before="67" w:after="67"/>
              <w:jc w:val="center"/>
              <w:rPr>
                <w:i/>
                <w:color w:val="000000"/>
                <w:sz w:val="20"/>
              </w:rPr>
            </w:pPr>
          </w:p>
        </w:tc>
      </w:tr>
      <w:tr w:rsidR="00E642C6" w:rsidRPr="00BF0D5B" w14:paraId="27CA34F5" w14:textId="77777777" w:rsidTr="009733ED">
        <w:trPr>
          <w:cantSplit/>
        </w:trPr>
        <w:tc>
          <w:tcPr>
            <w:tcW w:w="3756" w:type="dxa"/>
            <w:tcBorders>
              <w:top w:val="nil"/>
              <w:left w:val="single" w:sz="4" w:space="0" w:color="000000"/>
              <w:bottom w:val="nil"/>
              <w:right w:val="nil"/>
            </w:tcBorders>
            <w:shd w:val="clear" w:color="auto" w:fill="FFFFFF"/>
            <w:tcMar>
              <w:left w:w="67" w:type="dxa"/>
              <w:right w:w="67" w:type="dxa"/>
            </w:tcMar>
          </w:tcPr>
          <w:p w14:paraId="636074EF" w14:textId="77777777" w:rsidR="00E642C6" w:rsidRPr="00BF0D5B" w:rsidRDefault="00E642C6" w:rsidP="009733ED">
            <w:pPr>
              <w:spacing w:before="67" w:after="67"/>
              <w:ind w:left="720"/>
              <w:jc w:val="both"/>
              <w:rPr>
                <w:i/>
                <w:color w:val="000000"/>
                <w:sz w:val="20"/>
              </w:rPr>
            </w:pPr>
            <w:r w:rsidRPr="00BF0D5B">
              <w:rPr>
                <w:color w:val="000000"/>
                <w:sz w:val="20"/>
              </w:rPr>
              <w:t>Baseline</w:t>
            </w:r>
          </w:p>
        </w:tc>
        <w:tc>
          <w:tcPr>
            <w:tcW w:w="708" w:type="dxa"/>
            <w:tcBorders>
              <w:top w:val="nil"/>
              <w:left w:val="nil"/>
              <w:bottom w:val="nil"/>
              <w:right w:val="nil"/>
            </w:tcBorders>
            <w:shd w:val="clear" w:color="auto" w:fill="FFFFFF"/>
            <w:tcMar>
              <w:left w:w="67" w:type="dxa"/>
              <w:right w:w="67" w:type="dxa"/>
            </w:tcMar>
            <w:vAlign w:val="bottom"/>
          </w:tcPr>
          <w:p w14:paraId="0672EFDC" w14:textId="77777777" w:rsidR="00E642C6" w:rsidRPr="00BF0D5B" w:rsidRDefault="00E642C6" w:rsidP="009733ED">
            <w:pPr>
              <w:spacing w:before="67" w:after="67"/>
              <w:jc w:val="center"/>
              <w:rPr>
                <w:i/>
                <w:color w:val="000000"/>
                <w:sz w:val="20"/>
              </w:rPr>
            </w:pPr>
            <w:r w:rsidRPr="00BF0D5B">
              <w:rPr>
                <w:color w:val="000000"/>
                <w:sz w:val="20"/>
              </w:rPr>
              <w:t>24</w:t>
            </w:r>
          </w:p>
        </w:tc>
        <w:tc>
          <w:tcPr>
            <w:tcW w:w="1418" w:type="dxa"/>
            <w:tcBorders>
              <w:top w:val="nil"/>
              <w:left w:val="nil"/>
              <w:bottom w:val="nil"/>
              <w:right w:val="nil"/>
            </w:tcBorders>
            <w:shd w:val="clear" w:color="auto" w:fill="FFFFFF"/>
            <w:tcMar>
              <w:left w:w="67" w:type="dxa"/>
              <w:right w:w="67" w:type="dxa"/>
            </w:tcMar>
            <w:vAlign w:val="bottom"/>
          </w:tcPr>
          <w:p w14:paraId="02688824" w14:textId="77777777" w:rsidR="00E642C6" w:rsidRPr="00BF0D5B" w:rsidRDefault="00E642C6" w:rsidP="009733ED">
            <w:pPr>
              <w:spacing w:before="67" w:after="67"/>
              <w:jc w:val="center"/>
              <w:rPr>
                <w:i/>
                <w:color w:val="000000"/>
                <w:sz w:val="20"/>
              </w:rPr>
            </w:pPr>
            <w:r w:rsidRPr="00BF0D5B">
              <w:rPr>
                <w:color w:val="000000"/>
                <w:sz w:val="20"/>
              </w:rPr>
              <w:t>84.0 (21.1)</w:t>
            </w:r>
          </w:p>
        </w:tc>
        <w:tc>
          <w:tcPr>
            <w:tcW w:w="1967" w:type="dxa"/>
            <w:tcBorders>
              <w:top w:val="nil"/>
              <w:left w:val="nil"/>
              <w:bottom w:val="nil"/>
              <w:right w:val="nil"/>
            </w:tcBorders>
            <w:shd w:val="clear" w:color="auto" w:fill="FFFFFF"/>
            <w:tcMar>
              <w:left w:w="67" w:type="dxa"/>
              <w:right w:w="67" w:type="dxa"/>
            </w:tcMar>
            <w:vAlign w:val="bottom"/>
          </w:tcPr>
          <w:p w14:paraId="7F3B8FE9" w14:textId="77777777" w:rsidR="00E642C6" w:rsidRPr="00BF0D5B" w:rsidRDefault="00E642C6" w:rsidP="009733ED">
            <w:pPr>
              <w:spacing w:before="67" w:after="67"/>
              <w:jc w:val="center"/>
              <w:rPr>
                <w:i/>
                <w:color w:val="000000"/>
                <w:sz w:val="20"/>
              </w:rPr>
            </w:pPr>
            <w:r w:rsidRPr="00BF0D5B">
              <w:rPr>
                <w:color w:val="000000"/>
                <w:sz w:val="20"/>
              </w:rPr>
              <w:t>100.0 (66.7 – 100.0)</w:t>
            </w:r>
          </w:p>
        </w:tc>
        <w:tc>
          <w:tcPr>
            <w:tcW w:w="1417" w:type="dxa"/>
            <w:tcBorders>
              <w:top w:val="nil"/>
              <w:left w:val="nil"/>
              <w:bottom w:val="nil"/>
              <w:right w:val="single" w:sz="4" w:space="0" w:color="000000"/>
            </w:tcBorders>
            <w:shd w:val="clear" w:color="auto" w:fill="FFFFFF"/>
            <w:tcMar>
              <w:left w:w="67" w:type="dxa"/>
              <w:right w:w="67" w:type="dxa"/>
            </w:tcMar>
            <w:vAlign w:val="bottom"/>
          </w:tcPr>
          <w:p w14:paraId="2B0CDEC0" w14:textId="77777777" w:rsidR="00E642C6" w:rsidRPr="00BF0D5B" w:rsidRDefault="00E642C6" w:rsidP="009733ED">
            <w:pPr>
              <w:spacing w:before="67" w:after="67"/>
              <w:jc w:val="center"/>
              <w:rPr>
                <w:i/>
                <w:color w:val="000000"/>
                <w:sz w:val="20"/>
              </w:rPr>
            </w:pPr>
            <w:r w:rsidRPr="00BF0D5B">
              <w:rPr>
                <w:color w:val="000000"/>
                <w:sz w:val="20"/>
              </w:rPr>
              <w:t>33.3 – 100.0</w:t>
            </w:r>
          </w:p>
        </w:tc>
      </w:tr>
      <w:tr w:rsidR="00E642C6" w:rsidRPr="00BF0D5B" w14:paraId="2692E1B4" w14:textId="77777777" w:rsidTr="009733ED">
        <w:trPr>
          <w:cantSplit/>
        </w:trPr>
        <w:tc>
          <w:tcPr>
            <w:tcW w:w="3756" w:type="dxa"/>
            <w:tcBorders>
              <w:top w:val="nil"/>
              <w:left w:val="single" w:sz="4" w:space="0" w:color="000000"/>
              <w:bottom w:val="nil"/>
              <w:right w:val="nil"/>
            </w:tcBorders>
            <w:shd w:val="clear" w:color="auto" w:fill="FFFFFF"/>
            <w:tcMar>
              <w:left w:w="67" w:type="dxa"/>
              <w:right w:w="67" w:type="dxa"/>
            </w:tcMar>
          </w:tcPr>
          <w:p w14:paraId="135E603E" w14:textId="77777777" w:rsidR="00E642C6" w:rsidRPr="00BF0D5B" w:rsidRDefault="00E642C6" w:rsidP="009733ED">
            <w:pPr>
              <w:spacing w:before="67" w:after="67"/>
              <w:ind w:left="720"/>
              <w:jc w:val="both"/>
              <w:rPr>
                <w:i/>
                <w:color w:val="000000"/>
                <w:sz w:val="20"/>
              </w:rPr>
            </w:pPr>
            <w:r w:rsidRPr="00BF0D5B">
              <w:rPr>
                <w:color w:val="000000"/>
                <w:sz w:val="20"/>
              </w:rPr>
              <w:t>52 weeks follow-up visit</w:t>
            </w:r>
          </w:p>
        </w:tc>
        <w:tc>
          <w:tcPr>
            <w:tcW w:w="708" w:type="dxa"/>
            <w:tcBorders>
              <w:top w:val="nil"/>
              <w:left w:val="nil"/>
              <w:bottom w:val="nil"/>
              <w:right w:val="nil"/>
            </w:tcBorders>
            <w:shd w:val="clear" w:color="auto" w:fill="FFFFFF"/>
            <w:tcMar>
              <w:left w:w="67" w:type="dxa"/>
              <w:right w:w="67" w:type="dxa"/>
            </w:tcMar>
            <w:vAlign w:val="bottom"/>
          </w:tcPr>
          <w:p w14:paraId="269ED7B5" w14:textId="77777777" w:rsidR="00E642C6" w:rsidRPr="00BF0D5B" w:rsidRDefault="00E642C6" w:rsidP="009733ED">
            <w:pPr>
              <w:spacing w:before="67" w:after="67"/>
              <w:jc w:val="center"/>
              <w:rPr>
                <w:i/>
                <w:color w:val="000000"/>
                <w:sz w:val="20"/>
              </w:rPr>
            </w:pPr>
            <w:r w:rsidRPr="00BF0D5B">
              <w:rPr>
                <w:color w:val="000000"/>
                <w:sz w:val="20"/>
              </w:rPr>
              <w:t>36</w:t>
            </w:r>
          </w:p>
        </w:tc>
        <w:tc>
          <w:tcPr>
            <w:tcW w:w="1418" w:type="dxa"/>
            <w:tcBorders>
              <w:top w:val="nil"/>
              <w:left w:val="nil"/>
              <w:bottom w:val="nil"/>
              <w:right w:val="nil"/>
            </w:tcBorders>
            <w:shd w:val="clear" w:color="auto" w:fill="FFFFFF"/>
            <w:tcMar>
              <w:left w:w="67" w:type="dxa"/>
              <w:right w:w="67" w:type="dxa"/>
            </w:tcMar>
            <w:vAlign w:val="bottom"/>
          </w:tcPr>
          <w:p w14:paraId="36C60289" w14:textId="77777777" w:rsidR="00E642C6" w:rsidRPr="00BF0D5B" w:rsidRDefault="00E642C6" w:rsidP="009733ED">
            <w:pPr>
              <w:spacing w:before="67" w:after="67"/>
              <w:jc w:val="center"/>
              <w:rPr>
                <w:i/>
                <w:color w:val="000000"/>
                <w:sz w:val="20"/>
              </w:rPr>
            </w:pPr>
            <w:r w:rsidRPr="00BF0D5B">
              <w:rPr>
                <w:color w:val="000000"/>
                <w:sz w:val="20"/>
              </w:rPr>
              <w:t>80.6 (25.0)</w:t>
            </w:r>
          </w:p>
        </w:tc>
        <w:tc>
          <w:tcPr>
            <w:tcW w:w="1967" w:type="dxa"/>
            <w:tcBorders>
              <w:top w:val="nil"/>
              <w:left w:val="nil"/>
              <w:bottom w:val="nil"/>
              <w:right w:val="nil"/>
            </w:tcBorders>
            <w:shd w:val="clear" w:color="auto" w:fill="FFFFFF"/>
            <w:tcMar>
              <w:left w:w="67" w:type="dxa"/>
              <w:right w:w="67" w:type="dxa"/>
            </w:tcMar>
            <w:vAlign w:val="bottom"/>
          </w:tcPr>
          <w:p w14:paraId="655C1C0E" w14:textId="77777777" w:rsidR="00E642C6" w:rsidRPr="00BF0D5B" w:rsidRDefault="00E642C6" w:rsidP="009733ED">
            <w:pPr>
              <w:spacing w:before="67" w:after="67"/>
              <w:jc w:val="center"/>
              <w:rPr>
                <w:i/>
                <w:color w:val="000000"/>
                <w:sz w:val="20"/>
              </w:rPr>
            </w:pPr>
            <w:r w:rsidRPr="00BF0D5B">
              <w:rPr>
                <w:color w:val="000000"/>
                <w:sz w:val="20"/>
              </w:rPr>
              <w:t>91.7 (66.7 – 100.0)</w:t>
            </w:r>
          </w:p>
        </w:tc>
        <w:tc>
          <w:tcPr>
            <w:tcW w:w="1417" w:type="dxa"/>
            <w:tcBorders>
              <w:top w:val="nil"/>
              <w:left w:val="nil"/>
              <w:bottom w:val="nil"/>
              <w:right w:val="single" w:sz="4" w:space="0" w:color="000000"/>
            </w:tcBorders>
            <w:shd w:val="clear" w:color="auto" w:fill="FFFFFF"/>
            <w:tcMar>
              <w:left w:w="67" w:type="dxa"/>
              <w:right w:w="67" w:type="dxa"/>
            </w:tcMar>
            <w:vAlign w:val="bottom"/>
          </w:tcPr>
          <w:p w14:paraId="19AD4092" w14:textId="77777777" w:rsidR="00E642C6" w:rsidRPr="00BF0D5B" w:rsidRDefault="00E642C6" w:rsidP="009733ED">
            <w:pPr>
              <w:spacing w:before="67" w:after="67"/>
              <w:jc w:val="center"/>
              <w:rPr>
                <w:i/>
                <w:color w:val="000000"/>
                <w:sz w:val="20"/>
              </w:rPr>
            </w:pPr>
            <w:r w:rsidRPr="00BF0D5B">
              <w:rPr>
                <w:color w:val="000000"/>
                <w:sz w:val="20"/>
              </w:rPr>
              <w:t>0.0 – 100.0</w:t>
            </w:r>
          </w:p>
        </w:tc>
      </w:tr>
      <w:tr w:rsidR="00E642C6" w:rsidRPr="00BF0D5B" w14:paraId="653FDE6A" w14:textId="77777777" w:rsidTr="009733ED">
        <w:trPr>
          <w:cantSplit/>
        </w:trPr>
        <w:tc>
          <w:tcPr>
            <w:tcW w:w="3756" w:type="dxa"/>
            <w:tcBorders>
              <w:top w:val="nil"/>
              <w:left w:val="single" w:sz="4" w:space="0" w:color="000000"/>
              <w:bottom w:val="nil"/>
              <w:right w:val="nil"/>
            </w:tcBorders>
            <w:shd w:val="clear" w:color="auto" w:fill="FFFFFF"/>
            <w:tcMar>
              <w:left w:w="67" w:type="dxa"/>
              <w:right w:w="67" w:type="dxa"/>
            </w:tcMar>
          </w:tcPr>
          <w:p w14:paraId="6BE986DC" w14:textId="77777777" w:rsidR="00E642C6" w:rsidRPr="00BF0D5B" w:rsidRDefault="00E642C6" w:rsidP="009733ED">
            <w:pPr>
              <w:spacing w:before="67" w:after="67"/>
              <w:jc w:val="both"/>
              <w:rPr>
                <w:i/>
                <w:color w:val="000000"/>
                <w:sz w:val="20"/>
              </w:rPr>
            </w:pPr>
            <w:r w:rsidRPr="00BF0D5B">
              <w:rPr>
                <w:color w:val="000000"/>
                <w:sz w:val="20"/>
              </w:rPr>
              <w:t>Emotional Functioning score</w:t>
            </w:r>
          </w:p>
        </w:tc>
        <w:tc>
          <w:tcPr>
            <w:tcW w:w="708" w:type="dxa"/>
            <w:tcBorders>
              <w:top w:val="nil"/>
              <w:left w:val="nil"/>
              <w:bottom w:val="nil"/>
              <w:right w:val="nil"/>
            </w:tcBorders>
            <w:shd w:val="clear" w:color="auto" w:fill="FFFFFF"/>
            <w:tcMar>
              <w:left w:w="67" w:type="dxa"/>
              <w:right w:w="67" w:type="dxa"/>
            </w:tcMar>
            <w:vAlign w:val="bottom"/>
          </w:tcPr>
          <w:p w14:paraId="78E7A945" w14:textId="77777777" w:rsidR="00E642C6" w:rsidRPr="00BF0D5B" w:rsidRDefault="00E642C6" w:rsidP="009733ED">
            <w:pPr>
              <w:spacing w:before="67" w:after="67"/>
              <w:jc w:val="center"/>
              <w:rPr>
                <w:i/>
                <w:color w:val="000000"/>
                <w:sz w:val="20"/>
              </w:rPr>
            </w:pPr>
          </w:p>
        </w:tc>
        <w:tc>
          <w:tcPr>
            <w:tcW w:w="1418" w:type="dxa"/>
            <w:tcBorders>
              <w:top w:val="nil"/>
              <w:left w:val="nil"/>
              <w:bottom w:val="nil"/>
              <w:right w:val="nil"/>
            </w:tcBorders>
            <w:shd w:val="clear" w:color="auto" w:fill="FFFFFF"/>
            <w:tcMar>
              <w:left w:w="67" w:type="dxa"/>
              <w:right w:w="67" w:type="dxa"/>
            </w:tcMar>
            <w:vAlign w:val="bottom"/>
          </w:tcPr>
          <w:p w14:paraId="6A55A5F0" w14:textId="77777777" w:rsidR="00E642C6" w:rsidRPr="00BF0D5B" w:rsidRDefault="00E642C6" w:rsidP="009733ED">
            <w:pPr>
              <w:spacing w:before="67" w:after="67"/>
              <w:jc w:val="center"/>
              <w:rPr>
                <w:i/>
                <w:color w:val="000000"/>
                <w:sz w:val="20"/>
              </w:rPr>
            </w:pPr>
          </w:p>
        </w:tc>
        <w:tc>
          <w:tcPr>
            <w:tcW w:w="1967" w:type="dxa"/>
            <w:tcBorders>
              <w:top w:val="nil"/>
              <w:left w:val="nil"/>
              <w:bottom w:val="nil"/>
              <w:right w:val="nil"/>
            </w:tcBorders>
            <w:shd w:val="clear" w:color="auto" w:fill="FFFFFF"/>
            <w:tcMar>
              <w:left w:w="67" w:type="dxa"/>
              <w:right w:w="67" w:type="dxa"/>
            </w:tcMar>
            <w:vAlign w:val="bottom"/>
          </w:tcPr>
          <w:p w14:paraId="72CBDB59" w14:textId="77777777" w:rsidR="00E642C6" w:rsidRPr="00BF0D5B" w:rsidRDefault="00E642C6" w:rsidP="009733ED">
            <w:pPr>
              <w:spacing w:before="67" w:after="67"/>
              <w:jc w:val="center"/>
              <w:rPr>
                <w:i/>
                <w:color w:val="000000"/>
                <w:sz w:val="20"/>
              </w:rPr>
            </w:pPr>
          </w:p>
        </w:tc>
        <w:tc>
          <w:tcPr>
            <w:tcW w:w="1417" w:type="dxa"/>
            <w:tcBorders>
              <w:top w:val="nil"/>
              <w:left w:val="nil"/>
              <w:bottom w:val="nil"/>
              <w:right w:val="single" w:sz="4" w:space="0" w:color="000000"/>
            </w:tcBorders>
            <w:shd w:val="clear" w:color="auto" w:fill="FFFFFF"/>
            <w:tcMar>
              <w:left w:w="67" w:type="dxa"/>
              <w:right w:w="67" w:type="dxa"/>
            </w:tcMar>
            <w:vAlign w:val="bottom"/>
          </w:tcPr>
          <w:p w14:paraId="11AAEC81" w14:textId="77777777" w:rsidR="00E642C6" w:rsidRPr="00BF0D5B" w:rsidRDefault="00E642C6" w:rsidP="009733ED">
            <w:pPr>
              <w:spacing w:before="67" w:after="67"/>
              <w:jc w:val="center"/>
              <w:rPr>
                <w:i/>
                <w:color w:val="000000"/>
                <w:sz w:val="20"/>
              </w:rPr>
            </w:pPr>
          </w:p>
        </w:tc>
      </w:tr>
      <w:tr w:rsidR="00E642C6" w:rsidRPr="00BF0D5B" w14:paraId="05B528AD" w14:textId="77777777" w:rsidTr="009733ED">
        <w:trPr>
          <w:cantSplit/>
        </w:trPr>
        <w:tc>
          <w:tcPr>
            <w:tcW w:w="3756" w:type="dxa"/>
            <w:tcBorders>
              <w:top w:val="nil"/>
              <w:left w:val="single" w:sz="4" w:space="0" w:color="000000"/>
              <w:bottom w:val="nil"/>
              <w:right w:val="nil"/>
            </w:tcBorders>
            <w:shd w:val="clear" w:color="auto" w:fill="FFFFFF"/>
            <w:tcMar>
              <w:left w:w="67" w:type="dxa"/>
              <w:right w:w="67" w:type="dxa"/>
            </w:tcMar>
          </w:tcPr>
          <w:p w14:paraId="5E446245" w14:textId="77777777" w:rsidR="00E642C6" w:rsidRPr="00BF0D5B" w:rsidRDefault="00E642C6" w:rsidP="009733ED">
            <w:pPr>
              <w:spacing w:before="67" w:after="67"/>
              <w:ind w:left="720"/>
              <w:jc w:val="both"/>
              <w:rPr>
                <w:i/>
                <w:color w:val="000000"/>
                <w:sz w:val="20"/>
              </w:rPr>
            </w:pPr>
            <w:r w:rsidRPr="00BF0D5B">
              <w:rPr>
                <w:color w:val="000000"/>
                <w:sz w:val="20"/>
              </w:rPr>
              <w:t>Baseline</w:t>
            </w:r>
          </w:p>
        </w:tc>
        <w:tc>
          <w:tcPr>
            <w:tcW w:w="708" w:type="dxa"/>
            <w:tcBorders>
              <w:top w:val="nil"/>
              <w:left w:val="nil"/>
              <w:bottom w:val="nil"/>
              <w:right w:val="nil"/>
            </w:tcBorders>
            <w:shd w:val="clear" w:color="auto" w:fill="FFFFFF"/>
            <w:tcMar>
              <w:left w:w="67" w:type="dxa"/>
              <w:right w:w="67" w:type="dxa"/>
            </w:tcMar>
            <w:vAlign w:val="bottom"/>
          </w:tcPr>
          <w:p w14:paraId="007AE223" w14:textId="77777777" w:rsidR="00E642C6" w:rsidRPr="00BF0D5B" w:rsidRDefault="00E642C6" w:rsidP="009733ED">
            <w:pPr>
              <w:spacing w:before="67" w:after="67"/>
              <w:jc w:val="center"/>
              <w:rPr>
                <w:i/>
                <w:color w:val="000000"/>
                <w:sz w:val="20"/>
              </w:rPr>
            </w:pPr>
            <w:r w:rsidRPr="00BF0D5B">
              <w:rPr>
                <w:color w:val="000000"/>
                <w:sz w:val="20"/>
              </w:rPr>
              <w:t>24</w:t>
            </w:r>
          </w:p>
        </w:tc>
        <w:tc>
          <w:tcPr>
            <w:tcW w:w="1418" w:type="dxa"/>
            <w:tcBorders>
              <w:top w:val="nil"/>
              <w:left w:val="nil"/>
              <w:bottom w:val="nil"/>
              <w:right w:val="nil"/>
            </w:tcBorders>
            <w:shd w:val="clear" w:color="auto" w:fill="FFFFFF"/>
            <w:tcMar>
              <w:left w:w="67" w:type="dxa"/>
              <w:right w:w="67" w:type="dxa"/>
            </w:tcMar>
            <w:vAlign w:val="bottom"/>
          </w:tcPr>
          <w:p w14:paraId="05420FDE" w14:textId="77777777" w:rsidR="00E642C6" w:rsidRPr="00BF0D5B" w:rsidRDefault="00E642C6" w:rsidP="009733ED">
            <w:pPr>
              <w:spacing w:before="67" w:after="67"/>
              <w:jc w:val="center"/>
              <w:rPr>
                <w:i/>
                <w:color w:val="000000"/>
                <w:sz w:val="20"/>
              </w:rPr>
            </w:pPr>
            <w:r w:rsidRPr="00BF0D5B">
              <w:rPr>
                <w:color w:val="000000"/>
                <w:sz w:val="20"/>
              </w:rPr>
              <w:t>79.2 (23.1)</w:t>
            </w:r>
          </w:p>
        </w:tc>
        <w:tc>
          <w:tcPr>
            <w:tcW w:w="1967" w:type="dxa"/>
            <w:tcBorders>
              <w:top w:val="nil"/>
              <w:left w:val="nil"/>
              <w:bottom w:val="nil"/>
              <w:right w:val="nil"/>
            </w:tcBorders>
            <w:shd w:val="clear" w:color="auto" w:fill="FFFFFF"/>
            <w:tcMar>
              <w:left w:w="67" w:type="dxa"/>
              <w:right w:w="67" w:type="dxa"/>
            </w:tcMar>
            <w:vAlign w:val="bottom"/>
          </w:tcPr>
          <w:p w14:paraId="52675F23" w14:textId="77777777" w:rsidR="00E642C6" w:rsidRPr="00BF0D5B" w:rsidRDefault="00E642C6" w:rsidP="009733ED">
            <w:pPr>
              <w:spacing w:before="67" w:after="67"/>
              <w:jc w:val="center"/>
              <w:rPr>
                <w:i/>
                <w:color w:val="000000"/>
                <w:sz w:val="20"/>
              </w:rPr>
            </w:pPr>
            <w:r w:rsidRPr="00BF0D5B">
              <w:rPr>
                <w:color w:val="000000"/>
                <w:sz w:val="20"/>
              </w:rPr>
              <w:t>83.3 (66.7 – 100.0)</w:t>
            </w:r>
          </w:p>
        </w:tc>
        <w:tc>
          <w:tcPr>
            <w:tcW w:w="1417" w:type="dxa"/>
            <w:tcBorders>
              <w:top w:val="nil"/>
              <w:left w:val="nil"/>
              <w:bottom w:val="nil"/>
              <w:right w:val="single" w:sz="4" w:space="0" w:color="000000"/>
            </w:tcBorders>
            <w:shd w:val="clear" w:color="auto" w:fill="FFFFFF"/>
            <w:tcMar>
              <w:left w:w="67" w:type="dxa"/>
              <w:right w:w="67" w:type="dxa"/>
            </w:tcMar>
            <w:vAlign w:val="bottom"/>
          </w:tcPr>
          <w:p w14:paraId="62B99C7C" w14:textId="77777777" w:rsidR="00E642C6" w:rsidRPr="00BF0D5B" w:rsidRDefault="00E642C6" w:rsidP="009733ED">
            <w:pPr>
              <w:spacing w:before="67" w:after="67"/>
              <w:jc w:val="center"/>
              <w:rPr>
                <w:i/>
                <w:color w:val="000000"/>
                <w:sz w:val="20"/>
              </w:rPr>
            </w:pPr>
            <w:r w:rsidRPr="00BF0D5B">
              <w:rPr>
                <w:color w:val="000000"/>
                <w:sz w:val="20"/>
              </w:rPr>
              <w:t>16.7 – 100.0</w:t>
            </w:r>
          </w:p>
        </w:tc>
      </w:tr>
      <w:tr w:rsidR="00E642C6" w:rsidRPr="00BF0D5B" w14:paraId="333434D6" w14:textId="77777777" w:rsidTr="009733ED">
        <w:trPr>
          <w:cantSplit/>
        </w:trPr>
        <w:tc>
          <w:tcPr>
            <w:tcW w:w="3756" w:type="dxa"/>
            <w:tcBorders>
              <w:top w:val="nil"/>
              <w:left w:val="single" w:sz="4" w:space="0" w:color="000000"/>
              <w:bottom w:val="nil"/>
              <w:right w:val="nil"/>
            </w:tcBorders>
            <w:shd w:val="clear" w:color="auto" w:fill="FFFFFF"/>
            <w:tcMar>
              <w:left w:w="67" w:type="dxa"/>
              <w:right w:w="67" w:type="dxa"/>
            </w:tcMar>
          </w:tcPr>
          <w:p w14:paraId="11E63058" w14:textId="77777777" w:rsidR="00E642C6" w:rsidRPr="00BF0D5B" w:rsidRDefault="00E642C6" w:rsidP="009733ED">
            <w:pPr>
              <w:spacing w:before="67" w:after="67"/>
              <w:ind w:left="720"/>
              <w:jc w:val="both"/>
              <w:rPr>
                <w:i/>
                <w:color w:val="000000"/>
                <w:sz w:val="20"/>
              </w:rPr>
            </w:pPr>
            <w:r w:rsidRPr="00BF0D5B">
              <w:rPr>
                <w:color w:val="000000"/>
                <w:sz w:val="20"/>
              </w:rPr>
              <w:t>52 weeks follow-up visit</w:t>
            </w:r>
          </w:p>
        </w:tc>
        <w:tc>
          <w:tcPr>
            <w:tcW w:w="708" w:type="dxa"/>
            <w:tcBorders>
              <w:top w:val="nil"/>
              <w:left w:val="nil"/>
              <w:bottom w:val="nil"/>
              <w:right w:val="nil"/>
            </w:tcBorders>
            <w:shd w:val="clear" w:color="auto" w:fill="FFFFFF"/>
            <w:tcMar>
              <w:left w:w="67" w:type="dxa"/>
              <w:right w:w="67" w:type="dxa"/>
            </w:tcMar>
            <w:vAlign w:val="bottom"/>
          </w:tcPr>
          <w:p w14:paraId="46D95BFC" w14:textId="77777777" w:rsidR="00E642C6" w:rsidRPr="00BF0D5B" w:rsidRDefault="00E642C6" w:rsidP="009733ED">
            <w:pPr>
              <w:spacing w:before="67" w:after="67"/>
              <w:jc w:val="center"/>
              <w:rPr>
                <w:i/>
                <w:color w:val="000000"/>
                <w:sz w:val="20"/>
              </w:rPr>
            </w:pPr>
            <w:r w:rsidRPr="00BF0D5B">
              <w:rPr>
                <w:color w:val="000000"/>
                <w:sz w:val="20"/>
              </w:rPr>
              <w:t>36</w:t>
            </w:r>
          </w:p>
        </w:tc>
        <w:tc>
          <w:tcPr>
            <w:tcW w:w="1418" w:type="dxa"/>
            <w:tcBorders>
              <w:top w:val="nil"/>
              <w:left w:val="nil"/>
              <w:bottom w:val="nil"/>
              <w:right w:val="nil"/>
            </w:tcBorders>
            <w:shd w:val="clear" w:color="auto" w:fill="FFFFFF"/>
            <w:tcMar>
              <w:left w:w="67" w:type="dxa"/>
              <w:right w:w="67" w:type="dxa"/>
            </w:tcMar>
            <w:vAlign w:val="bottom"/>
          </w:tcPr>
          <w:p w14:paraId="1BAABF58" w14:textId="77777777" w:rsidR="00E642C6" w:rsidRPr="00BF0D5B" w:rsidRDefault="00E642C6" w:rsidP="009733ED">
            <w:pPr>
              <w:spacing w:before="67" w:after="67"/>
              <w:jc w:val="center"/>
              <w:rPr>
                <w:i/>
                <w:color w:val="000000"/>
                <w:sz w:val="20"/>
              </w:rPr>
            </w:pPr>
            <w:r w:rsidRPr="00BF0D5B">
              <w:rPr>
                <w:color w:val="000000"/>
                <w:sz w:val="20"/>
              </w:rPr>
              <w:t>78.5 (18.9)</w:t>
            </w:r>
          </w:p>
        </w:tc>
        <w:tc>
          <w:tcPr>
            <w:tcW w:w="1967" w:type="dxa"/>
            <w:tcBorders>
              <w:top w:val="nil"/>
              <w:left w:val="nil"/>
              <w:bottom w:val="nil"/>
              <w:right w:val="nil"/>
            </w:tcBorders>
            <w:shd w:val="clear" w:color="auto" w:fill="FFFFFF"/>
            <w:tcMar>
              <w:left w:w="67" w:type="dxa"/>
              <w:right w:w="67" w:type="dxa"/>
            </w:tcMar>
            <w:vAlign w:val="bottom"/>
          </w:tcPr>
          <w:p w14:paraId="007B62EC" w14:textId="77777777" w:rsidR="00E642C6" w:rsidRPr="00BF0D5B" w:rsidRDefault="00E642C6" w:rsidP="009733ED">
            <w:pPr>
              <w:spacing w:before="67" w:after="67"/>
              <w:jc w:val="center"/>
              <w:rPr>
                <w:i/>
                <w:color w:val="000000"/>
                <w:sz w:val="20"/>
              </w:rPr>
            </w:pPr>
            <w:r w:rsidRPr="00BF0D5B">
              <w:rPr>
                <w:color w:val="000000"/>
                <w:sz w:val="20"/>
              </w:rPr>
              <w:t>83.3 (66.7 – 95.8)</w:t>
            </w:r>
          </w:p>
        </w:tc>
        <w:tc>
          <w:tcPr>
            <w:tcW w:w="1417" w:type="dxa"/>
            <w:tcBorders>
              <w:top w:val="nil"/>
              <w:left w:val="nil"/>
              <w:bottom w:val="nil"/>
              <w:right w:val="single" w:sz="4" w:space="0" w:color="000000"/>
            </w:tcBorders>
            <w:shd w:val="clear" w:color="auto" w:fill="FFFFFF"/>
            <w:tcMar>
              <w:left w:w="67" w:type="dxa"/>
              <w:right w:w="67" w:type="dxa"/>
            </w:tcMar>
            <w:vAlign w:val="bottom"/>
          </w:tcPr>
          <w:p w14:paraId="188EA3F2" w14:textId="77777777" w:rsidR="00E642C6" w:rsidRPr="00BF0D5B" w:rsidRDefault="00E642C6" w:rsidP="009733ED">
            <w:pPr>
              <w:spacing w:before="67" w:after="67"/>
              <w:jc w:val="center"/>
              <w:rPr>
                <w:i/>
                <w:color w:val="000000"/>
                <w:sz w:val="20"/>
              </w:rPr>
            </w:pPr>
            <w:r w:rsidRPr="00BF0D5B">
              <w:rPr>
                <w:color w:val="000000"/>
                <w:sz w:val="20"/>
              </w:rPr>
              <w:t>33.3 – 100.0</w:t>
            </w:r>
          </w:p>
        </w:tc>
      </w:tr>
      <w:tr w:rsidR="00E642C6" w:rsidRPr="00BF0D5B" w14:paraId="62CCF3BC" w14:textId="77777777" w:rsidTr="009733ED">
        <w:trPr>
          <w:cantSplit/>
        </w:trPr>
        <w:tc>
          <w:tcPr>
            <w:tcW w:w="3756" w:type="dxa"/>
            <w:tcBorders>
              <w:top w:val="nil"/>
              <w:left w:val="single" w:sz="4" w:space="0" w:color="000000"/>
              <w:bottom w:val="nil"/>
              <w:right w:val="nil"/>
            </w:tcBorders>
            <w:shd w:val="clear" w:color="auto" w:fill="FFFFFF"/>
            <w:tcMar>
              <w:left w:w="67" w:type="dxa"/>
              <w:right w:w="67" w:type="dxa"/>
            </w:tcMar>
          </w:tcPr>
          <w:p w14:paraId="74DBC460" w14:textId="77777777" w:rsidR="00E642C6" w:rsidRPr="00BF0D5B" w:rsidRDefault="00E642C6" w:rsidP="009733ED">
            <w:pPr>
              <w:spacing w:before="67" w:after="67"/>
              <w:jc w:val="both"/>
              <w:rPr>
                <w:i/>
                <w:color w:val="000000"/>
                <w:sz w:val="20"/>
              </w:rPr>
            </w:pPr>
            <w:r w:rsidRPr="00BF0D5B">
              <w:rPr>
                <w:color w:val="000000"/>
                <w:sz w:val="20"/>
              </w:rPr>
              <w:t>Cognitive Functioning score</w:t>
            </w:r>
          </w:p>
        </w:tc>
        <w:tc>
          <w:tcPr>
            <w:tcW w:w="708" w:type="dxa"/>
            <w:tcBorders>
              <w:top w:val="nil"/>
              <w:left w:val="nil"/>
              <w:bottom w:val="nil"/>
              <w:right w:val="nil"/>
            </w:tcBorders>
            <w:shd w:val="clear" w:color="auto" w:fill="FFFFFF"/>
            <w:tcMar>
              <w:left w:w="67" w:type="dxa"/>
              <w:right w:w="67" w:type="dxa"/>
            </w:tcMar>
            <w:vAlign w:val="bottom"/>
          </w:tcPr>
          <w:p w14:paraId="2E099C23" w14:textId="77777777" w:rsidR="00E642C6" w:rsidRPr="00BF0D5B" w:rsidRDefault="00E642C6" w:rsidP="009733ED">
            <w:pPr>
              <w:spacing w:before="67" w:after="67"/>
              <w:jc w:val="center"/>
              <w:rPr>
                <w:i/>
                <w:color w:val="000000"/>
                <w:sz w:val="20"/>
              </w:rPr>
            </w:pPr>
          </w:p>
        </w:tc>
        <w:tc>
          <w:tcPr>
            <w:tcW w:w="1418" w:type="dxa"/>
            <w:tcBorders>
              <w:top w:val="nil"/>
              <w:left w:val="nil"/>
              <w:bottom w:val="nil"/>
              <w:right w:val="nil"/>
            </w:tcBorders>
            <w:shd w:val="clear" w:color="auto" w:fill="FFFFFF"/>
            <w:tcMar>
              <w:left w:w="67" w:type="dxa"/>
              <w:right w:w="67" w:type="dxa"/>
            </w:tcMar>
            <w:vAlign w:val="bottom"/>
          </w:tcPr>
          <w:p w14:paraId="41B7B352" w14:textId="77777777" w:rsidR="00E642C6" w:rsidRPr="00BF0D5B" w:rsidRDefault="00E642C6" w:rsidP="009733ED">
            <w:pPr>
              <w:spacing w:before="67" w:after="67"/>
              <w:jc w:val="center"/>
              <w:rPr>
                <w:i/>
                <w:color w:val="000000"/>
                <w:sz w:val="20"/>
              </w:rPr>
            </w:pPr>
          </w:p>
        </w:tc>
        <w:tc>
          <w:tcPr>
            <w:tcW w:w="1967" w:type="dxa"/>
            <w:tcBorders>
              <w:top w:val="nil"/>
              <w:left w:val="nil"/>
              <w:bottom w:val="nil"/>
              <w:right w:val="nil"/>
            </w:tcBorders>
            <w:shd w:val="clear" w:color="auto" w:fill="FFFFFF"/>
            <w:tcMar>
              <w:left w:w="67" w:type="dxa"/>
              <w:right w:w="67" w:type="dxa"/>
            </w:tcMar>
            <w:vAlign w:val="bottom"/>
          </w:tcPr>
          <w:p w14:paraId="3F672B01" w14:textId="77777777" w:rsidR="00E642C6" w:rsidRPr="00BF0D5B" w:rsidRDefault="00E642C6" w:rsidP="009733ED">
            <w:pPr>
              <w:spacing w:before="67" w:after="67"/>
              <w:jc w:val="center"/>
              <w:rPr>
                <w:i/>
                <w:color w:val="000000"/>
                <w:sz w:val="20"/>
              </w:rPr>
            </w:pPr>
          </w:p>
        </w:tc>
        <w:tc>
          <w:tcPr>
            <w:tcW w:w="1417" w:type="dxa"/>
            <w:tcBorders>
              <w:top w:val="nil"/>
              <w:left w:val="nil"/>
              <w:bottom w:val="nil"/>
              <w:right w:val="single" w:sz="4" w:space="0" w:color="000000"/>
            </w:tcBorders>
            <w:shd w:val="clear" w:color="auto" w:fill="FFFFFF"/>
            <w:tcMar>
              <w:left w:w="67" w:type="dxa"/>
              <w:right w:w="67" w:type="dxa"/>
            </w:tcMar>
            <w:vAlign w:val="bottom"/>
          </w:tcPr>
          <w:p w14:paraId="73E99383" w14:textId="77777777" w:rsidR="00E642C6" w:rsidRPr="00BF0D5B" w:rsidRDefault="00E642C6" w:rsidP="009733ED">
            <w:pPr>
              <w:spacing w:before="67" w:after="67"/>
              <w:jc w:val="center"/>
              <w:rPr>
                <w:i/>
                <w:color w:val="000000"/>
                <w:sz w:val="20"/>
              </w:rPr>
            </w:pPr>
          </w:p>
        </w:tc>
      </w:tr>
      <w:tr w:rsidR="00E642C6" w:rsidRPr="00BF0D5B" w14:paraId="3C18CEA1" w14:textId="77777777" w:rsidTr="009733ED">
        <w:trPr>
          <w:cantSplit/>
        </w:trPr>
        <w:tc>
          <w:tcPr>
            <w:tcW w:w="3756" w:type="dxa"/>
            <w:tcBorders>
              <w:top w:val="nil"/>
              <w:left w:val="single" w:sz="4" w:space="0" w:color="000000"/>
              <w:bottom w:val="nil"/>
              <w:right w:val="nil"/>
            </w:tcBorders>
            <w:shd w:val="clear" w:color="auto" w:fill="FFFFFF"/>
            <w:tcMar>
              <w:left w:w="67" w:type="dxa"/>
              <w:right w:w="67" w:type="dxa"/>
            </w:tcMar>
          </w:tcPr>
          <w:p w14:paraId="6BAF69E8" w14:textId="77777777" w:rsidR="00E642C6" w:rsidRPr="00BF0D5B" w:rsidRDefault="00E642C6" w:rsidP="009733ED">
            <w:pPr>
              <w:spacing w:before="67" w:after="67"/>
              <w:ind w:left="720"/>
              <w:jc w:val="both"/>
              <w:rPr>
                <w:i/>
                <w:color w:val="000000"/>
                <w:sz w:val="20"/>
              </w:rPr>
            </w:pPr>
            <w:r w:rsidRPr="00BF0D5B">
              <w:rPr>
                <w:color w:val="000000"/>
                <w:sz w:val="20"/>
              </w:rPr>
              <w:t>Baseline</w:t>
            </w:r>
          </w:p>
        </w:tc>
        <w:tc>
          <w:tcPr>
            <w:tcW w:w="708" w:type="dxa"/>
            <w:tcBorders>
              <w:top w:val="nil"/>
              <w:left w:val="nil"/>
              <w:bottom w:val="nil"/>
              <w:right w:val="nil"/>
            </w:tcBorders>
            <w:shd w:val="clear" w:color="auto" w:fill="FFFFFF"/>
            <w:tcMar>
              <w:left w:w="67" w:type="dxa"/>
              <w:right w:w="67" w:type="dxa"/>
            </w:tcMar>
            <w:vAlign w:val="bottom"/>
          </w:tcPr>
          <w:p w14:paraId="437ED7BA" w14:textId="77777777" w:rsidR="00E642C6" w:rsidRPr="00BF0D5B" w:rsidRDefault="00E642C6" w:rsidP="009733ED">
            <w:pPr>
              <w:spacing w:before="67" w:after="67"/>
              <w:jc w:val="center"/>
              <w:rPr>
                <w:i/>
                <w:color w:val="000000"/>
                <w:sz w:val="20"/>
              </w:rPr>
            </w:pPr>
            <w:r w:rsidRPr="00BF0D5B">
              <w:rPr>
                <w:color w:val="000000"/>
                <w:sz w:val="20"/>
              </w:rPr>
              <w:t>24</w:t>
            </w:r>
          </w:p>
        </w:tc>
        <w:tc>
          <w:tcPr>
            <w:tcW w:w="1418" w:type="dxa"/>
            <w:tcBorders>
              <w:top w:val="nil"/>
              <w:left w:val="nil"/>
              <w:bottom w:val="nil"/>
              <w:right w:val="nil"/>
            </w:tcBorders>
            <w:shd w:val="clear" w:color="auto" w:fill="FFFFFF"/>
            <w:tcMar>
              <w:left w:w="67" w:type="dxa"/>
              <w:right w:w="67" w:type="dxa"/>
            </w:tcMar>
            <w:vAlign w:val="bottom"/>
          </w:tcPr>
          <w:p w14:paraId="7426CA84" w14:textId="77777777" w:rsidR="00E642C6" w:rsidRPr="00BF0D5B" w:rsidRDefault="00E642C6" w:rsidP="009733ED">
            <w:pPr>
              <w:spacing w:before="67" w:after="67"/>
              <w:jc w:val="center"/>
              <w:rPr>
                <w:i/>
                <w:color w:val="000000"/>
                <w:sz w:val="20"/>
              </w:rPr>
            </w:pPr>
            <w:r w:rsidRPr="00BF0D5B">
              <w:rPr>
                <w:color w:val="000000"/>
                <w:sz w:val="20"/>
              </w:rPr>
              <w:t>84.0 (15.1)</w:t>
            </w:r>
          </w:p>
        </w:tc>
        <w:tc>
          <w:tcPr>
            <w:tcW w:w="1967" w:type="dxa"/>
            <w:tcBorders>
              <w:top w:val="nil"/>
              <w:left w:val="nil"/>
              <w:bottom w:val="nil"/>
              <w:right w:val="nil"/>
            </w:tcBorders>
            <w:shd w:val="clear" w:color="auto" w:fill="FFFFFF"/>
            <w:tcMar>
              <w:left w:w="67" w:type="dxa"/>
              <w:right w:w="67" w:type="dxa"/>
            </w:tcMar>
            <w:vAlign w:val="bottom"/>
          </w:tcPr>
          <w:p w14:paraId="0F3422E4" w14:textId="77777777" w:rsidR="00E642C6" w:rsidRPr="00BF0D5B" w:rsidRDefault="00E642C6" w:rsidP="009733ED">
            <w:pPr>
              <w:spacing w:before="67" w:after="67"/>
              <w:jc w:val="center"/>
              <w:rPr>
                <w:i/>
                <w:color w:val="000000"/>
                <w:sz w:val="20"/>
              </w:rPr>
            </w:pPr>
            <w:r w:rsidRPr="00BF0D5B">
              <w:rPr>
                <w:color w:val="000000"/>
                <w:sz w:val="20"/>
              </w:rPr>
              <w:t>83.3 (66.7 – 100.0)</w:t>
            </w:r>
          </w:p>
        </w:tc>
        <w:tc>
          <w:tcPr>
            <w:tcW w:w="1417" w:type="dxa"/>
            <w:tcBorders>
              <w:top w:val="nil"/>
              <w:left w:val="nil"/>
              <w:bottom w:val="nil"/>
              <w:right w:val="single" w:sz="4" w:space="0" w:color="000000"/>
            </w:tcBorders>
            <w:shd w:val="clear" w:color="auto" w:fill="FFFFFF"/>
            <w:tcMar>
              <w:left w:w="67" w:type="dxa"/>
              <w:right w:w="67" w:type="dxa"/>
            </w:tcMar>
            <w:vAlign w:val="bottom"/>
          </w:tcPr>
          <w:p w14:paraId="5E2B3EE5" w14:textId="77777777" w:rsidR="00E642C6" w:rsidRPr="00BF0D5B" w:rsidRDefault="00E642C6" w:rsidP="009733ED">
            <w:pPr>
              <w:spacing w:before="67" w:after="67"/>
              <w:jc w:val="center"/>
              <w:rPr>
                <w:i/>
                <w:color w:val="000000"/>
                <w:sz w:val="20"/>
              </w:rPr>
            </w:pPr>
            <w:r w:rsidRPr="00BF0D5B">
              <w:rPr>
                <w:color w:val="000000"/>
                <w:sz w:val="20"/>
              </w:rPr>
              <w:t>50.0 – 100.0</w:t>
            </w:r>
          </w:p>
        </w:tc>
      </w:tr>
      <w:tr w:rsidR="00E642C6" w:rsidRPr="00BF0D5B" w14:paraId="5C3F4F09" w14:textId="77777777" w:rsidTr="009733ED">
        <w:trPr>
          <w:cantSplit/>
        </w:trPr>
        <w:tc>
          <w:tcPr>
            <w:tcW w:w="3756" w:type="dxa"/>
            <w:tcBorders>
              <w:top w:val="nil"/>
              <w:left w:val="single" w:sz="4" w:space="0" w:color="000000"/>
              <w:bottom w:val="nil"/>
              <w:right w:val="nil"/>
            </w:tcBorders>
            <w:shd w:val="clear" w:color="auto" w:fill="FFFFFF"/>
            <w:tcMar>
              <w:left w:w="67" w:type="dxa"/>
              <w:right w:w="67" w:type="dxa"/>
            </w:tcMar>
          </w:tcPr>
          <w:p w14:paraId="1EBBBE7F" w14:textId="77777777" w:rsidR="00E642C6" w:rsidRPr="00BF0D5B" w:rsidRDefault="00E642C6" w:rsidP="009733ED">
            <w:pPr>
              <w:spacing w:before="67" w:after="67"/>
              <w:ind w:left="720"/>
              <w:jc w:val="both"/>
              <w:rPr>
                <w:i/>
                <w:color w:val="000000"/>
                <w:sz w:val="20"/>
              </w:rPr>
            </w:pPr>
            <w:r w:rsidRPr="00BF0D5B">
              <w:rPr>
                <w:color w:val="000000"/>
                <w:sz w:val="20"/>
              </w:rPr>
              <w:t>52 weeks follow-up visit</w:t>
            </w:r>
          </w:p>
        </w:tc>
        <w:tc>
          <w:tcPr>
            <w:tcW w:w="708" w:type="dxa"/>
            <w:tcBorders>
              <w:top w:val="nil"/>
              <w:left w:val="nil"/>
              <w:bottom w:val="nil"/>
              <w:right w:val="nil"/>
            </w:tcBorders>
            <w:shd w:val="clear" w:color="auto" w:fill="FFFFFF"/>
            <w:tcMar>
              <w:left w:w="67" w:type="dxa"/>
              <w:right w:w="67" w:type="dxa"/>
            </w:tcMar>
            <w:vAlign w:val="bottom"/>
          </w:tcPr>
          <w:p w14:paraId="2387D6F8" w14:textId="77777777" w:rsidR="00E642C6" w:rsidRPr="00BF0D5B" w:rsidRDefault="00E642C6" w:rsidP="009733ED">
            <w:pPr>
              <w:spacing w:before="67" w:after="67"/>
              <w:jc w:val="center"/>
              <w:rPr>
                <w:i/>
                <w:color w:val="000000"/>
                <w:sz w:val="20"/>
              </w:rPr>
            </w:pPr>
            <w:r w:rsidRPr="00BF0D5B">
              <w:rPr>
                <w:color w:val="000000"/>
                <w:sz w:val="20"/>
              </w:rPr>
              <w:t>36</w:t>
            </w:r>
          </w:p>
        </w:tc>
        <w:tc>
          <w:tcPr>
            <w:tcW w:w="1418" w:type="dxa"/>
            <w:tcBorders>
              <w:top w:val="nil"/>
              <w:left w:val="nil"/>
              <w:bottom w:val="nil"/>
              <w:right w:val="nil"/>
            </w:tcBorders>
            <w:shd w:val="clear" w:color="auto" w:fill="FFFFFF"/>
            <w:tcMar>
              <w:left w:w="67" w:type="dxa"/>
              <w:right w:w="67" w:type="dxa"/>
            </w:tcMar>
            <w:vAlign w:val="bottom"/>
          </w:tcPr>
          <w:p w14:paraId="2D4EB0DA" w14:textId="77777777" w:rsidR="00E642C6" w:rsidRPr="00BF0D5B" w:rsidRDefault="00E642C6" w:rsidP="009733ED">
            <w:pPr>
              <w:spacing w:before="67" w:after="67"/>
              <w:jc w:val="center"/>
              <w:rPr>
                <w:i/>
                <w:color w:val="000000"/>
                <w:sz w:val="20"/>
              </w:rPr>
            </w:pPr>
            <w:r w:rsidRPr="00BF0D5B">
              <w:rPr>
                <w:color w:val="000000"/>
                <w:sz w:val="20"/>
              </w:rPr>
              <w:t>84.3 (18.7)</w:t>
            </w:r>
          </w:p>
        </w:tc>
        <w:tc>
          <w:tcPr>
            <w:tcW w:w="1967" w:type="dxa"/>
            <w:tcBorders>
              <w:top w:val="nil"/>
              <w:left w:val="nil"/>
              <w:bottom w:val="nil"/>
              <w:right w:val="nil"/>
            </w:tcBorders>
            <w:shd w:val="clear" w:color="auto" w:fill="FFFFFF"/>
            <w:tcMar>
              <w:left w:w="67" w:type="dxa"/>
              <w:right w:w="67" w:type="dxa"/>
            </w:tcMar>
            <w:vAlign w:val="bottom"/>
          </w:tcPr>
          <w:p w14:paraId="3EE35CFC" w14:textId="77777777" w:rsidR="00E642C6" w:rsidRPr="00BF0D5B" w:rsidRDefault="00E642C6" w:rsidP="009733ED">
            <w:pPr>
              <w:spacing w:before="67" w:after="67"/>
              <w:jc w:val="center"/>
              <w:rPr>
                <w:i/>
                <w:color w:val="000000"/>
                <w:sz w:val="20"/>
              </w:rPr>
            </w:pPr>
            <w:r w:rsidRPr="00BF0D5B">
              <w:rPr>
                <w:color w:val="000000"/>
                <w:sz w:val="20"/>
              </w:rPr>
              <w:t>91.7 (66.7 – 100.0)</w:t>
            </w:r>
          </w:p>
        </w:tc>
        <w:tc>
          <w:tcPr>
            <w:tcW w:w="1417" w:type="dxa"/>
            <w:tcBorders>
              <w:top w:val="nil"/>
              <w:left w:val="nil"/>
              <w:bottom w:val="nil"/>
              <w:right w:val="single" w:sz="4" w:space="0" w:color="000000"/>
            </w:tcBorders>
            <w:shd w:val="clear" w:color="auto" w:fill="FFFFFF"/>
            <w:tcMar>
              <w:left w:w="67" w:type="dxa"/>
              <w:right w:w="67" w:type="dxa"/>
            </w:tcMar>
            <w:vAlign w:val="bottom"/>
          </w:tcPr>
          <w:p w14:paraId="3372F575" w14:textId="77777777" w:rsidR="00E642C6" w:rsidRPr="00BF0D5B" w:rsidRDefault="00E642C6" w:rsidP="009733ED">
            <w:pPr>
              <w:spacing w:before="67" w:after="67"/>
              <w:jc w:val="center"/>
              <w:rPr>
                <w:i/>
                <w:color w:val="000000"/>
                <w:sz w:val="20"/>
              </w:rPr>
            </w:pPr>
            <w:r w:rsidRPr="00BF0D5B">
              <w:rPr>
                <w:color w:val="000000"/>
                <w:sz w:val="20"/>
              </w:rPr>
              <w:t>33.3 – 100.0</w:t>
            </w:r>
          </w:p>
        </w:tc>
      </w:tr>
      <w:tr w:rsidR="00E642C6" w:rsidRPr="00BF0D5B" w14:paraId="207BD1FC" w14:textId="77777777" w:rsidTr="009733ED">
        <w:trPr>
          <w:cantSplit/>
        </w:trPr>
        <w:tc>
          <w:tcPr>
            <w:tcW w:w="3756" w:type="dxa"/>
            <w:tcBorders>
              <w:top w:val="nil"/>
              <w:left w:val="single" w:sz="4" w:space="0" w:color="000000"/>
              <w:bottom w:val="nil"/>
              <w:right w:val="nil"/>
            </w:tcBorders>
            <w:shd w:val="clear" w:color="auto" w:fill="FFFFFF"/>
            <w:tcMar>
              <w:left w:w="67" w:type="dxa"/>
              <w:right w:w="67" w:type="dxa"/>
            </w:tcMar>
          </w:tcPr>
          <w:p w14:paraId="03C7FBB1" w14:textId="77777777" w:rsidR="00E642C6" w:rsidRPr="00BF0D5B" w:rsidRDefault="00E642C6" w:rsidP="009733ED">
            <w:pPr>
              <w:spacing w:before="67" w:after="67"/>
              <w:jc w:val="both"/>
              <w:rPr>
                <w:i/>
                <w:color w:val="000000"/>
                <w:sz w:val="20"/>
              </w:rPr>
            </w:pPr>
            <w:r w:rsidRPr="00BF0D5B">
              <w:rPr>
                <w:color w:val="000000"/>
                <w:sz w:val="20"/>
              </w:rPr>
              <w:t>Social Functioning score</w:t>
            </w:r>
          </w:p>
        </w:tc>
        <w:tc>
          <w:tcPr>
            <w:tcW w:w="708" w:type="dxa"/>
            <w:tcBorders>
              <w:top w:val="nil"/>
              <w:left w:val="nil"/>
              <w:bottom w:val="nil"/>
              <w:right w:val="nil"/>
            </w:tcBorders>
            <w:shd w:val="clear" w:color="auto" w:fill="FFFFFF"/>
            <w:tcMar>
              <w:left w:w="67" w:type="dxa"/>
              <w:right w:w="67" w:type="dxa"/>
            </w:tcMar>
            <w:vAlign w:val="bottom"/>
          </w:tcPr>
          <w:p w14:paraId="2A0F6C99" w14:textId="77777777" w:rsidR="00E642C6" w:rsidRPr="00BF0D5B" w:rsidRDefault="00E642C6" w:rsidP="009733ED">
            <w:pPr>
              <w:spacing w:before="67" w:after="67"/>
              <w:jc w:val="center"/>
              <w:rPr>
                <w:i/>
                <w:color w:val="000000"/>
                <w:sz w:val="20"/>
              </w:rPr>
            </w:pPr>
          </w:p>
        </w:tc>
        <w:tc>
          <w:tcPr>
            <w:tcW w:w="1418" w:type="dxa"/>
            <w:tcBorders>
              <w:top w:val="nil"/>
              <w:left w:val="nil"/>
              <w:bottom w:val="nil"/>
              <w:right w:val="nil"/>
            </w:tcBorders>
            <w:shd w:val="clear" w:color="auto" w:fill="FFFFFF"/>
            <w:tcMar>
              <w:left w:w="67" w:type="dxa"/>
              <w:right w:w="67" w:type="dxa"/>
            </w:tcMar>
            <w:vAlign w:val="bottom"/>
          </w:tcPr>
          <w:p w14:paraId="2CC6055F" w14:textId="77777777" w:rsidR="00E642C6" w:rsidRPr="00BF0D5B" w:rsidRDefault="00E642C6" w:rsidP="009733ED">
            <w:pPr>
              <w:spacing w:before="67" w:after="67"/>
              <w:jc w:val="center"/>
              <w:rPr>
                <w:i/>
                <w:color w:val="000000"/>
                <w:sz w:val="20"/>
              </w:rPr>
            </w:pPr>
          </w:p>
        </w:tc>
        <w:tc>
          <w:tcPr>
            <w:tcW w:w="1967" w:type="dxa"/>
            <w:tcBorders>
              <w:top w:val="nil"/>
              <w:left w:val="nil"/>
              <w:bottom w:val="nil"/>
              <w:right w:val="nil"/>
            </w:tcBorders>
            <w:shd w:val="clear" w:color="auto" w:fill="FFFFFF"/>
            <w:tcMar>
              <w:left w:w="67" w:type="dxa"/>
              <w:right w:w="67" w:type="dxa"/>
            </w:tcMar>
            <w:vAlign w:val="bottom"/>
          </w:tcPr>
          <w:p w14:paraId="43C8D48B" w14:textId="77777777" w:rsidR="00E642C6" w:rsidRPr="00BF0D5B" w:rsidRDefault="00E642C6" w:rsidP="009733ED">
            <w:pPr>
              <w:spacing w:before="67" w:after="67"/>
              <w:jc w:val="center"/>
              <w:rPr>
                <w:i/>
                <w:color w:val="000000"/>
                <w:sz w:val="20"/>
              </w:rPr>
            </w:pPr>
          </w:p>
        </w:tc>
        <w:tc>
          <w:tcPr>
            <w:tcW w:w="1417" w:type="dxa"/>
            <w:tcBorders>
              <w:top w:val="nil"/>
              <w:left w:val="nil"/>
              <w:bottom w:val="nil"/>
              <w:right w:val="single" w:sz="4" w:space="0" w:color="000000"/>
            </w:tcBorders>
            <w:shd w:val="clear" w:color="auto" w:fill="FFFFFF"/>
            <w:tcMar>
              <w:left w:w="67" w:type="dxa"/>
              <w:right w:w="67" w:type="dxa"/>
            </w:tcMar>
            <w:vAlign w:val="bottom"/>
          </w:tcPr>
          <w:p w14:paraId="0A8EB9D5" w14:textId="77777777" w:rsidR="00E642C6" w:rsidRPr="00BF0D5B" w:rsidRDefault="00E642C6" w:rsidP="009733ED">
            <w:pPr>
              <w:spacing w:before="67" w:after="67"/>
              <w:jc w:val="center"/>
              <w:rPr>
                <w:i/>
                <w:color w:val="000000"/>
                <w:sz w:val="20"/>
              </w:rPr>
            </w:pPr>
          </w:p>
        </w:tc>
      </w:tr>
      <w:tr w:rsidR="00E642C6" w:rsidRPr="00BF0D5B" w14:paraId="03CCE4C6" w14:textId="77777777" w:rsidTr="009733ED">
        <w:trPr>
          <w:cantSplit/>
        </w:trPr>
        <w:tc>
          <w:tcPr>
            <w:tcW w:w="3756" w:type="dxa"/>
            <w:tcBorders>
              <w:top w:val="nil"/>
              <w:left w:val="single" w:sz="4" w:space="0" w:color="000000"/>
              <w:bottom w:val="nil"/>
              <w:right w:val="nil"/>
            </w:tcBorders>
            <w:shd w:val="clear" w:color="auto" w:fill="FFFFFF"/>
            <w:tcMar>
              <w:left w:w="67" w:type="dxa"/>
              <w:right w:w="67" w:type="dxa"/>
            </w:tcMar>
          </w:tcPr>
          <w:p w14:paraId="49336D77" w14:textId="77777777" w:rsidR="00E642C6" w:rsidRPr="00BF0D5B" w:rsidRDefault="00E642C6" w:rsidP="009733ED">
            <w:pPr>
              <w:spacing w:before="67" w:after="67"/>
              <w:ind w:left="720"/>
              <w:jc w:val="both"/>
              <w:rPr>
                <w:i/>
                <w:color w:val="000000"/>
                <w:sz w:val="20"/>
              </w:rPr>
            </w:pPr>
            <w:r w:rsidRPr="00BF0D5B">
              <w:rPr>
                <w:color w:val="000000"/>
                <w:sz w:val="20"/>
              </w:rPr>
              <w:t>Baseline</w:t>
            </w:r>
          </w:p>
        </w:tc>
        <w:tc>
          <w:tcPr>
            <w:tcW w:w="708" w:type="dxa"/>
            <w:tcBorders>
              <w:top w:val="nil"/>
              <w:left w:val="nil"/>
              <w:bottom w:val="nil"/>
              <w:right w:val="nil"/>
            </w:tcBorders>
            <w:shd w:val="clear" w:color="auto" w:fill="FFFFFF"/>
            <w:tcMar>
              <w:left w:w="67" w:type="dxa"/>
              <w:right w:w="67" w:type="dxa"/>
            </w:tcMar>
            <w:vAlign w:val="bottom"/>
          </w:tcPr>
          <w:p w14:paraId="54FB3B8E" w14:textId="77777777" w:rsidR="00E642C6" w:rsidRPr="00BF0D5B" w:rsidRDefault="00E642C6" w:rsidP="009733ED">
            <w:pPr>
              <w:spacing w:before="67" w:after="67"/>
              <w:jc w:val="center"/>
              <w:rPr>
                <w:i/>
                <w:color w:val="000000"/>
                <w:sz w:val="20"/>
              </w:rPr>
            </w:pPr>
            <w:r w:rsidRPr="00BF0D5B">
              <w:rPr>
                <w:color w:val="000000"/>
                <w:sz w:val="20"/>
              </w:rPr>
              <w:t>24</w:t>
            </w:r>
          </w:p>
        </w:tc>
        <w:tc>
          <w:tcPr>
            <w:tcW w:w="1418" w:type="dxa"/>
            <w:tcBorders>
              <w:top w:val="nil"/>
              <w:left w:val="nil"/>
              <w:bottom w:val="nil"/>
              <w:right w:val="nil"/>
            </w:tcBorders>
            <w:shd w:val="clear" w:color="auto" w:fill="FFFFFF"/>
            <w:tcMar>
              <w:left w:w="67" w:type="dxa"/>
              <w:right w:w="67" w:type="dxa"/>
            </w:tcMar>
            <w:vAlign w:val="bottom"/>
          </w:tcPr>
          <w:p w14:paraId="4528A1CF" w14:textId="77777777" w:rsidR="00E642C6" w:rsidRPr="00BF0D5B" w:rsidRDefault="00E642C6" w:rsidP="009733ED">
            <w:pPr>
              <w:spacing w:before="67" w:after="67"/>
              <w:jc w:val="center"/>
              <w:rPr>
                <w:i/>
                <w:color w:val="000000"/>
                <w:sz w:val="20"/>
              </w:rPr>
            </w:pPr>
            <w:r w:rsidRPr="00BF0D5B">
              <w:rPr>
                <w:color w:val="000000"/>
                <w:sz w:val="20"/>
              </w:rPr>
              <w:t>79.2 (19.8)</w:t>
            </w:r>
          </w:p>
        </w:tc>
        <w:tc>
          <w:tcPr>
            <w:tcW w:w="1967" w:type="dxa"/>
            <w:tcBorders>
              <w:top w:val="nil"/>
              <w:left w:val="nil"/>
              <w:bottom w:val="nil"/>
              <w:right w:val="nil"/>
            </w:tcBorders>
            <w:shd w:val="clear" w:color="auto" w:fill="FFFFFF"/>
            <w:tcMar>
              <w:left w:w="67" w:type="dxa"/>
              <w:right w:w="67" w:type="dxa"/>
            </w:tcMar>
            <w:vAlign w:val="bottom"/>
          </w:tcPr>
          <w:p w14:paraId="42D45944" w14:textId="77777777" w:rsidR="00E642C6" w:rsidRPr="00BF0D5B" w:rsidRDefault="00E642C6" w:rsidP="009733ED">
            <w:pPr>
              <w:spacing w:before="67" w:after="67"/>
              <w:jc w:val="center"/>
              <w:rPr>
                <w:i/>
                <w:color w:val="000000"/>
                <w:sz w:val="20"/>
              </w:rPr>
            </w:pPr>
            <w:r w:rsidRPr="00BF0D5B">
              <w:rPr>
                <w:color w:val="000000"/>
                <w:sz w:val="20"/>
              </w:rPr>
              <w:t>83.3 (66.7 – 100.0)</w:t>
            </w:r>
          </w:p>
        </w:tc>
        <w:tc>
          <w:tcPr>
            <w:tcW w:w="1417" w:type="dxa"/>
            <w:tcBorders>
              <w:top w:val="nil"/>
              <w:left w:val="nil"/>
              <w:bottom w:val="nil"/>
              <w:right w:val="single" w:sz="4" w:space="0" w:color="000000"/>
            </w:tcBorders>
            <w:shd w:val="clear" w:color="auto" w:fill="FFFFFF"/>
            <w:tcMar>
              <w:left w:w="67" w:type="dxa"/>
              <w:right w:w="67" w:type="dxa"/>
            </w:tcMar>
            <w:vAlign w:val="bottom"/>
          </w:tcPr>
          <w:p w14:paraId="67716216" w14:textId="77777777" w:rsidR="00E642C6" w:rsidRPr="00BF0D5B" w:rsidRDefault="00E642C6" w:rsidP="009733ED">
            <w:pPr>
              <w:spacing w:before="67" w:after="67"/>
              <w:jc w:val="center"/>
              <w:rPr>
                <w:i/>
                <w:color w:val="000000"/>
                <w:sz w:val="20"/>
              </w:rPr>
            </w:pPr>
            <w:r w:rsidRPr="00BF0D5B">
              <w:rPr>
                <w:color w:val="000000"/>
                <w:sz w:val="20"/>
              </w:rPr>
              <w:t>33.3 – 100.0</w:t>
            </w:r>
          </w:p>
        </w:tc>
      </w:tr>
      <w:tr w:rsidR="00E642C6" w:rsidRPr="00BF0D5B" w14:paraId="534DE031" w14:textId="77777777" w:rsidTr="009733ED">
        <w:trPr>
          <w:cantSplit/>
        </w:trPr>
        <w:tc>
          <w:tcPr>
            <w:tcW w:w="3756" w:type="dxa"/>
            <w:tcBorders>
              <w:top w:val="nil"/>
              <w:left w:val="single" w:sz="4" w:space="0" w:color="000000"/>
              <w:bottom w:val="single" w:sz="4" w:space="0" w:color="000000"/>
              <w:right w:val="nil"/>
            </w:tcBorders>
            <w:shd w:val="clear" w:color="auto" w:fill="FFFFFF"/>
            <w:tcMar>
              <w:left w:w="67" w:type="dxa"/>
              <w:right w:w="67" w:type="dxa"/>
            </w:tcMar>
          </w:tcPr>
          <w:p w14:paraId="6671404B" w14:textId="77777777" w:rsidR="00E642C6" w:rsidRPr="00BF0D5B" w:rsidRDefault="00E642C6" w:rsidP="009733ED">
            <w:pPr>
              <w:spacing w:before="67" w:after="67"/>
              <w:ind w:left="720"/>
              <w:jc w:val="both"/>
              <w:rPr>
                <w:i/>
                <w:color w:val="000000"/>
                <w:sz w:val="20"/>
              </w:rPr>
            </w:pPr>
            <w:r w:rsidRPr="00BF0D5B">
              <w:rPr>
                <w:color w:val="000000"/>
                <w:sz w:val="20"/>
              </w:rPr>
              <w:t>52 weeks follow-up visit</w:t>
            </w:r>
          </w:p>
        </w:tc>
        <w:tc>
          <w:tcPr>
            <w:tcW w:w="708" w:type="dxa"/>
            <w:tcBorders>
              <w:top w:val="nil"/>
              <w:left w:val="nil"/>
              <w:bottom w:val="single" w:sz="4" w:space="0" w:color="000000"/>
              <w:right w:val="nil"/>
            </w:tcBorders>
            <w:shd w:val="clear" w:color="auto" w:fill="FFFFFF"/>
            <w:tcMar>
              <w:left w:w="67" w:type="dxa"/>
              <w:right w:w="67" w:type="dxa"/>
            </w:tcMar>
            <w:vAlign w:val="bottom"/>
          </w:tcPr>
          <w:p w14:paraId="21BC5836" w14:textId="77777777" w:rsidR="00E642C6" w:rsidRPr="00BF0D5B" w:rsidRDefault="00E642C6" w:rsidP="009733ED">
            <w:pPr>
              <w:spacing w:before="67" w:after="67"/>
              <w:jc w:val="center"/>
              <w:rPr>
                <w:i/>
                <w:color w:val="000000"/>
                <w:sz w:val="20"/>
              </w:rPr>
            </w:pPr>
            <w:r w:rsidRPr="00BF0D5B">
              <w:rPr>
                <w:color w:val="000000"/>
                <w:sz w:val="20"/>
              </w:rPr>
              <w:t>36</w:t>
            </w:r>
          </w:p>
        </w:tc>
        <w:tc>
          <w:tcPr>
            <w:tcW w:w="1418" w:type="dxa"/>
            <w:tcBorders>
              <w:top w:val="nil"/>
              <w:left w:val="nil"/>
              <w:bottom w:val="single" w:sz="4" w:space="0" w:color="000000"/>
              <w:right w:val="nil"/>
            </w:tcBorders>
            <w:shd w:val="clear" w:color="auto" w:fill="FFFFFF"/>
            <w:tcMar>
              <w:left w:w="67" w:type="dxa"/>
              <w:right w:w="67" w:type="dxa"/>
            </w:tcMar>
            <w:vAlign w:val="bottom"/>
          </w:tcPr>
          <w:p w14:paraId="5190D6B9" w14:textId="77777777" w:rsidR="00E642C6" w:rsidRPr="00BF0D5B" w:rsidRDefault="00E642C6" w:rsidP="009733ED">
            <w:pPr>
              <w:spacing w:before="67" w:after="67"/>
              <w:jc w:val="center"/>
              <w:rPr>
                <w:i/>
                <w:color w:val="000000"/>
                <w:sz w:val="20"/>
              </w:rPr>
            </w:pPr>
            <w:r w:rsidRPr="00BF0D5B">
              <w:rPr>
                <w:color w:val="000000"/>
                <w:sz w:val="20"/>
              </w:rPr>
              <w:t>85.6 (19.2)</w:t>
            </w:r>
          </w:p>
        </w:tc>
        <w:tc>
          <w:tcPr>
            <w:tcW w:w="1967" w:type="dxa"/>
            <w:tcBorders>
              <w:top w:val="nil"/>
              <w:left w:val="nil"/>
              <w:bottom w:val="single" w:sz="4" w:space="0" w:color="000000"/>
              <w:right w:val="nil"/>
            </w:tcBorders>
            <w:shd w:val="clear" w:color="auto" w:fill="FFFFFF"/>
            <w:tcMar>
              <w:left w:w="67" w:type="dxa"/>
              <w:right w:w="67" w:type="dxa"/>
            </w:tcMar>
            <w:vAlign w:val="bottom"/>
          </w:tcPr>
          <w:p w14:paraId="3C8A5F82" w14:textId="77777777" w:rsidR="00E642C6" w:rsidRPr="00BF0D5B" w:rsidRDefault="00E642C6" w:rsidP="009733ED">
            <w:pPr>
              <w:spacing w:before="67" w:after="67"/>
              <w:jc w:val="center"/>
              <w:rPr>
                <w:i/>
                <w:color w:val="000000"/>
                <w:sz w:val="20"/>
              </w:rPr>
            </w:pPr>
            <w:r w:rsidRPr="00BF0D5B">
              <w:rPr>
                <w:color w:val="000000"/>
                <w:sz w:val="20"/>
              </w:rPr>
              <w:t>100.0 (66.7 – 100.0)</w:t>
            </w:r>
          </w:p>
        </w:tc>
        <w:tc>
          <w:tcPr>
            <w:tcW w:w="1417" w:type="dxa"/>
            <w:tcBorders>
              <w:top w:val="nil"/>
              <w:left w:val="nil"/>
              <w:bottom w:val="single" w:sz="4" w:space="0" w:color="000000"/>
              <w:right w:val="single" w:sz="4" w:space="0" w:color="000000"/>
            </w:tcBorders>
            <w:shd w:val="clear" w:color="auto" w:fill="FFFFFF"/>
            <w:tcMar>
              <w:left w:w="67" w:type="dxa"/>
              <w:right w:w="67" w:type="dxa"/>
            </w:tcMar>
            <w:vAlign w:val="bottom"/>
          </w:tcPr>
          <w:p w14:paraId="237ED213" w14:textId="77777777" w:rsidR="00E642C6" w:rsidRPr="00BF0D5B" w:rsidRDefault="00E642C6" w:rsidP="009733ED">
            <w:pPr>
              <w:spacing w:before="67" w:after="67"/>
              <w:jc w:val="center"/>
              <w:rPr>
                <w:i/>
                <w:color w:val="000000"/>
                <w:sz w:val="20"/>
              </w:rPr>
            </w:pPr>
            <w:r w:rsidRPr="00BF0D5B">
              <w:rPr>
                <w:color w:val="000000"/>
                <w:sz w:val="20"/>
              </w:rPr>
              <w:t>16.7 – 100.0</w:t>
            </w:r>
          </w:p>
        </w:tc>
      </w:tr>
    </w:tbl>
    <w:p w14:paraId="6D9EA7F7" w14:textId="77777777" w:rsidR="00E642C6" w:rsidRPr="00BF0D5B" w:rsidRDefault="00E642C6" w:rsidP="00E642C6">
      <w:pPr>
        <w:spacing w:before="10" w:after="10"/>
        <w:jc w:val="both"/>
        <w:rPr>
          <w:i/>
          <w:color w:val="000000"/>
          <w:sz w:val="20"/>
        </w:rPr>
      </w:pPr>
      <w:r w:rsidRPr="00BF0D5B">
        <w:rPr>
          <w:color w:val="000000"/>
          <w:sz w:val="20"/>
        </w:rPr>
        <w:t>For each score, descriptives calculated over the number of patients included in the FULL ANALYSIS SET with usable questionnaire at the relevant time point. Questionnaires filled in after patient early withdrawal were not considered in the analysis.</w:t>
      </w:r>
      <w:r w:rsidRPr="00BF0D5B">
        <w:rPr>
          <w:i/>
          <w:color w:val="000000"/>
          <w:sz w:val="20"/>
        </w:rPr>
        <w:t xml:space="preserve"> </w:t>
      </w:r>
      <w:r w:rsidRPr="00BF0D5B">
        <w:rPr>
          <w:color w:val="000000"/>
          <w:sz w:val="20"/>
        </w:rPr>
        <w:t>Each score ranges from 0 to 100; a higher score represents a higher ("better") health status.</w:t>
      </w:r>
    </w:p>
    <w:p w14:paraId="7A9EABB5" w14:textId="77777777" w:rsidR="00E642C6" w:rsidRPr="00BF0D5B" w:rsidRDefault="00E642C6" w:rsidP="00E642C6">
      <w:pPr>
        <w:spacing w:after="160" w:line="278" w:lineRule="auto"/>
      </w:pPr>
      <w:r w:rsidRPr="00BF0D5B">
        <w:br w:type="page"/>
      </w:r>
    </w:p>
    <w:p w14:paraId="342E3E0F" w14:textId="77777777" w:rsidR="00E642C6" w:rsidRPr="00BF0D5B" w:rsidRDefault="00E642C6" w:rsidP="00E642C6">
      <w:pPr>
        <w:pStyle w:val="C-BodyText"/>
        <w:jc w:val="both"/>
        <w:rPr>
          <w:b/>
          <w:color w:val="000000"/>
        </w:rPr>
      </w:pPr>
      <w:r w:rsidRPr="00BF0D5B">
        <w:rPr>
          <w:b/>
          <w:color w:val="000000"/>
        </w:rPr>
        <w:lastRenderedPageBreak/>
        <w:t xml:space="preserve">Table 8. EORTC QLQ-C30 scores during the observation period: </w:t>
      </w:r>
      <w:r w:rsidRPr="00BF0D5B">
        <w:rPr>
          <w:b/>
        </w:rPr>
        <w:t>three symptom scales (fatigue, pain, and nausea and vomiting)</w:t>
      </w:r>
    </w:p>
    <w:tbl>
      <w:tblPr>
        <w:tblStyle w:val="Table"/>
        <w:tblW w:w="0" w:type="auto"/>
        <w:tblInd w:w="67" w:type="dxa"/>
        <w:tblBorders>
          <w:top w:val="single" w:sz="4" w:space="0" w:color="000000"/>
          <w:left w:val="single" w:sz="4" w:space="0" w:color="000000"/>
          <w:bottom w:val="single" w:sz="4" w:space="0" w:color="000000"/>
          <w:right w:val="single" w:sz="4" w:space="0" w:color="000000"/>
        </w:tblBorders>
        <w:tblLayout w:type="fixed"/>
        <w:tblLook w:val="04A0" w:firstRow="1" w:lastRow="0" w:firstColumn="1" w:lastColumn="0" w:noHBand="0" w:noVBand="1"/>
      </w:tblPr>
      <w:tblGrid>
        <w:gridCol w:w="3756"/>
        <w:gridCol w:w="708"/>
        <w:gridCol w:w="1418"/>
        <w:gridCol w:w="1967"/>
        <w:gridCol w:w="1417"/>
      </w:tblGrid>
      <w:tr w:rsidR="00E642C6" w:rsidRPr="00BF0D5B" w14:paraId="09ED81AC" w14:textId="77777777" w:rsidTr="009733ED">
        <w:trPr>
          <w:cantSplit/>
          <w:tblHeader/>
        </w:trPr>
        <w:tc>
          <w:tcPr>
            <w:tcW w:w="3756" w:type="dxa"/>
            <w:tcBorders>
              <w:top w:val="single" w:sz="4" w:space="0" w:color="000000"/>
              <w:left w:val="single" w:sz="4" w:space="0" w:color="000000"/>
              <w:bottom w:val="single" w:sz="4" w:space="0" w:color="000000"/>
              <w:right w:val="nil"/>
            </w:tcBorders>
            <w:shd w:val="clear" w:color="auto" w:fill="FFFFFF"/>
            <w:tcMar>
              <w:left w:w="67" w:type="dxa"/>
              <w:right w:w="67" w:type="dxa"/>
            </w:tcMar>
            <w:vAlign w:val="center"/>
          </w:tcPr>
          <w:p w14:paraId="6D0F904D" w14:textId="77777777" w:rsidR="00E642C6" w:rsidRPr="00BF0D5B" w:rsidRDefault="00E642C6" w:rsidP="009733ED">
            <w:pPr>
              <w:spacing w:before="67" w:after="67"/>
              <w:jc w:val="both"/>
              <w:rPr>
                <w:b/>
                <w:i/>
                <w:color w:val="000000"/>
                <w:sz w:val="20"/>
              </w:rPr>
            </w:pPr>
          </w:p>
        </w:tc>
        <w:tc>
          <w:tcPr>
            <w:tcW w:w="708" w:type="dxa"/>
            <w:tcBorders>
              <w:top w:val="single" w:sz="4" w:space="0" w:color="000000"/>
              <w:left w:val="nil"/>
              <w:bottom w:val="single" w:sz="4" w:space="0" w:color="000000"/>
              <w:right w:val="nil"/>
            </w:tcBorders>
            <w:shd w:val="clear" w:color="auto" w:fill="FFFFFF"/>
            <w:tcMar>
              <w:left w:w="67" w:type="dxa"/>
              <w:right w:w="67" w:type="dxa"/>
            </w:tcMar>
            <w:vAlign w:val="center"/>
          </w:tcPr>
          <w:p w14:paraId="091FC56C" w14:textId="77777777" w:rsidR="00E642C6" w:rsidRPr="00BF0D5B" w:rsidRDefault="00E642C6" w:rsidP="009733ED">
            <w:pPr>
              <w:spacing w:before="67" w:after="67"/>
              <w:jc w:val="center"/>
              <w:rPr>
                <w:b/>
                <w:i/>
                <w:color w:val="000000"/>
                <w:sz w:val="20"/>
              </w:rPr>
            </w:pPr>
            <w:r w:rsidRPr="00BF0D5B">
              <w:rPr>
                <w:b/>
                <w:color w:val="000000"/>
                <w:sz w:val="20"/>
              </w:rPr>
              <w:t>N</w:t>
            </w:r>
          </w:p>
        </w:tc>
        <w:tc>
          <w:tcPr>
            <w:tcW w:w="1418" w:type="dxa"/>
            <w:tcBorders>
              <w:top w:val="single" w:sz="4" w:space="0" w:color="000000"/>
              <w:left w:val="nil"/>
              <w:bottom w:val="single" w:sz="4" w:space="0" w:color="000000"/>
              <w:right w:val="nil"/>
            </w:tcBorders>
            <w:shd w:val="clear" w:color="auto" w:fill="FFFFFF"/>
            <w:tcMar>
              <w:left w:w="67" w:type="dxa"/>
              <w:right w:w="67" w:type="dxa"/>
            </w:tcMar>
            <w:vAlign w:val="center"/>
          </w:tcPr>
          <w:p w14:paraId="22E585FF" w14:textId="77777777" w:rsidR="00E642C6" w:rsidRPr="00BF0D5B" w:rsidRDefault="00E642C6" w:rsidP="009733ED">
            <w:pPr>
              <w:spacing w:before="67" w:after="67"/>
              <w:jc w:val="center"/>
              <w:rPr>
                <w:b/>
                <w:i/>
                <w:color w:val="000000"/>
                <w:sz w:val="20"/>
              </w:rPr>
            </w:pPr>
            <w:r w:rsidRPr="00BF0D5B">
              <w:rPr>
                <w:b/>
                <w:color w:val="000000"/>
                <w:sz w:val="20"/>
              </w:rPr>
              <w:t>Mean (SD)</w:t>
            </w:r>
          </w:p>
        </w:tc>
        <w:tc>
          <w:tcPr>
            <w:tcW w:w="1967" w:type="dxa"/>
            <w:tcBorders>
              <w:top w:val="single" w:sz="4" w:space="0" w:color="000000"/>
              <w:left w:val="nil"/>
              <w:bottom w:val="single" w:sz="4" w:space="0" w:color="000000"/>
              <w:right w:val="nil"/>
            </w:tcBorders>
            <w:shd w:val="clear" w:color="auto" w:fill="FFFFFF"/>
            <w:tcMar>
              <w:left w:w="67" w:type="dxa"/>
              <w:right w:w="67" w:type="dxa"/>
            </w:tcMar>
            <w:vAlign w:val="center"/>
          </w:tcPr>
          <w:p w14:paraId="5A523F3B" w14:textId="77777777" w:rsidR="00E642C6" w:rsidRPr="00BF0D5B" w:rsidRDefault="00E642C6" w:rsidP="009733ED">
            <w:pPr>
              <w:spacing w:before="67" w:after="67"/>
              <w:jc w:val="center"/>
              <w:rPr>
                <w:b/>
                <w:color w:val="000000"/>
                <w:sz w:val="20"/>
              </w:rPr>
            </w:pPr>
            <w:r w:rsidRPr="00BF0D5B">
              <w:rPr>
                <w:b/>
                <w:color w:val="000000"/>
                <w:sz w:val="20"/>
              </w:rPr>
              <w:t>Median</w:t>
            </w:r>
          </w:p>
          <w:p w14:paraId="2050B219" w14:textId="77777777" w:rsidR="00E642C6" w:rsidRPr="00BF0D5B" w:rsidRDefault="00E642C6" w:rsidP="009733ED">
            <w:pPr>
              <w:spacing w:before="67" w:after="67"/>
              <w:jc w:val="center"/>
              <w:rPr>
                <w:b/>
                <w:i/>
                <w:color w:val="000000"/>
                <w:sz w:val="20"/>
              </w:rPr>
            </w:pPr>
            <w:r w:rsidRPr="00BF0D5B">
              <w:rPr>
                <w:b/>
                <w:color w:val="000000"/>
                <w:sz w:val="20"/>
              </w:rPr>
              <w:t>(25</w:t>
            </w:r>
            <w:r w:rsidRPr="00BF0D5B">
              <w:rPr>
                <w:b/>
                <w:color w:val="000000"/>
                <w:sz w:val="20"/>
                <w:vertAlign w:val="superscript"/>
              </w:rPr>
              <w:t>th</w:t>
            </w:r>
            <w:r w:rsidRPr="00BF0D5B">
              <w:rPr>
                <w:b/>
                <w:color w:val="000000"/>
                <w:sz w:val="20"/>
              </w:rPr>
              <w:t xml:space="preserve"> – 75</w:t>
            </w:r>
            <w:r w:rsidRPr="00BF0D5B">
              <w:rPr>
                <w:b/>
                <w:color w:val="000000"/>
                <w:sz w:val="20"/>
                <w:vertAlign w:val="superscript"/>
              </w:rPr>
              <w:t>th</w:t>
            </w:r>
            <w:r w:rsidRPr="00BF0D5B">
              <w:rPr>
                <w:b/>
                <w:color w:val="000000"/>
                <w:sz w:val="20"/>
              </w:rPr>
              <w:t xml:space="preserve"> P)</w:t>
            </w:r>
          </w:p>
        </w:tc>
        <w:tc>
          <w:tcPr>
            <w:tcW w:w="1417" w:type="dxa"/>
            <w:tcBorders>
              <w:top w:val="single" w:sz="4" w:space="0" w:color="000000"/>
              <w:left w:val="nil"/>
              <w:bottom w:val="single" w:sz="4" w:space="0" w:color="000000"/>
              <w:right w:val="single" w:sz="4" w:space="0" w:color="000000"/>
            </w:tcBorders>
            <w:shd w:val="clear" w:color="auto" w:fill="FFFFFF"/>
            <w:tcMar>
              <w:left w:w="67" w:type="dxa"/>
              <w:right w:w="67" w:type="dxa"/>
            </w:tcMar>
            <w:vAlign w:val="center"/>
          </w:tcPr>
          <w:p w14:paraId="52CD1FA1" w14:textId="77777777" w:rsidR="00E642C6" w:rsidRPr="00BF0D5B" w:rsidRDefault="00E642C6" w:rsidP="009733ED">
            <w:pPr>
              <w:spacing w:before="67" w:after="67"/>
              <w:jc w:val="center"/>
              <w:rPr>
                <w:b/>
                <w:i/>
                <w:color w:val="000000"/>
                <w:sz w:val="20"/>
              </w:rPr>
            </w:pPr>
            <w:r w:rsidRPr="00BF0D5B">
              <w:rPr>
                <w:b/>
                <w:color w:val="000000"/>
                <w:sz w:val="20"/>
              </w:rPr>
              <w:t>Range</w:t>
            </w:r>
          </w:p>
          <w:p w14:paraId="22434652" w14:textId="77777777" w:rsidR="00E642C6" w:rsidRPr="00BF0D5B" w:rsidRDefault="00E642C6" w:rsidP="009733ED">
            <w:pPr>
              <w:spacing w:before="67" w:after="67"/>
              <w:jc w:val="center"/>
              <w:rPr>
                <w:b/>
                <w:i/>
                <w:color w:val="000000"/>
                <w:sz w:val="20"/>
              </w:rPr>
            </w:pPr>
            <w:r w:rsidRPr="00BF0D5B">
              <w:rPr>
                <w:b/>
                <w:color w:val="000000"/>
                <w:sz w:val="20"/>
              </w:rPr>
              <w:t>(min – max)</w:t>
            </w:r>
          </w:p>
        </w:tc>
      </w:tr>
      <w:tr w:rsidR="00E642C6" w:rsidRPr="00BF0D5B" w14:paraId="36BFEFD0" w14:textId="77777777" w:rsidTr="009733ED">
        <w:trPr>
          <w:cantSplit/>
        </w:trPr>
        <w:tc>
          <w:tcPr>
            <w:tcW w:w="3756" w:type="dxa"/>
            <w:tcBorders>
              <w:top w:val="single" w:sz="4" w:space="0" w:color="000000"/>
              <w:left w:val="single" w:sz="4" w:space="0" w:color="000000"/>
              <w:bottom w:val="nil"/>
              <w:right w:val="nil"/>
            </w:tcBorders>
            <w:shd w:val="clear" w:color="auto" w:fill="FFFFFF"/>
            <w:tcMar>
              <w:left w:w="67" w:type="dxa"/>
              <w:right w:w="67" w:type="dxa"/>
            </w:tcMar>
          </w:tcPr>
          <w:p w14:paraId="77945AB4" w14:textId="77777777" w:rsidR="00E642C6" w:rsidRPr="00BF0D5B" w:rsidRDefault="00E642C6" w:rsidP="009733ED">
            <w:pPr>
              <w:spacing w:before="67" w:after="67"/>
              <w:jc w:val="both"/>
              <w:rPr>
                <w:i/>
                <w:color w:val="000000"/>
                <w:sz w:val="20"/>
              </w:rPr>
            </w:pPr>
            <w:r w:rsidRPr="00BF0D5B">
              <w:rPr>
                <w:color w:val="000000"/>
                <w:sz w:val="20"/>
              </w:rPr>
              <w:t>Fatigue score</w:t>
            </w:r>
          </w:p>
        </w:tc>
        <w:tc>
          <w:tcPr>
            <w:tcW w:w="708" w:type="dxa"/>
            <w:tcBorders>
              <w:top w:val="single" w:sz="4" w:space="0" w:color="000000"/>
              <w:left w:val="nil"/>
              <w:bottom w:val="nil"/>
              <w:right w:val="nil"/>
            </w:tcBorders>
            <w:shd w:val="clear" w:color="auto" w:fill="FFFFFF"/>
            <w:tcMar>
              <w:left w:w="67" w:type="dxa"/>
              <w:right w:w="67" w:type="dxa"/>
            </w:tcMar>
            <w:vAlign w:val="bottom"/>
          </w:tcPr>
          <w:p w14:paraId="1168A693" w14:textId="77777777" w:rsidR="00E642C6" w:rsidRPr="00BF0D5B" w:rsidRDefault="00E642C6" w:rsidP="009733ED">
            <w:pPr>
              <w:spacing w:before="67" w:after="67"/>
              <w:jc w:val="center"/>
              <w:rPr>
                <w:i/>
                <w:color w:val="000000"/>
                <w:sz w:val="20"/>
              </w:rPr>
            </w:pPr>
          </w:p>
        </w:tc>
        <w:tc>
          <w:tcPr>
            <w:tcW w:w="1418" w:type="dxa"/>
            <w:tcBorders>
              <w:top w:val="single" w:sz="4" w:space="0" w:color="000000"/>
              <w:left w:val="nil"/>
              <w:bottom w:val="nil"/>
              <w:right w:val="nil"/>
            </w:tcBorders>
            <w:shd w:val="clear" w:color="auto" w:fill="FFFFFF"/>
            <w:tcMar>
              <w:left w:w="67" w:type="dxa"/>
              <w:right w:w="67" w:type="dxa"/>
            </w:tcMar>
            <w:vAlign w:val="bottom"/>
          </w:tcPr>
          <w:p w14:paraId="76CB208D" w14:textId="77777777" w:rsidR="00E642C6" w:rsidRPr="00BF0D5B" w:rsidRDefault="00E642C6" w:rsidP="009733ED">
            <w:pPr>
              <w:spacing w:before="67" w:after="67"/>
              <w:jc w:val="center"/>
              <w:rPr>
                <w:i/>
                <w:color w:val="000000"/>
                <w:sz w:val="20"/>
              </w:rPr>
            </w:pPr>
          </w:p>
        </w:tc>
        <w:tc>
          <w:tcPr>
            <w:tcW w:w="1967" w:type="dxa"/>
            <w:tcBorders>
              <w:top w:val="single" w:sz="4" w:space="0" w:color="000000"/>
              <w:left w:val="nil"/>
              <w:bottom w:val="nil"/>
              <w:right w:val="nil"/>
            </w:tcBorders>
            <w:shd w:val="clear" w:color="auto" w:fill="FFFFFF"/>
            <w:tcMar>
              <w:left w:w="67" w:type="dxa"/>
              <w:right w:w="67" w:type="dxa"/>
            </w:tcMar>
            <w:vAlign w:val="bottom"/>
          </w:tcPr>
          <w:p w14:paraId="69ACC88A" w14:textId="77777777" w:rsidR="00E642C6" w:rsidRPr="00BF0D5B" w:rsidRDefault="00E642C6" w:rsidP="009733ED">
            <w:pPr>
              <w:spacing w:before="67" w:after="67"/>
              <w:jc w:val="center"/>
              <w:rPr>
                <w:i/>
                <w:color w:val="000000"/>
                <w:sz w:val="20"/>
              </w:rPr>
            </w:pPr>
          </w:p>
        </w:tc>
        <w:tc>
          <w:tcPr>
            <w:tcW w:w="1417" w:type="dxa"/>
            <w:tcBorders>
              <w:top w:val="single" w:sz="4" w:space="0" w:color="000000"/>
              <w:left w:val="nil"/>
              <w:bottom w:val="nil"/>
              <w:right w:val="single" w:sz="4" w:space="0" w:color="000000"/>
            </w:tcBorders>
            <w:shd w:val="clear" w:color="auto" w:fill="FFFFFF"/>
            <w:tcMar>
              <w:left w:w="67" w:type="dxa"/>
              <w:right w:w="67" w:type="dxa"/>
            </w:tcMar>
            <w:vAlign w:val="bottom"/>
          </w:tcPr>
          <w:p w14:paraId="24965823" w14:textId="77777777" w:rsidR="00E642C6" w:rsidRPr="00BF0D5B" w:rsidRDefault="00E642C6" w:rsidP="009733ED">
            <w:pPr>
              <w:spacing w:before="67" w:after="67"/>
              <w:jc w:val="center"/>
              <w:rPr>
                <w:i/>
                <w:color w:val="000000"/>
                <w:sz w:val="20"/>
              </w:rPr>
            </w:pPr>
          </w:p>
        </w:tc>
      </w:tr>
      <w:tr w:rsidR="00E642C6" w:rsidRPr="00BF0D5B" w14:paraId="3B1B3EE0" w14:textId="77777777" w:rsidTr="009733ED">
        <w:trPr>
          <w:cantSplit/>
        </w:trPr>
        <w:tc>
          <w:tcPr>
            <w:tcW w:w="3756" w:type="dxa"/>
            <w:tcBorders>
              <w:top w:val="nil"/>
              <w:left w:val="single" w:sz="4" w:space="0" w:color="000000"/>
              <w:bottom w:val="nil"/>
              <w:right w:val="nil"/>
            </w:tcBorders>
            <w:shd w:val="clear" w:color="auto" w:fill="FFFFFF"/>
            <w:tcMar>
              <w:left w:w="67" w:type="dxa"/>
              <w:right w:w="67" w:type="dxa"/>
            </w:tcMar>
          </w:tcPr>
          <w:p w14:paraId="7C5FC1C5" w14:textId="77777777" w:rsidR="00E642C6" w:rsidRPr="00BF0D5B" w:rsidRDefault="00E642C6" w:rsidP="009733ED">
            <w:pPr>
              <w:spacing w:before="67" w:after="67"/>
              <w:ind w:left="720"/>
              <w:jc w:val="both"/>
              <w:rPr>
                <w:i/>
                <w:color w:val="000000"/>
                <w:sz w:val="20"/>
              </w:rPr>
            </w:pPr>
            <w:r w:rsidRPr="00BF0D5B">
              <w:rPr>
                <w:color w:val="000000"/>
                <w:sz w:val="20"/>
              </w:rPr>
              <w:t>Baseline</w:t>
            </w:r>
          </w:p>
        </w:tc>
        <w:tc>
          <w:tcPr>
            <w:tcW w:w="708" w:type="dxa"/>
            <w:tcBorders>
              <w:top w:val="nil"/>
              <w:left w:val="nil"/>
              <w:bottom w:val="nil"/>
              <w:right w:val="nil"/>
            </w:tcBorders>
            <w:shd w:val="clear" w:color="auto" w:fill="FFFFFF"/>
            <w:tcMar>
              <w:left w:w="67" w:type="dxa"/>
              <w:right w:w="67" w:type="dxa"/>
            </w:tcMar>
            <w:vAlign w:val="bottom"/>
          </w:tcPr>
          <w:p w14:paraId="0099A027" w14:textId="77777777" w:rsidR="00E642C6" w:rsidRPr="00BF0D5B" w:rsidRDefault="00E642C6" w:rsidP="009733ED">
            <w:pPr>
              <w:spacing w:before="67" w:after="67"/>
              <w:jc w:val="center"/>
              <w:rPr>
                <w:i/>
                <w:color w:val="000000"/>
                <w:sz w:val="20"/>
              </w:rPr>
            </w:pPr>
            <w:r w:rsidRPr="00BF0D5B">
              <w:rPr>
                <w:color w:val="000000"/>
                <w:sz w:val="20"/>
              </w:rPr>
              <w:t>24</w:t>
            </w:r>
          </w:p>
        </w:tc>
        <w:tc>
          <w:tcPr>
            <w:tcW w:w="1418" w:type="dxa"/>
            <w:tcBorders>
              <w:top w:val="nil"/>
              <w:left w:val="nil"/>
              <w:bottom w:val="nil"/>
              <w:right w:val="nil"/>
            </w:tcBorders>
            <w:shd w:val="clear" w:color="auto" w:fill="FFFFFF"/>
            <w:tcMar>
              <w:left w:w="67" w:type="dxa"/>
              <w:right w:w="67" w:type="dxa"/>
            </w:tcMar>
            <w:vAlign w:val="bottom"/>
          </w:tcPr>
          <w:p w14:paraId="20A195C4" w14:textId="77777777" w:rsidR="00E642C6" w:rsidRPr="00BF0D5B" w:rsidRDefault="00E642C6" w:rsidP="009733ED">
            <w:pPr>
              <w:spacing w:before="67" w:after="67"/>
              <w:jc w:val="center"/>
              <w:rPr>
                <w:i/>
                <w:color w:val="000000"/>
                <w:sz w:val="20"/>
              </w:rPr>
            </w:pPr>
            <w:r w:rsidRPr="00BF0D5B">
              <w:rPr>
                <w:color w:val="000000"/>
                <w:sz w:val="20"/>
              </w:rPr>
              <w:t>31.5 (22.1)</w:t>
            </w:r>
          </w:p>
        </w:tc>
        <w:tc>
          <w:tcPr>
            <w:tcW w:w="1967" w:type="dxa"/>
            <w:tcBorders>
              <w:top w:val="nil"/>
              <w:left w:val="nil"/>
              <w:bottom w:val="nil"/>
              <w:right w:val="nil"/>
            </w:tcBorders>
            <w:shd w:val="clear" w:color="auto" w:fill="FFFFFF"/>
            <w:tcMar>
              <w:left w:w="67" w:type="dxa"/>
              <w:right w:w="67" w:type="dxa"/>
            </w:tcMar>
            <w:vAlign w:val="bottom"/>
          </w:tcPr>
          <w:p w14:paraId="71FB5060" w14:textId="77777777" w:rsidR="00E642C6" w:rsidRPr="00BF0D5B" w:rsidRDefault="00E642C6" w:rsidP="009733ED">
            <w:pPr>
              <w:spacing w:before="67" w:after="67"/>
              <w:jc w:val="center"/>
              <w:rPr>
                <w:i/>
                <w:color w:val="000000"/>
                <w:sz w:val="20"/>
              </w:rPr>
            </w:pPr>
            <w:r w:rsidRPr="00BF0D5B">
              <w:rPr>
                <w:color w:val="000000"/>
                <w:sz w:val="20"/>
              </w:rPr>
              <w:t>33.3 (16.7 – 44.4)</w:t>
            </w:r>
          </w:p>
        </w:tc>
        <w:tc>
          <w:tcPr>
            <w:tcW w:w="1417" w:type="dxa"/>
            <w:tcBorders>
              <w:top w:val="nil"/>
              <w:left w:val="nil"/>
              <w:bottom w:val="nil"/>
              <w:right w:val="single" w:sz="4" w:space="0" w:color="000000"/>
            </w:tcBorders>
            <w:shd w:val="clear" w:color="auto" w:fill="FFFFFF"/>
            <w:tcMar>
              <w:left w:w="67" w:type="dxa"/>
              <w:right w:w="67" w:type="dxa"/>
            </w:tcMar>
            <w:vAlign w:val="bottom"/>
          </w:tcPr>
          <w:p w14:paraId="514765DA" w14:textId="77777777" w:rsidR="00E642C6" w:rsidRPr="00BF0D5B" w:rsidRDefault="00E642C6" w:rsidP="009733ED">
            <w:pPr>
              <w:spacing w:before="67" w:after="67"/>
              <w:jc w:val="center"/>
              <w:rPr>
                <w:i/>
                <w:color w:val="000000"/>
                <w:sz w:val="20"/>
              </w:rPr>
            </w:pPr>
            <w:r w:rsidRPr="00BF0D5B">
              <w:rPr>
                <w:color w:val="000000"/>
                <w:sz w:val="20"/>
              </w:rPr>
              <w:t>0.0 – 77.8</w:t>
            </w:r>
          </w:p>
        </w:tc>
      </w:tr>
      <w:tr w:rsidR="00E642C6" w:rsidRPr="00BF0D5B" w14:paraId="07A0315B" w14:textId="77777777" w:rsidTr="009733ED">
        <w:trPr>
          <w:cantSplit/>
        </w:trPr>
        <w:tc>
          <w:tcPr>
            <w:tcW w:w="3756" w:type="dxa"/>
            <w:tcBorders>
              <w:top w:val="nil"/>
              <w:left w:val="single" w:sz="4" w:space="0" w:color="000000"/>
              <w:bottom w:val="nil"/>
              <w:right w:val="nil"/>
            </w:tcBorders>
            <w:shd w:val="clear" w:color="auto" w:fill="FFFFFF"/>
            <w:tcMar>
              <w:left w:w="67" w:type="dxa"/>
              <w:right w:w="67" w:type="dxa"/>
            </w:tcMar>
          </w:tcPr>
          <w:p w14:paraId="1F47F9AF" w14:textId="77777777" w:rsidR="00E642C6" w:rsidRPr="00BF0D5B" w:rsidRDefault="00E642C6" w:rsidP="009733ED">
            <w:pPr>
              <w:spacing w:before="67" w:after="67"/>
              <w:ind w:left="720"/>
              <w:jc w:val="both"/>
              <w:rPr>
                <w:i/>
                <w:color w:val="000000"/>
                <w:sz w:val="20"/>
              </w:rPr>
            </w:pPr>
            <w:r w:rsidRPr="00BF0D5B">
              <w:rPr>
                <w:color w:val="000000"/>
                <w:sz w:val="20"/>
              </w:rPr>
              <w:t>52 weeks follow-up visit</w:t>
            </w:r>
          </w:p>
        </w:tc>
        <w:tc>
          <w:tcPr>
            <w:tcW w:w="708" w:type="dxa"/>
            <w:tcBorders>
              <w:top w:val="nil"/>
              <w:left w:val="nil"/>
              <w:bottom w:val="nil"/>
              <w:right w:val="nil"/>
            </w:tcBorders>
            <w:shd w:val="clear" w:color="auto" w:fill="FFFFFF"/>
            <w:tcMar>
              <w:left w:w="67" w:type="dxa"/>
              <w:right w:w="67" w:type="dxa"/>
            </w:tcMar>
            <w:vAlign w:val="bottom"/>
          </w:tcPr>
          <w:p w14:paraId="27426E0A" w14:textId="77777777" w:rsidR="00E642C6" w:rsidRPr="00BF0D5B" w:rsidRDefault="00E642C6" w:rsidP="009733ED">
            <w:pPr>
              <w:spacing w:before="67" w:after="67"/>
              <w:jc w:val="center"/>
              <w:rPr>
                <w:i/>
                <w:color w:val="000000"/>
                <w:sz w:val="20"/>
              </w:rPr>
            </w:pPr>
            <w:r w:rsidRPr="00BF0D5B">
              <w:rPr>
                <w:color w:val="000000"/>
                <w:sz w:val="20"/>
              </w:rPr>
              <w:t>36</w:t>
            </w:r>
          </w:p>
        </w:tc>
        <w:tc>
          <w:tcPr>
            <w:tcW w:w="1418" w:type="dxa"/>
            <w:tcBorders>
              <w:top w:val="nil"/>
              <w:left w:val="nil"/>
              <w:bottom w:val="nil"/>
              <w:right w:val="nil"/>
            </w:tcBorders>
            <w:shd w:val="clear" w:color="auto" w:fill="FFFFFF"/>
            <w:tcMar>
              <w:left w:w="67" w:type="dxa"/>
              <w:right w:w="67" w:type="dxa"/>
            </w:tcMar>
            <w:vAlign w:val="bottom"/>
          </w:tcPr>
          <w:p w14:paraId="3A8449B4" w14:textId="77777777" w:rsidR="00E642C6" w:rsidRPr="00BF0D5B" w:rsidRDefault="00E642C6" w:rsidP="009733ED">
            <w:pPr>
              <w:spacing w:before="67" w:after="67"/>
              <w:jc w:val="center"/>
              <w:rPr>
                <w:i/>
                <w:color w:val="000000"/>
                <w:sz w:val="20"/>
              </w:rPr>
            </w:pPr>
            <w:r w:rsidRPr="00BF0D5B">
              <w:rPr>
                <w:color w:val="000000"/>
                <w:sz w:val="20"/>
              </w:rPr>
              <w:t>31.8 (21.6)</w:t>
            </w:r>
          </w:p>
        </w:tc>
        <w:tc>
          <w:tcPr>
            <w:tcW w:w="1967" w:type="dxa"/>
            <w:tcBorders>
              <w:top w:val="nil"/>
              <w:left w:val="nil"/>
              <w:bottom w:val="nil"/>
              <w:right w:val="nil"/>
            </w:tcBorders>
            <w:shd w:val="clear" w:color="auto" w:fill="FFFFFF"/>
            <w:tcMar>
              <w:left w:w="67" w:type="dxa"/>
              <w:right w:w="67" w:type="dxa"/>
            </w:tcMar>
            <w:vAlign w:val="bottom"/>
          </w:tcPr>
          <w:p w14:paraId="000C5097" w14:textId="77777777" w:rsidR="00E642C6" w:rsidRPr="00BF0D5B" w:rsidRDefault="00E642C6" w:rsidP="009733ED">
            <w:pPr>
              <w:spacing w:before="67" w:after="67"/>
              <w:jc w:val="center"/>
              <w:rPr>
                <w:i/>
                <w:color w:val="000000"/>
                <w:sz w:val="20"/>
              </w:rPr>
            </w:pPr>
            <w:r w:rsidRPr="00BF0D5B">
              <w:rPr>
                <w:color w:val="000000"/>
                <w:sz w:val="20"/>
              </w:rPr>
              <w:t>33.3 (11.1 – 44.4)</w:t>
            </w:r>
          </w:p>
        </w:tc>
        <w:tc>
          <w:tcPr>
            <w:tcW w:w="1417" w:type="dxa"/>
            <w:tcBorders>
              <w:top w:val="nil"/>
              <w:left w:val="nil"/>
              <w:bottom w:val="nil"/>
              <w:right w:val="single" w:sz="4" w:space="0" w:color="000000"/>
            </w:tcBorders>
            <w:shd w:val="clear" w:color="auto" w:fill="FFFFFF"/>
            <w:tcMar>
              <w:left w:w="67" w:type="dxa"/>
              <w:right w:w="67" w:type="dxa"/>
            </w:tcMar>
            <w:vAlign w:val="bottom"/>
          </w:tcPr>
          <w:p w14:paraId="737C6E4B" w14:textId="77777777" w:rsidR="00E642C6" w:rsidRPr="00BF0D5B" w:rsidRDefault="00E642C6" w:rsidP="009733ED">
            <w:pPr>
              <w:spacing w:before="67" w:after="67"/>
              <w:jc w:val="center"/>
              <w:rPr>
                <w:i/>
                <w:color w:val="000000"/>
                <w:sz w:val="20"/>
              </w:rPr>
            </w:pPr>
            <w:r w:rsidRPr="00BF0D5B">
              <w:rPr>
                <w:color w:val="000000"/>
                <w:sz w:val="20"/>
              </w:rPr>
              <w:t>0.0 – 77.8</w:t>
            </w:r>
          </w:p>
        </w:tc>
      </w:tr>
      <w:tr w:rsidR="00E642C6" w:rsidRPr="00BF0D5B" w14:paraId="3DD94E08" w14:textId="77777777" w:rsidTr="009733ED">
        <w:trPr>
          <w:cantSplit/>
        </w:trPr>
        <w:tc>
          <w:tcPr>
            <w:tcW w:w="3756" w:type="dxa"/>
            <w:tcBorders>
              <w:top w:val="nil"/>
              <w:left w:val="single" w:sz="4" w:space="0" w:color="000000"/>
              <w:bottom w:val="nil"/>
              <w:right w:val="nil"/>
            </w:tcBorders>
            <w:shd w:val="clear" w:color="auto" w:fill="FFFFFF"/>
            <w:tcMar>
              <w:left w:w="67" w:type="dxa"/>
              <w:right w:w="67" w:type="dxa"/>
            </w:tcMar>
          </w:tcPr>
          <w:p w14:paraId="279225C9" w14:textId="77777777" w:rsidR="00E642C6" w:rsidRPr="00BF0D5B" w:rsidRDefault="00E642C6" w:rsidP="009733ED">
            <w:pPr>
              <w:spacing w:before="67" w:after="67"/>
              <w:jc w:val="both"/>
              <w:rPr>
                <w:i/>
                <w:color w:val="000000"/>
                <w:sz w:val="20"/>
              </w:rPr>
            </w:pPr>
            <w:r w:rsidRPr="00BF0D5B">
              <w:rPr>
                <w:color w:val="000000"/>
                <w:sz w:val="20"/>
              </w:rPr>
              <w:t>Nausea and vomiting score</w:t>
            </w:r>
          </w:p>
        </w:tc>
        <w:tc>
          <w:tcPr>
            <w:tcW w:w="708" w:type="dxa"/>
            <w:tcBorders>
              <w:top w:val="nil"/>
              <w:left w:val="nil"/>
              <w:bottom w:val="nil"/>
              <w:right w:val="nil"/>
            </w:tcBorders>
            <w:shd w:val="clear" w:color="auto" w:fill="FFFFFF"/>
            <w:tcMar>
              <w:left w:w="67" w:type="dxa"/>
              <w:right w:w="67" w:type="dxa"/>
            </w:tcMar>
            <w:vAlign w:val="bottom"/>
          </w:tcPr>
          <w:p w14:paraId="2CC04C90" w14:textId="77777777" w:rsidR="00E642C6" w:rsidRPr="00BF0D5B" w:rsidRDefault="00E642C6" w:rsidP="009733ED">
            <w:pPr>
              <w:spacing w:before="67" w:after="67"/>
              <w:jc w:val="center"/>
              <w:rPr>
                <w:i/>
                <w:color w:val="000000"/>
                <w:sz w:val="20"/>
              </w:rPr>
            </w:pPr>
          </w:p>
        </w:tc>
        <w:tc>
          <w:tcPr>
            <w:tcW w:w="1418" w:type="dxa"/>
            <w:tcBorders>
              <w:top w:val="nil"/>
              <w:left w:val="nil"/>
              <w:bottom w:val="nil"/>
              <w:right w:val="nil"/>
            </w:tcBorders>
            <w:shd w:val="clear" w:color="auto" w:fill="FFFFFF"/>
            <w:tcMar>
              <w:left w:w="67" w:type="dxa"/>
              <w:right w:w="67" w:type="dxa"/>
            </w:tcMar>
            <w:vAlign w:val="bottom"/>
          </w:tcPr>
          <w:p w14:paraId="68460128" w14:textId="77777777" w:rsidR="00E642C6" w:rsidRPr="00BF0D5B" w:rsidRDefault="00E642C6" w:rsidP="009733ED">
            <w:pPr>
              <w:spacing w:before="67" w:after="67"/>
              <w:jc w:val="center"/>
              <w:rPr>
                <w:i/>
                <w:color w:val="000000"/>
                <w:sz w:val="20"/>
              </w:rPr>
            </w:pPr>
          </w:p>
        </w:tc>
        <w:tc>
          <w:tcPr>
            <w:tcW w:w="1967" w:type="dxa"/>
            <w:tcBorders>
              <w:top w:val="nil"/>
              <w:left w:val="nil"/>
              <w:bottom w:val="nil"/>
              <w:right w:val="nil"/>
            </w:tcBorders>
            <w:shd w:val="clear" w:color="auto" w:fill="FFFFFF"/>
            <w:tcMar>
              <w:left w:w="67" w:type="dxa"/>
              <w:right w:w="67" w:type="dxa"/>
            </w:tcMar>
            <w:vAlign w:val="bottom"/>
          </w:tcPr>
          <w:p w14:paraId="60A75B5B" w14:textId="77777777" w:rsidR="00E642C6" w:rsidRPr="00BF0D5B" w:rsidRDefault="00E642C6" w:rsidP="009733ED">
            <w:pPr>
              <w:spacing w:before="67" w:after="67"/>
              <w:jc w:val="center"/>
              <w:rPr>
                <w:i/>
                <w:color w:val="000000"/>
                <w:sz w:val="20"/>
              </w:rPr>
            </w:pPr>
          </w:p>
        </w:tc>
        <w:tc>
          <w:tcPr>
            <w:tcW w:w="1417" w:type="dxa"/>
            <w:tcBorders>
              <w:top w:val="nil"/>
              <w:left w:val="nil"/>
              <w:bottom w:val="nil"/>
              <w:right w:val="single" w:sz="4" w:space="0" w:color="000000"/>
            </w:tcBorders>
            <w:shd w:val="clear" w:color="auto" w:fill="FFFFFF"/>
            <w:tcMar>
              <w:left w:w="67" w:type="dxa"/>
              <w:right w:w="67" w:type="dxa"/>
            </w:tcMar>
            <w:vAlign w:val="bottom"/>
          </w:tcPr>
          <w:p w14:paraId="0F68AD9E" w14:textId="77777777" w:rsidR="00E642C6" w:rsidRPr="00BF0D5B" w:rsidRDefault="00E642C6" w:rsidP="009733ED">
            <w:pPr>
              <w:spacing w:before="67" w:after="67"/>
              <w:jc w:val="center"/>
              <w:rPr>
                <w:i/>
                <w:color w:val="000000"/>
                <w:sz w:val="20"/>
              </w:rPr>
            </w:pPr>
          </w:p>
        </w:tc>
      </w:tr>
      <w:tr w:rsidR="00E642C6" w:rsidRPr="00BF0D5B" w14:paraId="1B3D98AC" w14:textId="77777777" w:rsidTr="009733ED">
        <w:trPr>
          <w:cantSplit/>
        </w:trPr>
        <w:tc>
          <w:tcPr>
            <w:tcW w:w="3756" w:type="dxa"/>
            <w:tcBorders>
              <w:top w:val="nil"/>
              <w:left w:val="single" w:sz="4" w:space="0" w:color="000000"/>
              <w:bottom w:val="nil"/>
              <w:right w:val="nil"/>
            </w:tcBorders>
            <w:shd w:val="clear" w:color="auto" w:fill="FFFFFF"/>
            <w:tcMar>
              <w:left w:w="67" w:type="dxa"/>
              <w:right w:w="67" w:type="dxa"/>
            </w:tcMar>
          </w:tcPr>
          <w:p w14:paraId="54935542" w14:textId="77777777" w:rsidR="00E642C6" w:rsidRPr="00BF0D5B" w:rsidRDefault="00E642C6" w:rsidP="009733ED">
            <w:pPr>
              <w:spacing w:before="67" w:after="67"/>
              <w:ind w:left="720"/>
              <w:jc w:val="both"/>
              <w:rPr>
                <w:i/>
                <w:color w:val="000000"/>
                <w:sz w:val="20"/>
              </w:rPr>
            </w:pPr>
            <w:r w:rsidRPr="00BF0D5B">
              <w:rPr>
                <w:color w:val="000000"/>
                <w:sz w:val="20"/>
              </w:rPr>
              <w:t>Baseline</w:t>
            </w:r>
          </w:p>
        </w:tc>
        <w:tc>
          <w:tcPr>
            <w:tcW w:w="708" w:type="dxa"/>
            <w:tcBorders>
              <w:top w:val="nil"/>
              <w:left w:val="nil"/>
              <w:bottom w:val="nil"/>
              <w:right w:val="nil"/>
            </w:tcBorders>
            <w:shd w:val="clear" w:color="auto" w:fill="FFFFFF"/>
            <w:tcMar>
              <w:left w:w="67" w:type="dxa"/>
              <w:right w:w="67" w:type="dxa"/>
            </w:tcMar>
            <w:vAlign w:val="bottom"/>
          </w:tcPr>
          <w:p w14:paraId="333AA257" w14:textId="77777777" w:rsidR="00E642C6" w:rsidRPr="00BF0D5B" w:rsidRDefault="00E642C6" w:rsidP="009733ED">
            <w:pPr>
              <w:spacing w:before="67" w:after="67"/>
              <w:jc w:val="center"/>
              <w:rPr>
                <w:i/>
                <w:color w:val="000000"/>
                <w:sz w:val="20"/>
              </w:rPr>
            </w:pPr>
            <w:r w:rsidRPr="00BF0D5B">
              <w:rPr>
                <w:color w:val="000000"/>
                <w:sz w:val="20"/>
              </w:rPr>
              <w:t>24</w:t>
            </w:r>
          </w:p>
        </w:tc>
        <w:tc>
          <w:tcPr>
            <w:tcW w:w="1418" w:type="dxa"/>
            <w:tcBorders>
              <w:top w:val="nil"/>
              <w:left w:val="nil"/>
              <w:bottom w:val="nil"/>
              <w:right w:val="nil"/>
            </w:tcBorders>
            <w:shd w:val="clear" w:color="auto" w:fill="FFFFFF"/>
            <w:tcMar>
              <w:left w:w="67" w:type="dxa"/>
              <w:right w:w="67" w:type="dxa"/>
            </w:tcMar>
            <w:vAlign w:val="bottom"/>
          </w:tcPr>
          <w:p w14:paraId="6B72A384" w14:textId="77777777" w:rsidR="00E642C6" w:rsidRPr="00BF0D5B" w:rsidRDefault="00E642C6" w:rsidP="009733ED">
            <w:pPr>
              <w:spacing w:before="67" w:after="67"/>
              <w:jc w:val="center"/>
              <w:rPr>
                <w:i/>
                <w:color w:val="000000"/>
                <w:sz w:val="20"/>
              </w:rPr>
            </w:pPr>
            <w:r w:rsidRPr="00BF0D5B">
              <w:rPr>
                <w:color w:val="000000"/>
                <w:sz w:val="20"/>
              </w:rPr>
              <w:t>6.9 (14.7)</w:t>
            </w:r>
          </w:p>
        </w:tc>
        <w:tc>
          <w:tcPr>
            <w:tcW w:w="1967" w:type="dxa"/>
            <w:tcBorders>
              <w:top w:val="nil"/>
              <w:left w:val="nil"/>
              <w:bottom w:val="nil"/>
              <w:right w:val="nil"/>
            </w:tcBorders>
            <w:shd w:val="clear" w:color="auto" w:fill="FFFFFF"/>
            <w:tcMar>
              <w:left w:w="67" w:type="dxa"/>
              <w:right w:w="67" w:type="dxa"/>
            </w:tcMar>
            <w:vAlign w:val="bottom"/>
          </w:tcPr>
          <w:p w14:paraId="27F7FCD6" w14:textId="77777777" w:rsidR="00E642C6" w:rsidRPr="00BF0D5B" w:rsidRDefault="00E642C6" w:rsidP="009733ED">
            <w:pPr>
              <w:spacing w:before="67" w:after="67"/>
              <w:jc w:val="center"/>
              <w:rPr>
                <w:i/>
                <w:color w:val="000000"/>
                <w:sz w:val="20"/>
              </w:rPr>
            </w:pPr>
            <w:r w:rsidRPr="00BF0D5B">
              <w:rPr>
                <w:color w:val="000000"/>
                <w:sz w:val="20"/>
              </w:rPr>
              <w:t>0.0 (0.0 – 8.3)</w:t>
            </w:r>
          </w:p>
        </w:tc>
        <w:tc>
          <w:tcPr>
            <w:tcW w:w="1417" w:type="dxa"/>
            <w:tcBorders>
              <w:top w:val="nil"/>
              <w:left w:val="nil"/>
              <w:bottom w:val="nil"/>
              <w:right w:val="single" w:sz="4" w:space="0" w:color="000000"/>
            </w:tcBorders>
            <w:shd w:val="clear" w:color="auto" w:fill="FFFFFF"/>
            <w:tcMar>
              <w:left w:w="67" w:type="dxa"/>
              <w:right w:w="67" w:type="dxa"/>
            </w:tcMar>
            <w:vAlign w:val="bottom"/>
          </w:tcPr>
          <w:p w14:paraId="6FAB5736" w14:textId="77777777" w:rsidR="00E642C6" w:rsidRPr="00BF0D5B" w:rsidRDefault="00E642C6" w:rsidP="009733ED">
            <w:pPr>
              <w:spacing w:before="67" w:after="67"/>
              <w:jc w:val="center"/>
              <w:rPr>
                <w:i/>
                <w:color w:val="000000"/>
                <w:sz w:val="20"/>
              </w:rPr>
            </w:pPr>
            <w:r w:rsidRPr="00BF0D5B">
              <w:rPr>
                <w:color w:val="000000"/>
                <w:sz w:val="20"/>
              </w:rPr>
              <w:t>0.0 – 50.0</w:t>
            </w:r>
          </w:p>
        </w:tc>
      </w:tr>
      <w:tr w:rsidR="00E642C6" w:rsidRPr="00BF0D5B" w14:paraId="6907188D" w14:textId="77777777" w:rsidTr="009733ED">
        <w:trPr>
          <w:cantSplit/>
        </w:trPr>
        <w:tc>
          <w:tcPr>
            <w:tcW w:w="3756" w:type="dxa"/>
            <w:tcBorders>
              <w:top w:val="nil"/>
              <w:left w:val="single" w:sz="4" w:space="0" w:color="000000"/>
              <w:bottom w:val="nil"/>
              <w:right w:val="nil"/>
            </w:tcBorders>
            <w:shd w:val="clear" w:color="auto" w:fill="FFFFFF"/>
            <w:tcMar>
              <w:left w:w="67" w:type="dxa"/>
              <w:right w:w="67" w:type="dxa"/>
            </w:tcMar>
          </w:tcPr>
          <w:p w14:paraId="2516C13F" w14:textId="77777777" w:rsidR="00E642C6" w:rsidRPr="00BF0D5B" w:rsidRDefault="00E642C6" w:rsidP="009733ED">
            <w:pPr>
              <w:spacing w:before="67" w:after="67"/>
              <w:ind w:left="720"/>
              <w:jc w:val="both"/>
              <w:rPr>
                <w:i/>
                <w:color w:val="000000"/>
                <w:sz w:val="20"/>
              </w:rPr>
            </w:pPr>
            <w:r w:rsidRPr="00BF0D5B">
              <w:rPr>
                <w:color w:val="000000"/>
                <w:sz w:val="20"/>
              </w:rPr>
              <w:t>52 weeks follow-up visit</w:t>
            </w:r>
          </w:p>
        </w:tc>
        <w:tc>
          <w:tcPr>
            <w:tcW w:w="708" w:type="dxa"/>
            <w:tcBorders>
              <w:top w:val="nil"/>
              <w:left w:val="nil"/>
              <w:bottom w:val="nil"/>
              <w:right w:val="nil"/>
            </w:tcBorders>
            <w:shd w:val="clear" w:color="auto" w:fill="FFFFFF"/>
            <w:tcMar>
              <w:left w:w="67" w:type="dxa"/>
              <w:right w:w="67" w:type="dxa"/>
            </w:tcMar>
            <w:vAlign w:val="bottom"/>
          </w:tcPr>
          <w:p w14:paraId="750061A7" w14:textId="77777777" w:rsidR="00E642C6" w:rsidRPr="00BF0D5B" w:rsidRDefault="00E642C6" w:rsidP="009733ED">
            <w:pPr>
              <w:spacing w:before="67" w:after="67"/>
              <w:jc w:val="center"/>
              <w:rPr>
                <w:i/>
                <w:color w:val="000000"/>
                <w:sz w:val="20"/>
              </w:rPr>
            </w:pPr>
            <w:r w:rsidRPr="00BF0D5B">
              <w:rPr>
                <w:color w:val="000000"/>
                <w:sz w:val="20"/>
              </w:rPr>
              <w:t>36</w:t>
            </w:r>
          </w:p>
        </w:tc>
        <w:tc>
          <w:tcPr>
            <w:tcW w:w="1418" w:type="dxa"/>
            <w:tcBorders>
              <w:top w:val="nil"/>
              <w:left w:val="nil"/>
              <w:bottom w:val="nil"/>
              <w:right w:val="nil"/>
            </w:tcBorders>
            <w:shd w:val="clear" w:color="auto" w:fill="FFFFFF"/>
            <w:tcMar>
              <w:left w:w="67" w:type="dxa"/>
              <w:right w:w="67" w:type="dxa"/>
            </w:tcMar>
            <w:vAlign w:val="bottom"/>
          </w:tcPr>
          <w:p w14:paraId="2AAF46B8" w14:textId="77777777" w:rsidR="00E642C6" w:rsidRPr="00BF0D5B" w:rsidRDefault="00E642C6" w:rsidP="009733ED">
            <w:pPr>
              <w:spacing w:before="67" w:after="67"/>
              <w:jc w:val="center"/>
              <w:rPr>
                <w:i/>
                <w:color w:val="000000"/>
                <w:sz w:val="20"/>
              </w:rPr>
            </w:pPr>
            <w:r w:rsidRPr="00BF0D5B">
              <w:rPr>
                <w:color w:val="000000"/>
                <w:sz w:val="20"/>
              </w:rPr>
              <w:t>3.7 (7.0)</w:t>
            </w:r>
          </w:p>
        </w:tc>
        <w:tc>
          <w:tcPr>
            <w:tcW w:w="1967" w:type="dxa"/>
            <w:tcBorders>
              <w:top w:val="nil"/>
              <w:left w:val="nil"/>
              <w:bottom w:val="nil"/>
              <w:right w:val="nil"/>
            </w:tcBorders>
            <w:shd w:val="clear" w:color="auto" w:fill="FFFFFF"/>
            <w:tcMar>
              <w:left w:w="67" w:type="dxa"/>
              <w:right w:w="67" w:type="dxa"/>
            </w:tcMar>
            <w:vAlign w:val="bottom"/>
          </w:tcPr>
          <w:p w14:paraId="2138CED9" w14:textId="77777777" w:rsidR="00E642C6" w:rsidRPr="00BF0D5B" w:rsidRDefault="00E642C6" w:rsidP="009733ED">
            <w:pPr>
              <w:spacing w:before="67" w:after="67"/>
              <w:jc w:val="center"/>
              <w:rPr>
                <w:i/>
                <w:color w:val="000000"/>
                <w:sz w:val="20"/>
              </w:rPr>
            </w:pPr>
            <w:r w:rsidRPr="00BF0D5B">
              <w:rPr>
                <w:color w:val="000000"/>
                <w:sz w:val="20"/>
              </w:rPr>
              <w:t>0.0 (0.0 – 0.0)</w:t>
            </w:r>
          </w:p>
        </w:tc>
        <w:tc>
          <w:tcPr>
            <w:tcW w:w="1417" w:type="dxa"/>
            <w:tcBorders>
              <w:top w:val="nil"/>
              <w:left w:val="nil"/>
              <w:bottom w:val="nil"/>
              <w:right w:val="single" w:sz="4" w:space="0" w:color="000000"/>
            </w:tcBorders>
            <w:shd w:val="clear" w:color="auto" w:fill="FFFFFF"/>
            <w:tcMar>
              <w:left w:w="67" w:type="dxa"/>
              <w:right w:w="67" w:type="dxa"/>
            </w:tcMar>
            <w:vAlign w:val="bottom"/>
          </w:tcPr>
          <w:p w14:paraId="1B6411AF" w14:textId="77777777" w:rsidR="00E642C6" w:rsidRPr="00BF0D5B" w:rsidRDefault="00E642C6" w:rsidP="009733ED">
            <w:pPr>
              <w:spacing w:before="67" w:after="67"/>
              <w:jc w:val="center"/>
              <w:rPr>
                <w:i/>
                <w:color w:val="000000"/>
                <w:sz w:val="20"/>
              </w:rPr>
            </w:pPr>
            <w:r w:rsidRPr="00BF0D5B">
              <w:rPr>
                <w:color w:val="000000"/>
                <w:sz w:val="20"/>
              </w:rPr>
              <w:t>0.0 – 16.7</w:t>
            </w:r>
          </w:p>
        </w:tc>
      </w:tr>
      <w:tr w:rsidR="00E642C6" w:rsidRPr="00BF0D5B" w14:paraId="79D1206C" w14:textId="77777777" w:rsidTr="009733ED">
        <w:trPr>
          <w:cantSplit/>
        </w:trPr>
        <w:tc>
          <w:tcPr>
            <w:tcW w:w="3756" w:type="dxa"/>
            <w:tcBorders>
              <w:top w:val="nil"/>
              <w:left w:val="single" w:sz="4" w:space="0" w:color="000000"/>
              <w:bottom w:val="nil"/>
              <w:right w:val="nil"/>
            </w:tcBorders>
            <w:shd w:val="clear" w:color="auto" w:fill="FFFFFF"/>
            <w:tcMar>
              <w:left w:w="67" w:type="dxa"/>
              <w:right w:w="67" w:type="dxa"/>
            </w:tcMar>
          </w:tcPr>
          <w:p w14:paraId="5045B8FB" w14:textId="77777777" w:rsidR="00E642C6" w:rsidRPr="00BF0D5B" w:rsidRDefault="00E642C6" w:rsidP="009733ED">
            <w:pPr>
              <w:spacing w:before="67" w:after="67"/>
              <w:jc w:val="both"/>
              <w:rPr>
                <w:i/>
                <w:color w:val="000000"/>
                <w:sz w:val="20"/>
              </w:rPr>
            </w:pPr>
            <w:r w:rsidRPr="00BF0D5B">
              <w:rPr>
                <w:color w:val="000000"/>
                <w:sz w:val="20"/>
              </w:rPr>
              <w:t>Pain score</w:t>
            </w:r>
          </w:p>
        </w:tc>
        <w:tc>
          <w:tcPr>
            <w:tcW w:w="708" w:type="dxa"/>
            <w:tcBorders>
              <w:top w:val="nil"/>
              <w:left w:val="nil"/>
              <w:bottom w:val="nil"/>
              <w:right w:val="nil"/>
            </w:tcBorders>
            <w:shd w:val="clear" w:color="auto" w:fill="FFFFFF"/>
            <w:tcMar>
              <w:left w:w="67" w:type="dxa"/>
              <w:right w:w="67" w:type="dxa"/>
            </w:tcMar>
            <w:vAlign w:val="bottom"/>
          </w:tcPr>
          <w:p w14:paraId="1DD65445" w14:textId="77777777" w:rsidR="00E642C6" w:rsidRPr="00BF0D5B" w:rsidRDefault="00E642C6" w:rsidP="009733ED">
            <w:pPr>
              <w:spacing w:before="67" w:after="67"/>
              <w:jc w:val="center"/>
              <w:rPr>
                <w:i/>
                <w:color w:val="000000"/>
                <w:sz w:val="20"/>
              </w:rPr>
            </w:pPr>
          </w:p>
        </w:tc>
        <w:tc>
          <w:tcPr>
            <w:tcW w:w="1418" w:type="dxa"/>
            <w:tcBorders>
              <w:top w:val="nil"/>
              <w:left w:val="nil"/>
              <w:bottom w:val="nil"/>
              <w:right w:val="nil"/>
            </w:tcBorders>
            <w:shd w:val="clear" w:color="auto" w:fill="FFFFFF"/>
            <w:tcMar>
              <w:left w:w="67" w:type="dxa"/>
              <w:right w:w="67" w:type="dxa"/>
            </w:tcMar>
            <w:vAlign w:val="bottom"/>
          </w:tcPr>
          <w:p w14:paraId="426BA1CD" w14:textId="77777777" w:rsidR="00E642C6" w:rsidRPr="00BF0D5B" w:rsidRDefault="00E642C6" w:rsidP="009733ED">
            <w:pPr>
              <w:spacing w:before="67" w:after="67"/>
              <w:jc w:val="center"/>
              <w:rPr>
                <w:i/>
                <w:color w:val="000000"/>
                <w:sz w:val="20"/>
              </w:rPr>
            </w:pPr>
          </w:p>
        </w:tc>
        <w:tc>
          <w:tcPr>
            <w:tcW w:w="1967" w:type="dxa"/>
            <w:tcBorders>
              <w:top w:val="nil"/>
              <w:left w:val="nil"/>
              <w:bottom w:val="nil"/>
              <w:right w:val="nil"/>
            </w:tcBorders>
            <w:shd w:val="clear" w:color="auto" w:fill="FFFFFF"/>
            <w:tcMar>
              <w:left w:w="67" w:type="dxa"/>
              <w:right w:w="67" w:type="dxa"/>
            </w:tcMar>
            <w:vAlign w:val="bottom"/>
          </w:tcPr>
          <w:p w14:paraId="362AFAEF" w14:textId="77777777" w:rsidR="00E642C6" w:rsidRPr="00BF0D5B" w:rsidRDefault="00E642C6" w:rsidP="009733ED">
            <w:pPr>
              <w:spacing w:before="67" w:after="67"/>
              <w:jc w:val="center"/>
              <w:rPr>
                <w:i/>
                <w:color w:val="000000"/>
                <w:sz w:val="20"/>
              </w:rPr>
            </w:pPr>
          </w:p>
        </w:tc>
        <w:tc>
          <w:tcPr>
            <w:tcW w:w="1417" w:type="dxa"/>
            <w:tcBorders>
              <w:top w:val="nil"/>
              <w:left w:val="nil"/>
              <w:bottom w:val="nil"/>
              <w:right w:val="single" w:sz="4" w:space="0" w:color="000000"/>
            </w:tcBorders>
            <w:shd w:val="clear" w:color="auto" w:fill="FFFFFF"/>
            <w:tcMar>
              <w:left w:w="67" w:type="dxa"/>
              <w:right w:w="67" w:type="dxa"/>
            </w:tcMar>
            <w:vAlign w:val="bottom"/>
          </w:tcPr>
          <w:p w14:paraId="29E964EA" w14:textId="77777777" w:rsidR="00E642C6" w:rsidRPr="00BF0D5B" w:rsidRDefault="00E642C6" w:rsidP="009733ED">
            <w:pPr>
              <w:spacing w:before="67" w:after="67"/>
              <w:jc w:val="center"/>
              <w:rPr>
                <w:i/>
                <w:color w:val="000000"/>
                <w:sz w:val="20"/>
              </w:rPr>
            </w:pPr>
          </w:p>
        </w:tc>
      </w:tr>
      <w:tr w:rsidR="00E642C6" w:rsidRPr="00BF0D5B" w14:paraId="74299C98" w14:textId="77777777" w:rsidTr="009733ED">
        <w:trPr>
          <w:cantSplit/>
        </w:trPr>
        <w:tc>
          <w:tcPr>
            <w:tcW w:w="3756" w:type="dxa"/>
            <w:tcBorders>
              <w:top w:val="nil"/>
              <w:left w:val="single" w:sz="4" w:space="0" w:color="000000"/>
              <w:bottom w:val="nil"/>
              <w:right w:val="nil"/>
            </w:tcBorders>
            <w:shd w:val="clear" w:color="auto" w:fill="FFFFFF"/>
            <w:tcMar>
              <w:left w:w="67" w:type="dxa"/>
              <w:right w:w="67" w:type="dxa"/>
            </w:tcMar>
          </w:tcPr>
          <w:p w14:paraId="66D5D102" w14:textId="77777777" w:rsidR="00E642C6" w:rsidRPr="00BF0D5B" w:rsidRDefault="00E642C6" w:rsidP="009733ED">
            <w:pPr>
              <w:spacing w:before="67" w:after="67"/>
              <w:ind w:left="720"/>
              <w:jc w:val="both"/>
              <w:rPr>
                <w:i/>
                <w:color w:val="000000"/>
                <w:sz w:val="20"/>
              </w:rPr>
            </w:pPr>
            <w:r w:rsidRPr="00BF0D5B">
              <w:rPr>
                <w:color w:val="000000"/>
                <w:sz w:val="20"/>
              </w:rPr>
              <w:t>Baseline</w:t>
            </w:r>
          </w:p>
        </w:tc>
        <w:tc>
          <w:tcPr>
            <w:tcW w:w="708" w:type="dxa"/>
            <w:tcBorders>
              <w:top w:val="nil"/>
              <w:left w:val="nil"/>
              <w:bottom w:val="nil"/>
              <w:right w:val="nil"/>
            </w:tcBorders>
            <w:shd w:val="clear" w:color="auto" w:fill="FFFFFF"/>
            <w:tcMar>
              <w:left w:w="67" w:type="dxa"/>
              <w:right w:w="67" w:type="dxa"/>
            </w:tcMar>
            <w:vAlign w:val="bottom"/>
          </w:tcPr>
          <w:p w14:paraId="33C02AA5" w14:textId="77777777" w:rsidR="00E642C6" w:rsidRPr="00BF0D5B" w:rsidRDefault="00E642C6" w:rsidP="009733ED">
            <w:pPr>
              <w:spacing w:before="67" w:after="67"/>
              <w:jc w:val="center"/>
              <w:rPr>
                <w:i/>
                <w:color w:val="000000"/>
                <w:sz w:val="20"/>
              </w:rPr>
            </w:pPr>
            <w:r w:rsidRPr="00BF0D5B">
              <w:rPr>
                <w:color w:val="000000"/>
                <w:sz w:val="20"/>
              </w:rPr>
              <w:t>24</w:t>
            </w:r>
          </w:p>
        </w:tc>
        <w:tc>
          <w:tcPr>
            <w:tcW w:w="1418" w:type="dxa"/>
            <w:tcBorders>
              <w:top w:val="nil"/>
              <w:left w:val="nil"/>
              <w:bottom w:val="nil"/>
              <w:right w:val="nil"/>
            </w:tcBorders>
            <w:shd w:val="clear" w:color="auto" w:fill="FFFFFF"/>
            <w:tcMar>
              <w:left w:w="67" w:type="dxa"/>
              <w:right w:w="67" w:type="dxa"/>
            </w:tcMar>
            <w:vAlign w:val="bottom"/>
          </w:tcPr>
          <w:p w14:paraId="6E30CB83" w14:textId="77777777" w:rsidR="00E642C6" w:rsidRPr="00BF0D5B" w:rsidRDefault="00E642C6" w:rsidP="009733ED">
            <w:pPr>
              <w:spacing w:before="67" w:after="67"/>
              <w:jc w:val="center"/>
              <w:rPr>
                <w:i/>
                <w:color w:val="000000"/>
                <w:sz w:val="20"/>
              </w:rPr>
            </w:pPr>
            <w:r w:rsidRPr="00BF0D5B">
              <w:rPr>
                <w:color w:val="000000"/>
                <w:sz w:val="20"/>
              </w:rPr>
              <w:t>2.1 (5.6)</w:t>
            </w:r>
          </w:p>
        </w:tc>
        <w:tc>
          <w:tcPr>
            <w:tcW w:w="1967" w:type="dxa"/>
            <w:tcBorders>
              <w:top w:val="nil"/>
              <w:left w:val="nil"/>
              <w:bottom w:val="nil"/>
              <w:right w:val="nil"/>
            </w:tcBorders>
            <w:shd w:val="clear" w:color="auto" w:fill="FFFFFF"/>
            <w:tcMar>
              <w:left w:w="67" w:type="dxa"/>
              <w:right w:w="67" w:type="dxa"/>
            </w:tcMar>
            <w:vAlign w:val="bottom"/>
          </w:tcPr>
          <w:p w14:paraId="60FC5D0B" w14:textId="77777777" w:rsidR="00E642C6" w:rsidRPr="00BF0D5B" w:rsidRDefault="00E642C6" w:rsidP="009733ED">
            <w:pPr>
              <w:spacing w:before="67" w:after="67"/>
              <w:jc w:val="center"/>
              <w:rPr>
                <w:i/>
                <w:color w:val="000000"/>
                <w:sz w:val="20"/>
              </w:rPr>
            </w:pPr>
            <w:r w:rsidRPr="00BF0D5B">
              <w:rPr>
                <w:color w:val="000000"/>
                <w:sz w:val="20"/>
              </w:rPr>
              <w:t>0.0 (0.0 – 0.0)</w:t>
            </w:r>
          </w:p>
        </w:tc>
        <w:tc>
          <w:tcPr>
            <w:tcW w:w="1417" w:type="dxa"/>
            <w:tcBorders>
              <w:top w:val="nil"/>
              <w:left w:val="nil"/>
              <w:bottom w:val="nil"/>
              <w:right w:val="single" w:sz="4" w:space="0" w:color="000000"/>
            </w:tcBorders>
            <w:shd w:val="clear" w:color="auto" w:fill="FFFFFF"/>
            <w:tcMar>
              <w:left w:w="67" w:type="dxa"/>
              <w:right w:w="67" w:type="dxa"/>
            </w:tcMar>
            <w:vAlign w:val="bottom"/>
          </w:tcPr>
          <w:p w14:paraId="4C8A63F5" w14:textId="77777777" w:rsidR="00E642C6" w:rsidRPr="00BF0D5B" w:rsidRDefault="00E642C6" w:rsidP="009733ED">
            <w:pPr>
              <w:spacing w:before="67" w:after="67"/>
              <w:jc w:val="center"/>
              <w:rPr>
                <w:i/>
                <w:color w:val="000000"/>
                <w:sz w:val="20"/>
              </w:rPr>
            </w:pPr>
            <w:r w:rsidRPr="00BF0D5B">
              <w:rPr>
                <w:color w:val="000000"/>
                <w:sz w:val="20"/>
              </w:rPr>
              <w:t>0.0 – 16.7</w:t>
            </w:r>
          </w:p>
        </w:tc>
      </w:tr>
      <w:tr w:rsidR="00E642C6" w:rsidRPr="00BF0D5B" w14:paraId="2CD9DEC6" w14:textId="77777777" w:rsidTr="009733ED">
        <w:trPr>
          <w:cantSplit/>
        </w:trPr>
        <w:tc>
          <w:tcPr>
            <w:tcW w:w="3756" w:type="dxa"/>
            <w:tcBorders>
              <w:top w:val="nil"/>
              <w:left w:val="single" w:sz="4" w:space="0" w:color="000000"/>
              <w:bottom w:val="single" w:sz="4" w:space="0" w:color="000000"/>
              <w:right w:val="nil"/>
            </w:tcBorders>
            <w:shd w:val="clear" w:color="auto" w:fill="FFFFFF"/>
            <w:tcMar>
              <w:left w:w="67" w:type="dxa"/>
              <w:right w:w="67" w:type="dxa"/>
            </w:tcMar>
          </w:tcPr>
          <w:p w14:paraId="7B697750" w14:textId="77777777" w:rsidR="00E642C6" w:rsidRPr="00BF0D5B" w:rsidRDefault="00E642C6" w:rsidP="009733ED">
            <w:pPr>
              <w:spacing w:before="67" w:after="67"/>
              <w:ind w:left="720"/>
              <w:jc w:val="both"/>
              <w:rPr>
                <w:i/>
                <w:color w:val="000000"/>
                <w:sz w:val="20"/>
              </w:rPr>
            </w:pPr>
            <w:r w:rsidRPr="00BF0D5B">
              <w:rPr>
                <w:color w:val="000000"/>
                <w:sz w:val="20"/>
              </w:rPr>
              <w:t>52 weeks follow-up visit</w:t>
            </w:r>
          </w:p>
        </w:tc>
        <w:tc>
          <w:tcPr>
            <w:tcW w:w="708" w:type="dxa"/>
            <w:tcBorders>
              <w:top w:val="nil"/>
              <w:left w:val="nil"/>
              <w:bottom w:val="single" w:sz="4" w:space="0" w:color="000000"/>
              <w:right w:val="nil"/>
            </w:tcBorders>
            <w:shd w:val="clear" w:color="auto" w:fill="FFFFFF"/>
            <w:tcMar>
              <w:left w:w="67" w:type="dxa"/>
              <w:right w:w="67" w:type="dxa"/>
            </w:tcMar>
            <w:vAlign w:val="bottom"/>
          </w:tcPr>
          <w:p w14:paraId="18134142" w14:textId="77777777" w:rsidR="00E642C6" w:rsidRPr="00BF0D5B" w:rsidRDefault="00E642C6" w:rsidP="009733ED">
            <w:pPr>
              <w:spacing w:before="67" w:after="67"/>
              <w:jc w:val="center"/>
              <w:rPr>
                <w:i/>
                <w:color w:val="000000"/>
                <w:sz w:val="20"/>
              </w:rPr>
            </w:pPr>
            <w:r w:rsidRPr="00BF0D5B">
              <w:rPr>
                <w:color w:val="000000"/>
                <w:sz w:val="20"/>
              </w:rPr>
              <w:t>36</w:t>
            </w:r>
          </w:p>
        </w:tc>
        <w:tc>
          <w:tcPr>
            <w:tcW w:w="1418" w:type="dxa"/>
            <w:tcBorders>
              <w:top w:val="nil"/>
              <w:left w:val="nil"/>
              <w:bottom w:val="single" w:sz="4" w:space="0" w:color="000000"/>
              <w:right w:val="nil"/>
            </w:tcBorders>
            <w:shd w:val="clear" w:color="auto" w:fill="FFFFFF"/>
            <w:tcMar>
              <w:left w:w="67" w:type="dxa"/>
              <w:right w:w="67" w:type="dxa"/>
            </w:tcMar>
            <w:vAlign w:val="bottom"/>
          </w:tcPr>
          <w:p w14:paraId="35BB4AEF" w14:textId="77777777" w:rsidR="00E642C6" w:rsidRPr="00BF0D5B" w:rsidRDefault="00E642C6" w:rsidP="009733ED">
            <w:pPr>
              <w:spacing w:before="67" w:after="67"/>
              <w:jc w:val="center"/>
              <w:rPr>
                <w:i/>
                <w:color w:val="000000"/>
                <w:sz w:val="20"/>
              </w:rPr>
            </w:pPr>
            <w:r w:rsidRPr="00BF0D5B">
              <w:rPr>
                <w:color w:val="000000"/>
                <w:sz w:val="20"/>
              </w:rPr>
              <w:t>12.0 (19.8)</w:t>
            </w:r>
          </w:p>
        </w:tc>
        <w:tc>
          <w:tcPr>
            <w:tcW w:w="1967" w:type="dxa"/>
            <w:tcBorders>
              <w:top w:val="nil"/>
              <w:left w:val="nil"/>
              <w:bottom w:val="single" w:sz="4" w:space="0" w:color="000000"/>
              <w:right w:val="nil"/>
            </w:tcBorders>
            <w:shd w:val="clear" w:color="auto" w:fill="FFFFFF"/>
            <w:tcMar>
              <w:left w:w="67" w:type="dxa"/>
              <w:right w:w="67" w:type="dxa"/>
            </w:tcMar>
            <w:vAlign w:val="bottom"/>
          </w:tcPr>
          <w:p w14:paraId="6D367103" w14:textId="77777777" w:rsidR="00E642C6" w:rsidRPr="00BF0D5B" w:rsidRDefault="00E642C6" w:rsidP="009733ED">
            <w:pPr>
              <w:spacing w:before="67" w:after="67"/>
              <w:jc w:val="center"/>
              <w:rPr>
                <w:i/>
                <w:color w:val="000000"/>
                <w:sz w:val="20"/>
              </w:rPr>
            </w:pPr>
            <w:r w:rsidRPr="00BF0D5B">
              <w:rPr>
                <w:color w:val="000000"/>
                <w:sz w:val="20"/>
              </w:rPr>
              <w:t>0.0 (0.0 – 16.7)</w:t>
            </w:r>
          </w:p>
        </w:tc>
        <w:tc>
          <w:tcPr>
            <w:tcW w:w="1417" w:type="dxa"/>
            <w:tcBorders>
              <w:top w:val="nil"/>
              <w:left w:val="nil"/>
              <w:bottom w:val="single" w:sz="4" w:space="0" w:color="000000"/>
              <w:right w:val="single" w:sz="4" w:space="0" w:color="000000"/>
            </w:tcBorders>
            <w:shd w:val="clear" w:color="auto" w:fill="FFFFFF"/>
            <w:tcMar>
              <w:left w:w="67" w:type="dxa"/>
              <w:right w:w="67" w:type="dxa"/>
            </w:tcMar>
            <w:vAlign w:val="bottom"/>
          </w:tcPr>
          <w:p w14:paraId="5C9A7726" w14:textId="77777777" w:rsidR="00E642C6" w:rsidRPr="00BF0D5B" w:rsidRDefault="00E642C6" w:rsidP="009733ED">
            <w:pPr>
              <w:spacing w:before="67" w:after="67"/>
              <w:jc w:val="center"/>
              <w:rPr>
                <w:i/>
                <w:color w:val="000000"/>
                <w:sz w:val="20"/>
              </w:rPr>
            </w:pPr>
            <w:r w:rsidRPr="00BF0D5B">
              <w:rPr>
                <w:color w:val="000000"/>
                <w:sz w:val="20"/>
              </w:rPr>
              <w:t>0.0 – 83.3</w:t>
            </w:r>
          </w:p>
        </w:tc>
      </w:tr>
    </w:tbl>
    <w:p w14:paraId="3D440FF9" w14:textId="77777777" w:rsidR="00E642C6" w:rsidRPr="00BF0D5B" w:rsidRDefault="00E642C6" w:rsidP="00E642C6">
      <w:pPr>
        <w:spacing w:before="10" w:after="10"/>
        <w:jc w:val="both"/>
        <w:rPr>
          <w:i/>
          <w:color w:val="000000"/>
          <w:sz w:val="20"/>
        </w:rPr>
      </w:pPr>
      <w:r w:rsidRPr="00BF0D5B">
        <w:rPr>
          <w:color w:val="000000"/>
          <w:sz w:val="20"/>
        </w:rPr>
        <w:t>For each score, descriptives calculated over the number of patients included in the FULL ANALYSIS SET with usable questionnaire at the relevant time point. Questionnaires filled in after patient early withdrawal were not considered in the analysis.</w:t>
      </w:r>
    </w:p>
    <w:p w14:paraId="77258637" w14:textId="77777777" w:rsidR="00E642C6" w:rsidRPr="00BF0D5B" w:rsidRDefault="00E642C6" w:rsidP="00E642C6">
      <w:pPr>
        <w:spacing w:before="10" w:after="10"/>
        <w:jc w:val="both"/>
        <w:rPr>
          <w:i/>
          <w:color w:val="000000"/>
          <w:sz w:val="20"/>
        </w:rPr>
      </w:pPr>
      <w:r w:rsidRPr="00BF0D5B">
        <w:rPr>
          <w:color w:val="000000"/>
          <w:sz w:val="20"/>
        </w:rPr>
        <w:t>Note. Each score ranges from 0 to 100; a higher score represents a higher ("worse") level of symptoms.</w:t>
      </w:r>
    </w:p>
    <w:p w14:paraId="759AE61C" w14:textId="77777777" w:rsidR="00E642C6" w:rsidRPr="00BF0D5B" w:rsidRDefault="00E642C6" w:rsidP="00E642C6">
      <w:pPr>
        <w:pStyle w:val="C-BodyText"/>
        <w:jc w:val="both"/>
        <w:rPr>
          <w:b/>
          <w:color w:val="000000"/>
        </w:rPr>
      </w:pPr>
    </w:p>
    <w:p w14:paraId="527AC35F" w14:textId="77777777" w:rsidR="00E642C6" w:rsidRPr="00BF0D5B" w:rsidRDefault="00E642C6" w:rsidP="00E642C6">
      <w:pPr>
        <w:pStyle w:val="C-BodyText"/>
        <w:jc w:val="both"/>
        <w:rPr>
          <w:b/>
          <w:color w:val="000000"/>
        </w:rPr>
      </w:pPr>
      <w:r w:rsidRPr="00BF0D5B">
        <w:rPr>
          <w:b/>
          <w:color w:val="000000"/>
        </w:rPr>
        <w:t>Table 9. EORTC QLQ-C30 scores during the observation period: additional symptoms (dyspnoea, loss of appetite, insomnia, constipation and diarrhoea)</w:t>
      </w:r>
    </w:p>
    <w:tbl>
      <w:tblPr>
        <w:tblStyle w:val="Table"/>
        <w:tblW w:w="0" w:type="auto"/>
        <w:tblInd w:w="67" w:type="dxa"/>
        <w:tblBorders>
          <w:top w:val="single" w:sz="4" w:space="0" w:color="000000"/>
          <w:left w:val="single" w:sz="4" w:space="0" w:color="000000"/>
          <w:bottom w:val="single" w:sz="4" w:space="0" w:color="000000"/>
          <w:right w:val="single" w:sz="4" w:space="0" w:color="000000"/>
        </w:tblBorders>
        <w:tblLayout w:type="fixed"/>
        <w:tblLook w:val="04A0" w:firstRow="1" w:lastRow="0" w:firstColumn="1" w:lastColumn="0" w:noHBand="0" w:noVBand="1"/>
      </w:tblPr>
      <w:tblGrid>
        <w:gridCol w:w="3756"/>
        <w:gridCol w:w="708"/>
        <w:gridCol w:w="1418"/>
        <w:gridCol w:w="1967"/>
        <w:gridCol w:w="1417"/>
      </w:tblGrid>
      <w:tr w:rsidR="00E642C6" w:rsidRPr="00BF0D5B" w14:paraId="7A8255B5" w14:textId="77777777" w:rsidTr="009733ED">
        <w:trPr>
          <w:cantSplit/>
          <w:tblHeader/>
        </w:trPr>
        <w:tc>
          <w:tcPr>
            <w:tcW w:w="3756" w:type="dxa"/>
            <w:tcBorders>
              <w:top w:val="single" w:sz="4" w:space="0" w:color="000000"/>
              <w:left w:val="single" w:sz="4" w:space="0" w:color="000000"/>
              <w:bottom w:val="single" w:sz="4" w:space="0" w:color="000000"/>
              <w:right w:val="nil"/>
            </w:tcBorders>
            <w:shd w:val="clear" w:color="auto" w:fill="FFFFFF"/>
            <w:tcMar>
              <w:left w:w="67" w:type="dxa"/>
              <w:right w:w="67" w:type="dxa"/>
            </w:tcMar>
            <w:vAlign w:val="center"/>
          </w:tcPr>
          <w:p w14:paraId="4AA5EF73" w14:textId="77777777" w:rsidR="00E642C6" w:rsidRPr="00BF0D5B" w:rsidRDefault="00E642C6" w:rsidP="009733ED">
            <w:pPr>
              <w:spacing w:before="67" w:after="67"/>
              <w:jc w:val="center"/>
              <w:rPr>
                <w:b/>
                <w:i/>
                <w:color w:val="000000"/>
                <w:sz w:val="20"/>
              </w:rPr>
            </w:pPr>
          </w:p>
        </w:tc>
        <w:tc>
          <w:tcPr>
            <w:tcW w:w="708" w:type="dxa"/>
            <w:tcBorders>
              <w:top w:val="single" w:sz="4" w:space="0" w:color="000000"/>
              <w:left w:val="nil"/>
              <w:bottom w:val="single" w:sz="4" w:space="0" w:color="000000"/>
              <w:right w:val="nil"/>
            </w:tcBorders>
            <w:shd w:val="clear" w:color="auto" w:fill="FFFFFF"/>
            <w:tcMar>
              <w:left w:w="67" w:type="dxa"/>
              <w:right w:w="67" w:type="dxa"/>
            </w:tcMar>
            <w:vAlign w:val="center"/>
          </w:tcPr>
          <w:p w14:paraId="5ADFE3BF" w14:textId="77777777" w:rsidR="00E642C6" w:rsidRPr="00BF0D5B" w:rsidRDefault="00E642C6" w:rsidP="009733ED">
            <w:pPr>
              <w:spacing w:before="67" w:after="67"/>
              <w:jc w:val="center"/>
              <w:rPr>
                <w:b/>
                <w:i/>
                <w:color w:val="000000"/>
                <w:sz w:val="20"/>
              </w:rPr>
            </w:pPr>
            <w:r w:rsidRPr="00BF0D5B">
              <w:rPr>
                <w:b/>
                <w:color w:val="000000"/>
                <w:sz w:val="20"/>
              </w:rPr>
              <w:t>N</w:t>
            </w:r>
          </w:p>
        </w:tc>
        <w:tc>
          <w:tcPr>
            <w:tcW w:w="1418" w:type="dxa"/>
            <w:tcBorders>
              <w:top w:val="single" w:sz="4" w:space="0" w:color="000000"/>
              <w:left w:val="nil"/>
              <w:bottom w:val="single" w:sz="4" w:space="0" w:color="000000"/>
              <w:right w:val="nil"/>
            </w:tcBorders>
            <w:shd w:val="clear" w:color="auto" w:fill="FFFFFF"/>
            <w:tcMar>
              <w:left w:w="67" w:type="dxa"/>
              <w:right w:w="67" w:type="dxa"/>
            </w:tcMar>
            <w:vAlign w:val="center"/>
          </w:tcPr>
          <w:p w14:paraId="5A30EF7A" w14:textId="77777777" w:rsidR="00E642C6" w:rsidRPr="00BF0D5B" w:rsidRDefault="00E642C6" w:rsidP="009733ED">
            <w:pPr>
              <w:spacing w:before="67" w:after="67"/>
              <w:jc w:val="center"/>
              <w:rPr>
                <w:b/>
                <w:i/>
                <w:color w:val="000000"/>
                <w:sz w:val="20"/>
              </w:rPr>
            </w:pPr>
            <w:r w:rsidRPr="00BF0D5B">
              <w:rPr>
                <w:b/>
                <w:color w:val="000000"/>
                <w:sz w:val="20"/>
              </w:rPr>
              <w:t>Mean (SD)</w:t>
            </w:r>
          </w:p>
        </w:tc>
        <w:tc>
          <w:tcPr>
            <w:tcW w:w="1967" w:type="dxa"/>
            <w:tcBorders>
              <w:top w:val="single" w:sz="4" w:space="0" w:color="000000"/>
              <w:left w:val="nil"/>
              <w:bottom w:val="single" w:sz="4" w:space="0" w:color="000000"/>
              <w:right w:val="nil"/>
            </w:tcBorders>
            <w:shd w:val="clear" w:color="auto" w:fill="FFFFFF"/>
            <w:tcMar>
              <w:left w:w="67" w:type="dxa"/>
              <w:right w:w="67" w:type="dxa"/>
            </w:tcMar>
            <w:vAlign w:val="center"/>
          </w:tcPr>
          <w:p w14:paraId="225FF40A" w14:textId="77777777" w:rsidR="00E642C6" w:rsidRPr="00BF0D5B" w:rsidRDefault="00E642C6" w:rsidP="009733ED">
            <w:pPr>
              <w:spacing w:before="67" w:after="67"/>
              <w:jc w:val="center"/>
              <w:rPr>
                <w:b/>
                <w:color w:val="000000"/>
                <w:sz w:val="20"/>
              </w:rPr>
            </w:pPr>
            <w:r w:rsidRPr="00BF0D5B">
              <w:rPr>
                <w:b/>
                <w:color w:val="000000"/>
                <w:sz w:val="20"/>
              </w:rPr>
              <w:t>Median</w:t>
            </w:r>
          </w:p>
          <w:p w14:paraId="5621D981" w14:textId="77777777" w:rsidR="00E642C6" w:rsidRPr="00BF0D5B" w:rsidRDefault="00E642C6" w:rsidP="009733ED">
            <w:pPr>
              <w:spacing w:before="67" w:after="67"/>
              <w:jc w:val="center"/>
              <w:rPr>
                <w:b/>
                <w:i/>
                <w:color w:val="000000"/>
                <w:sz w:val="20"/>
              </w:rPr>
            </w:pPr>
            <w:r w:rsidRPr="00BF0D5B">
              <w:rPr>
                <w:b/>
                <w:color w:val="000000"/>
                <w:sz w:val="20"/>
              </w:rPr>
              <w:t>(25</w:t>
            </w:r>
            <w:r w:rsidRPr="00BF0D5B">
              <w:rPr>
                <w:b/>
                <w:color w:val="000000"/>
                <w:sz w:val="20"/>
                <w:vertAlign w:val="superscript"/>
              </w:rPr>
              <w:t>th</w:t>
            </w:r>
            <w:r w:rsidRPr="00BF0D5B">
              <w:rPr>
                <w:b/>
                <w:color w:val="000000"/>
                <w:sz w:val="20"/>
              </w:rPr>
              <w:t xml:space="preserve"> – 75</w:t>
            </w:r>
            <w:r w:rsidRPr="00BF0D5B">
              <w:rPr>
                <w:b/>
                <w:color w:val="000000"/>
                <w:sz w:val="20"/>
                <w:vertAlign w:val="superscript"/>
              </w:rPr>
              <w:t>th</w:t>
            </w:r>
            <w:r w:rsidRPr="00BF0D5B">
              <w:rPr>
                <w:b/>
                <w:color w:val="000000"/>
                <w:sz w:val="20"/>
              </w:rPr>
              <w:t xml:space="preserve"> P)</w:t>
            </w:r>
          </w:p>
        </w:tc>
        <w:tc>
          <w:tcPr>
            <w:tcW w:w="1417" w:type="dxa"/>
            <w:tcBorders>
              <w:top w:val="single" w:sz="4" w:space="0" w:color="000000"/>
              <w:left w:val="nil"/>
              <w:bottom w:val="single" w:sz="4" w:space="0" w:color="000000"/>
              <w:right w:val="single" w:sz="4" w:space="0" w:color="000000"/>
            </w:tcBorders>
            <w:shd w:val="clear" w:color="auto" w:fill="FFFFFF"/>
            <w:tcMar>
              <w:left w:w="67" w:type="dxa"/>
              <w:right w:w="67" w:type="dxa"/>
            </w:tcMar>
            <w:vAlign w:val="center"/>
          </w:tcPr>
          <w:p w14:paraId="6BA21AB4" w14:textId="77777777" w:rsidR="00E642C6" w:rsidRPr="00BF0D5B" w:rsidRDefault="00E642C6" w:rsidP="009733ED">
            <w:pPr>
              <w:spacing w:before="67" w:after="67"/>
              <w:jc w:val="center"/>
              <w:rPr>
                <w:b/>
                <w:i/>
                <w:color w:val="000000"/>
                <w:sz w:val="20"/>
              </w:rPr>
            </w:pPr>
            <w:r w:rsidRPr="00BF0D5B">
              <w:rPr>
                <w:b/>
                <w:color w:val="000000"/>
                <w:sz w:val="20"/>
              </w:rPr>
              <w:t>Range</w:t>
            </w:r>
          </w:p>
          <w:p w14:paraId="44E75A5C" w14:textId="77777777" w:rsidR="00E642C6" w:rsidRPr="00BF0D5B" w:rsidRDefault="00E642C6" w:rsidP="009733ED">
            <w:pPr>
              <w:spacing w:before="67" w:after="67"/>
              <w:jc w:val="center"/>
              <w:rPr>
                <w:b/>
                <w:i/>
                <w:color w:val="000000"/>
                <w:sz w:val="20"/>
              </w:rPr>
            </w:pPr>
            <w:r w:rsidRPr="00BF0D5B">
              <w:rPr>
                <w:b/>
                <w:color w:val="000000"/>
                <w:sz w:val="20"/>
              </w:rPr>
              <w:t>(min – max)</w:t>
            </w:r>
          </w:p>
        </w:tc>
      </w:tr>
      <w:tr w:rsidR="00E642C6" w:rsidRPr="00BF0D5B" w14:paraId="1D6B9CEC" w14:textId="77777777" w:rsidTr="009733ED">
        <w:trPr>
          <w:cantSplit/>
        </w:trPr>
        <w:tc>
          <w:tcPr>
            <w:tcW w:w="3756" w:type="dxa"/>
            <w:tcBorders>
              <w:top w:val="single" w:sz="4" w:space="0" w:color="000000"/>
              <w:left w:val="single" w:sz="4" w:space="0" w:color="000000"/>
              <w:bottom w:val="nil"/>
              <w:right w:val="nil"/>
            </w:tcBorders>
            <w:shd w:val="clear" w:color="auto" w:fill="FFFFFF"/>
            <w:tcMar>
              <w:left w:w="67" w:type="dxa"/>
              <w:right w:w="67" w:type="dxa"/>
            </w:tcMar>
          </w:tcPr>
          <w:p w14:paraId="751EFC3C" w14:textId="77777777" w:rsidR="00E642C6" w:rsidRPr="00BF0D5B" w:rsidRDefault="00E642C6" w:rsidP="009733ED">
            <w:pPr>
              <w:spacing w:before="67" w:after="67"/>
              <w:jc w:val="both"/>
              <w:rPr>
                <w:i/>
                <w:color w:val="000000"/>
                <w:sz w:val="20"/>
              </w:rPr>
            </w:pPr>
            <w:r w:rsidRPr="00BF0D5B">
              <w:rPr>
                <w:color w:val="000000"/>
                <w:sz w:val="20"/>
              </w:rPr>
              <w:t>Dyspnoea score</w:t>
            </w:r>
          </w:p>
        </w:tc>
        <w:tc>
          <w:tcPr>
            <w:tcW w:w="708" w:type="dxa"/>
            <w:tcBorders>
              <w:top w:val="single" w:sz="4" w:space="0" w:color="000000"/>
              <w:left w:val="nil"/>
              <w:bottom w:val="nil"/>
              <w:right w:val="nil"/>
            </w:tcBorders>
            <w:shd w:val="clear" w:color="auto" w:fill="FFFFFF"/>
            <w:tcMar>
              <w:left w:w="67" w:type="dxa"/>
              <w:right w:w="67" w:type="dxa"/>
            </w:tcMar>
            <w:vAlign w:val="bottom"/>
          </w:tcPr>
          <w:p w14:paraId="40BF70D3" w14:textId="77777777" w:rsidR="00E642C6" w:rsidRPr="00BF0D5B" w:rsidRDefault="00E642C6" w:rsidP="009733ED">
            <w:pPr>
              <w:spacing w:before="67" w:after="67"/>
              <w:jc w:val="both"/>
              <w:rPr>
                <w:i/>
                <w:color w:val="000000"/>
                <w:sz w:val="20"/>
              </w:rPr>
            </w:pPr>
          </w:p>
        </w:tc>
        <w:tc>
          <w:tcPr>
            <w:tcW w:w="1418" w:type="dxa"/>
            <w:tcBorders>
              <w:top w:val="single" w:sz="4" w:space="0" w:color="000000"/>
              <w:left w:val="nil"/>
              <w:bottom w:val="nil"/>
              <w:right w:val="nil"/>
            </w:tcBorders>
            <w:shd w:val="clear" w:color="auto" w:fill="FFFFFF"/>
            <w:tcMar>
              <w:left w:w="67" w:type="dxa"/>
              <w:right w:w="67" w:type="dxa"/>
            </w:tcMar>
            <w:vAlign w:val="bottom"/>
          </w:tcPr>
          <w:p w14:paraId="0B581F34" w14:textId="77777777" w:rsidR="00E642C6" w:rsidRPr="00BF0D5B" w:rsidRDefault="00E642C6" w:rsidP="009733ED">
            <w:pPr>
              <w:spacing w:before="67" w:after="67"/>
              <w:jc w:val="both"/>
              <w:rPr>
                <w:i/>
                <w:color w:val="000000"/>
                <w:sz w:val="20"/>
              </w:rPr>
            </w:pPr>
          </w:p>
        </w:tc>
        <w:tc>
          <w:tcPr>
            <w:tcW w:w="1967" w:type="dxa"/>
            <w:tcBorders>
              <w:top w:val="single" w:sz="4" w:space="0" w:color="000000"/>
              <w:left w:val="nil"/>
              <w:bottom w:val="nil"/>
              <w:right w:val="nil"/>
            </w:tcBorders>
            <w:shd w:val="clear" w:color="auto" w:fill="FFFFFF"/>
            <w:tcMar>
              <w:left w:w="67" w:type="dxa"/>
              <w:right w:w="67" w:type="dxa"/>
            </w:tcMar>
            <w:vAlign w:val="bottom"/>
          </w:tcPr>
          <w:p w14:paraId="4EB1CB7B" w14:textId="77777777" w:rsidR="00E642C6" w:rsidRPr="00BF0D5B" w:rsidRDefault="00E642C6" w:rsidP="009733ED">
            <w:pPr>
              <w:spacing w:before="67" w:after="67"/>
              <w:jc w:val="both"/>
              <w:rPr>
                <w:i/>
                <w:color w:val="000000"/>
                <w:sz w:val="20"/>
              </w:rPr>
            </w:pPr>
          </w:p>
        </w:tc>
        <w:tc>
          <w:tcPr>
            <w:tcW w:w="1417" w:type="dxa"/>
            <w:tcBorders>
              <w:top w:val="single" w:sz="4" w:space="0" w:color="000000"/>
              <w:left w:val="nil"/>
              <w:bottom w:val="nil"/>
              <w:right w:val="single" w:sz="4" w:space="0" w:color="000000"/>
            </w:tcBorders>
            <w:shd w:val="clear" w:color="auto" w:fill="FFFFFF"/>
            <w:tcMar>
              <w:left w:w="67" w:type="dxa"/>
              <w:right w:w="67" w:type="dxa"/>
            </w:tcMar>
            <w:vAlign w:val="bottom"/>
          </w:tcPr>
          <w:p w14:paraId="15D8135D" w14:textId="77777777" w:rsidR="00E642C6" w:rsidRPr="00BF0D5B" w:rsidRDefault="00E642C6" w:rsidP="009733ED">
            <w:pPr>
              <w:spacing w:before="67" w:after="67"/>
              <w:jc w:val="both"/>
              <w:rPr>
                <w:i/>
                <w:color w:val="000000"/>
                <w:sz w:val="20"/>
              </w:rPr>
            </w:pPr>
          </w:p>
        </w:tc>
      </w:tr>
      <w:tr w:rsidR="00E642C6" w:rsidRPr="00BF0D5B" w14:paraId="5BA7DF3F" w14:textId="77777777" w:rsidTr="009733ED">
        <w:trPr>
          <w:cantSplit/>
        </w:trPr>
        <w:tc>
          <w:tcPr>
            <w:tcW w:w="3756" w:type="dxa"/>
            <w:tcBorders>
              <w:top w:val="nil"/>
              <w:left w:val="single" w:sz="4" w:space="0" w:color="000000"/>
              <w:bottom w:val="nil"/>
              <w:right w:val="nil"/>
            </w:tcBorders>
            <w:shd w:val="clear" w:color="auto" w:fill="FFFFFF"/>
            <w:tcMar>
              <w:left w:w="67" w:type="dxa"/>
              <w:right w:w="67" w:type="dxa"/>
            </w:tcMar>
          </w:tcPr>
          <w:p w14:paraId="446FBDCF" w14:textId="77777777" w:rsidR="00E642C6" w:rsidRPr="00BF0D5B" w:rsidRDefault="00E642C6" w:rsidP="009733ED">
            <w:pPr>
              <w:spacing w:before="67" w:after="67"/>
              <w:ind w:left="720"/>
              <w:jc w:val="both"/>
              <w:rPr>
                <w:i/>
                <w:color w:val="000000"/>
                <w:sz w:val="20"/>
              </w:rPr>
            </w:pPr>
            <w:r w:rsidRPr="00BF0D5B">
              <w:rPr>
                <w:color w:val="000000"/>
                <w:sz w:val="20"/>
              </w:rPr>
              <w:t>Baseline</w:t>
            </w:r>
          </w:p>
        </w:tc>
        <w:tc>
          <w:tcPr>
            <w:tcW w:w="708" w:type="dxa"/>
            <w:tcBorders>
              <w:top w:val="nil"/>
              <w:left w:val="nil"/>
              <w:bottom w:val="nil"/>
              <w:right w:val="nil"/>
            </w:tcBorders>
            <w:shd w:val="clear" w:color="auto" w:fill="FFFFFF"/>
            <w:tcMar>
              <w:left w:w="67" w:type="dxa"/>
              <w:right w:w="67" w:type="dxa"/>
            </w:tcMar>
            <w:vAlign w:val="bottom"/>
          </w:tcPr>
          <w:p w14:paraId="0DD19142" w14:textId="77777777" w:rsidR="00E642C6" w:rsidRPr="00BF0D5B" w:rsidRDefault="00E642C6" w:rsidP="009733ED">
            <w:pPr>
              <w:spacing w:before="67" w:after="67"/>
              <w:jc w:val="center"/>
              <w:rPr>
                <w:i/>
                <w:color w:val="000000"/>
                <w:sz w:val="20"/>
              </w:rPr>
            </w:pPr>
            <w:r w:rsidRPr="00BF0D5B">
              <w:rPr>
                <w:color w:val="000000"/>
                <w:sz w:val="20"/>
              </w:rPr>
              <w:t>24</w:t>
            </w:r>
          </w:p>
        </w:tc>
        <w:tc>
          <w:tcPr>
            <w:tcW w:w="1418" w:type="dxa"/>
            <w:tcBorders>
              <w:top w:val="nil"/>
              <w:left w:val="nil"/>
              <w:bottom w:val="nil"/>
              <w:right w:val="nil"/>
            </w:tcBorders>
            <w:shd w:val="clear" w:color="auto" w:fill="FFFFFF"/>
            <w:tcMar>
              <w:left w:w="67" w:type="dxa"/>
              <w:right w:w="67" w:type="dxa"/>
            </w:tcMar>
            <w:vAlign w:val="bottom"/>
          </w:tcPr>
          <w:p w14:paraId="3BBE4966" w14:textId="77777777" w:rsidR="00E642C6" w:rsidRPr="00BF0D5B" w:rsidRDefault="00E642C6" w:rsidP="009733ED">
            <w:pPr>
              <w:spacing w:before="67" w:after="67"/>
              <w:jc w:val="center"/>
              <w:rPr>
                <w:i/>
                <w:color w:val="000000"/>
                <w:sz w:val="20"/>
              </w:rPr>
            </w:pPr>
            <w:r w:rsidRPr="00BF0D5B">
              <w:rPr>
                <w:color w:val="000000"/>
                <w:sz w:val="20"/>
              </w:rPr>
              <w:t>19.4 (23.9)</w:t>
            </w:r>
          </w:p>
        </w:tc>
        <w:tc>
          <w:tcPr>
            <w:tcW w:w="1967" w:type="dxa"/>
            <w:tcBorders>
              <w:top w:val="nil"/>
              <w:left w:val="nil"/>
              <w:bottom w:val="nil"/>
              <w:right w:val="nil"/>
            </w:tcBorders>
            <w:shd w:val="clear" w:color="auto" w:fill="FFFFFF"/>
            <w:tcMar>
              <w:left w:w="67" w:type="dxa"/>
              <w:right w:w="67" w:type="dxa"/>
            </w:tcMar>
            <w:vAlign w:val="bottom"/>
          </w:tcPr>
          <w:p w14:paraId="0E129F48" w14:textId="77777777" w:rsidR="00E642C6" w:rsidRPr="00BF0D5B" w:rsidRDefault="00E642C6" w:rsidP="009733ED">
            <w:pPr>
              <w:spacing w:before="67" w:after="67"/>
              <w:jc w:val="center"/>
              <w:rPr>
                <w:i/>
                <w:color w:val="000000"/>
                <w:sz w:val="20"/>
              </w:rPr>
            </w:pPr>
            <w:r w:rsidRPr="00BF0D5B">
              <w:rPr>
                <w:color w:val="000000"/>
                <w:sz w:val="20"/>
              </w:rPr>
              <w:t>16.7 (0.0 – 33.3)</w:t>
            </w:r>
          </w:p>
        </w:tc>
        <w:tc>
          <w:tcPr>
            <w:tcW w:w="1417" w:type="dxa"/>
            <w:tcBorders>
              <w:top w:val="nil"/>
              <w:left w:val="nil"/>
              <w:bottom w:val="nil"/>
              <w:right w:val="single" w:sz="4" w:space="0" w:color="000000"/>
            </w:tcBorders>
            <w:shd w:val="clear" w:color="auto" w:fill="FFFFFF"/>
            <w:tcMar>
              <w:left w:w="67" w:type="dxa"/>
              <w:right w:w="67" w:type="dxa"/>
            </w:tcMar>
            <w:vAlign w:val="bottom"/>
          </w:tcPr>
          <w:p w14:paraId="7B753CBB" w14:textId="77777777" w:rsidR="00E642C6" w:rsidRPr="00BF0D5B" w:rsidRDefault="00E642C6" w:rsidP="009733ED">
            <w:pPr>
              <w:spacing w:before="67" w:after="67"/>
              <w:jc w:val="center"/>
              <w:rPr>
                <w:i/>
                <w:color w:val="000000"/>
                <w:sz w:val="20"/>
              </w:rPr>
            </w:pPr>
            <w:r w:rsidRPr="00BF0D5B">
              <w:rPr>
                <w:color w:val="000000"/>
                <w:sz w:val="20"/>
              </w:rPr>
              <w:t>0.0 – 100.0</w:t>
            </w:r>
          </w:p>
        </w:tc>
      </w:tr>
      <w:tr w:rsidR="00E642C6" w:rsidRPr="00BF0D5B" w14:paraId="3E1DDE82" w14:textId="77777777" w:rsidTr="009733ED">
        <w:trPr>
          <w:cantSplit/>
        </w:trPr>
        <w:tc>
          <w:tcPr>
            <w:tcW w:w="3756" w:type="dxa"/>
            <w:tcBorders>
              <w:top w:val="nil"/>
              <w:left w:val="single" w:sz="4" w:space="0" w:color="000000"/>
              <w:bottom w:val="nil"/>
              <w:right w:val="nil"/>
            </w:tcBorders>
            <w:shd w:val="clear" w:color="auto" w:fill="FFFFFF"/>
            <w:tcMar>
              <w:left w:w="67" w:type="dxa"/>
              <w:right w:w="67" w:type="dxa"/>
            </w:tcMar>
          </w:tcPr>
          <w:p w14:paraId="522C63E7" w14:textId="77777777" w:rsidR="00E642C6" w:rsidRPr="00BF0D5B" w:rsidRDefault="00E642C6" w:rsidP="009733ED">
            <w:pPr>
              <w:spacing w:before="67" w:after="67"/>
              <w:ind w:left="720"/>
              <w:jc w:val="both"/>
              <w:rPr>
                <w:i/>
                <w:color w:val="000000"/>
                <w:sz w:val="20"/>
              </w:rPr>
            </w:pPr>
            <w:r w:rsidRPr="00BF0D5B">
              <w:rPr>
                <w:color w:val="000000"/>
                <w:sz w:val="20"/>
              </w:rPr>
              <w:t>52 weeks follow-up visit</w:t>
            </w:r>
          </w:p>
        </w:tc>
        <w:tc>
          <w:tcPr>
            <w:tcW w:w="708" w:type="dxa"/>
            <w:tcBorders>
              <w:top w:val="nil"/>
              <w:left w:val="nil"/>
              <w:bottom w:val="nil"/>
              <w:right w:val="nil"/>
            </w:tcBorders>
            <w:shd w:val="clear" w:color="auto" w:fill="FFFFFF"/>
            <w:tcMar>
              <w:left w:w="67" w:type="dxa"/>
              <w:right w:w="67" w:type="dxa"/>
            </w:tcMar>
            <w:vAlign w:val="bottom"/>
          </w:tcPr>
          <w:p w14:paraId="0C0183F7" w14:textId="77777777" w:rsidR="00E642C6" w:rsidRPr="00BF0D5B" w:rsidRDefault="00E642C6" w:rsidP="009733ED">
            <w:pPr>
              <w:spacing w:before="67" w:after="67"/>
              <w:jc w:val="center"/>
              <w:rPr>
                <w:i/>
                <w:color w:val="000000"/>
                <w:sz w:val="20"/>
              </w:rPr>
            </w:pPr>
            <w:r w:rsidRPr="00BF0D5B">
              <w:rPr>
                <w:color w:val="000000"/>
                <w:sz w:val="20"/>
              </w:rPr>
              <w:t>36</w:t>
            </w:r>
          </w:p>
        </w:tc>
        <w:tc>
          <w:tcPr>
            <w:tcW w:w="1418" w:type="dxa"/>
            <w:tcBorders>
              <w:top w:val="nil"/>
              <w:left w:val="nil"/>
              <w:bottom w:val="nil"/>
              <w:right w:val="nil"/>
            </w:tcBorders>
            <w:shd w:val="clear" w:color="auto" w:fill="FFFFFF"/>
            <w:tcMar>
              <w:left w:w="67" w:type="dxa"/>
              <w:right w:w="67" w:type="dxa"/>
            </w:tcMar>
            <w:vAlign w:val="bottom"/>
          </w:tcPr>
          <w:p w14:paraId="3130558D" w14:textId="77777777" w:rsidR="00E642C6" w:rsidRPr="00BF0D5B" w:rsidRDefault="00E642C6" w:rsidP="009733ED">
            <w:pPr>
              <w:spacing w:before="67" w:after="67"/>
              <w:jc w:val="center"/>
              <w:rPr>
                <w:i/>
                <w:color w:val="000000"/>
                <w:sz w:val="20"/>
              </w:rPr>
            </w:pPr>
            <w:r w:rsidRPr="00BF0D5B">
              <w:rPr>
                <w:color w:val="000000"/>
                <w:sz w:val="20"/>
              </w:rPr>
              <w:t>12.0 (18.1)</w:t>
            </w:r>
          </w:p>
        </w:tc>
        <w:tc>
          <w:tcPr>
            <w:tcW w:w="1967" w:type="dxa"/>
            <w:tcBorders>
              <w:top w:val="nil"/>
              <w:left w:val="nil"/>
              <w:bottom w:val="nil"/>
              <w:right w:val="nil"/>
            </w:tcBorders>
            <w:shd w:val="clear" w:color="auto" w:fill="FFFFFF"/>
            <w:tcMar>
              <w:left w:w="67" w:type="dxa"/>
              <w:right w:w="67" w:type="dxa"/>
            </w:tcMar>
            <w:vAlign w:val="bottom"/>
          </w:tcPr>
          <w:p w14:paraId="264ECC41" w14:textId="77777777" w:rsidR="00E642C6" w:rsidRPr="00BF0D5B" w:rsidRDefault="00E642C6" w:rsidP="009733ED">
            <w:pPr>
              <w:spacing w:before="67" w:after="67"/>
              <w:jc w:val="center"/>
              <w:rPr>
                <w:i/>
                <w:color w:val="000000"/>
                <w:sz w:val="20"/>
              </w:rPr>
            </w:pPr>
            <w:r w:rsidRPr="00BF0D5B">
              <w:rPr>
                <w:color w:val="000000"/>
                <w:sz w:val="20"/>
              </w:rPr>
              <w:t>0.0 (0.0 – 33.3)</w:t>
            </w:r>
          </w:p>
        </w:tc>
        <w:tc>
          <w:tcPr>
            <w:tcW w:w="1417" w:type="dxa"/>
            <w:tcBorders>
              <w:top w:val="nil"/>
              <w:left w:val="nil"/>
              <w:bottom w:val="nil"/>
              <w:right w:val="single" w:sz="4" w:space="0" w:color="000000"/>
            </w:tcBorders>
            <w:shd w:val="clear" w:color="auto" w:fill="FFFFFF"/>
            <w:tcMar>
              <w:left w:w="67" w:type="dxa"/>
              <w:right w:w="67" w:type="dxa"/>
            </w:tcMar>
            <w:vAlign w:val="bottom"/>
          </w:tcPr>
          <w:p w14:paraId="37FE9EC6" w14:textId="77777777" w:rsidR="00E642C6" w:rsidRPr="00BF0D5B" w:rsidRDefault="00E642C6" w:rsidP="009733ED">
            <w:pPr>
              <w:spacing w:before="67" w:after="67"/>
              <w:jc w:val="center"/>
              <w:rPr>
                <w:i/>
                <w:color w:val="000000"/>
                <w:sz w:val="20"/>
              </w:rPr>
            </w:pPr>
            <w:r w:rsidRPr="00BF0D5B">
              <w:rPr>
                <w:color w:val="000000"/>
                <w:sz w:val="20"/>
              </w:rPr>
              <w:t>0.0 – 66.7</w:t>
            </w:r>
          </w:p>
        </w:tc>
      </w:tr>
      <w:tr w:rsidR="00E642C6" w:rsidRPr="00BF0D5B" w14:paraId="6C4F4324" w14:textId="77777777" w:rsidTr="009733ED">
        <w:trPr>
          <w:cantSplit/>
        </w:trPr>
        <w:tc>
          <w:tcPr>
            <w:tcW w:w="3756" w:type="dxa"/>
            <w:tcBorders>
              <w:top w:val="nil"/>
              <w:left w:val="single" w:sz="4" w:space="0" w:color="000000"/>
              <w:bottom w:val="nil"/>
              <w:right w:val="nil"/>
            </w:tcBorders>
            <w:shd w:val="clear" w:color="auto" w:fill="FFFFFF"/>
            <w:tcMar>
              <w:left w:w="67" w:type="dxa"/>
              <w:right w:w="67" w:type="dxa"/>
            </w:tcMar>
          </w:tcPr>
          <w:p w14:paraId="1AEDED22" w14:textId="77777777" w:rsidR="00E642C6" w:rsidRPr="00BF0D5B" w:rsidRDefault="00E642C6" w:rsidP="009733ED">
            <w:pPr>
              <w:spacing w:before="67" w:after="67"/>
              <w:jc w:val="both"/>
              <w:rPr>
                <w:i/>
                <w:color w:val="000000"/>
                <w:sz w:val="20"/>
              </w:rPr>
            </w:pPr>
            <w:r w:rsidRPr="00BF0D5B">
              <w:rPr>
                <w:color w:val="000000"/>
                <w:sz w:val="20"/>
              </w:rPr>
              <w:t>Insomnia score</w:t>
            </w:r>
          </w:p>
        </w:tc>
        <w:tc>
          <w:tcPr>
            <w:tcW w:w="708" w:type="dxa"/>
            <w:tcBorders>
              <w:top w:val="nil"/>
              <w:left w:val="nil"/>
              <w:bottom w:val="nil"/>
              <w:right w:val="nil"/>
            </w:tcBorders>
            <w:shd w:val="clear" w:color="auto" w:fill="FFFFFF"/>
            <w:tcMar>
              <w:left w:w="67" w:type="dxa"/>
              <w:right w:w="67" w:type="dxa"/>
            </w:tcMar>
            <w:vAlign w:val="bottom"/>
          </w:tcPr>
          <w:p w14:paraId="34AEE4E7" w14:textId="77777777" w:rsidR="00E642C6" w:rsidRPr="00BF0D5B" w:rsidRDefault="00E642C6" w:rsidP="009733ED">
            <w:pPr>
              <w:spacing w:before="67" w:after="67"/>
              <w:jc w:val="center"/>
              <w:rPr>
                <w:i/>
                <w:color w:val="000000"/>
                <w:sz w:val="20"/>
              </w:rPr>
            </w:pPr>
          </w:p>
        </w:tc>
        <w:tc>
          <w:tcPr>
            <w:tcW w:w="1418" w:type="dxa"/>
            <w:tcBorders>
              <w:top w:val="nil"/>
              <w:left w:val="nil"/>
              <w:bottom w:val="nil"/>
              <w:right w:val="nil"/>
            </w:tcBorders>
            <w:shd w:val="clear" w:color="auto" w:fill="FFFFFF"/>
            <w:tcMar>
              <w:left w:w="67" w:type="dxa"/>
              <w:right w:w="67" w:type="dxa"/>
            </w:tcMar>
            <w:vAlign w:val="bottom"/>
          </w:tcPr>
          <w:p w14:paraId="34904A8F" w14:textId="77777777" w:rsidR="00E642C6" w:rsidRPr="00BF0D5B" w:rsidRDefault="00E642C6" w:rsidP="009733ED">
            <w:pPr>
              <w:spacing w:before="67" w:after="67"/>
              <w:jc w:val="center"/>
              <w:rPr>
                <w:i/>
                <w:color w:val="000000"/>
                <w:sz w:val="20"/>
              </w:rPr>
            </w:pPr>
          </w:p>
        </w:tc>
        <w:tc>
          <w:tcPr>
            <w:tcW w:w="1967" w:type="dxa"/>
            <w:tcBorders>
              <w:top w:val="nil"/>
              <w:left w:val="nil"/>
              <w:bottom w:val="nil"/>
              <w:right w:val="nil"/>
            </w:tcBorders>
            <w:shd w:val="clear" w:color="auto" w:fill="FFFFFF"/>
            <w:tcMar>
              <w:left w:w="67" w:type="dxa"/>
              <w:right w:w="67" w:type="dxa"/>
            </w:tcMar>
            <w:vAlign w:val="bottom"/>
          </w:tcPr>
          <w:p w14:paraId="1E892538" w14:textId="77777777" w:rsidR="00E642C6" w:rsidRPr="00BF0D5B" w:rsidRDefault="00E642C6" w:rsidP="009733ED">
            <w:pPr>
              <w:spacing w:before="67" w:after="67"/>
              <w:jc w:val="center"/>
              <w:rPr>
                <w:i/>
                <w:color w:val="000000"/>
                <w:sz w:val="20"/>
              </w:rPr>
            </w:pPr>
          </w:p>
        </w:tc>
        <w:tc>
          <w:tcPr>
            <w:tcW w:w="1417" w:type="dxa"/>
            <w:tcBorders>
              <w:top w:val="nil"/>
              <w:left w:val="nil"/>
              <w:bottom w:val="nil"/>
              <w:right w:val="single" w:sz="4" w:space="0" w:color="000000"/>
            </w:tcBorders>
            <w:shd w:val="clear" w:color="auto" w:fill="FFFFFF"/>
            <w:tcMar>
              <w:left w:w="67" w:type="dxa"/>
              <w:right w:w="67" w:type="dxa"/>
            </w:tcMar>
            <w:vAlign w:val="bottom"/>
          </w:tcPr>
          <w:p w14:paraId="0E65A3F2" w14:textId="77777777" w:rsidR="00E642C6" w:rsidRPr="00BF0D5B" w:rsidRDefault="00E642C6" w:rsidP="009733ED">
            <w:pPr>
              <w:spacing w:before="67" w:after="67"/>
              <w:jc w:val="center"/>
              <w:rPr>
                <w:i/>
                <w:color w:val="000000"/>
                <w:sz w:val="20"/>
              </w:rPr>
            </w:pPr>
          </w:p>
        </w:tc>
      </w:tr>
      <w:tr w:rsidR="00E642C6" w:rsidRPr="00BF0D5B" w14:paraId="1348922B" w14:textId="77777777" w:rsidTr="009733ED">
        <w:trPr>
          <w:cantSplit/>
        </w:trPr>
        <w:tc>
          <w:tcPr>
            <w:tcW w:w="3756" w:type="dxa"/>
            <w:tcBorders>
              <w:top w:val="nil"/>
              <w:left w:val="single" w:sz="4" w:space="0" w:color="000000"/>
              <w:bottom w:val="nil"/>
              <w:right w:val="nil"/>
            </w:tcBorders>
            <w:shd w:val="clear" w:color="auto" w:fill="FFFFFF"/>
            <w:tcMar>
              <w:left w:w="67" w:type="dxa"/>
              <w:right w:w="67" w:type="dxa"/>
            </w:tcMar>
          </w:tcPr>
          <w:p w14:paraId="37CFC02D" w14:textId="77777777" w:rsidR="00E642C6" w:rsidRPr="00BF0D5B" w:rsidRDefault="00E642C6" w:rsidP="009733ED">
            <w:pPr>
              <w:spacing w:before="67" w:after="67"/>
              <w:ind w:left="720"/>
              <w:jc w:val="both"/>
              <w:rPr>
                <w:i/>
                <w:color w:val="000000"/>
                <w:sz w:val="20"/>
              </w:rPr>
            </w:pPr>
            <w:r w:rsidRPr="00BF0D5B">
              <w:rPr>
                <w:color w:val="000000"/>
                <w:sz w:val="20"/>
              </w:rPr>
              <w:t>Baseline</w:t>
            </w:r>
          </w:p>
        </w:tc>
        <w:tc>
          <w:tcPr>
            <w:tcW w:w="708" w:type="dxa"/>
            <w:tcBorders>
              <w:top w:val="nil"/>
              <w:left w:val="nil"/>
              <w:bottom w:val="nil"/>
              <w:right w:val="nil"/>
            </w:tcBorders>
            <w:shd w:val="clear" w:color="auto" w:fill="FFFFFF"/>
            <w:tcMar>
              <w:left w:w="67" w:type="dxa"/>
              <w:right w:w="67" w:type="dxa"/>
            </w:tcMar>
            <w:vAlign w:val="bottom"/>
          </w:tcPr>
          <w:p w14:paraId="380C612E" w14:textId="77777777" w:rsidR="00E642C6" w:rsidRPr="00BF0D5B" w:rsidRDefault="00E642C6" w:rsidP="009733ED">
            <w:pPr>
              <w:spacing w:before="67" w:after="67"/>
              <w:jc w:val="center"/>
              <w:rPr>
                <w:i/>
                <w:color w:val="000000"/>
                <w:sz w:val="20"/>
              </w:rPr>
            </w:pPr>
            <w:r w:rsidRPr="00BF0D5B">
              <w:rPr>
                <w:color w:val="000000"/>
                <w:sz w:val="20"/>
              </w:rPr>
              <w:t>24</w:t>
            </w:r>
          </w:p>
        </w:tc>
        <w:tc>
          <w:tcPr>
            <w:tcW w:w="1418" w:type="dxa"/>
            <w:tcBorders>
              <w:top w:val="nil"/>
              <w:left w:val="nil"/>
              <w:bottom w:val="nil"/>
              <w:right w:val="nil"/>
            </w:tcBorders>
            <w:shd w:val="clear" w:color="auto" w:fill="FFFFFF"/>
            <w:tcMar>
              <w:left w:w="67" w:type="dxa"/>
              <w:right w:w="67" w:type="dxa"/>
            </w:tcMar>
            <w:vAlign w:val="bottom"/>
          </w:tcPr>
          <w:p w14:paraId="4DF8EB97" w14:textId="77777777" w:rsidR="00E642C6" w:rsidRPr="00BF0D5B" w:rsidRDefault="00E642C6" w:rsidP="009733ED">
            <w:pPr>
              <w:spacing w:before="67" w:after="67"/>
              <w:jc w:val="center"/>
              <w:rPr>
                <w:i/>
                <w:color w:val="000000"/>
                <w:sz w:val="20"/>
              </w:rPr>
            </w:pPr>
            <w:r w:rsidRPr="00BF0D5B">
              <w:rPr>
                <w:color w:val="000000"/>
                <w:sz w:val="20"/>
              </w:rPr>
              <w:t>16.7 (27.8)</w:t>
            </w:r>
          </w:p>
        </w:tc>
        <w:tc>
          <w:tcPr>
            <w:tcW w:w="1967" w:type="dxa"/>
            <w:tcBorders>
              <w:top w:val="nil"/>
              <w:left w:val="nil"/>
              <w:bottom w:val="nil"/>
              <w:right w:val="nil"/>
            </w:tcBorders>
            <w:shd w:val="clear" w:color="auto" w:fill="FFFFFF"/>
            <w:tcMar>
              <w:left w:w="67" w:type="dxa"/>
              <w:right w:w="67" w:type="dxa"/>
            </w:tcMar>
            <w:vAlign w:val="bottom"/>
          </w:tcPr>
          <w:p w14:paraId="6172DD70" w14:textId="77777777" w:rsidR="00E642C6" w:rsidRPr="00BF0D5B" w:rsidRDefault="00E642C6" w:rsidP="009733ED">
            <w:pPr>
              <w:spacing w:before="67" w:after="67"/>
              <w:jc w:val="center"/>
              <w:rPr>
                <w:i/>
                <w:color w:val="000000"/>
                <w:sz w:val="20"/>
              </w:rPr>
            </w:pPr>
            <w:r w:rsidRPr="00BF0D5B">
              <w:rPr>
                <w:color w:val="000000"/>
                <w:sz w:val="20"/>
              </w:rPr>
              <w:t>0.0 (0.0 – 33.3)</w:t>
            </w:r>
          </w:p>
        </w:tc>
        <w:tc>
          <w:tcPr>
            <w:tcW w:w="1417" w:type="dxa"/>
            <w:tcBorders>
              <w:top w:val="nil"/>
              <w:left w:val="nil"/>
              <w:bottom w:val="nil"/>
              <w:right w:val="single" w:sz="4" w:space="0" w:color="000000"/>
            </w:tcBorders>
            <w:shd w:val="clear" w:color="auto" w:fill="FFFFFF"/>
            <w:tcMar>
              <w:left w:w="67" w:type="dxa"/>
              <w:right w:w="67" w:type="dxa"/>
            </w:tcMar>
            <w:vAlign w:val="bottom"/>
          </w:tcPr>
          <w:p w14:paraId="0EA60CDF" w14:textId="77777777" w:rsidR="00E642C6" w:rsidRPr="00BF0D5B" w:rsidRDefault="00E642C6" w:rsidP="009733ED">
            <w:pPr>
              <w:spacing w:before="67" w:after="67"/>
              <w:jc w:val="center"/>
              <w:rPr>
                <w:i/>
                <w:color w:val="000000"/>
                <w:sz w:val="20"/>
              </w:rPr>
            </w:pPr>
            <w:r w:rsidRPr="00BF0D5B">
              <w:rPr>
                <w:color w:val="000000"/>
                <w:sz w:val="20"/>
              </w:rPr>
              <w:t>0.0 – 100.0</w:t>
            </w:r>
          </w:p>
        </w:tc>
      </w:tr>
      <w:tr w:rsidR="00E642C6" w:rsidRPr="00BF0D5B" w14:paraId="1DFABF6A" w14:textId="77777777" w:rsidTr="009733ED">
        <w:trPr>
          <w:cantSplit/>
        </w:trPr>
        <w:tc>
          <w:tcPr>
            <w:tcW w:w="3756" w:type="dxa"/>
            <w:tcBorders>
              <w:top w:val="nil"/>
              <w:left w:val="single" w:sz="4" w:space="0" w:color="000000"/>
              <w:bottom w:val="nil"/>
              <w:right w:val="nil"/>
            </w:tcBorders>
            <w:shd w:val="clear" w:color="auto" w:fill="FFFFFF"/>
            <w:tcMar>
              <w:left w:w="67" w:type="dxa"/>
              <w:right w:w="67" w:type="dxa"/>
            </w:tcMar>
          </w:tcPr>
          <w:p w14:paraId="621C3637" w14:textId="77777777" w:rsidR="00E642C6" w:rsidRPr="00BF0D5B" w:rsidRDefault="00E642C6" w:rsidP="009733ED">
            <w:pPr>
              <w:spacing w:before="67" w:after="67"/>
              <w:ind w:left="720"/>
              <w:jc w:val="both"/>
              <w:rPr>
                <w:i/>
                <w:color w:val="000000"/>
                <w:sz w:val="20"/>
              </w:rPr>
            </w:pPr>
            <w:r w:rsidRPr="00BF0D5B">
              <w:rPr>
                <w:color w:val="000000"/>
                <w:sz w:val="20"/>
              </w:rPr>
              <w:t>52 weeks follow-up visit</w:t>
            </w:r>
          </w:p>
        </w:tc>
        <w:tc>
          <w:tcPr>
            <w:tcW w:w="708" w:type="dxa"/>
            <w:tcBorders>
              <w:top w:val="nil"/>
              <w:left w:val="nil"/>
              <w:bottom w:val="nil"/>
              <w:right w:val="nil"/>
            </w:tcBorders>
            <w:shd w:val="clear" w:color="auto" w:fill="FFFFFF"/>
            <w:tcMar>
              <w:left w:w="67" w:type="dxa"/>
              <w:right w:w="67" w:type="dxa"/>
            </w:tcMar>
            <w:vAlign w:val="bottom"/>
          </w:tcPr>
          <w:p w14:paraId="6F58B777" w14:textId="77777777" w:rsidR="00E642C6" w:rsidRPr="00BF0D5B" w:rsidRDefault="00E642C6" w:rsidP="009733ED">
            <w:pPr>
              <w:spacing w:before="67" w:after="67"/>
              <w:jc w:val="center"/>
              <w:rPr>
                <w:i/>
                <w:color w:val="000000"/>
                <w:sz w:val="20"/>
              </w:rPr>
            </w:pPr>
            <w:r w:rsidRPr="00BF0D5B">
              <w:rPr>
                <w:color w:val="000000"/>
                <w:sz w:val="20"/>
              </w:rPr>
              <w:t>36</w:t>
            </w:r>
          </w:p>
        </w:tc>
        <w:tc>
          <w:tcPr>
            <w:tcW w:w="1418" w:type="dxa"/>
            <w:tcBorders>
              <w:top w:val="nil"/>
              <w:left w:val="nil"/>
              <w:bottom w:val="nil"/>
              <w:right w:val="nil"/>
            </w:tcBorders>
            <w:shd w:val="clear" w:color="auto" w:fill="FFFFFF"/>
            <w:tcMar>
              <w:left w:w="67" w:type="dxa"/>
              <w:right w:w="67" w:type="dxa"/>
            </w:tcMar>
            <w:vAlign w:val="bottom"/>
          </w:tcPr>
          <w:p w14:paraId="3983481E" w14:textId="77777777" w:rsidR="00E642C6" w:rsidRPr="00BF0D5B" w:rsidRDefault="00E642C6" w:rsidP="009733ED">
            <w:pPr>
              <w:spacing w:before="67" w:after="67"/>
              <w:jc w:val="center"/>
              <w:rPr>
                <w:i/>
                <w:color w:val="000000"/>
                <w:sz w:val="20"/>
              </w:rPr>
            </w:pPr>
            <w:r w:rsidRPr="00BF0D5B">
              <w:rPr>
                <w:color w:val="000000"/>
                <w:sz w:val="20"/>
              </w:rPr>
              <w:t>19.4 (21.6)</w:t>
            </w:r>
          </w:p>
        </w:tc>
        <w:tc>
          <w:tcPr>
            <w:tcW w:w="1967" w:type="dxa"/>
            <w:tcBorders>
              <w:top w:val="nil"/>
              <w:left w:val="nil"/>
              <w:bottom w:val="nil"/>
              <w:right w:val="nil"/>
            </w:tcBorders>
            <w:shd w:val="clear" w:color="auto" w:fill="FFFFFF"/>
            <w:tcMar>
              <w:left w:w="67" w:type="dxa"/>
              <w:right w:w="67" w:type="dxa"/>
            </w:tcMar>
            <w:vAlign w:val="bottom"/>
          </w:tcPr>
          <w:p w14:paraId="7C727259" w14:textId="77777777" w:rsidR="00E642C6" w:rsidRPr="00BF0D5B" w:rsidRDefault="00E642C6" w:rsidP="009733ED">
            <w:pPr>
              <w:spacing w:before="67" w:after="67"/>
              <w:jc w:val="center"/>
              <w:rPr>
                <w:i/>
                <w:color w:val="000000"/>
                <w:sz w:val="20"/>
              </w:rPr>
            </w:pPr>
            <w:r w:rsidRPr="00BF0D5B">
              <w:rPr>
                <w:color w:val="000000"/>
                <w:sz w:val="20"/>
              </w:rPr>
              <w:t>16.7 (0.0 – 33.3)</w:t>
            </w:r>
          </w:p>
        </w:tc>
        <w:tc>
          <w:tcPr>
            <w:tcW w:w="1417" w:type="dxa"/>
            <w:tcBorders>
              <w:top w:val="nil"/>
              <w:left w:val="nil"/>
              <w:bottom w:val="nil"/>
              <w:right w:val="single" w:sz="4" w:space="0" w:color="000000"/>
            </w:tcBorders>
            <w:shd w:val="clear" w:color="auto" w:fill="FFFFFF"/>
            <w:tcMar>
              <w:left w:w="67" w:type="dxa"/>
              <w:right w:w="67" w:type="dxa"/>
            </w:tcMar>
            <w:vAlign w:val="bottom"/>
          </w:tcPr>
          <w:p w14:paraId="4D99BD29" w14:textId="77777777" w:rsidR="00E642C6" w:rsidRPr="00BF0D5B" w:rsidRDefault="00E642C6" w:rsidP="009733ED">
            <w:pPr>
              <w:spacing w:before="67" w:after="67"/>
              <w:jc w:val="center"/>
              <w:rPr>
                <w:i/>
                <w:color w:val="000000"/>
                <w:sz w:val="20"/>
              </w:rPr>
            </w:pPr>
            <w:r w:rsidRPr="00BF0D5B">
              <w:rPr>
                <w:color w:val="000000"/>
                <w:sz w:val="20"/>
              </w:rPr>
              <w:t>0.0 – 66.7</w:t>
            </w:r>
          </w:p>
        </w:tc>
      </w:tr>
      <w:tr w:rsidR="00E642C6" w:rsidRPr="00BF0D5B" w14:paraId="23DF5A6A" w14:textId="77777777" w:rsidTr="009733ED">
        <w:trPr>
          <w:cantSplit/>
        </w:trPr>
        <w:tc>
          <w:tcPr>
            <w:tcW w:w="3756" w:type="dxa"/>
            <w:tcBorders>
              <w:top w:val="nil"/>
              <w:left w:val="single" w:sz="4" w:space="0" w:color="000000"/>
              <w:bottom w:val="nil"/>
              <w:right w:val="nil"/>
            </w:tcBorders>
            <w:shd w:val="clear" w:color="auto" w:fill="FFFFFF"/>
            <w:tcMar>
              <w:left w:w="67" w:type="dxa"/>
              <w:right w:w="67" w:type="dxa"/>
            </w:tcMar>
          </w:tcPr>
          <w:p w14:paraId="378E001A" w14:textId="77777777" w:rsidR="00E642C6" w:rsidRPr="00BF0D5B" w:rsidRDefault="00E642C6" w:rsidP="009733ED">
            <w:pPr>
              <w:spacing w:before="67" w:after="67"/>
              <w:jc w:val="both"/>
              <w:rPr>
                <w:i/>
                <w:color w:val="000000"/>
                <w:sz w:val="20"/>
              </w:rPr>
            </w:pPr>
            <w:r w:rsidRPr="00BF0D5B">
              <w:rPr>
                <w:color w:val="000000"/>
                <w:sz w:val="20"/>
              </w:rPr>
              <w:t>Appetite loss score</w:t>
            </w:r>
          </w:p>
        </w:tc>
        <w:tc>
          <w:tcPr>
            <w:tcW w:w="708" w:type="dxa"/>
            <w:tcBorders>
              <w:top w:val="nil"/>
              <w:left w:val="nil"/>
              <w:bottom w:val="nil"/>
              <w:right w:val="nil"/>
            </w:tcBorders>
            <w:shd w:val="clear" w:color="auto" w:fill="FFFFFF"/>
            <w:tcMar>
              <w:left w:w="67" w:type="dxa"/>
              <w:right w:w="67" w:type="dxa"/>
            </w:tcMar>
            <w:vAlign w:val="bottom"/>
          </w:tcPr>
          <w:p w14:paraId="5DA6C0EE" w14:textId="77777777" w:rsidR="00E642C6" w:rsidRPr="00BF0D5B" w:rsidRDefault="00E642C6" w:rsidP="009733ED">
            <w:pPr>
              <w:spacing w:before="67" w:after="67"/>
              <w:jc w:val="center"/>
              <w:rPr>
                <w:i/>
                <w:color w:val="000000"/>
                <w:sz w:val="20"/>
              </w:rPr>
            </w:pPr>
          </w:p>
        </w:tc>
        <w:tc>
          <w:tcPr>
            <w:tcW w:w="1418" w:type="dxa"/>
            <w:tcBorders>
              <w:top w:val="nil"/>
              <w:left w:val="nil"/>
              <w:bottom w:val="nil"/>
              <w:right w:val="nil"/>
            </w:tcBorders>
            <w:shd w:val="clear" w:color="auto" w:fill="FFFFFF"/>
            <w:tcMar>
              <w:left w:w="67" w:type="dxa"/>
              <w:right w:w="67" w:type="dxa"/>
            </w:tcMar>
            <w:vAlign w:val="bottom"/>
          </w:tcPr>
          <w:p w14:paraId="61446258" w14:textId="77777777" w:rsidR="00E642C6" w:rsidRPr="00BF0D5B" w:rsidRDefault="00E642C6" w:rsidP="009733ED">
            <w:pPr>
              <w:spacing w:before="67" w:after="67"/>
              <w:jc w:val="center"/>
              <w:rPr>
                <w:i/>
                <w:color w:val="000000"/>
                <w:sz w:val="20"/>
              </w:rPr>
            </w:pPr>
          </w:p>
        </w:tc>
        <w:tc>
          <w:tcPr>
            <w:tcW w:w="1967" w:type="dxa"/>
            <w:tcBorders>
              <w:top w:val="nil"/>
              <w:left w:val="nil"/>
              <w:bottom w:val="nil"/>
              <w:right w:val="nil"/>
            </w:tcBorders>
            <w:shd w:val="clear" w:color="auto" w:fill="FFFFFF"/>
            <w:tcMar>
              <w:left w:w="67" w:type="dxa"/>
              <w:right w:w="67" w:type="dxa"/>
            </w:tcMar>
            <w:vAlign w:val="bottom"/>
          </w:tcPr>
          <w:p w14:paraId="177DBBCA" w14:textId="77777777" w:rsidR="00E642C6" w:rsidRPr="00BF0D5B" w:rsidRDefault="00E642C6" w:rsidP="009733ED">
            <w:pPr>
              <w:spacing w:before="67" w:after="67"/>
              <w:jc w:val="center"/>
              <w:rPr>
                <w:i/>
                <w:color w:val="000000"/>
                <w:sz w:val="20"/>
              </w:rPr>
            </w:pPr>
          </w:p>
        </w:tc>
        <w:tc>
          <w:tcPr>
            <w:tcW w:w="1417" w:type="dxa"/>
            <w:tcBorders>
              <w:top w:val="nil"/>
              <w:left w:val="nil"/>
              <w:bottom w:val="nil"/>
              <w:right w:val="single" w:sz="4" w:space="0" w:color="000000"/>
            </w:tcBorders>
            <w:shd w:val="clear" w:color="auto" w:fill="FFFFFF"/>
            <w:tcMar>
              <w:left w:w="67" w:type="dxa"/>
              <w:right w:w="67" w:type="dxa"/>
            </w:tcMar>
            <w:vAlign w:val="bottom"/>
          </w:tcPr>
          <w:p w14:paraId="4D99E47C" w14:textId="77777777" w:rsidR="00E642C6" w:rsidRPr="00BF0D5B" w:rsidRDefault="00E642C6" w:rsidP="009733ED">
            <w:pPr>
              <w:spacing w:before="67" w:after="67"/>
              <w:jc w:val="center"/>
              <w:rPr>
                <w:i/>
                <w:color w:val="000000"/>
                <w:sz w:val="20"/>
              </w:rPr>
            </w:pPr>
          </w:p>
        </w:tc>
      </w:tr>
      <w:tr w:rsidR="00E642C6" w:rsidRPr="00BF0D5B" w14:paraId="0AE884D9" w14:textId="77777777" w:rsidTr="009733ED">
        <w:trPr>
          <w:cantSplit/>
        </w:trPr>
        <w:tc>
          <w:tcPr>
            <w:tcW w:w="3756" w:type="dxa"/>
            <w:tcBorders>
              <w:top w:val="nil"/>
              <w:left w:val="single" w:sz="4" w:space="0" w:color="000000"/>
              <w:bottom w:val="nil"/>
              <w:right w:val="nil"/>
            </w:tcBorders>
            <w:shd w:val="clear" w:color="auto" w:fill="FFFFFF"/>
            <w:tcMar>
              <w:left w:w="67" w:type="dxa"/>
              <w:right w:w="67" w:type="dxa"/>
            </w:tcMar>
          </w:tcPr>
          <w:p w14:paraId="4A9C6787" w14:textId="77777777" w:rsidR="00E642C6" w:rsidRPr="00BF0D5B" w:rsidRDefault="00E642C6" w:rsidP="009733ED">
            <w:pPr>
              <w:spacing w:before="67" w:after="67"/>
              <w:ind w:left="720"/>
              <w:jc w:val="both"/>
              <w:rPr>
                <w:i/>
                <w:color w:val="000000"/>
                <w:sz w:val="20"/>
              </w:rPr>
            </w:pPr>
            <w:r w:rsidRPr="00BF0D5B">
              <w:rPr>
                <w:color w:val="000000"/>
                <w:sz w:val="20"/>
              </w:rPr>
              <w:t>Baseline</w:t>
            </w:r>
          </w:p>
        </w:tc>
        <w:tc>
          <w:tcPr>
            <w:tcW w:w="708" w:type="dxa"/>
            <w:tcBorders>
              <w:top w:val="nil"/>
              <w:left w:val="nil"/>
              <w:bottom w:val="nil"/>
              <w:right w:val="nil"/>
            </w:tcBorders>
            <w:shd w:val="clear" w:color="auto" w:fill="FFFFFF"/>
            <w:tcMar>
              <w:left w:w="67" w:type="dxa"/>
              <w:right w:w="67" w:type="dxa"/>
            </w:tcMar>
            <w:vAlign w:val="bottom"/>
          </w:tcPr>
          <w:p w14:paraId="6D3C89C5" w14:textId="77777777" w:rsidR="00E642C6" w:rsidRPr="00BF0D5B" w:rsidRDefault="00E642C6" w:rsidP="009733ED">
            <w:pPr>
              <w:spacing w:before="67" w:after="67"/>
              <w:jc w:val="center"/>
              <w:rPr>
                <w:i/>
                <w:color w:val="000000"/>
                <w:sz w:val="20"/>
              </w:rPr>
            </w:pPr>
            <w:r w:rsidRPr="00BF0D5B">
              <w:rPr>
                <w:color w:val="000000"/>
                <w:sz w:val="20"/>
              </w:rPr>
              <w:t>24</w:t>
            </w:r>
          </w:p>
        </w:tc>
        <w:tc>
          <w:tcPr>
            <w:tcW w:w="1418" w:type="dxa"/>
            <w:tcBorders>
              <w:top w:val="nil"/>
              <w:left w:val="nil"/>
              <w:bottom w:val="nil"/>
              <w:right w:val="nil"/>
            </w:tcBorders>
            <w:shd w:val="clear" w:color="auto" w:fill="FFFFFF"/>
            <w:tcMar>
              <w:left w:w="67" w:type="dxa"/>
              <w:right w:w="67" w:type="dxa"/>
            </w:tcMar>
            <w:vAlign w:val="bottom"/>
          </w:tcPr>
          <w:p w14:paraId="467E41B4" w14:textId="77777777" w:rsidR="00E642C6" w:rsidRPr="00BF0D5B" w:rsidRDefault="00E642C6" w:rsidP="009733ED">
            <w:pPr>
              <w:spacing w:before="67" w:after="67"/>
              <w:jc w:val="center"/>
              <w:rPr>
                <w:i/>
                <w:color w:val="000000"/>
                <w:sz w:val="20"/>
              </w:rPr>
            </w:pPr>
            <w:r w:rsidRPr="00BF0D5B">
              <w:rPr>
                <w:color w:val="000000"/>
                <w:sz w:val="20"/>
              </w:rPr>
              <w:t>4.2 (11.3)</w:t>
            </w:r>
          </w:p>
        </w:tc>
        <w:tc>
          <w:tcPr>
            <w:tcW w:w="1967" w:type="dxa"/>
            <w:tcBorders>
              <w:top w:val="nil"/>
              <w:left w:val="nil"/>
              <w:bottom w:val="nil"/>
              <w:right w:val="nil"/>
            </w:tcBorders>
            <w:shd w:val="clear" w:color="auto" w:fill="FFFFFF"/>
            <w:tcMar>
              <w:left w:w="67" w:type="dxa"/>
              <w:right w:w="67" w:type="dxa"/>
            </w:tcMar>
            <w:vAlign w:val="bottom"/>
          </w:tcPr>
          <w:p w14:paraId="74AB6909" w14:textId="77777777" w:rsidR="00E642C6" w:rsidRPr="00BF0D5B" w:rsidRDefault="00E642C6" w:rsidP="009733ED">
            <w:pPr>
              <w:spacing w:before="67" w:after="67"/>
              <w:jc w:val="center"/>
              <w:rPr>
                <w:i/>
                <w:color w:val="000000"/>
                <w:sz w:val="20"/>
              </w:rPr>
            </w:pPr>
            <w:r w:rsidRPr="00BF0D5B">
              <w:rPr>
                <w:color w:val="000000"/>
                <w:sz w:val="20"/>
              </w:rPr>
              <w:t>0.0 (0.0 – 0.0)</w:t>
            </w:r>
          </w:p>
        </w:tc>
        <w:tc>
          <w:tcPr>
            <w:tcW w:w="1417" w:type="dxa"/>
            <w:tcBorders>
              <w:top w:val="nil"/>
              <w:left w:val="nil"/>
              <w:bottom w:val="nil"/>
              <w:right w:val="single" w:sz="4" w:space="0" w:color="000000"/>
            </w:tcBorders>
            <w:shd w:val="clear" w:color="auto" w:fill="FFFFFF"/>
            <w:tcMar>
              <w:left w:w="67" w:type="dxa"/>
              <w:right w:w="67" w:type="dxa"/>
            </w:tcMar>
            <w:vAlign w:val="bottom"/>
          </w:tcPr>
          <w:p w14:paraId="6EE96585" w14:textId="77777777" w:rsidR="00E642C6" w:rsidRPr="00BF0D5B" w:rsidRDefault="00E642C6" w:rsidP="009733ED">
            <w:pPr>
              <w:spacing w:before="67" w:after="67"/>
              <w:jc w:val="center"/>
              <w:rPr>
                <w:i/>
                <w:color w:val="000000"/>
                <w:sz w:val="20"/>
              </w:rPr>
            </w:pPr>
            <w:r w:rsidRPr="00BF0D5B">
              <w:rPr>
                <w:color w:val="000000"/>
                <w:sz w:val="20"/>
              </w:rPr>
              <w:t>0.0 – 33.3</w:t>
            </w:r>
          </w:p>
        </w:tc>
      </w:tr>
      <w:tr w:rsidR="00E642C6" w:rsidRPr="00BF0D5B" w14:paraId="39CAB827" w14:textId="77777777" w:rsidTr="009733ED">
        <w:trPr>
          <w:cantSplit/>
        </w:trPr>
        <w:tc>
          <w:tcPr>
            <w:tcW w:w="3756" w:type="dxa"/>
            <w:tcBorders>
              <w:top w:val="nil"/>
              <w:left w:val="single" w:sz="4" w:space="0" w:color="000000"/>
              <w:bottom w:val="nil"/>
              <w:right w:val="nil"/>
            </w:tcBorders>
            <w:shd w:val="clear" w:color="auto" w:fill="FFFFFF"/>
            <w:tcMar>
              <w:left w:w="67" w:type="dxa"/>
              <w:right w:w="67" w:type="dxa"/>
            </w:tcMar>
          </w:tcPr>
          <w:p w14:paraId="153D311B" w14:textId="77777777" w:rsidR="00E642C6" w:rsidRPr="00BF0D5B" w:rsidRDefault="00E642C6" w:rsidP="009733ED">
            <w:pPr>
              <w:spacing w:before="67" w:after="67"/>
              <w:ind w:left="720"/>
              <w:jc w:val="both"/>
              <w:rPr>
                <w:i/>
                <w:color w:val="000000"/>
                <w:sz w:val="20"/>
              </w:rPr>
            </w:pPr>
            <w:r w:rsidRPr="00BF0D5B">
              <w:rPr>
                <w:color w:val="000000"/>
                <w:sz w:val="20"/>
              </w:rPr>
              <w:t>52 weeks follow-up visit</w:t>
            </w:r>
          </w:p>
        </w:tc>
        <w:tc>
          <w:tcPr>
            <w:tcW w:w="708" w:type="dxa"/>
            <w:tcBorders>
              <w:top w:val="nil"/>
              <w:left w:val="nil"/>
              <w:bottom w:val="nil"/>
              <w:right w:val="nil"/>
            </w:tcBorders>
            <w:shd w:val="clear" w:color="auto" w:fill="FFFFFF"/>
            <w:tcMar>
              <w:left w:w="67" w:type="dxa"/>
              <w:right w:w="67" w:type="dxa"/>
            </w:tcMar>
            <w:vAlign w:val="bottom"/>
          </w:tcPr>
          <w:p w14:paraId="67919C18" w14:textId="77777777" w:rsidR="00E642C6" w:rsidRPr="00BF0D5B" w:rsidRDefault="00E642C6" w:rsidP="009733ED">
            <w:pPr>
              <w:spacing w:before="67" w:after="67"/>
              <w:jc w:val="center"/>
              <w:rPr>
                <w:i/>
                <w:color w:val="000000"/>
                <w:sz w:val="20"/>
              </w:rPr>
            </w:pPr>
            <w:r w:rsidRPr="00BF0D5B">
              <w:rPr>
                <w:color w:val="000000"/>
                <w:sz w:val="20"/>
              </w:rPr>
              <w:t>36</w:t>
            </w:r>
          </w:p>
        </w:tc>
        <w:tc>
          <w:tcPr>
            <w:tcW w:w="1418" w:type="dxa"/>
            <w:tcBorders>
              <w:top w:val="nil"/>
              <w:left w:val="nil"/>
              <w:bottom w:val="nil"/>
              <w:right w:val="nil"/>
            </w:tcBorders>
            <w:shd w:val="clear" w:color="auto" w:fill="FFFFFF"/>
            <w:tcMar>
              <w:left w:w="67" w:type="dxa"/>
              <w:right w:w="67" w:type="dxa"/>
            </w:tcMar>
            <w:vAlign w:val="bottom"/>
          </w:tcPr>
          <w:p w14:paraId="581E22E7" w14:textId="77777777" w:rsidR="00E642C6" w:rsidRPr="00BF0D5B" w:rsidRDefault="00E642C6" w:rsidP="009733ED">
            <w:pPr>
              <w:spacing w:before="67" w:after="67"/>
              <w:jc w:val="center"/>
              <w:rPr>
                <w:i/>
                <w:color w:val="000000"/>
                <w:sz w:val="20"/>
              </w:rPr>
            </w:pPr>
            <w:r w:rsidRPr="00BF0D5B">
              <w:rPr>
                <w:color w:val="000000"/>
                <w:sz w:val="20"/>
              </w:rPr>
              <w:t>5.6 (12.6)</w:t>
            </w:r>
          </w:p>
        </w:tc>
        <w:tc>
          <w:tcPr>
            <w:tcW w:w="1967" w:type="dxa"/>
            <w:tcBorders>
              <w:top w:val="nil"/>
              <w:left w:val="nil"/>
              <w:bottom w:val="nil"/>
              <w:right w:val="nil"/>
            </w:tcBorders>
            <w:shd w:val="clear" w:color="auto" w:fill="FFFFFF"/>
            <w:tcMar>
              <w:left w:w="67" w:type="dxa"/>
              <w:right w:w="67" w:type="dxa"/>
            </w:tcMar>
            <w:vAlign w:val="bottom"/>
          </w:tcPr>
          <w:p w14:paraId="172DDE1F" w14:textId="77777777" w:rsidR="00E642C6" w:rsidRPr="00BF0D5B" w:rsidRDefault="00E642C6" w:rsidP="009733ED">
            <w:pPr>
              <w:spacing w:before="67" w:after="67"/>
              <w:jc w:val="center"/>
              <w:rPr>
                <w:i/>
                <w:color w:val="000000"/>
                <w:sz w:val="20"/>
              </w:rPr>
            </w:pPr>
            <w:r w:rsidRPr="00BF0D5B">
              <w:rPr>
                <w:color w:val="000000"/>
                <w:sz w:val="20"/>
              </w:rPr>
              <w:t>0.0 (0.0 – 0.0)</w:t>
            </w:r>
          </w:p>
        </w:tc>
        <w:tc>
          <w:tcPr>
            <w:tcW w:w="1417" w:type="dxa"/>
            <w:tcBorders>
              <w:top w:val="nil"/>
              <w:left w:val="nil"/>
              <w:bottom w:val="nil"/>
              <w:right w:val="single" w:sz="4" w:space="0" w:color="000000"/>
            </w:tcBorders>
            <w:shd w:val="clear" w:color="auto" w:fill="FFFFFF"/>
            <w:tcMar>
              <w:left w:w="67" w:type="dxa"/>
              <w:right w:w="67" w:type="dxa"/>
            </w:tcMar>
            <w:vAlign w:val="bottom"/>
          </w:tcPr>
          <w:p w14:paraId="55AF1BCF" w14:textId="77777777" w:rsidR="00E642C6" w:rsidRPr="00BF0D5B" w:rsidRDefault="00E642C6" w:rsidP="009733ED">
            <w:pPr>
              <w:spacing w:before="67" w:after="67"/>
              <w:jc w:val="center"/>
              <w:rPr>
                <w:i/>
                <w:color w:val="000000"/>
                <w:sz w:val="20"/>
              </w:rPr>
            </w:pPr>
            <w:r w:rsidRPr="00BF0D5B">
              <w:rPr>
                <w:color w:val="000000"/>
                <w:sz w:val="20"/>
              </w:rPr>
              <w:t>0.0 – 33.3</w:t>
            </w:r>
          </w:p>
        </w:tc>
      </w:tr>
      <w:tr w:rsidR="00E642C6" w:rsidRPr="00BF0D5B" w14:paraId="492F3BD1" w14:textId="77777777" w:rsidTr="009733ED">
        <w:trPr>
          <w:cantSplit/>
        </w:trPr>
        <w:tc>
          <w:tcPr>
            <w:tcW w:w="3756" w:type="dxa"/>
            <w:tcBorders>
              <w:top w:val="nil"/>
              <w:left w:val="single" w:sz="4" w:space="0" w:color="000000"/>
              <w:bottom w:val="nil"/>
              <w:right w:val="nil"/>
            </w:tcBorders>
            <w:shd w:val="clear" w:color="auto" w:fill="FFFFFF"/>
            <w:tcMar>
              <w:left w:w="67" w:type="dxa"/>
              <w:right w:w="67" w:type="dxa"/>
            </w:tcMar>
          </w:tcPr>
          <w:p w14:paraId="310795D9" w14:textId="77777777" w:rsidR="00E642C6" w:rsidRPr="00BF0D5B" w:rsidRDefault="00E642C6" w:rsidP="009733ED">
            <w:pPr>
              <w:spacing w:before="67" w:after="67"/>
              <w:jc w:val="both"/>
              <w:rPr>
                <w:i/>
                <w:color w:val="000000"/>
                <w:sz w:val="20"/>
              </w:rPr>
            </w:pPr>
            <w:r w:rsidRPr="00BF0D5B">
              <w:rPr>
                <w:color w:val="000000"/>
                <w:sz w:val="20"/>
              </w:rPr>
              <w:t>Constipation score</w:t>
            </w:r>
          </w:p>
        </w:tc>
        <w:tc>
          <w:tcPr>
            <w:tcW w:w="708" w:type="dxa"/>
            <w:tcBorders>
              <w:top w:val="nil"/>
              <w:left w:val="nil"/>
              <w:bottom w:val="nil"/>
              <w:right w:val="nil"/>
            </w:tcBorders>
            <w:shd w:val="clear" w:color="auto" w:fill="FFFFFF"/>
            <w:tcMar>
              <w:left w:w="67" w:type="dxa"/>
              <w:right w:w="67" w:type="dxa"/>
            </w:tcMar>
            <w:vAlign w:val="bottom"/>
          </w:tcPr>
          <w:p w14:paraId="0B0C6BF8" w14:textId="77777777" w:rsidR="00E642C6" w:rsidRPr="00BF0D5B" w:rsidRDefault="00E642C6" w:rsidP="009733ED">
            <w:pPr>
              <w:spacing w:before="67" w:after="67"/>
              <w:jc w:val="center"/>
              <w:rPr>
                <w:i/>
                <w:color w:val="000000"/>
                <w:sz w:val="20"/>
              </w:rPr>
            </w:pPr>
          </w:p>
        </w:tc>
        <w:tc>
          <w:tcPr>
            <w:tcW w:w="1418" w:type="dxa"/>
            <w:tcBorders>
              <w:top w:val="nil"/>
              <w:left w:val="nil"/>
              <w:bottom w:val="nil"/>
              <w:right w:val="nil"/>
            </w:tcBorders>
            <w:shd w:val="clear" w:color="auto" w:fill="FFFFFF"/>
            <w:tcMar>
              <w:left w:w="67" w:type="dxa"/>
              <w:right w:w="67" w:type="dxa"/>
            </w:tcMar>
            <w:vAlign w:val="bottom"/>
          </w:tcPr>
          <w:p w14:paraId="7696BD2A" w14:textId="77777777" w:rsidR="00E642C6" w:rsidRPr="00BF0D5B" w:rsidRDefault="00E642C6" w:rsidP="009733ED">
            <w:pPr>
              <w:spacing w:before="67" w:after="67"/>
              <w:jc w:val="center"/>
              <w:rPr>
                <w:i/>
                <w:color w:val="000000"/>
                <w:sz w:val="20"/>
              </w:rPr>
            </w:pPr>
          </w:p>
        </w:tc>
        <w:tc>
          <w:tcPr>
            <w:tcW w:w="1967" w:type="dxa"/>
            <w:tcBorders>
              <w:top w:val="nil"/>
              <w:left w:val="nil"/>
              <w:bottom w:val="nil"/>
              <w:right w:val="nil"/>
            </w:tcBorders>
            <w:shd w:val="clear" w:color="auto" w:fill="FFFFFF"/>
            <w:tcMar>
              <w:left w:w="67" w:type="dxa"/>
              <w:right w:w="67" w:type="dxa"/>
            </w:tcMar>
            <w:vAlign w:val="bottom"/>
          </w:tcPr>
          <w:p w14:paraId="0FE3FDAE" w14:textId="77777777" w:rsidR="00E642C6" w:rsidRPr="00BF0D5B" w:rsidRDefault="00E642C6" w:rsidP="009733ED">
            <w:pPr>
              <w:spacing w:before="67" w:after="67"/>
              <w:jc w:val="center"/>
              <w:rPr>
                <w:i/>
                <w:color w:val="000000"/>
                <w:sz w:val="20"/>
              </w:rPr>
            </w:pPr>
          </w:p>
        </w:tc>
        <w:tc>
          <w:tcPr>
            <w:tcW w:w="1417" w:type="dxa"/>
            <w:tcBorders>
              <w:top w:val="nil"/>
              <w:left w:val="nil"/>
              <w:bottom w:val="nil"/>
              <w:right w:val="single" w:sz="4" w:space="0" w:color="000000"/>
            </w:tcBorders>
            <w:shd w:val="clear" w:color="auto" w:fill="FFFFFF"/>
            <w:tcMar>
              <w:left w:w="67" w:type="dxa"/>
              <w:right w:w="67" w:type="dxa"/>
            </w:tcMar>
            <w:vAlign w:val="bottom"/>
          </w:tcPr>
          <w:p w14:paraId="3887B4C8" w14:textId="77777777" w:rsidR="00E642C6" w:rsidRPr="00BF0D5B" w:rsidRDefault="00E642C6" w:rsidP="009733ED">
            <w:pPr>
              <w:spacing w:before="67" w:after="67"/>
              <w:jc w:val="center"/>
              <w:rPr>
                <w:i/>
                <w:color w:val="000000"/>
                <w:sz w:val="20"/>
              </w:rPr>
            </w:pPr>
          </w:p>
        </w:tc>
      </w:tr>
      <w:tr w:rsidR="00E642C6" w:rsidRPr="00BF0D5B" w14:paraId="5478955B" w14:textId="77777777" w:rsidTr="009733ED">
        <w:trPr>
          <w:cantSplit/>
        </w:trPr>
        <w:tc>
          <w:tcPr>
            <w:tcW w:w="3756" w:type="dxa"/>
            <w:tcBorders>
              <w:top w:val="nil"/>
              <w:left w:val="single" w:sz="4" w:space="0" w:color="000000"/>
              <w:bottom w:val="nil"/>
              <w:right w:val="nil"/>
            </w:tcBorders>
            <w:shd w:val="clear" w:color="auto" w:fill="FFFFFF"/>
            <w:tcMar>
              <w:left w:w="67" w:type="dxa"/>
              <w:right w:w="67" w:type="dxa"/>
            </w:tcMar>
          </w:tcPr>
          <w:p w14:paraId="34168EA1" w14:textId="77777777" w:rsidR="00E642C6" w:rsidRPr="00BF0D5B" w:rsidRDefault="00E642C6" w:rsidP="009733ED">
            <w:pPr>
              <w:spacing w:before="67" w:after="67"/>
              <w:ind w:left="720"/>
              <w:jc w:val="both"/>
              <w:rPr>
                <w:i/>
                <w:color w:val="000000"/>
                <w:sz w:val="20"/>
              </w:rPr>
            </w:pPr>
            <w:r w:rsidRPr="00BF0D5B">
              <w:rPr>
                <w:color w:val="000000"/>
                <w:sz w:val="20"/>
              </w:rPr>
              <w:t>Baseline</w:t>
            </w:r>
          </w:p>
        </w:tc>
        <w:tc>
          <w:tcPr>
            <w:tcW w:w="708" w:type="dxa"/>
            <w:tcBorders>
              <w:top w:val="nil"/>
              <w:left w:val="nil"/>
              <w:bottom w:val="nil"/>
              <w:right w:val="nil"/>
            </w:tcBorders>
            <w:shd w:val="clear" w:color="auto" w:fill="FFFFFF"/>
            <w:tcMar>
              <w:left w:w="67" w:type="dxa"/>
              <w:right w:w="67" w:type="dxa"/>
            </w:tcMar>
            <w:vAlign w:val="bottom"/>
          </w:tcPr>
          <w:p w14:paraId="606A77D3" w14:textId="77777777" w:rsidR="00E642C6" w:rsidRPr="00BF0D5B" w:rsidRDefault="00E642C6" w:rsidP="009733ED">
            <w:pPr>
              <w:spacing w:before="67" w:after="67"/>
              <w:jc w:val="center"/>
              <w:rPr>
                <w:i/>
                <w:color w:val="000000"/>
                <w:sz w:val="20"/>
              </w:rPr>
            </w:pPr>
            <w:r w:rsidRPr="00BF0D5B">
              <w:rPr>
                <w:color w:val="000000"/>
                <w:sz w:val="20"/>
              </w:rPr>
              <w:t>24</w:t>
            </w:r>
          </w:p>
        </w:tc>
        <w:tc>
          <w:tcPr>
            <w:tcW w:w="1418" w:type="dxa"/>
            <w:tcBorders>
              <w:top w:val="nil"/>
              <w:left w:val="nil"/>
              <w:bottom w:val="nil"/>
              <w:right w:val="nil"/>
            </w:tcBorders>
            <w:shd w:val="clear" w:color="auto" w:fill="FFFFFF"/>
            <w:tcMar>
              <w:left w:w="67" w:type="dxa"/>
              <w:right w:w="67" w:type="dxa"/>
            </w:tcMar>
            <w:vAlign w:val="bottom"/>
          </w:tcPr>
          <w:p w14:paraId="6F83C279" w14:textId="77777777" w:rsidR="00E642C6" w:rsidRPr="00BF0D5B" w:rsidRDefault="00E642C6" w:rsidP="009733ED">
            <w:pPr>
              <w:spacing w:before="67" w:after="67"/>
              <w:jc w:val="center"/>
              <w:rPr>
                <w:i/>
                <w:color w:val="000000"/>
                <w:sz w:val="20"/>
              </w:rPr>
            </w:pPr>
            <w:r w:rsidRPr="00BF0D5B">
              <w:rPr>
                <w:color w:val="000000"/>
                <w:sz w:val="20"/>
              </w:rPr>
              <w:t>8.3 (17.7)</w:t>
            </w:r>
          </w:p>
        </w:tc>
        <w:tc>
          <w:tcPr>
            <w:tcW w:w="1967" w:type="dxa"/>
            <w:tcBorders>
              <w:top w:val="nil"/>
              <w:left w:val="nil"/>
              <w:bottom w:val="nil"/>
              <w:right w:val="nil"/>
            </w:tcBorders>
            <w:shd w:val="clear" w:color="auto" w:fill="FFFFFF"/>
            <w:tcMar>
              <w:left w:w="67" w:type="dxa"/>
              <w:right w:w="67" w:type="dxa"/>
            </w:tcMar>
            <w:vAlign w:val="bottom"/>
          </w:tcPr>
          <w:p w14:paraId="2CC8A095" w14:textId="77777777" w:rsidR="00E642C6" w:rsidRPr="00BF0D5B" w:rsidRDefault="00E642C6" w:rsidP="009733ED">
            <w:pPr>
              <w:spacing w:before="67" w:after="67"/>
              <w:jc w:val="center"/>
              <w:rPr>
                <w:i/>
                <w:color w:val="000000"/>
                <w:sz w:val="20"/>
              </w:rPr>
            </w:pPr>
            <w:r w:rsidRPr="00BF0D5B">
              <w:rPr>
                <w:color w:val="000000"/>
                <w:sz w:val="20"/>
              </w:rPr>
              <w:t>0.0 (0.0 – 0.0)</w:t>
            </w:r>
          </w:p>
        </w:tc>
        <w:tc>
          <w:tcPr>
            <w:tcW w:w="1417" w:type="dxa"/>
            <w:tcBorders>
              <w:top w:val="nil"/>
              <w:left w:val="nil"/>
              <w:bottom w:val="nil"/>
              <w:right w:val="single" w:sz="4" w:space="0" w:color="000000"/>
            </w:tcBorders>
            <w:shd w:val="clear" w:color="auto" w:fill="FFFFFF"/>
            <w:tcMar>
              <w:left w:w="67" w:type="dxa"/>
              <w:right w:w="67" w:type="dxa"/>
            </w:tcMar>
            <w:vAlign w:val="bottom"/>
          </w:tcPr>
          <w:p w14:paraId="27C53B16" w14:textId="77777777" w:rsidR="00E642C6" w:rsidRPr="00BF0D5B" w:rsidRDefault="00E642C6" w:rsidP="009733ED">
            <w:pPr>
              <w:spacing w:before="67" w:after="67"/>
              <w:jc w:val="center"/>
              <w:rPr>
                <w:i/>
                <w:color w:val="000000"/>
                <w:sz w:val="20"/>
              </w:rPr>
            </w:pPr>
            <w:r w:rsidRPr="00BF0D5B">
              <w:rPr>
                <w:color w:val="000000"/>
                <w:sz w:val="20"/>
              </w:rPr>
              <w:t>0.0 – 66.7</w:t>
            </w:r>
          </w:p>
        </w:tc>
      </w:tr>
      <w:tr w:rsidR="00E642C6" w:rsidRPr="00BF0D5B" w14:paraId="50C6A1DE" w14:textId="77777777" w:rsidTr="009733ED">
        <w:trPr>
          <w:cantSplit/>
        </w:trPr>
        <w:tc>
          <w:tcPr>
            <w:tcW w:w="3756" w:type="dxa"/>
            <w:tcBorders>
              <w:top w:val="nil"/>
              <w:left w:val="single" w:sz="4" w:space="0" w:color="000000"/>
              <w:bottom w:val="nil"/>
              <w:right w:val="nil"/>
            </w:tcBorders>
            <w:shd w:val="clear" w:color="auto" w:fill="FFFFFF"/>
            <w:tcMar>
              <w:left w:w="67" w:type="dxa"/>
              <w:right w:w="67" w:type="dxa"/>
            </w:tcMar>
          </w:tcPr>
          <w:p w14:paraId="3106A026" w14:textId="77777777" w:rsidR="00E642C6" w:rsidRPr="00BF0D5B" w:rsidRDefault="00E642C6" w:rsidP="009733ED">
            <w:pPr>
              <w:spacing w:before="67" w:after="67"/>
              <w:ind w:left="720"/>
              <w:jc w:val="both"/>
              <w:rPr>
                <w:i/>
                <w:color w:val="000000"/>
                <w:sz w:val="20"/>
              </w:rPr>
            </w:pPr>
            <w:r w:rsidRPr="00BF0D5B">
              <w:rPr>
                <w:color w:val="000000"/>
                <w:sz w:val="20"/>
              </w:rPr>
              <w:t>52 weeks follow-up visit</w:t>
            </w:r>
          </w:p>
        </w:tc>
        <w:tc>
          <w:tcPr>
            <w:tcW w:w="708" w:type="dxa"/>
            <w:tcBorders>
              <w:top w:val="nil"/>
              <w:left w:val="nil"/>
              <w:bottom w:val="nil"/>
              <w:right w:val="nil"/>
            </w:tcBorders>
            <w:shd w:val="clear" w:color="auto" w:fill="FFFFFF"/>
            <w:tcMar>
              <w:left w:w="67" w:type="dxa"/>
              <w:right w:w="67" w:type="dxa"/>
            </w:tcMar>
            <w:vAlign w:val="bottom"/>
          </w:tcPr>
          <w:p w14:paraId="663A8E58" w14:textId="77777777" w:rsidR="00E642C6" w:rsidRPr="00BF0D5B" w:rsidRDefault="00E642C6" w:rsidP="009733ED">
            <w:pPr>
              <w:spacing w:before="67" w:after="67"/>
              <w:jc w:val="center"/>
              <w:rPr>
                <w:i/>
                <w:color w:val="000000"/>
                <w:sz w:val="20"/>
              </w:rPr>
            </w:pPr>
            <w:r w:rsidRPr="00BF0D5B">
              <w:rPr>
                <w:color w:val="000000"/>
                <w:sz w:val="20"/>
              </w:rPr>
              <w:t>35</w:t>
            </w:r>
          </w:p>
        </w:tc>
        <w:tc>
          <w:tcPr>
            <w:tcW w:w="1418" w:type="dxa"/>
            <w:tcBorders>
              <w:top w:val="nil"/>
              <w:left w:val="nil"/>
              <w:bottom w:val="nil"/>
              <w:right w:val="nil"/>
            </w:tcBorders>
            <w:shd w:val="clear" w:color="auto" w:fill="FFFFFF"/>
            <w:tcMar>
              <w:left w:w="67" w:type="dxa"/>
              <w:right w:w="67" w:type="dxa"/>
            </w:tcMar>
            <w:vAlign w:val="bottom"/>
          </w:tcPr>
          <w:p w14:paraId="6F73BD2D" w14:textId="77777777" w:rsidR="00E642C6" w:rsidRPr="00BF0D5B" w:rsidRDefault="00E642C6" w:rsidP="009733ED">
            <w:pPr>
              <w:spacing w:before="67" w:after="67"/>
              <w:jc w:val="center"/>
              <w:rPr>
                <w:i/>
                <w:color w:val="000000"/>
                <w:sz w:val="20"/>
              </w:rPr>
            </w:pPr>
            <w:r w:rsidRPr="00BF0D5B">
              <w:rPr>
                <w:color w:val="000000"/>
                <w:sz w:val="20"/>
              </w:rPr>
              <w:t>10.5 (19.4)</w:t>
            </w:r>
          </w:p>
        </w:tc>
        <w:tc>
          <w:tcPr>
            <w:tcW w:w="1967" w:type="dxa"/>
            <w:tcBorders>
              <w:top w:val="nil"/>
              <w:left w:val="nil"/>
              <w:bottom w:val="nil"/>
              <w:right w:val="nil"/>
            </w:tcBorders>
            <w:shd w:val="clear" w:color="auto" w:fill="FFFFFF"/>
            <w:tcMar>
              <w:left w:w="67" w:type="dxa"/>
              <w:right w:w="67" w:type="dxa"/>
            </w:tcMar>
            <w:vAlign w:val="bottom"/>
          </w:tcPr>
          <w:p w14:paraId="462D672D" w14:textId="77777777" w:rsidR="00E642C6" w:rsidRPr="00BF0D5B" w:rsidRDefault="00E642C6" w:rsidP="009733ED">
            <w:pPr>
              <w:spacing w:before="67" w:after="67"/>
              <w:jc w:val="center"/>
              <w:rPr>
                <w:i/>
                <w:color w:val="000000"/>
                <w:sz w:val="20"/>
              </w:rPr>
            </w:pPr>
            <w:r w:rsidRPr="00BF0D5B">
              <w:rPr>
                <w:color w:val="000000"/>
                <w:sz w:val="20"/>
              </w:rPr>
              <w:t>0.0 (0.0 – 33.3)</w:t>
            </w:r>
          </w:p>
        </w:tc>
        <w:tc>
          <w:tcPr>
            <w:tcW w:w="1417" w:type="dxa"/>
            <w:tcBorders>
              <w:top w:val="nil"/>
              <w:left w:val="nil"/>
              <w:bottom w:val="nil"/>
              <w:right w:val="single" w:sz="4" w:space="0" w:color="000000"/>
            </w:tcBorders>
            <w:shd w:val="clear" w:color="auto" w:fill="FFFFFF"/>
            <w:tcMar>
              <w:left w:w="67" w:type="dxa"/>
              <w:right w:w="67" w:type="dxa"/>
            </w:tcMar>
            <w:vAlign w:val="bottom"/>
          </w:tcPr>
          <w:p w14:paraId="56DBFEB1" w14:textId="77777777" w:rsidR="00E642C6" w:rsidRPr="00BF0D5B" w:rsidRDefault="00E642C6" w:rsidP="009733ED">
            <w:pPr>
              <w:spacing w:before="67" w:after="67"/>
              <w:jc w:val="center"/>
              <w:rPr>
                <w:i/>
                <w:color w:val="000000"/>
                <w:sz w:val="20"/>
              </w:rPr>
            </w:pPr>
            <w:r w:rsidRPr="00BF0D5B">
              <w:rPr>
                <w:color w:val="000000"/>
                <w:sz w:val="20"/>
              </w:rPr>
              <w:t>0.0 – 66.7</w:t>
            </w:r>
          </w:p>
        </w:tc>
      </w:tr>
      <w:tr w:rsidR="00E642C6" w:rsidRPr="00BF0D5B" w14:paraId="0F5178B4" w14:textId="77777777" w:rsidTr="009733ED">
        <w:trPr>
          <w:cantSplit/>
        </w:trPr>
        <w:tc>
          <w:tcPr>
            <w:tcW w:w="3756" w:type="dxa"/>
            <w:tcBorders>
              <w:top w:val="nil"/>
              <w:left w:val="single" w:sz="4" w:space="0" w:color="000000"/>
              <w:bottom w:val="nil"/>
              <w:right w:val="nil"/>
            </w:tcBorders>
            <w:shd w:val="clear" w:color="auto" w:fill="FFFFFF"/>
            <w:tcMar>
              <w:left w:w="67" w:type="dxa"/>
              <w:right w:w="67" w:type="dxa"/>
            </w:tcMar>
          </w:tcPr>
          <w:p w14:paraId="6F3CAC1E" w14:textId="77777777" w:rsidR="00E642C6" w:rsidRPr="00BF0D5B" w:rsidRDefault="00E642C6" w:rsidP="009733ED">
            <w:pPr>
              <w:spacing w:before="67" w:after="67"/>
              <w:jc w:val="both"/>
              <w:rPr>
                <w:i/>
                <w:color w:val="000000"/>
                <w:sz w:val="20"/>
              </w:rPr>
            </w:pPr>
            <w:r w:rsidRPr="00BF0D5B">
              <w:rPr>
                <w:color w:val="000000"/>
                <w:sz w:val="20"/>
              </w:rPr>
              <w:t>Diarrhoea score</w:t>
            </w:r>
          </w:p>
        </w:tc>
        <w:tc>
          <w:tcPr>
            <w:tcW w:w="708" w:type="dxa"/>
            <w:tcBorders>
              <w:top w:val="nil"/>
              <w:left w:val="nil"/>
              <w:bottom w:val="nil"/>
              <w:right w:val="nil"/>
            </w:tcBorders>
            <w:shd w:val="clear" w:color="auto" w:fill="FFFFFF"/>
            <w:tcMar>
              <w:left w:w="67" w:type="dxa"/>
              <w:right w:w="67" w:type="dxa"/>
            </w:tcMar>
            <w:vAlign w:val="bottom"/>
          </w:tcPr>
          <w:p w14:paraId="05A3FF60" w14:textId="77777777" w:rsidR="00E642C6" w:rsidRPr="00BF0D5B" w:rsidRDefault="00E642C6" w:rsidP="009733ED">
            <w:pPr>
              <w:spacing w:before="67" w:after="67"/>
              <w:jc w:val="center"/>
              <w:rPr>
                <w:i/>
                <w:color w:val="000000"/>
                <w:sz w:val="20"/>
              </w:rPr>
            </w:pPr>
          </w:p>
        </w:tc>
        <w:tc>
          <w:tcPr>
            <w:tcW w:w="1418" w:type="dxa"/>
            <w:tcBorders>
              <w:top w:val="nil"/>
              <w:left w:val="nil"/>
              <w:bottom w:val="nil"/>
              <w:right w:val="nil"/>
            </w:tcBorders>
            <w:shd w:val="clear" w:color="auto" w:fill="FFFFFF"/>
            <w:tcMar>
              <w:left w:w="67" w:type="dxa"/>
              <w:right w:w="67" w:type="dxa"/>
            </w:tcMar>
            <w:vAlign w:val="bottom"/>
          </w:tcPr>
          <w:p w14:paraId="7F88BEBE" w14:textId="77777777" w:rsidR="00E642C6" w:rsidRPr="00BF0D5B" w:rsidRDefault="00E642C6" w:rsidP="009733ED">
            <w:pPr>
              <w:spacing w:before="67" w:after="67"/>
              <w:jc w:val="center"/>
              <w:rPr>
                <w:i/>
                <w:color w:val="000000"/>
                <w:sz w:val="20"/>
              </w:rPr>
            </w:pPr>
          </w:p>
        </w:tc>
        <w:tc>
          <w:tcPr>
            <w:tcW w:w="1967" w:type="dxa"/>
            <w:tcBorders>
              <w:top w:val="nil"/>
              <w:left w:val="nil"/>
              <w:bottom w:val="nil"/>
              <w:right w:val="nil"/>
            </w:tcBorders>
            <w:shd w:val="clear" w:color="auto" w:fill="FFFFFF"/>
            <w:tcMar>
              <w:left w:w="67" w:type="dxa"/>
              <w:right w:w="67" w:type="dxa"/>
            </w:tcMar>
            <w:vAlign w:val="bottom"/>
          </w:tcPr>
          <w:p w14:paraId="3C0A7A0E" w14:textId="77777777" w:rsidR="00E642C6" w:rsidRPr="00BF0D5B" w:rsidRDefault="00E642C6" w:rsidP="009733ED">
            <w:pPr>
              <w:spacing w:before="67" w:after="67"/>
              <w:jc w:val="center"/>
              <w:rPr>
                <w:i/>
                <w:color w:val="000000"/>
                <w:sz w:val="20"/>
              </w:rPr>
            </w:pPr>
          </w:p>
        </w:tc>
        <w:tc>
          <w:tcPr>
            <w:tcW w:w="1417" w:type="dxa"/>
            <w:tcBorders>
              <w:top w:val="nil"/>
              <w:left w:val="nil"/>
              <w:bottom w:val="nil"/>
              <w:right w:val="single" w:sz="4" w:space="0" w:color="000000"/>
            </w:tcBorders>
            <w:shd w:val="clear" w:color="auto" w:fill="FFFFFF"/>
            <w:tcMar>
              <w:left w:w="67" w:type="dxa"/>
              <w:right w:w="67" w:type="dxa"/>
            </w:tcMar>
            <w:vAlign w:val="bottom"/>
          </w:tcPr>
          <w:p w14:paraId="78F94ED0" w14:textId="77777777" w:rsidR="00E642C6" w:rsidRPr="00BF0D5B" w:rsidRDefault="00E642C6" w:rsidP="009733ED">
            <w:pPr>
              <w:spacing w:before="67" w:after="67"/>
              <w:jc w:val="center"/>
              <w:rPr>
                <w:i/>
                <w:color w:val="000000"/>
                <w:sz w:val="20"/>
              </w:rPr>
            </w:pPr>
          </w:p>
        </w:tc>
      </w:tr>
      <w:tr w:rsidR="00E642C6" w:rsidRPr="00BF0D5B" w14:paraId="6309A782" w14:textId="77777777" w:rsidTr="009733ED">
        <w:trPr>
          <w:cantSplit/>
        </w:trPr>
        <w:tc>
          <w:tcPr>
            <w:tcW w:w="3756" w:type="dxa"/>
            <w:tcBorders>
              <w:top w:val="nil"/>
              <w:left w:val="single" w:sz="4" w:space="0" w:color="000000"/>
              <w:bottom w:val="nil"/>
              <w:right w:val="nil"/>
            </w:tcBorders>
            <w:shd w:val="clear" w:color="auto" w:fill="FFFFFF"/>
            <w:tcMar>
              <w:left w:w="67" w:type="dxa"/>
              <w:right w:w="67" w:type="dxa"/>
            </w:tcMar>
          </w:tcPr>
          <w:p w14:paraId="43903DAC" w14:textId="77777777" w:rsidR="00E642C6" w:rsidRPr="00BF0D5B" w:rsidRDefault="00E642C6" w:rsidP="009733ED">
            <w:pPr>
              <w:spacing w:before="67" w:after="67"/>
              <w:ind w:left="720"/>
              <w:jc w:val="both"/>
              <w:rPr>
                <w:i/>
                <w:color w:val="000000"/>
                <w:sz w:val="20"/>
              </w:rPr>
            </w:pPr>
            <w:r w:rsidRPr="00BF0D5B">
              <w:rPr>
                <w:color w:val="000000"/>
                <w:sz w:val="20"/>
              </w:rPr>
              <w:t>Baseline</w:t>
            </w:r>
          </w:p>
        </w:tc>
        <w:tc>
          <w:tcPr>
            <w:tcW w:w="708" w:type="dxa"/>
            <w:tcBorders>
              <w:top w:val="nil"/>
              <w:left w:val="nil"/>
              <w:bottom w:val="nil"/>
              <w:right w:val="nil"/>
            </w:tcBorders>
            <w:shd w:val="clear" w:color="auto" w:fill="FFFFFF"/>
            <w:tcMar>
              <w:left w:w="67" w:type="dxa"/>
              <w:right w:w="67" w:type="dxa"/>
            </w:tcMar>
            <w:vAlign w:val="bottom"/>
          </w:tcPr>
          <w:p w14:paraId="0F9AD6BD" w14:textId="77777777" w:rsidR="00E642C6" w:rsidRPr="00BF0D5B" w:rsidRDefault="00E642C6" w:rsidP="009733ED">
            <w:pPr>
              <w:spacing w:before="67" w:after="67"/>
              <w:jc w:val="center"/>
              <w:rPr>
                <w:i/>
                <w:color w:val="000000"/>
                <w:sz w:val="20"/>
              </w:rPr>
            </w:pPr>
            <w:r w:rsidRPr="00BF0D5B">
              <w:rPr>
                <w:color w:val="000000"/>
                <w:sz w:val="20"/>
              </w:rPr>
              <w:t>24</w:t>
            </w:r>
          </w:p>
        </w:tc>
        <w:tc>
          <w:tcPr>
            <w:tcW w:w="1418" w:type="dxa"/>
            <w:tcBorders>
              <w:top w:val="nil"/>
              <w:left w:val="nil"/>
              <w:bottom w:val="nil"/>
              <w:right w:val="nil"/>
            </w:tcBorders>
            <w:shd w:val="clear" w:color="auto" w:fill="FFFFFF"/>
            <w:tcMar>
              <w:left w:w="67" w:type="dxa"/>
              <w:right w:w="67" w:type="dxa"/>
            </w:tcMar>
            <w:vAlign w:val="bottom"/>
          </w:tcPr>
          <w:p w14:paraId="422CCFAD" w14:textId="77777777" w:rsidR="00E642C6" w:rsidRPr="00BF0D5B" w:rsidRDefault="00E642C6" w:rsidP="009733ED">
            <w:pPr>
              <w:spacing w:before="67" w:after="67"/>
              <w:jc w:val="center"/>
              <w:rPr>
                <w:i/>
                <w:color w:val="000000"/>
                <w:sz w:val="20"/>
              </w:rPr>
            </w:pPr>
            <w:r w:rsidRPr="00BF0D5B">
              <w:rPr>
                <w:color w:val="000000"/>
                <w:sz w:val="20"/>
              </w:rPr>
              <w:t>6.9 (13.8)</w:t>
            </w:r>
          </w:p>
        </w:tc>
        <w:tc>
          <w:tcPr>
            <w:tcW w:w="1967" w:type="dxa"/>
            <w:tcBorders>
              <w:top w:val="nil"/>
              <w:left w:val="nil"/>
              <w:bottom w:val="nil"/>
              <w:right w:val="nil"/>
            </w:tcBorders>
            <w:shd w:val="clear" w:color="auto" w:fill="FFFFFF"/>
            <w:tcMar>
              <w:left w:w="67" w:type="dxa"/>
              <w:right w:w="67" w:type="dxa"/>
            </w:tcMar>
            <w:vAlign w:val="bottom"/>
          </w:tcPr>
          <w:p w14:paraId="4C27F078" w14:textId="77777777" w:rsidR="00E642C6" w:rsidRPr="00BF0D5B" w:rsidRDefault="00E642C6" w:rsidP="009733ED">
            <w:pPr>
              <w:spacing w:before="67" w:after="67"/>
              <w:jc w:val="center"/>
              <w:rPr>
                <w:i/>
                <w:color w:val="000000"/>
                <w:sz w:val="20"/>
              </w:rPr>
            </w:pPr>
            <w:r w:rsidRPr="00BF0D5B">
              <w:rPr>
                <w:color w:val="000000"/>
                <w:sz w:val="20"/>
              </w:rPr>
              <w:t>0.0 (0.0 – 0.0)</w:t>
            </w:r>
          </w:p>
        </w:tc>
        <w:tc>
          <w:tcPr>
            <w:tcW w:w="1417" w:type="dxa"/>
            <w:tcBorders>
              <w:top w:val="nil"/>
              <w:left w:val="nil"/>
              <w:bottom w:val="nil"/>
              <w:right w:val="single" w:sz="4" w:space="0" w:color="000000"/>
            </w:tcBorders>
            <w:shd w:val="clear" w:color="auto" w:fill="FFFFFF"/>
            <w:tcMar>
              <w:left w:w="67" w:type="dxa"/>
              <w:right w:w="67" w:type="dxa"/>
            </w:tcMar>
            <w:vAlign w:val="bottom"/>
          </w:tcPr>
          <w:p w14:paraId="33411684" w14:textId="77777777" w:rsidR="00E642C6" w:rsidRPr="00BF0D5B" w:rsidRDefault="00E642C6" w:rsidP="009733ED">
            <w:pPr>
              <w:spacing w:before="67" w:after="67"/>
              <w:jc w:val="center"/>
              <w:rPr>
                <w:i/>
                <w:color w:val="000000"/>
                <w:sz w:val="20"/>
              </w:rPr>
            </w:pPr>
            <w:r w:rsidRPr="00BF0D5B">
              <w:rPr>
                <w:color w:val="000000"/>
                <w:sz w:val="20"/>
              </w:rPr>
              <w:t>0.0 – 33.3</w:t>
            </w:r>
          </w:p>
        </w:tc>
      </w:tr>
      <w:tr w:rsidR="00E642C6" w:rsidRPr="00BF0D5B" w14:paraId="7768E30D" w14:textId="77777777" w:rsidTr="009733ED">
        <w:trPr>
          <w:cantSplit/>
        </w:trPr>
        <w:tc>
          <w:tcPr>
            <w:tcW w:w="3756" w:type="dxa"/>
            <w:tcBorders>
              <w:top w:val="nil"/>
              <w:left w:val="single" w:sz="4" w:space="0" w:color="000000"/>
              <w:bottom w:val="single" w:sz="4" w:space="0" w:color="000000"/>
              <w:right w:val="nil"/>
            </w:tcBorders>
            <w:shd w:val="clear" w:color="auto" w:fill="FFFFFF"/>
            <w:tcMar>
              <w:left w:w="67" w:type="dxa"/>
              <w:right w:w="67" w:type="dxa"/>
            </w:tcMar>
          </w:tcPr>
          <w:p w14:paraId="046C131A" w14:textId="77777777" w:rsidR="00E642C6" w:rsidRPr="00BF0D5B" w:rsidRDefault="00E642C6" w:rsidP="009733ED">
            <w:pPr>
              <w:spacing w:before="67" w:after="67"/>
              <w:ind w:left="720"/>
              <w:jc w:val="both"/>
              <w:rPr>
                <w:i/>
                <w:color w:val="000000"/>
                <w:sz w:val="20"/>
              </w:rPr>
            </w:pPr>
            <w:r w:rsidRPr="00BF0D5B">
              <w:rPr>
                <w:color w:val="000000"/>
                <w:sz w:val="20"/>
              </w:rPr>
              <w:t>52 weeks follow-up visit</w:t>
            </w:r>
          </w:p>
        </w:tc>
        <w:tc>
          <w:tcPr>
            <w:tcW w:w="708" w:type="dxa"/>
            <w:tcBorders>
              <w:top w:val="nil"/>
              <w:left w:val="nil"/>
              <w:bottom w:val="single" w:sz="4" w:space="0" w:color="000000"/>
              <w:right w:val="nil"/>
            </w:tcBorders>
            <w:shd w:val="clear" w:color="auto" w:fill="FFFFFF"/>
            <w:tcMar>
              <w:left w:w="67" w:type="dxa"/>
              <w:right w:w="67" w:type="dxa"/>
            </w:tcMar>
            <w:vAlign w:val="bottom"/>
          </w:tcPr>
          <w:p w14:paraId="41257D00" w14:textId="77777777" w:rsidR="00E642C6" w:rsidRPr="00BF0D5B" w:rsidRDefault="00E642C6" w:rsidP="009733ED">
            <w:pPr>
              <w:spacing w:before="67" w:after="67"/>
              <w:jc w:val="center"/>
              <w:rPr>
                <w:i/>
                <w:color w:val="000000"/>
                <w:sz w:val="20"/>
              </w:rPr>
            </w:pPr>
            <w:r w:rsidRPr="00BF0D5B">
              <w:rPr>
                <w:color w:val="000000"/>
                <w:sz w:val="20"/>
              </w:rPr>
              <w:t>35</w:t>
            </w:r>
          </w:p>
        </w:tc>
        <w:tc>
          <w:tcPr>
            <w:tcW w:w="1418" w:type="dxa"/>
            <w:tcBorders>
              <w:top w:val="nil"/>
              <w:left w:val="nil"/>
              <w:bottom w:val="single" w:sz="4" w:space="0" w:color="000000"/>
              <w:right w:val="nil"/>
            </w:tcBorders>
            <w:shd w:val="clear" w:color="auto" w:fill="FFFFFF"/>
            <w:tcMar>
              <w:left w:w="67" w:type="dxa"/>
              <w:right w:w="67" w:type="dxa"/>
            </w:tcMar>
            <w:vAlign w:val="bottom"/>
          </w:tcPr>
          <w:p w14:paraId="56393773" w14:textId="77777777" w:rsidR="00E642C6" w:rsidRPr="00BF0D5B" w:rsidRDefault="00E642C6" w:rsidP="009733ED">
            <w:pPr>
              <w:spacing w:before="67" w:after="67"/>
              <w:jc w:val="center"/>
              <w:rPr>
                <w:i/>
                <w:color w:val="000000"/>
                <w:sz w:val="20"/>
              </w:rPr>
            </w:pPr>
            <w:r w:rsidRPr="00BF0D5B">
              <w:rPr>
                <w:color w:val="000000"/>
                <w:sz w:val="20"/>
              </w:rPr>
              <w:t>8.6 (16.8)</w:t>
            </w:r>
          </w:p>
        </w:tc>
        <w:tc>
          <w:tcPr>
            <w:tcW w:w="1967" w:type="dxa"/>
            <w:tcBorders>
              <w:top w:val="nil"/>
              <w:left w:val="nil"/>
              <w:bottom w:val="single" w:sz="4" w:space="0" w:color="000000"/>
              <w:right w:val="nil"/>
            </w:tcBorders>
            <w:shd w:val="clear" w:color="auto" w:fill="FFFFFF"/>
            <w:tcMar>
              <w:left w:w="67" w:type="dxa"/>
              <w:right w:w="67" w:type="dxa"/>
            </w:tcMar>
            <w:vAlign w:val="bottom"/>
          </w:tcPr>
          <w:p w14:paraId="6C11176F" w14:textId="77777777" w:rsidR="00E642C6" w:rsidRPr="00BF0D5B" w:rsidRDefault="00E642C6" w:rsidP="009733ED">
            <w:pPr>
              <w:spacing w:before="67" w:after="67"/>
              <w:jc w:val="center"/>
              <w:rPr>
                <w:i/>
                <w:color w:val="000000"/>
                <w:sz w:val="20"/>
              </w:rPr>
            </w:pPr>
            <w:r w:rsidRPr="00BF0D5B">
              <w:rPr>
                <w:color w:val="000000"/>
                <w:sz w:val="20"/>
              </w:rPr>
              <w:t>0.0 (0.0 – 0.0)</w:t>
            </w:r>
          </w:p>
        </w:tc>
        <w:tc>
          <w:tcPr>
            <w:tcW w:w="1417" w:type="dxa"/>
            <w:tcBorders>
              <w:top w:val="nil"/>
              <w:left w:val="nil"/>
              <w:bottom w:val="single" w:sz="4" w:space="0" w:color="000000"/>
              <w:right w:val="single" w:sz="4" w:space="0" w:color="000000"/>
            </w:tcBorders>
            <w:shd w:val="clear" w:color="auto" w:fill="FFFFFF"/>
            <w:tcMar>
              <w:left w:w="67" w:type="dxa"/>
              <w:right w:w="67" w:type="dxa"/>
            </w:tcMar>
            <w:vAlign w:val="bottom"/>
          </w:tcPr>
          <w:p w14:paraId="66BCE34D" w14:textId="77777777" w:rsidR="00E642C6" w:rsidRPr="00BF0D5B" w:rsidRDefault="00E642C6" w:rsidP="009733ED">
            <w:pPr>
              <w:spacing w:before="67" w:after="67"/>
              <w:jc w:val="center"/>
              <w:rPr>
                <w:i/>
                <w:color w:val="000000"/>
                <w:sz w:val="20"/>
              </w:rPr>
            </w:pPr>
            <w:r w:rsidRPr="00BF0D5B">
              <w:rPr>
                <w:color w:val="000000"/>
                <w:sz w:val="20"/>
              </w:rPr>
              <w:t>0.0 – 66.7</w:t>
            </w:r>
          </w:p>
        </w:tc>
      </w:tr>
    </w:tbl>
    <w:p w14:paraId="0DDB6103" w14:textId="77777777" w:rsidR="00E642C6" w:rsidRPr="00BF0D5B" w:rsidRDefault="00E642C6" w:rsidP="00E642C6">
      <w:pPr>
        <w:spacing w:before="10" w:after="10"/>
        <w:jc w:val="both"/>
        <w:rPr>
          <w:i/>
          <w:color w:val="000000"/>
          <w:sz w:val="20"/>
        </w:rPr>
      </w:pPr>
      <w:r w:rsidRPr="00BF0D5B">
        <w:rPr>
          <w:color w:val="000000"/>
          <w:sz w:val="20"/>
        </w:rPr>
        <w:t>For each score, descriptives calculated over the number of patients included in the FULL ANALYSIS SET with usable questionnaire at the relevant time point. Questionnaires filled in after patient early withdrawal were not considered in the analysis.</w:t>
      </w:r>
      <w:r w:rsidRPr="00BF0D5B">
        <w:rPr>
          <w:i/>
          <w:color w:val="000000"/>
          <w:sz w:val="20"/>
        </w:rPr>
        <w:t xml:space="preserve"> </w:t>
      </w:r>
      <w:r w:rsidRPr="00BF0D5B">
        <w:rPr>
          <w:color w:val="000000"/>
          <w:sz w:val="20"/>
        </w:rPr>
        <w:t>Each score ranges from 0 to 100; a higher score represents a higher ("worse") level of symptoms.</w:t>
      </w:r>
    </w:p>
    <w:p w14:paraId="34256A29" w14:textId="77777777" w:rsidR="00E642C6" w:rsidRPr="00BF0D5B" w:rsidRDefault="00E642C6" w:rsidP="00E642C6">
      <w:pPr>
        <w:jc w:val="both"/>
        <w:rPr>
          <w:b/>
          <w:color w:val="000000"/>
        </w:rPr>
      </w:pPr>
    </w:p>
    <w:p w14:paraId="1A6677F8" w14:textId="77777777" w:rsidR="00E642C6" w:rsidRPr="00BF0D5B" w:rsidRDefault="00E642C6" w:rsidP="00E642C6">
      <w:pPr>
        <w:jc w:val="both"/>
        <w:rPr>
          <w:b/>
          <w:color w:val="000000"/>
        </w:rPr>
      </w:pPr>
    </w:p>
    <w:p w14:paraId="68152D19" w14:textId="77777777" w:rsidR="00E642C6" w:rsidRPr="00BF0D5B" w:rsidRDefault="00E642C6" w:rsidP="00E642C6">
      <w:pPr>
        <w:jc w:val="both"/>
        <w:rPr>
          <w:b/>
          <w:i/>
          <w:color w:val="000000"/>
        </w:rPr>
      </w:pPr>
      <w:r w:rsidRPr="00BF0D5B">
        <w:rPr>
          <w:b/>
          <w:color w:val="000000"/>
        </w:rPr>
        <w:t>Table 10. EORTC QLQ-C30 scores during the observation period: Financial Difficulties</w:t>
      </w:r>
    </w:p>
    <w:tbl>
      <w:tblPr>
        <w:tblStyle w:val="Table"/>
        <w:tblW w:w="9142" w:type="dxa"/>
        <w:tblInd w:w="67" w:type="dxa"/>
        <w:tblBorders>
          <w:top w:val="single" w:sz="4" w:space="0" w:color="000000"/>
          <w:left w:val="single" w:sz="4" w:space="0" w:color="000000"/>
          <w:bottom w:val="single" w:sz="4" w:space="0" w:color="000000"/>
          <w:right w:val="single" w:sz="4" w:space="0" w:color="000000"/>
        </w:tblBorders>
        <w:tblLayout w:type="fixed"/>
        <w:tblLook w:val="04A0" w:firstRow="1" w:lastRow="0" w:firstColumn="1" w:lastColumn="0" w:noHBand="0" w:noVBand="1"/>
      </w:tblPr>
      <w:tblGrid>
        <w:gridCol w:w="3614"/>
        <w:gridCol w:w="709"/>
        <w:gridCol w:w="1275"/>
        <w:gridCol w:w="2268"/>
        <w:gridCol w:w="1276"/>
      </w:tblGrid>
      <w:tr w:rsidR="00E642C6" w:rsidRPr="00BF0D5B" w14:paraId="7F86AD0D" w14:textId="77777777" w:rsidTr="009733ED">
        <w:trPr>
          <w:cantSplit/>
          <w:tblHeader/>
        </w:trPr>
        <w:tc>
          <w:tcPr>
            <w:tcW w:w="3614" w:type="dxa"/>
            <w:tcBorders>
              <w:top w:val="single" w:sz="4" w:space="0" w:color="000000"/>
              <w:left w:val="single" w:sz="4" w:space="0" w:color="000000"/>
              <w:bottom w:val="single" w:sz="4" w:space="0" w:color="000000"/>
              <w:right w:val="nil"/>
            </w:tcBorders>
            <w:shd w:val="clear" w:color="auto" w:fill="FFFFFF"/>
            <w:tcMar>
              <w:left w:w="67" w:type="dxa"/>
              <w:right w:w="67" w:type="dxa"/>
            </w:tcMar>
            <w:vAlign w:val="center"/>
          </w:tcPr>
          <w:p w14:paraId="0F700747" w14:textId="77777777" w:rsidR="00E642C6" w:rsidRPr="00BF0D5B" w:rsidRDefault="00E642C6" w:rsidP="009733ED">
            <w:pPr>
              <w:spacing w:before="67" w:after="67"/>
              <w:jc w:val="center"/>
              <w:rPr>
                <w:b/>
                <w:i/>
                <w:color w:val="000000"/>
                <w:sz w:val="20"/>
              </w:rPr>
            </w:pPr>
          </w:p>
        </w:tc>
        <w:tc>
          <w:tcPr>
            <w:tcW w:w="709" w:type="dxa"/>
            <w:tcBorders>
              <w:top w:val="single" w:sz="4" w:space="0" w:color="000000"/>
              <w:left w:val="nil"/>
              <w:bottom w:val="single" w:sz="4" w:space="0" w:color="000000"/>
              <w:right w:val="nil"/>
            </w:tcBorders>
            <w:shd w:val="clear" w:color="auto" w:fill="FFFFFF"/>
            <w:tcMar>
              <w:left w:w="67" w:type="dxa"/>
              <w:right w:w="67" w:type="dxa"/>
            </w:tcMar>
            <w:vAlign w:val="center"/>
          </w:tcPr>
          <w:p w14:paraId="57D3F78C" w14:textId="77777777" w:rsidR="00E642C6" w:rsidRPr="00BF0D5B" w:rsidRDefault="00E642C6" w:rsidP="009733ED">
            <w:pPr>
              <w:spacing w:before="67" w:after="67"/>
              <w:jc w:val="center"/>
              <w:rPr>
                <w:b/>
                <w:i/>
                <w:color w:val="000000"/>
                <w:sz w:val="20"/>
              </w:rPr>
            </w:pPr>
            <w:r w:rsidRPr="00BF0D5B">
              <w:rPr>
                <w:b/>
                <w:color w:val="000000"/>
                <w:sz w:val="20"/>
              </w:rPr>
              <w:t>N</w:t>
            </w:r>
          </w:p>
        </w:tc>
        <w:tc>
          <w:tcPr>
            <w:tcW w:w="1275" w:type="dxa"/>
            <w:tcBorders>
              <w:top w:val="single" w:sz="4" w:space="0" w:color="000000"/>
              <w:left w:val="nil"/>
              <w:bottom w:val="single" w:sz="4" w:space="0" w:color="000000"/>
              <w:right w:val="nil"/>
            </w:tcBorders>
            <w:shd w:val="clear" w:color="auto" w:fill="FFFFFF"/>
            <w:tcMar>
              <w:left w:w="67" w:type="dxa"/>
              <w:right w:w="67" w:type="dxa"/>
            </w:tcMar>
            <w:vAlign w:val="center"/>
          </w:tcPr>
          <w:p w14:paraId="79CC9E02" w14:textId="77777777" w:rsidR="00E642C6" w:rsidRPr="00BF0D5B" w:rsidRDefault="00E642C6" w:rsidP="009733ED">
            <w:pPr>
              <w:spacing w:before="67" w:after="67"/>
              <w:jc w:val="center"/>
              <w:rPr>
                <w:b/>
                <w:i/>
                <w:color w:val="000000"/>
                <w:sz w:val="20"/>
              </w:rPr>
            </w:pPr>
            <w:r w:rsidRPr="00BF0D5B">
              <w:rPr>
                <w:b/>
                <w:color w:val="000000"/>
                <w:sz w:val="20"/>
              </w:rPr>
              <w:t>Mean (SD)</w:t>
            </w:r>
          </w:p>
        </w:tc>
        <w:tc>
          <w:tcPr>
            <w:tcW w:w="2268" w:type="dxa"/>
            <w:tcBorders>
              <w:top w:val="single" w:sz="4" w:space="0" w:color="000000"/>
              <w:left w:val="nil"/>
              <w:bottom w:val="single" w:sz="4" w:space="0" w:color="000000"/>
              <w:right w:val="nil"/>
            </w:tcBorders>
            <w:shd w:val="clear" w:color="auto" w:fill="FFFFFF"/>
            <w:tcMar>
              <w:left w:w="67" w:type="dxa"/>
              <w:right w:w="67" w:type="dxa"/>
            </w:tcMar>
            <w:vAlign w:val="center"/>
          </w:tcPr>
          <w:p w14:paraId="39D69F00" w14:textId="77777777" w:rsidR="00E642C6" w:rsidRPr="00BF0D5B" w:rsidRDefault="00E642C6" w:rsidP="009733ED">
            <w:pPr>
              <w:spacing w:before="67" w:after="67"/>
              <w:jc w:val="center"/>
              <w:rPr>
                <w:b/>
                <w:i/>
                <w:color w:val="000000"/>
                <w:sz w:val="20"/>
              </w:rPr>
            </w:pPr>
            <w:r w:rsidRPr="00BF0D5B">
              <w:rPr>
                <w:b/>
                <w:color w:val="000000"/>
                <w:sz w:val="20"/>
              </w:rPr>
              <w:t>Median</w:t>
            </w:r>
          </w:p>
          <w:p w14:paraId="799E889B" w14:textId="77777777" w:rsidR="00E642C6" w:rsidRPr="00BF0D5B" w:rsidRDefault="00E642C6" w:rsidP="009733ED">
            <w:pPr>
              <w:spacing w:before="67" w:after="67"/>
              <w:jc w:val="center"/>
              <w:rPr>
                <w:b/>
                <w:i/>
                <w:color w:val="000000"/>
                <w:sz w:val="20"/>
              </w:rPr>
            </w:pPr>
            <w:r w:rsidRPr="00BF0D5B">
              <w:rPr>
                <w:b/>
                <w:color w:val="000000"/>
                <w:sz w:val="20"/>
              </w:rPr>
              <w:t>(25</w:t>
            </w:r>
            <w:r w:rsidRPr="00BF0D5B">
              <w:rPr>
                <w:b/>
                <w:color w:val="000000"/>
                <w:sz w:val="20"/>
                <w:vertAlign w:val="superscript"/>
              </w:rPr>
              <w:t>th</w:t>
            </w:r>
            <w:r w:rsidRPr="00BF0D5B">
              <w:rPr>
                <w:b/>
                <w:color w:val="000000"/>
                <w:sz w:val="20"/>
              </w:rPr>
              <w:t xml:space="preserve"> – 75</w:t>
            </w:r>
            <w:r w:rsidRPr="00BF0D5B">
              <w:rPr>
                <w:b/>
                <w:color w:val="000000"/>
                <w:sz w:val="20"/>
                <w:vertAlign w:val="superscript"/>
              </w:rPr>
              <w:t>th</w:t>
            </w:r>
            <w:r w:rsidRPr="00BF0D5B">
              <w:rPr>
                <w:b/>
                <w:color w:val="000000"/>
                <w:sz w:val="20"/>
              </w:rPr>
              <w:t xml:space="preserve"> P)</w:t>
            </w:r>
          </w:p>
        </w:tc>
        <w:tc>
          <w:tcPr>
            <w:tcW w:w="1276" w:type="dxa"/>
            <w:tcBorders>
              <w:top w:val="single" w:sz="4" w:space="0" w:color="000000"/>
              <w:left w:val="nil"/>
              <w:bottom w:val="single" w:sz="4" w:space="0" w:color="000000"/>
              <w:right w:val="single" w:sz="4" w:space="0" w:color="000000"/>
            </w:tcBorders>
            <w:shd w:val="clear" w:color="auto" w:fill="FFFFFF"/>
            <w:tcMar>
              <w:left w:w="67" w:type="dxa"/>
              <w:right w:w="67" w:type="dxa"/>
            </w:tcMar>
            <w:vAlign w:val="center"/>
          </w:tcPr>
          <w:p w14:paraId="51EB98B2" w14:textId="77777777" w:rsidR="00E642C6" w:rsidRPr="00BF0D5B" w:rsidRDefault="00E642C6" w:rsidP="009733ED">
            <w:pPr>
              <w:spacing w:before="67" w:after="67"/>
              <w:jc w:val="center"/>
              <w:rPr>
                <w:b/>
                <w:i/>
                <w:color w:val="000000"/>
                <w:sz w:val="20"/>
              </w:rPr>
            </w:pPr>
            <w:r w:rsidRPr="00BF0D5B">
              <w:rPr>
                <w:b/>
                <w:color w:val="000000"/>
                <w:sz w:val="20"/>
              </w:rPr>
              <w:t>Range</w:t>
            </w:r>
          </w:p>
          <w:p w14:paraId="564DBE34" w14:textId="77777777" w:rsidR="00E642C6" w:rsidRPr="00BF0D5B" w:rsidRDefault="00E642C6" w:rsidP="009733ED">
            <w:pPr>
              <w:spacing w:before="67" w:after="67"/>
              <w:jc w:val="center"/>
              <w:rPr>
                <w:b/>
                <w:i/>
                <w:color w:val="000000"/>
                <w:sz w:val="20"/>
              </w:rPr>
            </w:pPr>
            <w:r w:rsidRPr="00BF0D5B">
              <w:rPr>
                <w:b/>
                <w:color w:val="000000"/>
                <w:sz w:val="20"/>
              </w:rPr>
              <w:t>(min – max)</w:t>
            </w:r>
          </w:p>
        </w:tc>
      </w:tr>
      <w:tr w:rsidR="00E642C6" w:rsidRPr="00BF0D5B" w14:paraId="334910DE" w14:textId="77777777" w:rsidTr="009733ED">
        <w:trPr>
          <w:cantSplit/>
        </w:trPr>
        <w:tc>
          <w:tcPr>
            <w:tcW w:w="3614" w:type="dxa"/>
            <w:tcBorders>
              <w:top w:val="single" w:sz="4" w:space="0" w:color="000000"/>
              <w:left w:val="single" w:sz="4" w:space="0" w:color="000000"/>
              <w:bottom w:val="nil"/>
              <w:right w:val="nil"/>
            </w:tcBorders>
            <w:shd w:val="clear" w:color="auto" w:fill="FFFFFF"/>
            <w:tcMar>
              <w:left w:w="67" w:type="dxa"/>
              <w:right w:w="67" w:type="dxa"/>
            </w:tcMar>
          </w:tcPr>
          <w:p w14:paraId="6CA9B598" w14:textId="77777777" w:rsidR="00E642C6" w:rsidRPr="00BF0D5B" w:rsidRDefault="00E642C6" w:rsidP="009733ED">
            <w:pPr>
              <w:spacing w:before="67" w:after="67"/>
              <w:jc w:val="both"/>
              <w:rPr>
                <w:i/>
                <w:color w:val="000000"/>
                <w:sz w:val="20"/>
              </w:rPr>
            </w:pPr>
            <w:r w:rsidRPr="00BF0D5B">
              <w:rPr>
                <w:color w:val="000000"/>
                <w:sz w:val="20"/>
              </w:rPr>
              <w:t>Financial difficulties score</w:t>
            </w:r>
          </w:p>
        </w:tc>
        <w:tc>
          <w:tcPr>
            <w:tcW w:w="709" w:type="dxa"/>
            <w:tcBorders>
              <w:top w:val="single" w:sz="4" w:space="0" w:color="000000"/>
              <w:left w:val="nil"/>
              <w:bottom w:val="nil"/>
              <w:right w:val="nil"/>
            </w:tcBorders>
            <w:shd w:val="clear" w:color="auto" w:fill="FFFFFF"/>
            <w:tcMar>
              <w:left w:w="67" w:type="dxa"/>
              <w:right w:w="67" w:type="dxa"/>
            </w:tcMar>
            <w:vAlign w:val="bottom"/>
          </w:tcPr>
          <w:p w14:paraId="45A87B62" w14:textId="77777777" w:rsidR="00E642C6" w:rsidRPr="00BF0D5B" w:rsidRDefault="00E642C6" w:rsidP="009733ED">
            <w:pPr>
              <w:spacing w:before="67" w:after="67"/>
              <w:jc w:val="both"/>
              <w:rPr>
                <w:i/>
                <w:color w:val="000000"/>
                <w:sz w:val="20"/>
              </w:rPr>
            </w:pPr>
          </w:p>
        </w:tc>
        <w:tc>
          <w:tcPr>
            <w:tcW w:w="1275" w:type="dxa"/>
            <w:tcBorders>
              <w:top w:val="single" w:sz="4" w:space="0" w:color="000000"/>
              <w:left w:val="nil"/>
              <w:bottom w:val="nil"/>
              <w:right w:val="nil"/>
            </w:tcBorders>
            <w:shd w:val="clear" w:color="auto" w:fill="FFFFFF"/>
            <w:tcMar>
              <w:left w:w="67" w:type="dxa"/>
              <w:right w:w="67" w:type="dxa"/>
            </w:tcMar>
            <w:vAlign w:val="bottom"/>
          </w:tcPr>
          <w:p w14:paraId="6B923F7B" w14:textId="77777777" w:rsidR="00E642C6" w:rsidRPr="00BF0D5B" w:rsidRDefault="00E642C6" w:rsidP="009733ED">
            <w:pPr>
              <w:spacing w:before="67" w:after="67"/>
              <w:jc w:val="both"/>
              <w:rPr>
                <w:i/>
                <w:color w:val="000000"/>
                <w:sz w:val="20"/>
              </w:rPr>
            </w:pPr>
          </w:p>
        </w:tc>
        <w:tc>
          <w:tcPr>
            <w:tcW w:w="2268" w:type="dxa"/>
            <w:tcBorders>
              <w:top w:val="single" w:sz="4" w:space="0" w:color="000000"/>
              <w:left w:val="nil"/>
              <w:bottom w:val="nil"/>
              <w:right w:val="nil"/>
            </w:tcBorders>
            <w:shd w:val="clear" w:color="auto" w:fill="FFFFFF"/>
            <w:tcMar>
              <w:left w:w="67" w:type="dxa"/>
              <w:right w:w="67" w:type="dxa"/>
            </w:tcMar>
            <w:vAlign w:val="bottom"/>
          </w:tcPr>
          <w:p w14:paraId="649A4C90" w14:textId="77777777" w:rsidR="00E642C6" w:rsidRPr="00BF0D5B" w:rsidRDefault="00E642C6" w:rsidP="009733ED">
            <w:pPr>
              <w:spacing w:before="67" w:after="67"/>
              <w:jc w:val="both"/>
              <w:rPr>
                <w:i/>
                <w:color w:val="000000"/>
                <w:sz w:val="20"/>
              </w:rPr>
            </w:pPr>
          </w:p>
        </w:tc>
        <w:tc>
          <w:tcPr>
            <w:tcW w:w="1276" w:type="dxa"/>
            <w:tcBorders>
              <w:top w:val="single" w:sz="4" w:space="0" w:color="000000"/>
              <w:left w:val="nil"/>
              <w:bottom w:val="nil"/>
              <w:right w:val="single" w:sz="4" w:space="0" w:color="000000"/>
            </w:tcBorders>
            <w:shd w:val="clear" w:color="auto" w:fill="FFFFFF"/>
            <w:tcMar>
              <w:left w:w="67" w:type="dxa"/>
              <w:right w:w="67" w:type="dxa"/>
            </w:tcMar>
            <w:vAlign w:val="bottom"/>
          </w:tcPr>
          <w:p w14:paraId="0E782C52" w14:textId="77777777" w:rsidR="00E642C6" w:rsidRPr="00BF0D5B" w:rsidRDefault="00E642C6" w:rsidP="009733ED">
            <w:pPr>
              <w:spacing w:before="67" w:after="67"/>
              <w:jc w:val="both"/>
              <w:rPr>
                <w:i/>
                <w:color w:val="000000"/>
                <w:sz w:val="20"/>
              </w:rPr>
            </w:pPr>
          </w:p>
        </w:tc>
      </w:tr>
      <w:tr w:rsidR="00E642C6" w:rsidRPr="00BF0D5B" w14:paraId="099D7A6F" w14:textId="77777777" w:rsidTr="009733ED">
        <w:trPr>
          <w:cantSplit/>
        </w:trPr>
        <w:tc>
          <w:tcPr>
            <w:tcW w:w="3614" w:type="dxa"/>
            <w:tcBorders>
              <w:top w:val="nil"/>
              <w:left w:val="single" w:sz="4" w:space="0" w:color="000000"/>
              <w:bottom w:val="nil"/>
              <w:right w:val="nil"/>
            </w:tcBorders>
            <w:shd w:val="clear" w:color="auto" w:fill="FFFFFF"/>
            <w:tcMar>
              <w:left w:w="67" w:type="dxa"/>
              <w:right w:w="67" w:type="dxa"/>
            </w:tcMar>
          </w:tcPr>
          <w:p w14:paraId="1518EEA4" w14:textId="77777777" w:rsidR="00E642C6" w:rsidRPr="00BF0D5B" w:rsidRDefault="00E642C6" w:rsidP="009733ED">
            <w:pPr>
              <w:spacing w:before="67" w:after="67"/>
              <w:ind w:left="720"/>
              <w:jc w:val="both"/>
              <w:rPr>
                <w:i/>
                <w:color w:val="000000"/>
                <w:sz w:val="20"/>
              </w:rPr>
            </w:pPr>
            <w:r w:rsidRPr="00BF0D5B">
              <w:rPr>
                <w:color w:val="000000"/>
                <w:sz w:val="20"/>
              </w:rPr>
              <w:t>Baseline</w:t>
            </w:r>
          </w:p>
        </w:tc>
        <w:tc>
          <w:tcPr>
            <w:tcW w:w="709" w:type="dxa"/>
            <w:tcBorders>
              <w:top w:val="nil"/>
              <w:left w:val="nil"/>
              <w:bottom w:val="nil"/>
              <w:right w:val="nil"/>
            </w:tcBorders>
            <w:shd w:val="clear" w:color="auto" w:fill="FFFFFF"/>
            <w:tcMar>
              <w:left w:w="67" w:type="dxa"/>
              <w:right w:w="67" w:type="dxa"/>
            </w:tcMar>
            <w:vAlign w:val="bottom"/>
          </w:tcPr>
          <w:p w14:paraId="7887C2D2" w14:textId="77777777" w:rsidR="00E642C6" w:rsidRPr="00BF0D5B" w:rsidRDefault="00E642C6" w:rsidP="009733ED">
            <w:pPr>
              <w:spacing w:before="67" w:after="67"/>
              <w:jc w:val="center"/>
              <w:rPr>
                <w:i/>
                <w:color w:val="000000"/>
                <w:sz w:val="20"/>
              </w:rPr>
            </w:pPr>
            <w:r w:rsidRPr="00BF0D5B">
              <w:rPr>
                <w:color w:val="000000"/>
                <w:sz w:val="20"/>
              </w:rPr>
              <w:t>24</w:t>
            </w:r>
          </w:p>
        </w:tc>
        <w:tc>
          <w:tcPr>
            <w:tcW w:w="1275" w:type="dxa"/>
            <w:tcBorders>
              <w:top w:val="nil"/>
              <w:left w:val="nil"/>
              <w:bottom w:val="nil"/>
              <w:right w:val="nil"/>
            </w:tcBorders>
            <w:shd w:val="clear" w:color="auto" w:fill="FFFFFF"/>
            <w:tcMar>
              <w:left w:w="67" w:type="dxa"/>
              <w:right w:w="67" w:type="dxa"/>
            </w:tcMar>
            <w:vAlign w:val="bottom"/>
          </w:tcPr>
          <w:p w14:paraId="0B49E9CE" w14:textId="77777777" w:rsidR="00E642C6" w:rsidRPr="00BF0D5B" w:rsidRDefault="00E642C6" w:rsidP="009733ED">
            <w:pPr>
              <w:spacing w:before="67" w:after="67"/>
              <w:jc w:val="center"/>
              <w:rPr>
                <w:i/>
                <w:color w:val="000000"/>
                <w:sz w:val="20"/>
              </w:rPr>
            </w:pPr>
            <w:r w:rsidRPr="00BF0D5B">
              <w:rPr>
                <w:color w:val="000000"/>
                <w:sz w:val="20"/>
              </w:rPr>
              <w:t>18.1 (29.5)</w:t>
            </w:r>
          </w:p>
        </w:tc>
        <w:tc>
          <w:tcPr>
            <w:tcW w:w="2268" w:type="dxa"/>
            <w:tcBorders>
              <w:top w:val="nil"/>
              <w:left w:val="nil"/>
              <w:bottom w:val="nil"/>
              <w:right w:val="nil"/>
            </w:tcBorders>
            <w:shd w:val="clear" w:color="auto" w:fill="FFFFFF"/>
            <w:tcMar>
              <w:left w:w="67" w:type="dxa"/>
              <w:right w:w="67" w:type="dxa"/>
            </w:tcMar>
            <w:vAlign w:val="bottom"/>
          </w:tcPr>
          <w:p w14:paraId="2D9B2C86" w14:textId="77777777" w:rsidR="00E642C6" w:rsidRPr="00BF0D5B" w:rsidRDefault="00E642C6" w:rsidP="009733ED">
            <w:pPr>
              <w:spacing w:before="67" w:after="67"/>
              <w:jc w:val="center"/>
              <w:rPr>
                <w:i/>
                <w:color w:val="000000"/>
                <w:sz w:val="20"/>
              </w:rPr>
            </w:pPr>
            <w:r w:rsidRPr="00BF0D5B">
              <w:rPr>
                <w:color w:val="000000"/>
                <w:sz w:val="20"/>
              </w:rPr>
              <w:t>0.0 (0.0 – 33.3)</w:t>
            </w:r>
          </w:p>
        </w:tc>
        <w:tc>
          <w:tcPr>
            <w:tcW w:w="1276" w:type="dxa"/>
            <w:tcBorders>
              <w:top w:val="nil"/>
              <w:left w:val="nil"/>
              <w:bottom w:val="nil"/>
              <w:right w:val="single" w:sz="4" w:space="0" w:color="000000"/>
            </w:tcBorders>
            <w:shd w:val="clear" w:color="auto" w:fill="FFFFFF"/>
            <w:tcMar>
              <w:left w:w="67" w:type="dxa"/>
              <w:right w:w="67" w:type="dxa"/>
            </w:tcMar>
            <w:vAlign w:val="bottom"/>
          </w:tcPr>
          <w:p w14:paraId="3507DC5C" w14:textId="77777777" w:rsidR="00E642C6" w:rsidRPr="00BF0D5B" w:rsidRDefault="00E642C6" w:rsidP="009733ED">
            <w:pPr>
              <w:spacing w:before="67" w:after="67"/>
              <w:jc w:val="center"/>
              <w:rPr>
                <w:i/>
                <w:color w:val="000000"/>
                <w:sz w:val="20"/>
              </w:rPr>
            </w:pPr>
            <w:r w:rsidRPr="00BF0D5B">
              <w:rPr>
                <w:color w:val="000000"/>
                <w:sz w:val="20"/>
              </w:rPr>
              <w:t>0.0 – 100.0</w:t>
            </w:r>
          </w:p>
        </w:tc>
      </w:tr>
      <w:tr w:rsidR="00E642C6" w:rsidRPr="00BF0D5B" w14:paraId="4D2F1B20" w14:textId="77777777" w:rsidTr="009733ED">
        <w:trPr>
          <w:cantSplit/>
        </w:trPr>
        <w:tc>
          <w:tcPr>
            <w:tcW w:w="3614" w:type="dxa"/>
            <w:tcBorders>
              <w:top w:val="nil"/>
              <w:left w:val="single" w:sz="4" w:space="0" w:color="000000"/>
              <w:bottom w:val="single" w:sz="4" w:space="0" w:color="000000"/>
              <w:right w:val="nil"/>
            </w:tcBorders>
            <w:shd w:val="clear" w:color="auto" w:fill="FFFFFF"/>
            <w:tcMar>
              <w:left w:w="67" w:type="dxa"/>
              <w:right w:w="67" w:type="dxa"/>
            </w:tcMar>
          </w:tcPr>
          <w:p w14:paraId="796EB2F6" w14:textId="77777777" w:rsidR="00E642C6" w:rsidRPr="00BF0D5B" w:rsidRDefault="00E642C6" w:rsidP="009733ED">
            <w:pPr>
              <w:spacing w:before="67" w:after="67"/>
              <w:ind w:left="720"/>
              <w:jc w:val="both"/>
              <w:rPr>
                <w:i/>
                <w:color w:val="000000"/>
                <w:sz w:val="20"/>
              </w:rPr>
            </w:pPr>
            <w:r w:rsidRPr="00BF0D5B">
              <w:rPr>
                <w:color w:val="000000"/>
                <w:sz w:val="20"/>
              </w:rPr>
              <w:t>52 weeks follow-up visit</w:t>
            </w:r>
          </w:p>
        </w:tc>
        <w:tc>
          <w:tcPr>
            <w:tcW w:w="709" w:type="dxa"/>
            <w:tcBorders>
              <w:top w:val="nil"/>
              <w:left w:val="nil"/>
              <w:bottom w:val="single" w:sz="4" w:space="0" w:color="000000"/>
              <w:right w:val="nil"/>
            </w:tcBorders>
            <w:shd w:val="clear" w:color="auto" w:fill="FFFFFF"/>
            <w:tcMar>
              <w:left w:w="67" w:type="dxa"/>
              <w:right w:w="67" w:type="dxa"/>
            </w:tcMar>
            <w:vAlign w:val="bottom"/>
          </w:tcPr>
          <w:p w14:paraId="26D481E0" w14:textId="77777777" w:rsidR="00E642C6" w:rsidRPr="00BF0D5B" w:rsidRDefault="00E642C6" w:rsidP="009733ED">
            <w:pPr>
              <w:spacing w:before="67" w:after="67"/>
              <w:jc w:val="center"/>
              <w:rPr>
                <w:i/>
                <w:color w:val="000000"/>
                <w:sz w:val="20"/>
              </w:rPr>
            </w:pPr>
            <w:r w:rsidRPr="00BF0D5B">
              <w:rPr>
                <w:color w:val="000000"/>
                <w:sz w:val="20"/>
              </w:rPr>
              <w:t>35</w:t>
            </w:r>
          </w:p>
        </w:tc>
        <w:tc>
          <w:tcPr>
            <w:tcW w:w="1275" w:type="dxa"/>
            <w:tcBorders>
              <w:top w:val="nil"/>
              <w:left w:val="nil"/>
              <w:bottom w:val="single" w:sz="4" w:space="0" w:color="000000"/>
              <w:right w:val="nil"/>
            </w:tcBorders>
            <w:shd w:val="clear" w:color="auto" w:fill="FFFFFF"/>
            <w:tcMar>
              <w:left w:w="67" w:type="dxa"/>
              <w:right w:w="67" w:type="dxa"/>
            </w:tcMar>
            <w:vAlign w:val="bottom"/>
          </w:tcPr>
          <w:p w14:paraId="4187479D" w14:textId="77777777" w:rsidR="00E642C6" w:rsidRPr="00BF0D5B" w:rsidRDefault="00E642C6" w:rsidP="009733ED">
            <w:pPr>
              <w:spacing w:before="67" w:after="67"/>
              <w:jc w:val="center"/>
              <w:rPr>
                <w:i/>
                <w:color w:val="000000"/>
                <w:sz w:val="20"/>
              </w:rPr>
            </w:pPr>
            <w:r w:rsidRPr="00BF0D5B">
              <w:rPr>
                <w:color w:val="000000"/>
                <w:sz w:val="20"/>
              </w:rPr>
              <w:t>10.5 (26.5)</w:t>
            </w:r>
          </w:p>
        </w:tc>
        <w:tc>
          <w:tcPr>
            <w:tcW w:w="2268" w:type="dxa"/>
            <w:tcBorders>
              <w:top w:val="nil"/>
              <w:left w:val="nil"/>
              <w:bottom w:val="single" w:sz="4" w:space="0" w:color="000000"/>
              <w:right w:val="nil"/>
            </w:tcBorders>
            <w:shd w:val="clear" w:color="auto" w:fill="FFFFFF"/>
            <w:tcMar>
              <w:left w:w="67" w:type="dxa"/>
              <w:right w:w="67" w:type="dxa"/>
            </w:tcMar>
            <w:vAlign w:val="bottom"/>
          </w:tcPr>
          <w:p w14:paraId="7DD338AF" w14:textId="77777777" w:rsidR="00E642C6" w:rsidRPr="00BF0D5B" w:rsidRDefault="00E642C6" w:rsidP="009733ED">
            <w:pPr>
              <w:spacing w:before="67" w:after="67"/>
              <w:jc w:val="center"/>
              <w:rPr>
                <w:i/>
                <w:color w:val="000000"/>
                <w:sz w:val="20"/>
              </w:rPr>
            </w:pPr>
            <w:r w:rsidRPr="00BF0D5B">
              <w:rPr>
                <w:color w:val="000000"/>
                <w:sz w:val="20"/>
              </w:rPr>
              <w:t>0.0 (0.0 – 0.0)</w:t>
            </w:r>
          </w:p>
        </w:tc>
        <w:tc>
          <w:tcPr>
            <w:tcW w:w="1276" w:type="dxa"/>
            <w:tcBorders>
              <w:top w:val="nil"/>
              <w:left w:val="nil"/>
              <w:bottom w:val="single" w:sz="4" w:space="0" w:color="000000"/>
              <w:right w:val="single" w:sz="4" w:space="0" w:color="000000"/>
            </w:tcBorders>
            <w:shd w:val="clear" w:color="auto" w:fill="FFFFFF"/>
            <w:tcMar>
              <w:left w:w="67" w:type="dxa"/>
              <w:right w:w="67" w:type="dxa"/>
            </w:tcMar>
            <w:vAlign w:val="bottom"/>
          </w:tcPr>
          <w:p w14:paraId="2B328BEF" w14:textId="77777777" w:rsidR="00E642C6" w:rsidRPr="00BF0D5B" w:rsidRDefault="00E642C6" w:rsidP="009733ED">
            <w:pPr>
              <w:spacing w:before="67" w:after="67"/>
              <w:jc w:val="center"/>
              <w:rPr>
                <w:i/>
                <w:color w:val="000000"/>
                <w:sz w:val="20"/>
              </w:rPr>
            </w:pPr>
            <w:r w:rsidRPr="00BF0D5B">
              <w:rPr>
                <w:color w:val="000000"/>
                <w:sz w:val="20"/>
              </w:rPr>
              <w:t>0.0 – 100.0</w:t>
            </w:r>
          </w:p>
        </w:tc>
      </w:tr>
    </w:tbl>
    <w:p w14:paraId="23308985" w14:textId="77777777" w:rsidR="00E642C6" w:rsidRPr="00BF0D5B" w:rsidRDefault="00E642C6" w:rsidP="00E642C6">
      <w:pPr>
        <w:spacing w:before="10" w:after="10"/>
        <w:jc w:val="both"/>
        <w:rPr>
          <w:i/>
          <w:color w:val="000000"/>
          <w:sz w:val="20"/>
        </w:rPr>
      </w:pPr>
      <w:r w:rsidRPr="00BF0D5B">
        <w:rPr>
          <w:color w:val="000000"/>
          <w:sz w:val="20"/>
        </w:rPr>
        <w:t>For each score, descriptives calculated over the number of patients included in the FULL ANALYSIS SET with usable questionnaire at the relevant time point. Questionnaires filled in after patient early withdrawal were not considered in the analysis.</w:t>
      </w:r>
      <w:r w:rsidRPr="00BF0D5B">
        <w:rPr>
          <w:i/>
          <w:color w:val="000000"/>
          <w:sz w:val="20"/>
        </w:rPr>
        <w:t xml:space="preserve"> </w:t>
      </w:r>
      <w:r w:rsidRPr="00BF0D5B">
        <w:rPr>
          <w:color w:val="000000"/>
          <w:sz w:val="20"/>
        </w:rPr>
        <w:t>Each score ranges from 0 to 100; a higher score represents a higher ("worse") level of symptoms.</w:t>
      </w:r>
    </w:p>
    <w:p w14:paraId="18188691" w14:textId="77777777" w:rsidR="00E642C6" w:rsidRPr="00BF0D5B" w:rsidRDefault="00E642C6" w:rsidP="00E642C6">
      <w:pPr>
        <w:spacing w:after="240" w:line="276" w:lineRule="auto"/>
        <w:jc w:val="both"/>
        <w:rPr>
          <w:b/>
          <w:sz w:val="28"/>
        </w:rPr>
      </w:pPr>
    </w:p>
    <w:p w14:paraId="34919DF2" w14:textId="77777777" w:rsidR="009266BE" w:rsidRDefault="009266BE"/>
    <w:sectPr w:rsidR="009266BE" w:rsidSect="00E642C6">
      <w:footerReference w:type="even" r:id="rId7"/>
      <w:foot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B089A8" w14:textId="77777777" w:rsidR="0096380A" w:rsidRDefault="0096380A">
      <w:r>
        <w:separator/>
      </w:r>
    </w:p>
  </w:endnote>
  <w:endnote w:type="continuationSeparator" w:id="0">
    <w:p w14:paraId="757DF2EB" w14:textId="77777777" w:rsidR="0096380A" w:rsidRDefault="009638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F1495" w14:textId="77777777" w:rsidR="00B167ED" w:rsidRDefault="00B167ED">
    <w:pPr>
      <w:pStyle w:val="Footer"/>
      <w:jc w:val="right"/>
    </w:pPr>
    <w:r>
      <w:rPr>
        <w:lang w:val="en-US"/>
      </w:rPr>
      <w:fldChar w:fldCharType="begin"/>
    </w:r>
    <w:r>
      <w:rPr>
        <w:lang w:val="en-US"/>
      </w:rPr>
      <w:instrText xml:space="preserve"> PAGE   \* MERGEFORMAT </w:instrText>
    </w:r>
    <w:r>
      <w:rPr>
        <w:lang w:val="en-US"/>
      </w:rPr>
      <w:fldChar w:fldCharType="end"/>
    </w:r>
  </w:p>
  <w:p w14:paraId="11F582E8" w14:textId="77777777" w:rsidR="00B167ED" w:rsidRDefault="00B167E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37BC0" w14:textId="77777777" w:rsidR="00B167ED" w:rsidRDefault="00B167ED">
    <w:pPr>
      <w:pStyle w:val="Footer"/>
      <w:jc w:val="right"/>
    </w:pPr>
    <w:r>
      <w:rPr>
        <w:lang w:val="en-US"/>
      </w:rPr>
      <w:fldChar w:fldCharType="begin"/>
    </w:r>
    <w:r>
      <w:rPr>
        <w:lang w:val="en-US"/>
      </w:rPr>
      <w:instrText xml:space="preserve"> PAGE   \* MERGEFORMAT </w:instrText>
    </w:r>
    <w:r>
      <w:rPr>
        <w:lang w:val="en-US"/>
      </w:rPr>
      <w:fldChar w:fldCharType="separate"/>
    </w:r>
    <w:r>
      <w:rPr>
        <w:noProof/>
        <w:lang w:val="en-US"/>
      </w:rPr>
      <w:t>1</w:t>
    </w:r>
    <w:r>
      <w:rPr>
        <w:lang w:val="en-US"/>
      </w:rPr>
      <w:fldChar w:fldCharType="end"/>
    </w:r>
  </w:p>
  <w:p w14:paraId="580F6D29" w14:textId="77777777" w:rsidR="00B167ED" w:rsidRDefault="00B167E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2FABD2" w14:textId="77777777" w:rsidR="0096380A" w:rsidRDefault="0096380A">
      <w:r>
        <w:separator/>
      </w:r>
    </w:p>
  </w:footnote>
  <w:footnote w:type="continuationSeparator" w:id="0">
    <w:p w14:paraId="24C6D8C0" w14:textId="77777777" w:rsidR="0096380A" w:rsidRDefault="009638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B450AD"/>
    <w:multiLevelType w:val="multilevel"/>
    <w:tmpl w:val="817CE1E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180"/>
      </w:pPr>
    </w:lvl>
  </w:abstractNum>
  <w:num w:numId="1" w16cid:durableId="7934098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42C6"/>
    <w:rsid w:val="00181CC5"/>
    <w:rsid w:val="001863B0"/>
    <w:rsid w:val="00554747"/>
    <w:rsid w:val="009266BE"/>
    <w:rsid w:val="0096380A"/>
    <w:rsid w:val="009A7411"/>
    <w:rsid w:val="00AC1F3A"/>
    <w:rsid w:val="00B167ED"/>
    <w:rsid w:val="00E642C6"/>
    <w:rsid w:val="00FF662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336FCC"/>
  <w15:chartTrackingRefBased/>
  <w15:docId w15:val="{032C80C0-DC2E-469C-A441-C5645E7EC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42C6"/>
    <w:pPr>
      <w:spacing w:after="0" w:line="240" w:lineRule="auto"/>
    </w:pPr>
    <w:rPr>
      <w:rFonts w:ascii="Times New Roman" w:eastAsia="Times New Roman" w:hAnsi="Times New Roman" w:cs="Times New Roman"/>
      <w:kern w:val="0"/>
      <w:sz w:val="24"/>
      <w:szCs w:val="20"/>
      <w:lang w:val="en-GB"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
    <w:name w:val="Table"/>
    <w:qFormat/>
    <w:rsid w:val="00E642C6"/>
    <w:pPr>
      <w:spacing w:after="0" w:line="240" w:lineRule="auto"/>
    </w:pPr>
    <w:rPr>
      <w:rFonts w:ascii="Times New Roman" w:eastAsia="Times New Roman" w:hAnsi="Times New Roman" w:cs="Times New Roman"/>
      <w:kern w:val="0"/>
      <w:sz w:val="20"/>
      <w:szCs w:val="20"/>
      <w:lang w:val="en-GB" w:eastAsia="en-GB"/>
      <w14:ligatures w14:val="none"/>
    </w:rPr>
    <w:tblPr>
      <w:tblCellMar>
        <w:top w:w="0" w:type="dxa"/>
        <w:left w:w="0" w:type="dxa"/>
        <w:bottom w:w="0" w:type="dxa"/>
        <w:right w:w="0" w:type="dxa"/>
      </w:tblCellMar>
    </w:tblPr>
  </w:style>
  <w:style w:type="paragraph" w:customStyle="1" w:styleId="C-BodyText">
    <w:name w:val="C-Body Text"/>
    <w:qFormat/>
    <w:rsid w:val="00E642C6"/>
    <w:pPr>
      <w:spacing w:before="120" w:after="120" w:line="280" w:lineRule="atLeast"/>
    </w:pPr>
    <w:rPr>
      <w:rFonts w:ascii="Times New Roman" w:eastAsia="Times New Roman" w:hAnsi="Times New Roman" w:cs="Times New Roman"/>
      <w:kern w:val="0"/>
      <w:sz w:val="24"/>
      <w:szCs w:val="20"/>
      <w:lang w:val="en-GB" w:eastAsia="en-GB"/>
      <w14:ligatures w14:val="none"/>
    </w:rPr>
  </w:style>
  <w:style w:type="paragraph" w:styleId="Footer">
    <w:name w:val="footer"/>
    <w:basedOn w:val="Normal"/>
    <w:link w:val="FooterChar"/>
    <w:qFormat/>
    <w:rsid w:val="00E642C6"/>
    <w:pPr>
      <w:tabs>
        <w:tab w:val="center" w:pos="4819"/>
        <w:tab w:val="right" w:pos="9638"/>
      </w:tabs>
    </w:pPr>
  </w:style>
  <w:style w:type="character" w:customStyle="1" w:styleId="FooterChar">
    <w:name w:val="Footer Char"/>
    <w:basedOn w:val="DefaultParagraphFont"/>
    <w:link w:val="Footer"/>
    <w:rsid w:val="00E642C6"/>
    <w:rPr>
      <w:rFonts w:ascii="Times New Roman" w:eastAsia="Times New Roman" w:hAnsi="Times New Roman" w:cs="Times New Roman"/>
      <w:kern w:val="0"/>
      <w:sz w:val="24"/>
      <w:szCs w:val="20"/>
      <w:lang w:val="en-GB" w:eastAsia="en-GB"/>
      <w14:ligatures w14:val="none"/>
    </w:rPr>
  </w:style>
  <w:style w:type="paragraph" w:styleId="ListParagraph">
    <w:name w:val="List Paragraph"/>
    <w:basedOn w:val="Normal"/>
    <w:qFormat/>
    <w:rsid w:val="00B167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342</TotalTime>
  <Pages>5</Pages>
  <Words>1130</Words>
  <Characters>6442</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Cassanelli, Francesca</dc:creator>
  <cp:keywords/>
  <dc:description/>
  <cp:lastModifiedBy>Cassanelli, Francesca</cp:lastModifiedBy>
  <cp:revision>6</cp:revision>
  <dcterms:created xsi:type="dcterms:W3CDTF">2025-07-30T15:48:00Z</dcterms:created>
  <dcterms:modified xsi:type="dcterms:W3CDTF">2025-07-31T13:37:00Z</dcterms:modified>
</cp:coreProperties>
</file>