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EF88" w14:textId="4EA0F36C" w:rsidR="001912A2" w:rsidRPr="00E53C9F" w:rsidRDefault="00E53C9F" w:rsidP="00E53C9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3C9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C023548" w14:textId="77777777" w:rsidR="00E53C9F" w:rsidRPr="00E53C9F" w:rsidRDefault="00E53C9F" w:rsidP="00E53C9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451371"/>
      <w:bookmarkStart w:id="1" w:name="_Hlk197549780"/>
      <w:r w:rsidRPr="00E53C9F">
        <w:rPr>
          <w:rFonts w:ascii="Times New Roman" w:hAnsi="Times New Roman" w:cs="Times New Roman"/>
          <w:b/>
          <w:bCs/>
          <w:sz w:val="24"/>
          <w:szCs w:val="24"/>
        </w:rPr>
        <w:t xml:space="preserve">DAL-Hx83 </w:t>
      </w:r>
      <w:bookmarkEnd w:id="0"/>
      <w:r w:rsidRPr="00E53C9F">
        <w:rPr>
          <w:rFonts w:ascii="Times New Roman" w:hAnsi="Times New Roman" w:cs="Times New Roman"/>
          <w:b/>
          <w:bCs/>
          <w:sz w:val="24"/>
          <w:szCs w:val="24"/>
        </w:rPr>
        <w:t>protocol</w:t>
      </w:r>
    </w:p>
    <w:p w14:paraId="168406A7" w14:textId="6A110592" w:rsidR="00E53C9F" w:rsidRDefault="00E53C9F" w:rsidP="00E53C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  <w:u w:val="single"/>
        </w:rPr>
        <w:t>Induction phase</w:t>
      </w:r>
      <w:r w:rsidRPr="00E53C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17E2D">
        <w:rPr>
          <w:rFonts w:ascii="Times New Roman" w:hAnsi="Times New Roman" w:cs="Times New Roman"/>
          <w:sz w:val="24"/>
          <w:szCs w:val="24"/>
        </w:rPr>
        <w:t>toposide 60 mg/m</w:t>
      </w:r>
      <w:r w:rsidRPr="00A17E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17E2D">
        <w:rPr>
          <w:rFonts w:ascii="Times New Roman" w:hAnsi="Times New Roman" w:cs="Times New Roman"/>
          <w:sz w:val="24"/>
          <w:szCs w:val="24"/>
        </w:rPr>
        <w:t xml:space="preserve">/day on days 1-5, vinblastine </w:t>
      </w:r>
      <w:r w:rsidR="001036B4">
        <w:rPr>
          <w:rFonts w:ascii="Times New Roman" w:hAnsi="Times New Roman" w:cs="Times New Roman"/>
          <w:sz w:val="24"/>
          <w:szCs w:val="24"/>
        </w:rPr>
        <w:t>(</w:t>
      </w:r>
      <w:r w:rsidRPr="00A17E2D">
        <w:rPr>
          <w:rFonts w:ascii="Times New Roman" w:hAnsi="Times New Roman" w:cs="Times New Roman"/>
          <w:sz w:val="24"/>
          <w:szCs w:val="24"/>
        </w:rPr>
        <w:t>VBL</w:t>
      </w:r>
      <w:r w:rsidR="001036B4">
        <w:rPr>
          <w:rFonts w:ascii="Times New Roman" w:hAnsi="Times New Roman" w:cs="Times New Roman"/>
          <w:sz w:val="24"/>
          <w:szCs w:val="24"/>
        </w:rPr>
        <w:t>)</w:t>
      </w:r>
      <w:r w:rsidRPr="00A17E2D">
        <w:rPr>
          <w:rFonts w:ascii="Times New Roman" w:hAnsi="Times New Roman" w:cs="Times New Roman"/>
          <w:sz w:val="24"/>
          <w:szCs w:val="24"/>
        </w:rPr>
        <w:t xml:space="preserve"> 6 mg/m</w:t>
      </w:r>
      <w:r w:rsidRPr="00A17E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17E2D">
        <w:rPr>
          <w:rFonts w:ascii="Times New Roman" w:hAnsi="Times New Roman" w:cs="Times New Roman"/>
          <w:sz w:val="24"/>
          <w:szCs w:val="24"/>
        </w:rPr>
        <w:t xml:space="preserve"> on day 15, 22, 29, and 36, etoposide 150 mg/m</w:t>
      </w:r>
      <w:r w:rsidRPr="00A17E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17E2D">
        <w:rPr>
          <w:rFonts w:ascii="Times New Roman" w:hAnsi="Times New Roman" w:cs="Times New Roman"/>
          <w:sz w:val="24"/>
          <w:szCs w:val="24"/>
        </w:rPr>
        <w:t>/day on day 18, 25, 32, and 39, and prednisolone 40 mg/m</w:t>
      </w:r>
      <w:r w:rsidRPr="00A17E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17E2D">
        <w:rPr>
          <w:rFonts w:ascii="Times New Roman" w:hAnsi="Times New Roman" w:cs="Times New Roman"/>
          <w:sz w:val="24"/>
          <w:szCs w:val="24"/>
        </w:rPr>
        <w:t>/day on days 1-28, followed by weekly reduction until off</w:t>
      </w:r>
    </w:p>
    <w:p w14:paraId="514651A9" w14:textId="5020225A" w:rsidR="00E53C9F" w:rsidRDefault="00E53C9F" w:rsidP="00E53C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  <w:u w:val="single"/>
        </w:rPr>
        <w:t>Continuation phase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17E2D">
        <w:rPr>
          <w:rFonts w:ascii="Times New Roman" w:hAnsi="Times New Roman" w:cs="Times New Roman"/>
          <w:sz w:val="24"/>
          <w:szCs w:val="24"/>
        </w:rPr>
        <w:t xml:space="preserve"> depending on risk stratification as follows </w:t>
      </w:r>
    </w:p>
    <w:p w14:paraId="26350F01" w14:textId="47A65879" w:rsidR="00E53C9F" w:rsidRDefault="00E53C9F" w:rsidP="00E53C9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</w:rPr>
        <w:t>A [multifocal bone lesions]</w:t>
      </w:r>
      <w:r w:rsidR="00785AA1">
        <w:rPr>
          <w:rFonts w:ascii="Times New Roman" w:hAnsi="Times New Roman" w:cs="Times New Roman"/>
          <w:sz w:val="24"/>
          <w:szCs w:val="24"/>
        </w:rPr>
        <w:t>:</w:t>
      </w:r>
      <w:r w:rsidRPr="00E53C9F">
        <w:rPr>
          <w:rFonts w:ascii="Times New Roman" w:hAnsi="Times New Roman" w:cs="Times New Roman"/>
          <w:sz w:val="24"/>
          <w:szCs w:val="24"/>
        </w:rPr>
        <w:t xml:space="preserve"> pulse 5-day prednisolone 40 mg/m</w:t>
      </w:r>
      <w:r w:rsidRPr="00E53C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C9F">
        <w:rPr>
          <w:rFonts w:ascii="Times New Roman" w:hAnsi="Times New Roman" w:cs="Times New Roman"/>
          <w:sz w:val="24"/>
          <w:szCs w:val="24"/>
        </w:rPr>
        <w:t>/day and VBL 6 mg/m</w:t>
      </w:r>
      <w:r w:rsidRPr="00E53C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C9F">
        <w:rPr>
          <w:rFonts w:ascii="Times New Roman" w:hAnsi="Times New Roman" w:cs="Times New Roman"/>
          <w:sz w:val="24"/>
          <w:szCs w:val="24"/>
        </w:rPr>
        <w:t xml:space="preserve"> every 3 weeks for a total duration of 42 weeks</w:t>
      </w:r>
    </w:p>
    <w:p w14:paraId="60496C4A" w14:textId="3A7407B6" w:rsidR="00E53C9F" w:rsidRDefault="00E53C9F" w:rsidP="00E53C9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</w:rPr>
        <w:t xml:space="preserve">B [soft tissue involvement and </w:t>
      </w:r>
      <w:r w:rsidR="00785AA1">
        <w:rPr>
          <w:rFonts w:ascii="Times New Roman" w:hAnsi="Times New Roman" w:cs="Times New Roman"/>
          <w:sz w:val="24"/>
          <w:szCs w:val="24"/>
        </w:rPr>
        <w:t>no risk organ (</w:t>
      </w:r>
      <w:r w:rsidRPr="00E53C9F">
        <w:rPr>
          <w:rFonts w:ascii="Times New Roman" w:hAnsi="Times New Roman" w:cs="Times New Roman"/>
          <w:sz w:val="24"/>
          <w:szCs w:val="24"/>
        </w:rPr>
        <w:t>RO-</w:t>
      </w:r>
      <w:r w:rsidR="00785AA1">
        <w:rPr>
          <w:rFonts w:ascii="Times New Roman" w:hAnsi="Times New Roman" w:cs="Times New Roman"/>
          <w:sz w:val="24"/>
          <w:szCs w:val="24"/>
        </w:rPr>
        <w:t>)</w:t>
      </w:r>
      <w:r w:rsidRPr="00E53C9F">
        <w:rPr>
          <w:rFonts w:ascii="Times New Roman" w:hAnsi="Times New Roman" w:cs="Times New Roman"/>
          <w:sz w:val="24"/>
          <w:szCs w:val="24"/>
        </w:rPr>
        <w:t>]</w:t>
      </w:r>
      <w:r w:rsidR="00785AA1">
        <w:rPr>
          <w:rFonts w:ascii="Times New Roman" w:hAnsi="Times New Roman" w:cs="Times New Roman"/>
          <w:sz w:val="24"/>
          <w:szCs w:val="24"/>
        </w:rPr>
        <w:t>:</w:t>
      </w:r>
      <w:r w:rsidRPr="00E53C9F">
        <w:rPr>
          <w:rFonts w:ascii="Times New Roman" w:hAnsi="Times New Roman" w:cs="Times New Roman"/>
          <w:sz w:val="24"/>
          <w:szCs w:val="24"/>
        </w:rPr>
        <w:t xml:space="preserve"> same as group A combined with etoposide 150 mg/m</w:t>
      </w:r>
      <w:r w:rsidRPr="00E53C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C9F">
        <w:rPr>
          <w:rFonts w:ascii="Times New Roman" w:hAnsi="Times New Roman" w:cs="Times New Roman"/>
          <w:sz w:val="24"/>
          <w:szCs w:val="24"/>
        </w:rPr>
        <w:t>/day on day 5 of each cycl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3BB50178" w14:textId="4A098E44" w:rsidR="00E53C9F" w:rsidRDefault="00E53C9F" w:rsidP="00E53C9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</w:rPr>
        <w:t>C [</w:t>
      </w:r>
      <w:r w:rsidR="00785AA1">
        <w:rPr>
          <w:rFonts w:ascii="Times New Roman" w:hAnsi="Times New Roman" w:cs="Times New Roman"/>
          <w:sz w:val="24"/>
          <w:szCs w:val="24"/>
        </w:rPr>
        <w:t>presence of risk organ (</w:t>
      </w:r>
      <w:r w:rsidRPr="00E53C9F">
        <w:rPr>
          <w:rFonts w:ascii="Times New Roman" w:hAnsi="Times New Roman" w:cs="Times New Roman"/>
          <w:sz w:val="24"/>
          <w:szCs w:val="24"/>
        </w:rPr>
        <w:t>RO+</w:t>
      </w:r>
      <w:r w:rsidR="00785AA1">
        <w:rPr>
          <w:rFonts w:ascii="Times New Roman" w:hAnsi="Times New Roman" w:cs="Times New Roman"/>
          <w:sz w:val="24"/>
          <w:szCs w:val="24"/>
        </w:rPr>
        <w:t>)</w:t>
      </w:r>
      <w:r w:rsidRPr="00E53C9F">
        <w:rPr>
          <w:rFonts w:ascii="Times New Roman" w:hAnsi="Times New Roman" w:cs="Times New Roman"/>
          <w:sz w:val="24"/>
          <w:szCs w:val="24"/>
        </w:rPr>
        <w:t>]</w:t>
      </w:r>
      <w:r w:rsidR="00785AA1">
        <w:rPr>
          <w:rFonts w:ascii="Times New Roman" w:hAnsi="Times New Roman" w:cs="Times New Roman"/>
          <w:sz w:val="24"/>
          <w:szCs w:val="24"/>
        </w:rPr>
        <w:t>:</w:t>
      </w:r>
      <w:r w:rsidRPr="00E53C9F">
        <w:rPr>
          <w:rFonts w:ascii="Times New Roman" w:hAnsi="Times New Roman" w:cs="Times New Roman"/>
          <w:sz w:val="24"/>
          <w:szCs w:val="24"/>
        </w:rPr>
        <w:t xml:space="preserve"> same as group B combined with methotrexate 500 mg/m</w:t>
      </w:r>
      <w:r w:rsidRPr="00E53C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C9F">
        <w:rPr>
          <w:rFonts w:ascii="Times New Roman" w:hAnsi="Times New Roman" w:cs="Times New Roman"/>
          <w:sz w:val="24"/>
          <w:szCs w:val="24"/>
        </w:rPr>
        <w:t xml:space="preserve"> with leucovorin rescue on day 1 of each cycle)</w:t>
      </w:r>
    </w:p>
    <w:p w14:paraId="49163A9A" w14:textId="1E9E8B59" w:rsidR="00E53C9F" w:rsidRDefault="00E53C9F" w:rsidP="00E53C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b/>
          <w:bCs/>
          <w:sz w:val="24"/>
          <w:szCs w:val="24"/>
        </w:rPr>
        <w:t>LCH-II protocol</w:t>
      </w:r>
    </w:p>
    <w:p w14:paraId="30800A48" w14:textId="37443E8B" w:rsidR="00F5530C" w:rsidRDefault="00E53C9F" w:rsidP="00E53C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  <w:u w:val="single"/>
        </w:rPr>
        <w:t>Induction phase</w:t>
      </w:r>
      <w:r w:rsidRPr="00E53C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30C" w:rsidRPr="00A17E2D">
        <w:rPr>
          <w:rFonts w:ascii="Times New Roman" w:hAnsi="Times New Roman" w:cs="Times New Roman"/>
          <w:sz w:val="24"/>
          <w:szCs w:val="24"/>
        </w:rPr>
        <w:t>depending on risk stratification as follows</w:t>
      </w:r>
    </w:p>
    <w:p w14:paraId="0C59057B" w14:textId="43A12459" w:rsidR="00E53C9F" w:rsidRDefault="00F5530C" w:rsidP="00F5530C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</w:t>
      </w:r>
      <w:r w:rsidR="00785A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53C9F" w:rsidRPr="00F5530C">
        <w:rPr>
          <w:rFonts w:ascii="Times New Roman" w:hAnsi="Times New Roman" w:cs="Times New Roman"/>
          <w:sz w:val="24"/>
          <w:szCs w:val="24"/>
        </w:rPr>
        <w:t>prednisolone 40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>/day and VBL 6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 weekly for 6 weeks</w:t>
      </w:r>
    </w:p>
    <w:p w14:paraId="63B0109E" w14:textId="60B334B6" w:rsidR="00F5530C" w:rsidRPr="00F5530C" w:rsidRDefault="00F5530C" w:rsidP="00F5530C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RO+: same as low risk combined with </w:t>
      </w:r>
      <w:r w:rsidRPr="00F5530C">
        <w:rPr>
          <w:rFonts w:ascii="Times New Roman" w:hAnsi="Times New Roman" w:cs="Times New Roman"/>
          <w:sz w:val="24"/>
          <w:szCs w:val="24"/>
        </w:rPr>
        <w:t>etoposide 150 mg/m</w:t>
      </w:r>
      <w:r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5530C">
        <w:rPr>
          <w:rFonts w:ascii="Times New Roman" w:hAnsi="Times New Roman" w:cs="Times New Roman"/>
          <w:sz w:val="24"/>
          <w:szCs w:val="24"/>
        </w:rPr>
        <w:t>/day weekly</w:t>
      </w:r>
    </w:p>
    <w:p w14:paraId="230840B1" w14:textId="0EA69A39" w:rsidR="00F5530C" w:rsidRDefault="00E53C9F" w:rsidP="00E53C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  <w:u w:val="single"/>
        </w:rPr>
        <w:t>Continuation phase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17E2D">
        <w:rPr>
          <w:rFonts w:ascii="Times New Roman" w:hAnsi="Times New Roman" w:cs="Times New Roman"/>
          <w:sz w:val="24"/>
          <w:szCs w:val="24"/>
        </w:rPr>
        <w:t xml:space="preserve"> </w:t>
      </w:r>
      <w:r w:rsidR="00F5530C" w:rsidRPr="00A17E2D">
        <w:rPr>
          <w:rFonts w:ascii="Times New Roman" w:hAnsi="Times New Roman" w:cs="Times New Roman"/>
          <w:sz w:val="24"/>
          <w:szCs w:val="24"/>
        </w:rPr>
        <w:t xml:space="preserve">depending on risk stratification as follows </w:t>
      </w:r>
    </w:p>
    <w:p w14:paraId="28ABE2DD" w14:textId="0C4E476E" w:rsidR="00F5530C" w:rsidRDefault="00F5530C" w:rsidP="00E53C9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</w:t>
      </w:r>
      <w:r w:rsidR="00785A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53C9F" w:rsidRPr="00F5530C">
        <w:rPr>
          <w:rFonts w:ascii="Times New Roman" w:hAnsi="Times New Roman" w:cs="Times New Roman"/>
          <w:sz w:val="24"/>
          <w:szCs w:val="24"/>
        </w:rPr>
        <w:t>6-MP 50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>/day, pulse 5-day prednisolone 40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>/day and VBL 6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 every 3 weeks for a total duration of 24 weeks</w:t>
      </w:r>
      <w:bookmarkStart w:id="2" w:name="_Hlk201860807"/>
    </w:p>
    <w:p w14:paraId="2B159BAE" w14:textId="321D17DD" w:rsidR="00F5530C" w:rsidRDefault="00F5530C" w:rsidP="00E53C9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RO+: same as low risk combined with </w:t>
      </w:r>
      <w:r w:rsidR="00E53C9F" w:rsidRPr="00F5530C">
        <w:rPr>
          <w:rFonts w:ascii="Times New Roman" w:hAnsi="Times New Roman" w:cs="Times New Roman"/>
          <w:sz w:val="24"/>
          <w:szCs w:val="24"/>
        </w:rPr>
        <w:t>etoposide 150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/day </w:t>
      </w:r>
      <w:bookmarkEnd w:id="2"/>
      <w:r w:rsidR="00E53C9F" w:rsidRPr="00F5530C">
        <w:rPr>
          <w:rFonts w:ascii="Times New Roman" w:hAnsi="Times New Roman" w:cs="Times New Roman"/>
          <w:sz w:val="24"/>
          <w:szCs w:val="24"/>
        </w:rPr>
        <w:t xml:space="preserve">every 3 weeks </w:t>
      </w:r>
    </w:p>
    <w:p w14:paraId="746DD48D" w14:textId="77777777" w:rsidR="00785AA1" w:rsidRDefault="00785AA1" w:rsidP="00F5530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8A8E6" w14:textId="77777777" w:rsidR="00785AA1" w:rsidRDefault="00785AA1" w:rsidP="00F5530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06EAB" w14:textId="77777777" w:rsidR="00785AA1" w:rsidRDefault="00785AA1" w:rsidP="00F5530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F7CF4" w14:textId="14345653" w:rsidR="00F5530C" w:rsidRPr="00F5530C" w:rsidRDefault="00E53C9F" w:rsidP="00F5530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530C">
        <w:rPr>
          <w:rFonts w:ascii="Times New Roman" w:hAnsi="Times New Roman" w:cs="Times New Roman"/>
          <w:b/>
          <w:bCs/>
          <w:sz w:val="24"/>
          <w:szCs w:val="24"/>
        </w:rPr>
        <w:lastRenderedPageBreak/>
        <w:t>Thai</w:t>
      </w:r>
      <w:r w:rsidR="00F5530C" w:rsidRPr="00F5530C">
        <w:rPr>
          <w:rFonts w:ascii="Times New Roman" w:hAnsi="Times New Roman" w:cs="Times New Roman"/>
          <w:b/>
          <w:bCs/>
          <w:sz w:val="24"/>
          <w:szCs w:val="24"/>
        </w:rPr>
        <w:t xml:space="preserve"> Pediatric Oncology Group (Thai</w:t>
      </w:r>
      <w:r w:rsidRPr="00F5530C">
        <w:rPr>
          <w:rFonts w:ascii="Times New Roman" w:hAnsi="Times New Roman" w:cs="Times New Roman"/>
          <w:b/>
          <w:bCs/>
          <w:sz w:val="24"/>
          <w:szCs w:val="24"/>
        </w:rPr>
        <w:t>POG</w:t>
      </w:r>
      <w:r w:rsidR="00F5530C" w:rsidRPr="00F553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5530C">
        <w:rPr>
          <w:rFonts w:ascii="Times New Roman" w:hAnsi="Times New Roman" w:cs="Times New Roman"/>
          <w:b/>
          <w:bCs/>
          <w:sz w:val="24"/>
          <w:szCs w:val="24"/>
        </w:rPr>
        <w:t>-LCH-1401</w:t>
      </w:r>
      <w:r w:rsidR="00785AA1">
        <w:rPr>
          <w:rFonts w:ascii="Times New Roman" w:hAnsi="Times New Roman" w:cs="Times New Roman"/>
          <w:b/>
          <w:bCs/>
          <w:sz w:val="24"/>
          <w:szCs w:val="24"/>
        </w:rPr>
        <w:t xml:space="preserve"> protocol</w:t>
      </w:r>
      <w:r w:rsidR="00F5530C" w:rsidRPr="00F55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1C2729" w14:textId="54571921" w:rsidR="00785AA1" w:rsidRDefault="00785AA1" w:rsidP="00F553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201861614"/>
      <w:r w:rsidRPr="00E53C9F">
        <w:rPr>
          <w:rFonts w:ascii="Times New Roman" w:hAnsi="Times New Roman" w:cs="Times New Roman"/>
          <w:sz w:val="24"/>
          <w:szCs w:val="24"/>
          <w:u w:val="single"/>
        </w:rPr>
        <w:t>Induction phase</w:t>
      </w:r>
      <w:r w:rsidRPr="00E53C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E2D">
        <w:rPr>
          <w:rFonts w:ascii="Times New Roman" w:hAnsi="Times New Roman" w:cs="Times New Roman"/>
          <w:sz w:val="24"/>
          <w:szCs w:val="24"/>
        </w:rPr>
        <w:t>depending on risk stratification as follows</w:t>
      </w:r>
    </w:p>
    <w:p w14:paraId="55139EA0" w14:textId="4D8BDA1C" w:rsidR="00785AA1" w:rsidRDefault="00785AA1" w:rsidP="00785AA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RO- with</w:t>
      </w:r>
      <w:r w:rsidR="00727247">
        <w:rPr>
          <w:rFonts w:ascii="Times New Roman" w:hAnsi="Times New Roman" w:cs="Times New Roman"/>
          <w:sz w:val="24"/>
          <w:szCs w:val="24"/>
        </w:rPr>
        <w:t xml:space="preserve"> good response</w:t>
      </w:r>
      <w:r>
        <w:rPr>
          <w:rFonts w:ascii="Times New Roman" w:hAnsi="Times New Roman" w:cs="Times New Roman"/>
          <w:sz w:val="24"/>
          <w:szCs w:val="24"/>
        </w:rPr>
        <w:t>:</w:t>
      </w:r>
      <w:r w:rsidR="00727247">
        <w:rPr>
          <w:rFonts w:ascii="Times New Roman" w:hAnsi="Times New Roman" w:cs="Times New Roman"/>
          <w:sz w:val="24"/>
          <w:szCs w:val="24"/>
        </w:rPr>
        <w:t xml:space="preserve"> </w:t>
      </w:r>
      <w:r w:rsidR="00727247" w:rsidRPr="00785AA1">
        <w:rPr>
          <w:rFonts w:ascii="Times New Roman" w:hAnsi="Times New Roman" w:cs="Times New Roman"/>
          <w:sz w:val="24"/>
          <w:szCs w:val="24"/>
        </w:rPr>
        <w:t>prednisolone 40 mg/m</w:t>
      </w:r>
      <w:r w:rsidR="00727247"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27247" w:rsidRPr="00785AA1">
        <w:rPr>
          <w:rFonts w:ascii="Times New Roman" w:hAnsi="Times New Roman" w:cs="Times New Roman"/>
          <w:sz w:val="24"/>
          <w:szCs w:val="24"/>
        </w:rPr>
        <w:t>/day and VBL 6 mg/m</w:t>
      </w:r>
      <w:r w:rsidR="00727247"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27247" w:rsidRPr="00785AA1">
        <w:rPr>
          <w:rFonts w:ascii="Times New Roman" w:hAnsi="Times New Roman" w:cs="Times New Roman"/>
          <w:sz w:val="24"/>
          <w:szCs w:val="24"/>
        </w:rPr>
        <w:t xml:space="preserve"> weekly for 6 weeks</w:t>
      </w:r>
    </w:p>
    <w:p w14:paraId="440F84C3" w14:textId="33FC9BD3" w:rsidR="00785AA1" w:rsidRPr="00785AA1" w:rsidRDefault="00785AA1" w:rsidP="00785AA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5AA1">
        <w:rPr>
          <w:rFonts w:ascii="Times New Roman" w:hAnsi="Times New Roman" w:cs="Times New Roman"/>
          <w:sz w:val="24"/>
          <w:szCs w:val="24"/>
        </w:rPr>
        <w:t>RO+ and RO- with partial/no response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5AA1">
        <w:t xml:space="preserve"> </w:t>
      </w:r>
      <w:r w:rsidRPr="00785AA1">
        <w:rPr>
          <w:rFonts w:ascii="Times New Roman" w:hAnsi="Times New Roman" w:cs="Times New Roman"/>
          <w:sz w:val="24"/>
          <w:szCs w:val="24"/>
        </w:rPr>
        <w:t>prednisolone 40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>/day and VBL 6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 xml:space="preserve"> weekly for 6 weeks, followed by pulse 3-day prednisolone 40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>/day and VBL 6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 xml:space="preserve"> weekly for 6 weeks </w:t>
      </w:r>
    </w:p>
    <w:bookmarkEnd w:id="3"/>
    <w:p w14:paraId="7CF20931" w14:textId="75A464DA" w:rsidR="00727247" w:rsidRDefault="00727247" w:rsidP="00F553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27247">
        <w:rPr>
          <w:rFonts w:ascii="Times New Roman" w:hAnsi="Times New Roman" w:cs="Times New Roman"/>
          <w:sz w:val="24"/>
          <w:szCs w:val="24"/>
          <w:u w:val="single"/>
        </w:rPr>
        <w:t>Continuation phase</w:t>
      </w:r>
      <w:r>
        <w:rPr>
          <w:rFonts w:ascii="Times New Roman" w:hAnsi="Times New Roman" w:cs="Times New Roman"/>
          <w:sz w:val="24"/>
          <w:szCs w:val="24"/>
        </w:rPr>
        <w:t>: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96606615"/>
      <w:r w:rsidR="001036B4">
        <w:rPr>
          <w:rFonts w:ascii="Times New Roman" w:hAnsi="Times New Roman" w:cs="Times New Roman"/>
          <w:sz w:val="24"/>
          <w:szCs w:val="24"/>
        </w:rPr>
        <w:t>6-mercaptopurine (</w:t>
      </w:r>
      <w:r w:rsidR="00E53C9F" w:rsidRPr="00F5530C">
        <w:rPr>
          <w:rFonts w:ascii="Times New Roman" w:hAnsi="Times New Roman" w:cs="Times New Roman"/>
          <w:sz w:val="24"/>
          <w:szCs w:val="24"/>
        </w:rPr>
        <w:t>6-MP</w:t>
      </w:r>
      <w:r w:rsidR="001036B4">
        <w:rPr>
          <w:rFonts w:ascii="Times New Roman" w:hAnsi="Times New Roman" w:cs="Times New Roman"/>
          <w:sz w:val="24"/>
          <w:szCs w:val="24"/>
        </w:rPr>
        <w:t>)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 50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/day, </w:t>
      </w:r>
      <w:bookmarkStart w:id="5" w:name="_Hlk196501777"/>
      <w:r w:rsidR="00E53C9F" w:rsidRPr="00F5530C">
        <w:rPr>
          <w:rFonts w:ascii="Times New Roman" w:hAnsi="Times New Roman" w:cs="Times New Roman"/>
          <w:sz w:val="24"/>
          <w:szCs w:val="24"/>
        </w:rPr>
        <w:t>pulse 5-day prednisolone 40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>/day and VBL 6 mg/m</w:t>
      </w:r>
      <w:r w:rsidR="00E53C9F" w:rsidRPr="00F553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3C9F" w:rsidRPr="00F5530C">
        <w:rPr>
          <w:rFonts w:ascii="Times New Roman" w:hAnsi="Times New Roman" w:cs="Times New Roman"/>
          <w:sz w:val="24"/>
          <w:szCs w:val="24"/>
        </w:rPr>
        <w:t xml:space="preserve"> every 3 weeks for a total duration of 12 months</w:t>
      </w:r>
      <w:bookmarkEnd w:id="4"/>
      <w:bookmarkEnd w:id="5"/>
    </w:p>
    <w:p w14:paraId="1487EC7F" w14:textId="77777777" w:rsidR="00727247" w:rsidRPr="00727247" w:rsidRDefault="00E53C9F" w:rsidP="00F5530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7247">
        <w:rPr>
          <w:rFonts w:ascii="Times New Roman" w:hAnsi="Times New Roman" w:cs="Times New Roman"/>
          <w:b/>
          <w:bCs/>
          <w:sz w:val="24"/>
          <w:szCs w:val="24"/>
        </w:rPr>
        <w:t>ThaiPOG-LCH-1801</w:t>
      </w:r>
      <w:r w:rsidR="00727247" w:rsidRPr="00727247">
        <w:rPr>
          <w:rFonts w:ascii="Times New Roman" w:hAnsi="Times New Roman" w:cs="Times New Roman"/>
          <w:b/>
          <w:bCs/>
          <w:sz w:val="24"/>
          <w:szCs w:val="24"/>
        </w:rPr>
        <w:t xml:space="preserve"> protocol</w:t>
      </w:r>
    </w:p>
    <w:p w14:paraId="003D94AA" w14:textId="77777777" w:rsidR="00F66C0F" w:rsidRDefault="00F66C0F" w:rsidP="00F66C0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3C9F">
        <w:rPr>
          <w:rFonts w:ascii="Times New Roman" w:hAnsi="Times New Roman" w:cs="Times New Roman"/>
          <w:sz w:val="24"/>
          <w:szCs w:val="24"/>
          <w:u w:val="single"/>
        </w:rPr>
        <w:t>Induction phase</w:t>
      </w:r>
      <w:r w:rsidRPr="00E53C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E2D">
        <w:rPr>
          <w:rFonts w:ascii="Times New Roman" w:hAnsi="Times New Roman" w:cs="Times New Roman"/>
          <w:sz w:val="24"/>
          <w:szCs w:val="24"/>
        </w:rPr>
        <w:t>depending on risk stratification as follows</w:t>
      </w:r>
    </w:p>
    <w:p w14:paraId="557CFF78" w14:textId="77777777" w:rsidR="00F66C0F" w:rsidRDefault="00F66C0F" w:rsidP="00F66C0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RO- with good response: </w:t>
      </w:r>
      <w:r w:rsidRPr="00785AA1">
        <w:rPr>
          <w:rFonts w:ascii="Times New Roman" w:hAnsi="Times New Roman" w:cs="Times New Roman"/>
          <w:sz w:val="24"/>
          <w:szCs w:val="24"/>
        </w:rPr>
        <w:t>prednisolone 40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>/day and VBL 6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 xml:space="preserve"> weekly for 6 weeks</w:t>
      </w:r>
    </w:p>
    <w:p w14:paraId="376183E6" w14:textId="77777777" w:rsidR="00F66C0F" w:rsidRPr="00785AA1" w:rsidRDefault="00F66C0F" w:rsidP="00F66C0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5AA1">
        <w:rPr>
          <w:rFonts w:ascii="Times New Roman" w:hAnsi="Times New Roman" w:cs="Times New Roman"/>
          <w:sz w:val="24"/>
          <w:szCs w:val="24"/>
        </w:rPr>
        <w:t>RO+ and RO- with partial/no response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5AA1">
        <w:t xml:space="preserve"> </w:t>
      </w:r>
      <w:r w:rsidRPr="00785AA1">
        <w:rPr>
          <w:rFonts w:ascii="Times New Roman" w:hAnsi="Times New Roman" w:cs="Times New Roman"/>
          <w:sz w:val="24"/>
          <w:szCs w:val="24"/>
        </w:rPr>
        <w:t>prednisolone 40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>/day and VBL 6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 xml:space="preserve"> weekly for 6 weeks, followed by pulse 3-day prednisolone 40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>/day and VBL 6 mg/m</w:t>
      </w:r>
      <w:r w:rsidRPr="00785A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5AA1">
        <w:rPr>
          <w:rFonts w:ascii="Times New Roman" w:hAnsi="Times New Roman" w:cs="Times New Roman"/>
          <w:sz w:val="24"/>
          <w:szCs w:val="24"/>
        </w:rPr>
        <w:t xml:space="preserve"> weekly for 6 weeks </w:t>
      </w:r>
    </w:p>
    <w:p w14:paraId="4EE6DD7F" w14:textId="76C5EF7F" w:rsidR="00F66C0F" w:rsidRDefault="00F66C0F" w:rsidP="00F66C0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66C0F">
        <w:rPr>
          <w:rFonts w:ascii="Times New Roman" w:hAnsi="Times New Roman" w:cs="Times New Roman"/>
          <w:sz w:val="24"/>
          <w:szCs w:val="24"/>
          <w:u w:val="single"/>
        </w:rPr>
        <w:t>Continuation phase</w:t>
      </w:r>
      <w:r w:rsidRPr="00F66C0F">
        <w:rPr>
          <w:rFonts w:ascii="Times New Roman" w:hAnsi="Times New Roman" w:cs="Times New Roman"/>
          <w:sz w:val="24"/>
          <w:szCs w:val="24"/>
        </w:rPr>
        <w:t xml:space="preserve">: </w:t>
      </w:r>
      <w:r w:rsidRPr="00A17E2D">
        <w:rPr>
          <w:rFonts w:ascii="Times New Roman" w:hAnsi="Times New Roman" w:cs="Times New Roman"/>
          <w:sz w:val="24"/>
          <w:szCs w:val="24"/>
        </w:rPr>
        <w:t>depending on risk stratification as follows</w:t>
      </w:r>
    </w:p>
    <w:p w14:paraId="7C0695E4" w14:textId="69DD9BD6" w:rsidR="00F66C0F" w:rsidRDefault="00F66C0F" w:rsidP="00F66C0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RO-: </w:t>
      </w:r>
      <w:r w:rsidRPr="00F66C0F">
        <w:rPr>
          <w:rFonts w:ascii="Times New Roman" w:hAnsi="Times New Roman" w:cs="Times New Roman"/>
          <w:sz w:val="24"/>
          <w:szCs w:val="24"/>
        </w:rPr>
        <w:t>6-MP 50 mg/m</w:t>
      </w:r>
      <w:r w:rsidRPr="00F66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6C0F">
        <w:rPr>
          <w:rFonts w:ascii="Times New Roman" w:hAnsi="Times New Roman" w:cs="Times New Roman"/>
          <w:sz w:val="24"/>
          <w:szCs w:val="24"/>
        </w:rPr>
        <w:t>/day, pulse 5-day prednisolone 40 mg/m</w:t>
      </w:r>
      <w:r w:rsidRPr="00F66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6C0F">
        <w:rPr>
          <w:rFonts w:ascii="Times New Roman" w:hAnsi="Times New Roman" w:cs="Times New Roman"/>
          <w:sz w:val="24"/>
          <w:szCs w:val="24"/>
        </w:rPr>
        <w:t>/day and VBL 6 mg/m</w:t>
      </w:r>
      <w:r w:rsidRPr="00F66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6C0F">
        <w:rPr>
          <w:rFonts w:ascii="Times New Roman" w:hAnsi="Times New Roman" w:cs="Times New Roman"/>
          <w:sz w:val="24"/>
          <w:szCs w:val="24"/>
        </w:rPr>
        <w:t xml:space="preserve"> every 3 weeks for a total duration of 12 months</w:t>
      </w:r>
    </w:p>
    <w:p w14:paraId="08422F96" w14:textId="788978FD" w:rsidR="00F66C0F" w:rsidRPr="00F66C0F" w:rsidRDefault="00F66C0F" w:rsidP="00F66C0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RO+: </w:t>
      </w:r>
      <w:r w:rsidRPr="00F66C0F">
        <w:rPr>
          <w:rFonts w:ascii="Times New Roman" w:hAnsi="Times New Roman" w:cs="Times New Roman"/>
          <w:sz w:val="24"/>
          <w:szCs w:val="24"/>
        </w:rPr>
        <w:t>6-MP 50 mg/m</w:t>
      </w:r>
      <w:r w:rsidRPr="00F66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6C0F">
        <w:rPr>
          <w:rFonts w:ascii="Times New Roman" w:hAnsi="Times New Roman" w:cs="Times New Roman"/>
          <w:sz w:val="24"/>
          <w:szCs w:val="24"/>
        </w:rPr>
        <w:t>/day, pulse 5-day prednisolone 40 mg/m</w:t>
      </w:r>
      <w:r w:rsidRPr="00F66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6C0F">
        <w:rPr>
          <w:rFonts w:ascii="Times New Roman" w:hAnsi="Times New Roman" w:cs="Times New Roman"/>
          <w:sz w:val="24"/>
          <w:szCs w:val="24"/>
        </w:rPr>
        <w:t>/day and VBL 6 mg/m</w:t>
      </w:r>
      <w:r w:rsidRPr="00F66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6C0F">
        <w:rPr>
          <w:rFonts w:ascii="Times New Roman" w:hAnsi="Times New Roman" w:cs="Times New Roman"/>
          <w:sz w:val="24"/>
          <w:szCs w:val="24"/>
        </w:rPr>
        <w:t xml:space="preserve"> every 3 weeks for a total duration of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F66C0F">
        <w:rPr>
          <w:rFonts w:ascii="Times New Roman" w:hAnsi="Times New Roman" w:cs="Times New Roman"/>
          <w:sz w:val="24"/>
          <w:szCs w:val="24"/>
        </w:rPr>
        <w:t xml:space="preserve"> months</w:t>
      </w:r>
    </w:p>
    <w:bookmarkEnd w:id="1"/>
    <w:p w14:paraId="0560ECE4" w14:textId="77777777" w:rsidR="00E53C9F" w:rsidRPr="00E53C9F" w:rsidRDefault="00E53C9F">
      <w:pPr>
        <w:rPr>
          <w:rFonts w:ascii="Times New Roman" w:hAnsi="Times New Roman" w:cs="Times New Roman"/>
          <w:sz w:val="24"/>
          <w:szCs w:val="24"/>
        </w:rPr>
      </w:pPr>
    </w:p>
    <w:sectPr w:rsidR="00E53C9F" w:rsidRPr="00E53C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02DE4"/>
    <w:multiLevelType w:val="hybridMultilevel"/>
    <w:tmpl w:val="1A1AD67A"/>
    <w:lvl w:ilvl="0" w:tplc="3B76A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92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9F"/>
    <w:rsid w:val="000D390F"/>
    <w:rsid w:val="001036B4"/>
    <w:rsid w:val="001912A2"/>
    <w:rsid w:val="006C1D24"/>
    <w:rsid w:val="00727247"/>
    <w:rsid w:val="00785AA1"/>
    <w:rsid w:val="00806128"/>
    <w:rsid w:val="009417C4"/>
    <w:rsid w:val="00A76EED"/>
    <w:rsid w:val="00E53C9F"/>
    <w:rsid w:val="00E662C0"/>
    <w:rsid w:val="00F5530C"/>
    <w:rsid w:val="00F66C0F"/>
    <w:rsid w:val="00FA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11186"/>
  <w15:chartTrackingRefBased/>
  <w15:docId w15:val="{1BFE0D45-E6D1-47A6-9E45-2DC7D0A3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C0F"/>
  </w:style>
  <w:style w:type="paragraph" w:styleId="Heading1">
    <w:name w:val="heading 1"/>
    <w:basedOn w:val="Normal"/>
    <w:next w:val="Normal"/>
    <w:link w:val="Heading1Char"/>
    <w:uiPriority w:val="9"/>
    <w:qFormat/>
    <w:rsid w:val="00E53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C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C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C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C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C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C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C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C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C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C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C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53C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53C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53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C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C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C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C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dc:description/>
  <cp:lastModifiedBy>Reviewer 1</cp:lastModifiedBy>
  <cp:revision>8</cp:revision>
  <dcterms:created xsi:type="dcterms:W3CDTF">2025-06-26T23:58:00Z</dcterms:created>
  <dcterms:modified xsi:type="dcterms:W3CDTF">2025-07-04T04:18:00Z</dcterms:modified>
</cp:coreProperties>
</file>