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485F1" w14:textId="77777777" w:rsidR="00A27ABE" w:rsidRPr="00ED6894" w:rsidRDefault="00A27ABE" w:rsidP="00ED6894">
      <w:pPr>
        <w:spacing w:line="276" w:lineRule="auto"/>
        <w:jc w:val="both"/>
        <w:rPr>
          <w:rFonts w:ascii="Times New Roman" w:hAnsi="Times New Roman" w:cs="Times New Roman"/>
          <w:b/>
          <w:bCs/>
          <w:szCs w:val="22"/>
        </w:rPr>
      </w:pPr>
      <w:bookmarkStart w:id="0" w:name="_Hlk218535179"/>
      <w:r w:rsidRPr="00ED6894">
        <w:rPr>
          <w:rFonts w:ascii="Times New Roman" w:hAnsi="Times New Roman" w:cs="Times New Roman"/>
          <w:b/>
          <w:bCs/>
          <w:szCs w:val="22"/>
        </w:rPr>
        <w:t xml:space="preserve">Supplementary Figure 1. </w:t>
      </w:r>
      <w:r w:rsidR="00FA7226" w:rsidRPr="00ED6894">
        <w:rPr>
          <w:rFonts w:ascii="Times New Roman" w:hAnsi="Times New Roman" w:cs="Times New Roman"/>
          <w:b/>
          <w:bCs/>
          <w:szCs w:val="22"/>
        </w:rPr>
        <w:t>Flow diagram of patient selection</w:t>
      </w:r>
      <w:r w:rsidR="0085433F" w:rsidRPr="00ED6894">
        <w:rPr>
          <w:rFonts w:ascii="Times New Roman" w:hAnsi="Times New Roman" w:cs="Times New Roman"/>
          <w:b/>
          <w:bCs/>
          <w:szCs w:val="22"/>
        </w:rPr>
        <w:t>.</w:t>
      </w:r>
    </w:p>
    <w:bookmarkEnd w:id="0"/>
    <w:p w14:paraId="3D1373B3" w14:textId="36072B07" w:rsidR="00C9529F" w:rsidRPr="00ED6894" w:rsidRDefault="00D51893" w:rsidP="00ED6894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30E02F89" wp14:editId="73858DC2">
            <wp:extent cx="5274310" cy="5842000"/>
            <wp:effectExtent l="0" t="0" r="2540" b="6350"/>
            <wp:docPr id="5638403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A6B53" w14:textId="7C43E3D8" w:rsidR="00C9529F" w:rsidRPr="00ED6894" w:rsidRDefault="00C9529F" w:rsidP="00ED6894">
      <w:pPr>
        <w:widowControl/>
        <w:spacing w:line="276" w:lineRule="auto"/>
        <w:jc w:val="both"/>
        <w:rPr>
          <w:rFonts w:ascii="Times New Roman" w:hAnsi="Times New Roman" w:cs="Times New Roman"/>
        </w:rPr>
      </w:pPr>
      <w:r w:rsidRPr="00ED6894">
        <w:rPr>
          <w:rFonts w:ascii="Times New Roman" w:hAnsi="Times New Roman" w:cs="Times New Roman"/>
        </w:rPr>
        <w:t xml:space="preserve">Flow diagram </w:t>
      </w:r>
      <w:r w:rsidR="006C1D2B" w:rsidRPr="006C1D2B">
        <w:rPr>
          <w:rFonts w:ascii="Times New Roman" w:hAnsi="Times New Roman" w:cs="Times New Roman" w:hint="eastAsia"/>
        </w:rPr>
        <w:t>illustrating patient screening and final cohort selection</w:t>
      </w:r>
      <w:r w:rsidRPr="00ED6894">
        <w:rPr>
          <w:rFonts w:ascii="Times New Roman" w:hAnsi="Times New Roman" w:cs="Times New Roman"/>
        </w:rPr>
        <w:t>.</w:t>
      </w:r>
    </w:p>
    <w:p w14:paraId="78042C0F" w14:textId="5388C87C" w:rsidR="00C9529F" w:rsidRPr="00ED6894" w:rsidRDefault="00FA7226" w:rsidP="00ED6894">
      <w:pPr>
        <w:widowControl/>
        <w:spacing w:line="276" w:lineRule="auto"/>
        <w:jc w:val="both"/>
        <w:rPr>
          <w:rFonts w:ascii="Times New Roman" w:hAnsi="Times New Roman" w:cs="Times New Roman"/>
        </w:rPr>
      </w:pPr>
      <w:r w:rsidRPr="00ED6894">
        <w:rPr>
          <w:rFonts w:ascii="Times New Roman" w:hAnsi="Times New Roman" w:cs="Times New Roman"/>
        </w:rPr>
        <w:t>Abbreviations: n, number.</w:t>
      </w:r>
    </w:p>
    <w:p w14:paraId="531B44A4" w14:textId="77777777" w:rsidR="00A27ABE" w:rsidRPr="00ED6894" w:rsidRDefault="00A27ABE" w:rsidP="00ED6894">
      <w:pPr>
        <w:widowControl/>
        <w:spacing w:line="276" w:lineRule="auto"/>
        <w:jc w:val="both"/>
        <w:rPr>
          <w:rFonts w:ascii="Times New Roman" w:hAnsi="Times New Roman" w:cs="Times New Roman"/>
          <w:szCs w:val="22"/>
        </w:rPr>
      </w:pPr>
      <w:r w:rsidRPr="00ED6894">
        <w:rPr>
          <w:rFonts w:ascii="Times New Roman" w:hAnsi="Times New Roman" w:cs="Times New Roman"/>
          <w:szCs w:val="22"/>
        </w:rPr>
        <w:br w:type="page"/>
      </w:r>
    </w:p>
    <w:p w14:paraId="04D565CC" w14:textId="23234511" w:rsidR="00BE6A40" w:rsidRPr="0037038C" w:rsidRDefault="00BE6A40" w:rsidP="00BE6A40">
      <w:pPr>
        <w:pStyle w:val="ae"/>
        <w:spacing w:before="156" w:after="156"/>
        <w:jc w:val="both"/>
        <w:rPr>
          <w:rStyle w:val="af3"/>
          <w:rFonts w:ascii="Times New Roman" w:hAnsi="Times New Roman" w:cs="Times New Roman"/>
          <w:sz w:val="21"/>
          <w:szCs w:val="21"/>
        </w:rPr>
      </w:pPr>
      <w:r w:rsidRPr="00ED6894">
        <w:rPr>
          <w:rFonts w:ascii="Times New Roman" w:hAnsi="Times New Roman" w:cs="Times New Roman"/>
          <w:b/>
          <w:bCs/>
          <w:szCs w:val="22"/>
        </w:rPr>
        <w:lastRenderedPageBreak/>
        <w:t xml:space="preserve">Supplementary Table </w:t>
      </w:r>
      <w:r>
        <w:rPr>
          <w:rFonts w:ascii="Times New Roman" w:hAnsi="Times New Roman" w:cs="Times New Roman" w:hint="eastAsia"/>
          <w:b/>
          <w:bCs/>
          <w:szCs w:val="22"/>
        </w:rPr>
        <w:t>1</w:t>
      </w:r>
      <w:r w:rsidRPr="00ED6894">
        <w:rPr>
          <w:rFonts w:ascii="Times New Roman" w:hAnsi="Times New Roman" w:cs="Times New Roman"/>
          <w:b/>
          <w:bCs/>
          <w:szCs w:val="22"/>
        </w:rPr>
        <w:t>.</w:t>
      </w:r>
      <w:r w:rsidRPr="00BE6A40">
        <w:rPr>
          <w:rFonts w:ascii="Times New Roman" w:hAnsi="Times New Roman" w:cs="Times New Roman"/>
          <w:sz w:val="21"/>
          <w:szCs w:val="21"/>
        </w:rPr>
        <w:t xml:space="preserve"> </w:t>
      </w:r>
      <w:r w:rsidRPr="0037038C">
        <w:rPr>
          <w:rStyle w:val="af3"/>
          <w:rFonts w:ascii="Times New Roman" w:hAnsi="Times New Roman" w:cs="Times New Roman"/>
          <w:sz w:val="21"/>
          <w:szCs w:val="21"/>
        </w:rPr>
        <w:t xml:space="preserve">Best responses </w:t>
      </w:r>
      <w:r w:rsidR="00EC7118" w:rsidRPr="00EC7118">
        <w:rPr>
          <w:rStyle w:val="af3"/>
          <w:rFonts w:ascii="Times New Roman" w:hAnsi="Times New Roman" w:cs="Times New Roman" w:hint="eastAsia"/>
          <w:sz w:val="21"/>
          <w:szCs w:val="21"/>
        </w:rPr>
        <w:t>by treatment category</w:t>
      </w:r>
      <w:r w:rsidRPr="0037038C">
        <w:rPr>
          <w:rStyle w:val="af3"/>
          <w:rFonts w:ascii="Times New Roman" w:hAnsi="Times New Roman" w:cs="Times New Roman"/>
          <w:sz w:val="21"/>
          <w:szCs w:val="21"/>
        </w:rPr>
        <w:t>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978"/>
        <w:gridCol w:w="1701"/>
        <w:gridCol w:w="1560"/>
        <w:gridCol w:w="1560"/>
        <w:gridCol w:w="1497"/>
      </w:tblGrid>
      <w:tr w:rsidR="00F467E7" w:rsidRPr="00550F5E" w14:paraId="5E32C5BA" w14:textId="77777777" w:rsidTr="00536B39">
        <w:trPr>
          <w:trHeight w:val="540"/>
        </w:trPr>
        <w:tc>
          <w:tcPr>
            <w:tcW w:w="119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6B517" w14:textId="77777777" w:rsidR="00F467E7" w:rsidRPr="00550F5E" w:rsidRDefault="00F467E7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9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062F3B" w14:textId="6BD88B54" w:rsidR="00F467E7" w:rsidRPr="00550F5E" w:rsidRDefault="006C1D2B" w:rsidP="00550F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73510">
              <w:rPr>
                <w:rStyle w:val="af3"/>
                <w:rFonts w:ascii="Times New Roman" w:hAnsi="Times New Roman" w:cs="Times New Roman"/>
                <w:sz w:val="21"/>
                <w:szCs w:val="21"/>
              </w:rPr>
              <w:t>Concurrent amyloid deposition</w:t>
            </w:r>
            <w:r w:rsidR="00536B39">
              <w:rPr>
                <w:rStyle w:val="af3"/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="00F467E7" w:rsidRPr="00F467E7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(n=7)</w:t>
            </w:r>
          </w:p>
        </w:tc>
        <w:tc>
          <w:tcPr>
            <w:tcW w:w="18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2E95B9" w14:textId="53FE382B" w:rsidR="00F467E7" w:rsidRPr="00550F5E" w:rsidRDefault="00F467E7" w:rsidP="00550F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467E7"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>POEMS-only (n=55)</w:t>
            </w:r>
          </w:p>
        </w:tc>
      </w:tr>
      <w:tr w:rsidR="00F467E7" w:rsidRPr="00550F5E" w14:paraId="226D81DF" w14:textId="77777777" w:rsidTr="00536B39">
        <w:trPr>
          <w:trHeight w:val="1280"/>
        </w:trPr>
        <w:tc>
          <w:tcPr>
            <w:tcW w:w="11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86382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12375" w14:textId="77777777" w:rsidR="00CB4468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CB4468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standardized chemotherapy</w:t>
            </w:r>
          </w:p>
          <w:p w14:paraId="746E647D" w14:textId="03CBBC86" w:rsidR="00550F5E" w:rsidRPr="00CB4468" w:rsidRDefault="00CB4468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CB4468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(n=5)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20FB0" w14:textId="349A0FF2" w:rsidR="00550F5E" w:rsidRPr="00CB4468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CB4468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supportive treatment</w:t>
            </w:r>
            <w:r w:rsidR="00536B39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only</w:t>
            </w:r>
            <w:r w:rsidR="00CB4468" w:rsidRPr="00CB4468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(n=2)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24A4C" w14:textId="77777777" w:rsidR="00CB4468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CB4468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standardized chemotherapy</w:t>
            </w:r>
          </w:p>
          <w:p w14:paraId="31F0AB94" w14:textId="05A70351" w:rsidR="00550F5E" w:rsidRPr="00CB4468" w:rsidRDefault="00CB4468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CB4468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(n=43)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32208" w14:textId="4F978784" w:rsidR="00550F5E" w:rsidRPr="00CB4468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CB4468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supportive treatment</w:t>
            </w:r>
            <w:r w:rsidR="00CB4468" w:rsidRPr="00CB4468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="00536B39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only</w:t>
            </w:r>
            <w:r w:rsidR="00536B39" w:rsidRPr="00CB4468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="00CB4468" w:rsidRPr="00CB4468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(n=12)</w:t>
            </w:r>
          </w:p>
        </w:tc>
      </w:tr>
      <w:tr w:rsidR="00F467E7" w:rsidRPr="00550F5E" w14:paraId="433CA59C" w14:textId="77777777" w:rsidTr="00536B39">
        <w:trPr>
          <w:trHeight w:val="525"/>
        </w:trPr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C1051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Best hematological response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AAD820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3248A0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18E57C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28AB33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67E7" w:rsidRPr="00550F5E" w14:paraId="0CCD73C7" w14:textId="77777777" w:rsidTr="00536B39">
        <w:trPr>
          <w:trHeight w:val="338"/>
        </w:trPr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A2299" w14:textId="642082D6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CRH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FE01A8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1/5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9234BE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0/2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FE2508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28/43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DF83BC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0/12</w:t>
            </w:r>
          </w:p>
        </w:tc>
      </w:tr>
      <w:tr w:rsidR="00F467E7" w:rsidRPr="00550F5E" w14:paraId="1E047B68" w14:textId="77777777" w:rsidTr="00536B39">
        <w:trPr>
          <w:trHeight w:val="338"/>
        </w:trPr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F60C6" w14:textId="6AFCE4B4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PRH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9070B5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2/5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40B55B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0/2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7A4997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6/43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65DE0D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3/12</w:t>
            </w:r>
          </w:p>
        </w:tc>
      </w:tr>
      <w:tr w:rsidR="00F467E7" w:rsidRPr="00550F5E" w14:paraId="7CDB86F5" w14:textId="77777777" w:rsidTr="00536B39">
        <w:trPr>
          <w:trHeight w:val="338"/>
        </w:trPr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F0C30" w14:textId="36F563D0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NRH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836B3F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2/5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B6399B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2/2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CCFAD4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9/43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BF52E2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9/12</w:t>
            </w:r>
          </w:p>
        </w:tc>
      </w:tr>
      <w:tr w:rsidR="00F467E7" w:rsidRPr="00550F5E" w14:paraId="021AAA81" w14:textId="77777777" w:rsidTr="00536B39">
        <w:trPr>
          <w:trHeight w:val="285"/>
        </w:trPr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56390" w14:textId="6691993B" w:rsidR="00550F5E" w:rsidRPr="00550F5E" w:rsidRDefault="00FC3DCA" w:rsidP="000A12F9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3DCA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Overall hematologic response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5936D8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3/5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99EAC4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0/2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D02310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34/43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DE100E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3/12</w:t>
            </w:r>
          </w:p>
        </w:tc>
      </w:tr>
      <w:tr w:rsidR="00F467E7" w:rsidRPr="00550F5E" w14:paraId="78091D49" w14:textId="77777777" w:rsidTr="00536B39">
        <w:trPr>
          <w:trHeight w:val="285"/>
        </w:trPr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BB9EE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Best clinical response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E8B99A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252721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5B0331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963F5A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67E7" w:rsidRPr="00550F5E" w14:paraId="38B7D3C4" w14:textId="77777777" w:rsidTr="00536B39">
        <w:trPr>
          <w:trHeight w:val="338"/>
        </w:trPr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55F33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CRC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11EDBD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0/5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DA26B4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0/2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0BA653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15/43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F89D51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0/12</w:t>
            </w:r>
          </w:p>
        </w:tc>
      </w:tr>
      <w:tr w:rsidR="00F467E7" w:rsidRPr="00550F5E" w14:paraId="22E14CFD" w14:textId="77777777" w:rsidTr="00536B39">
        <w:trPr>
          <w:trHeight w:val="338"/>
        </w:trPr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3C789" w14:textId="37E36D2E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PRC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4AE1F5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3/5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CB5256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0/2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22A161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19/43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95F4E8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3/12</w:t>
            </w:r>
          </w:p>
        </w:tc>
      </w:tr>
      <w:tr w:rsidR="00F467E7" w:rsidRPr="00550F5E" w14:paraId="4CADED8F" w14:textId="77777777" w:rsidTr="00536B39">
        <w:trPr>
          <w:trHeight w:val="338"/>
        </w:trPr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33E2F" w14:textId="79C56253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NRC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85545C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2/5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022B9B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2/2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4FBF96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9/43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75B502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9/12</w:t>
            </w:r>
          </w:p>
        </w:tc>
      </w:tr>
      <w:tr w:rsidR="00F467E7" w:rsidRPr="00550F5E" w14:paraId="45C581C3" w14:textId="77777777" w:rsidTr="00536B39">
        <w:trPr>
          <w:trHeight w:val="285"/>
        </w:trPr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F6D00" w14:textId="2E8F5C51" w:rsidR="00550F5E" w:rsidRPr="00550F5E" w:rsidRDefault="000A12F9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C3DCA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Overall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clinical</w:t>
            </w:r>
            <w:r w:rsidRPr="00FC3DCA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response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8581F9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3/5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D819A7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0/2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5D0099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34/43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ECBAC2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3/12</w:t>
            </w:r>
          </w:p>
        </w:tc>
      </w:tr>
      <w:tr w:rsidR="00F467E7" w:rsidRPr="00550F5E" w14:paraId="3C909522" w14:textId="77777777" w:rsidTr="00536B39">
        <w:trPr>
          <w:trHeight w:val="285"/>
        </w:trPr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FF526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Best organ response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3C8E72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316482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E9B8CD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6367C3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467E7" w:rsidRPr="00550F5E" w14:paraId="6BD19E95" w14:textId="77777777" w:rsidTr="00536B39">
        <w:trPr>
          <w:trHeight w:val="285"/>
        </w:trPr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0568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AOR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FA2846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0/5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E7AF77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0/2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433E40" w14:textId="27CFFC7E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B7E4CF" w14:textId="71163AF2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  <w:tr w:rsidR="00F467E7" w:rsidRPr="00550F5E" w14:paraId="5677916C" w14:textId="77777777" w:rsidTr="00536B39">
        <w:trPr>
          <w:trHeight w:val="285"/>
        </w:trPr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D9B9C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MOR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0795A5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2/5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04E350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0/2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913E04" w14:textId="7CE0598F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050402" w14:textId="45D8C8B2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  <w:tr w:rsidR="00F467E7" w:rsidRPr="00550F5E" w14:paraId="7C885D8F" w14:textId="77777777" w:rsidTr="00536B39">
        <w:trPr>
          <w:trHeight w:val="285"/>
        </w:trPr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2CE20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NOR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7A7F10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3/5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694FB3" w14:textId="77777777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550F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2/2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23330F" w14:textId="28983759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</w:p>
        </w:tc>
        <w:tc>
          <w:tcPr>
            <w:tcW w:w="9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6AA6A9" w14:textId="72900D46" w:rsidR="00550F5E" w:rsidRPr="00550F5E" w:rsidRDefault="00550F5E" w:rsidP="00550F5E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</w:tbl>
    <w:p w14:paraId="0CE3DD9D" w14:textId="5DD9B836" w:rsidR="00EC7118" w:rsidRPr="00EC7118" w:rsidRDefault="00EC7118" w:rsidP="00550F5E">
      <w:pPr>
        <w:jc w:val="both"/>
        <w:rPr>
          <w:rFonts w:ascii="Times New Roman" w:eastAsia="宋体" w:hAnsi="Times New Roman" w:cs="Times New Roman"/>
          <w:kern w:val="0"/>
          <w:sz w:val="21"/>
          <w:szCs w:val="21"/>
          <w14:ligatures w14:val="none"/>
        </w:rPr>
      </w:pPr>
      <w:r w:rsidRPr="000C773E">
        <w:rPr>
          <w:rFonts w:ascii="Times New Roman" w:hAnsi="Times New Roman" w:cs="Times New Roman"/>
        </w:rPr>
        <w:t>‘</w:t>
      </w:r>
      <w:r w:rsidRPr="00AD260B">
        <w:rPr>
          <w:rFonts w:ascii="Times New Roman" w:eastAsia="宋体" w:hAnsi="Times New Roman" w:cs="Times New Roman"/>
          <w:kern w:val="0"/>
          <w:sz w:val="21"/>
          <w:szCs w:val="21"/>
        </w:rPr>
        <w:t>-</w:t>
      </w:r>
      <w:r w:rsidRPr="000C773E">
        <w:rPr>
          <w:rFonts w:ascii="Times New Roman" w:hAnsi="Times New Roman" w:cs="Times New Roman"/>
        </w:rPr>
        <w:t>’</w:t>
      </w:r>
      <w:r w:rsidRPr="00EC7118">
        <w:rPr>
          <w:rFonts w:ascii="Times New Roman" w:eastAsia="宋体" w:hAnsi="Times New Roman" w:cs="Times New Roman"/>
          <w:kern w:val="0"/>
          <w:szCs w:val="21"/>
        </w:rPr>
        <w:t xml:space="preserve"> indicates not applicable</w:t>
      </w:r>
      <w:r>
        <w:rPr>
          <w:rFonts w:ascii="Times New Roman" w:eastAsia="宋体" w:hAnsi="Times New Roman" w:cs="Times New Roman" w:hint="eastAsia"/>
          <w:kern w:val="0"/>
          <w:szCs w:val="21"/>
        </w:rPr>
        <w:t>.</w:t>
      </w:r>
    </w:p>
    <w:p w14:paraId="33EE699C" w14:textId="103B33BF" w:rsidR="00BE6A40" w:rsidRPr="00236A77" w:rsidRDefault="00FC3DCA" w:rsidP="00550F5E">
      <w:pPr>
        <w:jc w:val="both"/>
        <w:rPr>
          <w:rFonts w:hint="eastAsia"/>
        </w:rPr>
      </w:pPr>
      <w:r w:rsidRPr="00873510">
        <w:rPr>
          <w:rFonts w:ascii="Times New Roman" w:eastAsia="宋体" w:hAnsi="Times New Roman" w:cs="Times New Roman"/>
          <w:kern w:val="0"/>
          <w:sz w:val="21"/>
          <w:szCs w:val="21"/>
          <w14:ligatures w14:val="none"/>
        </w:rPr>
        <w:t xml:space="preserve">Abbreviations: </w:t>
      </w:r>
      <w:r w:rsidR="00BE6A40" w:rsidRPr="006D7483">
        <w:rPr>
          <w:rFonts w:ascii="Times New Roman" w:hAnsi="Times New Roman" w:cs="Times New Roman" w:hint="eastAsia"/>
          <w:sz w:val="20"/>
        </w:rPr>
        <w:t>AOR</w:t>
      </w:r>
      <w:r w:rsidR="00BE6A40">
        <w:rPr>
          <w:rFonts w:ascii="Times New Roman" w:hAnsi="Times New Roman" w:cs="Times New Roman" w:hint="eastAsia"/>
          <w:sz w:val="20"/>
        </w:rPr>
        <w:t xml:space="preserve">, </w:t>
      </w:r>
      <w:r w:rsidR="00BE6A40" w:rsidRPr="006D7483">
        <w:rPr>
          <w:rFonts w:ascii="Times New Roman" w:hAnsi="Times New Roman" w:cs="Times New Roman" w:hint="eastAsia"/>
          <w:sz w:val="20"/>
        </w:rPr>
        <w:t>all</w:t>
      </w:r>
      <w:r>
        <w:rPr>
          <w:rFonts w:ascii="Times New Roman" w:hAnsi="Times New Roman" w:cs="Times New Roman" w:hint="eastAsia"/>
          <w:sz w:val="20"/>
        </w:rPr>
        <w:t>-</w:t>
      </w:r>
      <w:r w:rsidR="00BE6A40" w:rsidRPr="006D7483">
        <w:rPr>
          <w:rFonts w:ascii="Times New Roman" w:hAnsi="Times New Roman" w:cs="Times New Roman" w:hint="eastAsia"/>
          <w:sz w:val="20"/>
        </w:rPr>
        <w:t>organ response</w:t>
      </w:r>
      <w:r w:rsidR="00BE6A40">
        <w:rPr>
          <w:rFonts w:ascii="Times New Roman" w:hAnsi="Times New Roman" w:cs="Times New Roman" w:hint="eastAsia"/>
          <w:sz w:val="20"/>
        </w:rPr>
        <w:t>;</w:t>
      </w:r>
      <w:r w:rsidR="00BE6A40" w:rsidRPr="00DF4D88">
        <w:rPr>
          <w:rFonts w:ascii="Times New Roman" w:hAnsi="Times New Roman" w:cs="Times New Roman"/>
          <w:sz w:val="20"/>
        </w:rPr>
        <w:t xml:space="preserve"> CR</w:t>
      </w:r>
      <w:r w:rsidR="00BE6A40" w:rsidRPr="00550F5E">
        <w:rPr>
          <w:rFonts w:ascii="Times New Roman" w:hAnsi="Times New Roman" w:cs="Times New Roman"/>
          <w:sz w:val="20"/>
        </w:rPr>
        <w:t>C</w:t>
      </w:r>
      <w:r w:rsidR="00BE6A40">
        <w:rPr>
          <w:rFonts w:ascii="Times New Roman" w:hAnsi="Times New Roman" w:cs="Times New Roman" w:hint="eastAsia"/>
          <w:sz w:val="20"/>
        </w:rPr>
        <w:t xml:space="preserve">, </w:t>
      </w:r>
      <w:r>
        <w:rPr>
          <w:rFonts w:ascii="Times New Roman" w:hAnsi="Times New Roman" w:cs="Times New Roman" w:hint="eastAsia"/>
          <w:sz w:val="20"/>
        </w:rPr>
        <w:t>c</w:t>
      </w:r>
      <w:r w:rsidR="00BE6A40" w:rsidRPr="00DF4D88">
        <w:rPr>
          <w:rFonts w:ascii="Times New Roman" w:hAnsi="Times New Roman" w:cs="Times New Roman"/>
          <w:sz w:val="20"/>
        </w:rPr>
        <w:t>omplete clinical response</w:t>
      </w:r>
      <w:r w:rsidR="00BE6A40">
        <w:rPr>
          <w:rFonts w:ascii="Times New Roman" w:hAnsi="Times New Roman" w:cs="Times New Roman" w:hint="eastAsia"/>
          <w:sz w:val="20"/>
        </w:rPr>
        <w:t xml:space="preserve">; </w:t>
      </w:r>
      <w:r w:rsidR="00BE6A40" w:rsidRPr="00DF4D88">
        <w:rPr>
          <w:rFonts w:ascii="Times New Roman" w:hAnsi="Times New Roman" w:cs="Times New Roman"/>
          <w:sz w:val="20"/>
        </w:rPr>
        <w:t>CR</w:t>
      </w:r>
      <w:r w:rsidR="00BE6A40" w:rsidRPr="00550F5E">
        <w:rPr>
          <w:rFonts w:ascii="Times New Roman" w:hAnsi="Times New Roman" w:cs="Times New Roman"/>
          <w:sz w:val="20"/>
        </w:rPr>
        <w:t>H</w:t>
      </w:r>
      <w:r w:rsidR="00BE6A40">
        <w:rPr>
          <w:rFonts w:ascii="Times New Roman" w:hAnsi="Times New Roman" w:cs="Times New Roman" w:hint="eastAsia"/>
          <w:sz w:val="20"/>
        </w:rPr>
        <w:t>, c</w:t>
      </w:r>
      <w:r w:rsidR="00BE6A40" w:rsidRPr="00DF4D88">
        <w:rPr>
          <w:rFonts w:ascii="Times New Roman" w:hAnsi="Times New Roman" w:cs="Times New Roman"/>
          <w:sz w:val="20"/>
        </w:rPr>
        <w:t>omplete hematologic response</w:t>
      </w:r>
      <w:r w:rsidR="00BE6A40">
        <w:rPr>
          <w:rFonts w:ascii="Times New Roman" w:hAnsi="Times New Roman" w:cs="Times New Roman" w:hint="eastAsia"/>
          <w:sz w:val="20"/>
        </w:rPr>
        <w:t>;</w:t>
      </w:r>
      <w:r w:rsidR="00BE6A40" w:rsidRPr="00B53B82">
        <w:rPr>
          <w:rFonts w:ascii="Times New Roman" w:hAnsi="Times New Roman" w:cs="Times New Roman" w:hint="eastAsia"/>
          <w:sz w:val="20"/>
        </w:rPr>
        <w:t xml:space="preserve"> </w:t>
      </w:r>
      <w:r w:rsidR="00BE6A40" w:rsidRPr="006D7483">
        <w:rPr>
          <w:rFonts w:ascii="Times New Roman" w:hAnsi="Times New Roman" w:cs="Times New Roman" w:hint="eastAsia"/>
          <w:sz w:val="20"/>
        </w:rPr>
        <w:t>MOR</w:t>
      </w:r>
      <w:r w:rsidR="00BE6A40">
        <w:rPr>
          <w:rFonts w:ascii="Times New Roman" w:hAnsi="Times New Roman" w:cs="Times New Roman" w:hint="eastAsia"/>
          <w:sz w:val="20"/>
        </w:rPr>
        <w:t xml:space="preserve">, </w:t>
      </w:r>
      <w:r w:rsidR="00BE6A40" w:rsidRPr="006D7483">
        <w:rPr>
          <w:rFonts w:ascii="Times New Roman" w:hAnsi="Times New Roman" w:cs="Times New Roman" w:hint="eastAsia"/>
          <w:sz w:val="20"/>
        </w:rPr>
        <w:t>mixed organ response</w:t>
      </w:r>
      <w:r w:rsidR="00BE6A40">
        <w:rPr>
          <w:rFonts w:ascii="Times New Roman" w:hAnsi="Times New Roman" w:cs="Times New Roman" w:hint="eastAsia"/>
          <w:sz w:val="20"/>
        </w:rPr>
        <w:t>;</w:t>
      </w:r>
      <w:r w:rsidR="00BE6A40" w:rsidRPr="00DF4D88">
        <w:rPr>
          <w:rFonts w:ascii="Times New Roman" w:hAnsi="Times New Roman" w:cs="Times New Roman"/>
          <w:sz w:val="20"/>
        </w:rPr>
        <w:t xml:space="preserve"> </w:t>
      </w:r>
      <w:r w:rsidR="00BE6A40" w:rsidRPr="006D7483">
        <w:rPr>
          <w:rFonts w:ascii="Times New Roman" w:hAnsi="Times New Roman" w:cs="Times New Roman" w:hint="eastAsia"/>
          <w:sz w:val="20"/>
        </w:rPr>
        <w:t>NOR</w:t>
      </w:r>
      <w:r w:rsidR="00BE6A40">
        <w:rPr>
          <w:rFonts w:ascii="Times New Roman" w:hAnsi="Times New Roman" w:cs="Times New Roman" w:hint="eastAsia"/>
          <w:sz w:val="20"/>
        </w:rPr>
        <w:t xml:space="preserve">, </w:t>
      </w:r>
      <w:r w:rsidR="00BE6A40" w:rsidRPr="006D7483">
        <w:rPr>
          <w:rFonts w:ascii="Times New Roman" w:hAnsi="Times New Roman" w:cs="Times New Roman" w:hint="eastAsia"/>
          <w:sz w:val="20"/>
        </w:rPr>
        <w:t>no organ response</w:t>
      </w:r>
      <w:r w:rsidR="00BE6A40">
        <w:rPr>
          <w:rFonts w:ascii="Times New Roman" w:hAnsi="Times New Roman" w:cs="Times New Roman" w:hint="eastAsia"/>
          <w:sz w:val="20"/>
        </w:rPr>
        <w:t>;</w:t>
      </w:r>
      <w:r w:rsidR="00BE6A40" w:rsidRPr="00DF0FD7">
        <w:rPr>
          <w:rFonts w:ascii="Times New Roman" w:hAnsi="Times New Roman" w:cs="Times New Roman"/>
          <w:sz w:val="20"/>
        </w:rPr>
        <w:t xml:space="preserve"> </w:t>
      </w:r>
      <w:r w:rsidR="00BE6A40" w:rsidRPr="00DF4D88">
        <w:rPr>
          <w:rFonts w:ascii="Times New Roman" w:hAnsi="Times New Roman" w:cs="Times New Roman"/>
          <w:sz w:val="20"/>
        </w:rPr>
        <w:t>NR</w:t>
      </w:r>
      <w:r w:rsidR="00BE6A40" w:rsidRPr="00550F5E">
        <w:rPr>
          <w:rFonts w:ascii="Times New Roman" w:hAnsi="Times New Roman" w:cs="Times New Roman"/>
          <w:sz w:val="20"/>
        </w:rPr>
        <w:t>C</w:t>
      </w:r>
      <w:r w:rsidR="00BE6A40">
        <w:rPr>
          <w:rFonts w:ascii="Times New Roman" w:hAnsi="Times New Roman" w:cs="Times New Roman" w:hint="eastAsia"/>
          <w:sz w:val="20"/>
        </w:rPr>
        <w:t xml:space="preserve">, </w:t>
      </w:r>
      <w:r w:rsidR="00BE6A40" w:rsidRPr="00DF4D88">
        <w:rPr>
          <w:rFonts w:ascii="Times New Roman" w:hAnsi="Times New Roman" w:cs="Times New Roman"/>
          <w:sz w:val="20"/>
        </w:rPr>
        <w:t>no clinical response</w:t>
      </w:r>
      <w:r w:rsidR="00BE6A40">
        <w:rPr>
          <w:rFonts w:ascii="Times New Roman" w:hAnsi="Times New Roman" w:cs="Times New Roman" w:hint="eastAsia"/>
          <w:sz w:val="20"/>
        </w:rPr>
        <w:t>;</w:t>
      </w:r>
      <w:r w:rsidR="00BE6A40" w:rsidRPr="00FD39DD">
        <w:rPr>
          <w:rFonts w:ascii="Times New Roman" w:hAnsi="Times New Roman" w:cs="Times New Roman" w:hint="eastAsia"/>
          <w:sz w:val="20"/>
        </w:rPr>
        <w:t xml:space="preserve"> </w:t>
      </w:r>
      <w:r w:rsidR="00BE6A40" w:rsidRPr="00DF4D88">
        <w:rPr>
          <w:rFonts w:ascii="Times New Roman" w:hAnsi="Times New Roman" w:cs="Times New Roman"/>
          <w:sz w:val="20"/>
        </w:rPr>
        <w:t>NR</w:t>
      </w:r>
      <w:r w:rsidR="00BE6A40" w:rsidRPr="00550F5E">
        <w:rPr>
          <w:rFonts w:ascii="Times New Roman" w:hAnsi="Times New Roman" w:cs="Times New Roman"/>
          <w:sz w:val="20"/>
        </w:rPr>
        <w:t>H</w:t>
      </w:r>
      <w:r w:rsidR="00BE6A40">
        <w:rPr>
          <w:rFonts w:ascii="Times New Roman" w:hAnsi="Times New Roman" w:cs="Times New Roman" w:hint="eastAsia"/>
          <w:sz w:val="20"/>
        </w:rPr>
        <w:t xml:space="preserve">, </w:t>
      </w:r>
      <w:r w:rsidR="00BE6A40" w:rsidRPr="00DF4D88">
        <w:rPr>
          <w:rFonts w:ascii="Times New Roman" w:hAnsi="Times New Roman" w:cs="Times New Roman"/>
          <w:sz w:val="20"/>
        </w:rPr>
        <w:t>no hematologic response</w:t>
      </w:r>
      <w:r w:rsidR="00BE6A40">
        <w:rPr>
          <w:rFonts w:ascii="Times New Roman" w:hAnsi="Times New Roman" w:cs="Times New Roman" w:hint="eastAsia"/>
          <w:sz w:val="20"/>
        </w:rPr>
        <w:t>;</w:t>
      </w:r>
      <w:r w:rsidR="00550F5E">
        <w:rPr>
          <w:rFonts w:ascii="Times New Roman" w:hAnsi="Times New Roman" w:cs="Times New Roman" w:hint="eastAsia"/>
          <w:sz w:val="20"/>
        </w:rPr>
        <w:t xml:space="preserve"> </w:t>
      </w:r>
      <w:r w:rsidR="00BE6A40" w:rsidRPr="00DF4D88">
        <w:rPr>
          <w:rFonts w:ascii="Times New Roman" w:hAnsi="Times New Roman" w:cs="Times New Roman"/>
          <w:sz w:val="20"/>
        </w:rPr>
        <w:t>PR</w:t>
      </w:r>
      <w:r w:rsidR="00BE6A40" w:rsidRPr="00550F5E">
        <w:rPr>
          <w:rFonts w:ascii="Times New Roman" w:hAnsi="Times New Roman" w:cs="Times New Roman"/>
          <w:sz w:val="20"/>
        </w:rPr>
        <w:t>C</w:t>
      </w:r>
      <w:r w:rsidR="00BE6A40">
        <w:rPr>
          <w:rFonts w:ascii="Times New Roman" w:hAnsi="Times New Roman" w:cs="Times New Roman" w:hint="eastAsia"/>
          <w:sz w:val="20"/>
        </w:rPr>
        <w:t xml:space="preserve">, </w:t>
      </w:r>
      <w:r>
        <w:rPr>
          <w:rFonts w:ascii="Times New Roman" w:hAnsi="Times New Roman" w:cs="Times New Roman" w:hint="eastAsia"/>
          <w:sz w:val="20"/>
        </w:rPr>
        <w:t>p</w:t>
      </w:r>
      <w:r w:rsidR="00BE6A40" w:rsidRPr="00DF4D88">
        <w:rPr>
          <w:rFonts w:ascii="Times New Roman" w:hAnsi="Times New Roman" w:cs="Times New Roman"/>
          <w:sz w:val="20"/>
        </w:rPr>
        <w:t>artial clinical response</w:t>
      </w:r>
      <w:r w:rsidR="00BE6A40">
        <w:rPr>
          <w:rFonts w:ascii="Times New Roman" w:hAnsi="Times New Roman" w:cs="Times New Roman" w:hint="eastAsia"/>
          <w:sz w:val="20"/>
        </w:rPr>
        <w:t>;</w:t>
      </w:r>
      <w:r w:rsidR="00BE6A40" w:rsidRPr="00DF4D88">
        <w:rPr>
          <w:rFonts w:ascii="Times New Roman" w:hAnsi="Times New Roman" w:cs="Times New Roman"/>
          <w:sz w:val="20"/>
        </w:rPr>
        <w:t xml:space="preserve"> PR</w:t>
      </w:r>
      <w:r w:rsidR="00BE6A40" w:rsidRPr="00550F5E">
        <w:rPr>
          <w:rFonts w:ascii="Times New Roman" w:hAnsi="Times New Roman" w:cs="Times New Roman"/>
          <w:sz w:val="20"/>
        </w:rPr>
        <w:t>H</w:t>
      </w:r>
      <w:r w:rsidR="00BE6A40">
        <w:rPr>
          <w:rFonts w:ascii="Times New Roman" w:hAnsi="Times New Roman" w:cs="Times New Roman" w:hint="eastAsia"/>
          <w:sz w:val="20"/>
        </w:rPr>
        <w:t xml:space="preserve">, </w:t>
      </w:r>
      <w:r>
        <w:rPr>
          <w:rFonts w:ascii="Times New Roman" w:hAnsi="Times New Roman" w:cs="Times New Roman" w:hint="eastAsia"/>
          <w:sz w:val="20"/>
        </w:rPr>
        <w:t>p</w:t>
      </w:r>
      <w:r w:rsidR="00BE6A40" w:rsidRPr="00DF4D88">
        <w:rPr>
          <w:rFonts w:ascii="Times New Roman" w:hAnsi="Times New Roman" w:cs="Times New Roman"/>
          <w:sz w:val="20"/>
        </w:rPr>
        <w:t>artial hematologic response</w:t>
      </w:r>
      <w:r w:rsidR="00BE6A40">
        <w:rPr>
          <w:rFonts w:ascii="Times New Roman" w:hAnsi="Times New Roman" w:cs="Times New Roman" w:hint="eastAsia"/>
          <w:sz w:val="20"/>
        </w:rPr>
        <w:t>.</w:t>
      </w:r>
    </w:p>
    <w:p w14:paraId="06FA2116" w14:textId="5C566461" w:rsidR="00BE6A40" w:rsidRPr="00BE6A40" w:rsidRDefault="00BE6A40" w:rsidP="00550F5E">
      <w:pPr>
        <w:spacing w:line="276" w:lineRule="auto"/>
        <w:jc w:val="both"/>
        <w:rPr>
          <w:rFonts w:ascii="Times New Roman" w:hAnsi="Times New Roman" w:cs="Times New Roman"/>
          <w:b/>
          <w:bCs/>
          <w:szCs w:val="22"/>
        </w:rPr>
      </w:pPr>
    </w:p>
    <w:p w14:paraId="13F0D49D" w14:textId="77777777" w:rsidR="00BE6A40" w:rsidRDefault="00BE6A40">
      <w:pPr>
        <w:widowControl/>
        <w:rPr>
          <w:rFonts w:ascii="Times New Roman" w:hAnsi="Times New Roman" w:cs="Times New Roman"/>
          <w:b/>
          <w:bCs/>
          <w:szCs w:val="22"/>
        </w:rPr>
      </w:pPr>
      <w:r>
        <w:rPr>
          <w:rFonts w:ascii="Times New Roman" w:hAnsi="Times New Roman" w:cs="Times New Roman"/>
          <w:b/>
          <w:bCs/>
          <w:szCs w:val="22"/>
        </w:rPr>
        <w:br w:type="page"/>
      </w:r>
    </w:p>
    <w:p w14:paraId="582537E5" w14:textId="44D3FF2A" w:rsidR="00073CE5" w:rsidRPr="00ED6894" w:rsidRDefault="00073CE5" w:rsidP="00ED6894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ED6894">
        <w:rPr>
          <w:rFonts w:ascii="Times New Roman" w:hAnsi="Times New Roman" w:cs="Times New Roman"/>
          <w:b/>
          <w:bCs/>
          <w:szCs w:val="22"/>
        </w:rPr>
        <w:lastRenderedPageBreak/>
        <w:t xml:space="preserve">Supplementary Table </w:t>
      </w:r>
      <w:r w:rsidR="00BE6A40">
        <w:rPr>
          <w:rFonts w:ascii="Times New Roman" w:hAnsi="Times New Roman" w:cs="Times New Roman" w:hint="eastAsia"/>
          <w:b/>
          <w:bCs/>
          <w:szCs w:val="22"/>
        </w:rPr>
        <w:t>2</w:t>
      </w:r>
      <w:r w:rsidRPr="00ED6894">
        <w:rPr>
          <w:rFonts w:ascii="Times New Roman" w:hAnsi="Times New Roman" w:cs="Times New Roman"/>
          <w:b/>
          <w:bCs/>
          <w:szCs w:val="22"/>
        </w:rPr>
        <w:t xml:space="preserve">. </w:t>
      </w:r>
      <w:r w:rsidRPr="00ED6894">
        <w:rPr>
          <w:rFonts w:ascii="Times New Roman" w:hAnsi="Times New Roman" w:cs="Times New Roman"/>
          <w:b/>
          <w:bCs/>
        </w:rPr>
        <w:t>Abbreviations table.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1"/>
        <w:gridCol w:w="6695"/>
      </w:tblGrid>
      <w:tr w:rsidR="00073CE5" w:rsidRPr="00ED6894" w14:paraId="7DA17784" w14:textId="77777777" w:rsidTr="008E1406">
        <w:trPr>
          <w:trHeight w:val="454"/>
        </w:trPr>
        <w:tc>
          <w:tcPr>
            <w:tcW w:w="965" w:type="pct"/>
            <w:noWrap/>
            <w:vAlign w:val="center"/>
            <w:hideMark/>
          </w:tcPr>
          <w:p w14:paraId="26DE30BF" w14:textId="77777777" w:rsidR="000331A8" w:rsidRPr="00ED6894" w:rsidRDefault="00000000" w:rsidP="008E140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D6894">
              <w:rPr>
                <w:rFonts w:ascii="Times New Roman" w:hAnsi="Times New Roman" w:cs="Times New Roman"/>
              </w:rPr>
              <w:t>A′</w:t>
            </w:r>
          </w:p>
        </w:tc>
        <w:tc>
          <w:tcPr>
            <w:tcW w:w="4035" w:type="pct"/>
            <w:noWrap/>
            <w:vAlign w:val="center"/>
            <w:hideMark/>
          </w:tcPr>
          <w:p w14:paraId="3500E016" w14:textId="5D03EFE7" w:rsidR="000331A8" w:rsidRPr="00ED6894" w:rsidRDefault="00000000" w:rsidP="008E140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D6894">
              <w:rPr>
                <w:rFonts w:ascii="Times New Roman" w:hAnsi="Times New Roman" w:cs="Times New Roman"/>
              </w:rPr>
              <w:t>Late diastolic mitral annular velocity</w:t>
            </w:r>
            <w:r w:rsidR="00C55459">
              <w:rPr>
                <w:rFonts w:ascii="Times New Roman" w:hAnsi="Times New Roman" w:cs="Times New Roman" w:hint="eastAsia"/>
              </w:rPr>
              <w:t xml:space="preserve"> by </w:t>
            </w:r>
            <w:r w:rsidRPr="00ED6894">
              <w:rPr>
                <w:rFonts w:ascii="Times New Roman" w:hAnsi="Times New Roman" w:cs="Times New Roman"/>
              </w:rPr>
              <w:t>tissue Doppler imaging.</w:t>
            </w:r>
          </w:p>
        </w:tc>
      </w:tr>
      <w:tr w:rsidR="00073CE5" w:rsidRPr="00ED6894" w14:paraId="4F8549E7" w14:textId="77777777" w:rsidTr="008E1406">
        <w:trPr>
          <w:trHeight w:val="454"/>
        </w:trPr>
        <w:tc>
          <w:tcPr>
            <w:tcW w:w="965" w:type="pct"/>
            <w:noWrap/>
            <w:vAlign w:val="center"/>
            <w:hideMark/>
          </w:tcPr>
          <w:p w14:paraId="367306C1" w14:textId="77777777" w:rsidR="00073CE5" w:rsidRPr="00ED6894" w:rsidRDefault="00073CE5" w:rsidP="008E1406">
            <w:pPr>
              <w:widowControl/>
              <w:spacing w:after="0" w:line="276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D6894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AL</w:t>
            </w:r>
          </w:p>
        </w:tc>
        <w:tc>
          <w:tcPr>
            <w:tcW w:w="4035" w:type="pct"/>
            <w:noWrap/>
            <w:vAlign w:val="center"/>
            <w:hideMark/>
          </w:tcPr>
          <w:p w14:paraId="75D6E111" w14:textId="77777777" w:rsidR="000331A8" w:rsidRPr="00ED6894" w:rsidRDefault="00000000" w:rsidP="008E140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D6894">
              <w:rPr>
                <w:rFonts w:ascii="Times New Roman" w:hAnsi="Times New Roman" w:cs="Times New Roman"/>
              </w:rPr>
              <w:t>Immunoglobulin light-chain (AL) amyloidosis.</w:t>
            </w:r>
          </w:p>
        </w:tc>
      </w:tr>
      <w:tr w:rsidR="00073CE5" w:rsidRPr="00ED6894" w14:paraId="7FB177B1" w14:textId="77777777" w:rsidTr="008E1406">
        <w:trPr>
          <w:trHeight w:val="454"/>
        </w:trPr>
        <w:tc>
          <w:tcPr>
            <w:tcW w:w="965" w:type="pct"/>
            <w:noWrap/>
            <w:vAlign w:val="center"/>
            <w:hideMark/>
          </w:tcPr>
          <w:p w14:paraId="4770FF28" w14:textId="77777777" w:rsidR="00073CE5" w:rsidRPr="00ED6894" w:rsidRDefault="00073CE5" w:rsidP="008E1406">
            <w:pPr>
              <w:widowControl/>
              <w:spacing w:after="0" w:line="276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D6894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AOR</w:t>
            </w:r>
          </w:p>
        </w:tc>
        <w:tc>
          <w:tcPr>
            <w:tcW w:w="4035" w:type="pct"/>
            <w:noWrap/>
            <w:vAlign w:val="center"/>
            <w:hideMark/>
          </w:tcPr>
          <w:p w14:paraId="54F96C02" w14:textId="77777777" w:rsidR="000331A8" w:rsidRPr="00ED6894" w:rsidRDefault="00000000" w:rsidP="008E140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D6894">
              <w:rPr>
                <w:rFonts w:ascii="Times New Roman" w:hAnsi="Times New Roman" w:cs="Times New Roman"/>
              </w:rPr>
              <w:t>All-organ response.</w:t>
            </w:r>
          </w:p>
        </w:tc>
      </w:tr>
      <w:tr w:rsidR="00073CE5" w:rsidRPr="00ED6894" w14:paraId="1A6C23F7" w14:textId="77777777" w:rsidTr="008E1406">
        <w:trPr>
          <w:trHeight w:val="454"/>
        </w:trPr>
        <w:tc>
          <w:tcPr>
            <w:tcW w:w="965" w:type="pct"/>
            <w:noWrap/>
            <w:vAlign w:val="center"/>
            <w:hideMark/>
          </w:tcPr>
          <w:p w14:paraId="3E9B5C22" w14:textId="77777777" w:rsidR="00073CE5" w:rsidRPr="00ED6894" w:rsidRDefault="00073CE5" w:rsidP="008E1406">
            <w:pPr>
              <w:widowControl/>
              <w:spacing w:after="0" w:line="276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D6894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A-wave</w:t>
            </w:r>
          </w:p>
        </w:tc>
        <w:tc>
          <w:tcPr>
            <w:tcW w:w="4035" w:type="pct"/>
            <w:noWrap/>
            <w:vAlign w:val="center"/>
            <w:hideMark/>
          </w:tcPr>
          <w:p w14:paraId="692A64DB" w14:textId="5562A79D" w:rsidR="000331A8" w:rsidRPr="00ED6894" w:rsidRDefault="00000000" w:rsidP="008E140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D6894">
              <w:rPr>
                <w:rFonts w:ascii="Times New Roman" w:hAnsi="Times New Roman" w:cs="Times New Roman"/>
              </w:rPr>
              <w:t>Mitral inflow late diastolic peak velocity.</w:t>
            </w:r>
          </w:p>
        </w:tc>
      </w:tr>
      <w:tr w:rsidR="00073CE5" w:rsidRPr="00ED6894" w14:paraId="4C5BCB8B" w14:textId="77777777" w:rsidTr="008E1406">
        <w:trPr>
          <w:trHeight w:val="454"/>
        </w:trPr>
        <w:tc>
          <w:tcPr>
            <w:tcW w:w="965" w:type="pct"/>
            <w:noWrap/>
            <w:vAlign w:val="center"/>
            <w:hideMark/>
          </w:tcPr>
          <w:p w14:paraId="41AC7E9E" w14:textId="7A89F553" w:rsidR="00073CE5" w:rsidRPr="00ED6894" w:rsidRDefault="00073CE5" w:rsidP="008E1406">
            <w:pPr>
              <w:widowControl/>
              <w:spacing w:after="0" w:line="276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D6894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CR</w:t>
            </w:r>
            <w:r w:rsidR="009D0F06" w:rsidRPr="009D0F06">
              <w:rPr>
                <w:rFonts w:ascii="Times New Roman" w:eastAsia="宋体" w:hAnsi="Times New Roman" w:cs="Times New Roman" w:hint="eastAsia"/>
                <w:color w:val="000000"/>
                <w:kern w:val="0"/>
                <w:szCs w:val="22"/>
                <w14:ligatures w14:val="none"/>
              </w:rPr>
              <w:t>C</w:t>
            </w:r>
          </w:p>
        </w:tc>
        <w:tc>
          <w:tcPr>
            <w:tcW w:w="4035" w:type="pct"/>
            <w:noWrap/>
            <w:vAlign w:val="center"/>
            <w:hideMark/>
          </w:tcPr>
          <w:p w14:paraId="11823C9B" w14:textId="77777777" w:rsidR="000331A8" w:rsidRPr="00ED6894" w:rsidRDefault="00000000" w:rsidP="008E140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D6894">
              <w:rPr>
                <w:rFonts w:ascii="Times New Roman" w:hAnsi="Times New Roman" w:cs="Times New Roman"/>
              </w:rPr>
              <w:t>Complete clinical response.</w:t>
            </w:r>
          </w:p>
        </w:tc>
      </w:tr>
      <w:tr w:rsidR="00073CE5" w:rsidRPr="00ED6894" w14:paraId="176E24BC" w14:textId="77777777" w:rsidTr="008E1406">
        <w:trPr>
          <w:trHeight w:val="454"/>
        </w:trPr>
        <w:tc>
          <w:tcPr>
            <w:tcW w:w="965" w:type="pct"/>
            <w:noWrap/>
            <w:vAlign w:val="center"/>
            <w:hideMark/>
          </w:tcPr>
          <w:p w14:paraId="789C670A" w14:textId="77777777" w:rsidR="00073CE5" w:rsidRPr="00ED6894" w:rsidRDefault="00073CE5" w:rsidP="008E1406">
            <w:pPr>
              <w:widowControl/>
              <w:spacing w:after="0" w:line="276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D6894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CR</w:t>
            </w:r>
            <w:r w:rsidRPr="009D0F0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H</w:t>
            </w:r>
          </w:p>
        </w:tc>
        <w:tc>
          <w:tcPr>
            <w:tcW w:w="4035" w:type="pct"/>
            <w:noWrap/>
            <w:vAlign w:val="center"/>
            <w:hideMark/>
          </w:tcPr>
          <w:p w14:paraId="2329D8C8" w14:textId="0B00FABB" w:rsidR="000331A8" w:rsidRPr="00ED6894" w:rsidRDefault="00000000" w:rsidP="008E140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D6894">
              <w:rPr>
                <w:rFonts w:ascii="Times New Roman" w:hAnsi="Times New Roman" w:cs="Times New Roman"/>
              </w:rPr>
              <w:t>Complete hematologic response.</w:t>
            </w:r>
          </w:p>
        </w:tc>
      </w:tr>
      <w:tr w:rsidR="00073CE5" w:rsidRPr="00ED6894" w14:paraId="2C8C8101" w14:textId="77777777" w:rsidTr="008E1406">
        <w:trPr>
          <w:trHeight w:val="454"/>
        </w:trPr>
        <w:tc>
          <w:tcPr>
            <w:tcW w:w="965" w:type="pct"/>
            <w:noWrap/>
            <w:vAlign w:val="center"/>
            <w:hideMark/>
          </w:tcPr>
          <w:p w14:paraId="0C131748" w14:textId="77777777" w:rsidR="000331A8" w:rsidRPr="00ED6894" w:rsidRDefault="00000000" w:rsidP="008E140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D6894">
              <w:rPr>
                <w:rFonts w:ascii="Times New Roman" w:hAnsi="Times New Roman" w:cs="Times New Roman"/>
              </w:rPr>
              <w:t>E′</w:t>
            </w:r>
          </w:p>
        </w:tc>
        <w:tc>
          <w:tcPr>
            <w:tcW w:w="4035" w:type="pct"/>
            <w:noWrap/>
            <w:vAlign w:val="center"/>
            <w:hideMark/>
          </w:tcPr>
          <w:p w14:paraId="5370E19F" w14:textId="39953311" w:rsidR="000331A8" w:rsidRPr="00ED6894" w:rsidRDefault="00000000" w:rsidP="008E140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D6894">
              <w:rPr>
                <w:rFonts w:ascii="Times New Roman" w:hAnsi="Times New Roman" w:cs="Times New Roman"/>
              </w:rPr>
              <w:t>Early diastolic mitral annular velocity</w:t>
            </w:r>
            <w:r w:rsidR="00C55459">
              <w:rPr>
                <w:rFonts w:ascii="Times New Roman" w:hAnsi="Times New Roman" w:cs="Times New Roman" w:hint="eastAsia"/>
              </w:rPr>
              <w:t xml:space="preserve"> by</w:t>
            </w:r>
            <w:r w:rsidRPr="00ED6894">
              <w:rPr>
                <w:rFonts w:ascii="Times New Roman" w:hAnsi="Times New Roman" w:cs="Times New Roman"/>
              </w:rPr>
              <w:t xml:space="preserve"> tissue Doppler imaging.</w:t>
            </w:r>
          </w:p>
        </w:tc>
      </w:tr>
      <w:tr w:rsidR="00073CE5" w:rsidRPr="00ED6894" w14:paraId="57434D3C" w14:textId="77777777" w:rsidTr="008E1406">
        <w:trPr>
          <w:trHeight w:val="454"/>
        </w:trPr>
        <w:tc>
          <w:tcPr>
            <w:tcW w:w="965" w:type="pct"/>
            <w:noWrap/>
            <w:vAlign w:val="center"/>
            <w:hideMark/>
          </w:tcPr>
          <w:p w14:paraId="253DE0F3" w14:textId="77777777" w:rsidR="00073CE5" w:rsidRPr="00ED6894" w:rsidRDefault="00073CE5" w:rsidP="008E1406">
            <w:pPr>
              <w:widowControl/>
              <w:spacing w:after="0" w:line="276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D6894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ECG</w:t>
            </w:r>
          </w:p>
        </w:tc>
        <w:tc>
          <w:tcPr>
            <w:tcW w:w="4035" w:type="pct"/>
            <w:noWrap/>
            <w:vAlign w:val="center"/>
            <w:hideMark/>
          </w:tcPr>
          <w:p w14:paraId="51EB9F18" w14:textId="77777777" w:rsidR="000331A8" w:rsidRPr="00ED6894" w:rsidRDefault="00000000" w:rsidP="008E140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D6894">
              <w:rPr>
                <w:rFonts w:ascii="Times New Roman" w:hAnsi="Times New Roman" w:cs="Times New Roman"/>
              </w:rPr>
              <w:t>Electrocardiogram.</w:t>
            </w:r>
          </w:p>
        </w:tc>
      </w:tr>
      <w:tr w:rsidR="00073CE5" w:rsidRPr="00ED6894" w14:paraId="7764FF77" w14:textId="77777777" w:rsidTr="008E1406">
        <w:trPr>
          <w:trHeight w:val="454"/>
        </w:trPr>
        <w:tc>
          <w:tcPr>
            <w:tcW w:w="965" w:type="pct"/>
            <w:noWrap/>
            <w:vAlign w:val="center"/>
            <w:hideMark/>
          </w:tcPr>
          <w:p w14:paraId="4BF6D7C1" w14:textId="77777777" w:rsidR="00073CE5" w:rsidRPr="00ED6894" w:rsidRDefault="00073CE5" w:rsidP="008E1406">
            <w:pPr>
              <w:widowControl/>
              <w:spacing w:after="0" w:line="276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D6894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eGFR</w:t>
            </w:r>
          </w:p>
        </w:tc>
        <w:tc>
          <w:tcPr>
            <w:tcW w:w="4035" w:type="pct"/>
            <w:noWrap/>
            <w:vAlign w:val="center"/>
            <w:hideMark/>
          </w:tcPr>
          <w:p w14:paraId="57BFE299" w14:textId="77777777" w:rsidR="000331A8" w:rsidRPr="00ED6894" w:rsidRDefault="00000000" w:rsidP="008E140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D6894">
              <w:rPr>
                <w:rFonts w:ascii="Times New Roman" w:hAnsi="Times New Roman" w:cs="Times New Roman"/>
              </w:rPr>
              <w:t>Estimated glomerular filtration rate.</w:t>
            </w:r>
          </w:p>
        </w:tc>
      </w:tr>
      <w:tr w:rsidR="00073CE5" w:rsidRPr="00ED6894" w14:paraId="01D283F8" w14:textId="77777777" w:rsidTr="008E1406">
        <w:trPr>
          <w:trHeight w:val="454"/>
        </w:trPr>
        <w:tc>
          <w:tcPr>
            <w:tcW w:w="965" w:type="pct"/>
            <w:noWrap/>
            <w:vAlign w:val="center"/>
            <w:hideMark/>
          </w:tcPr>
          <w:p w14:paraId="78A96A0B" w14:textId="77777777" w:rsidR="00073CE5" w:rsidRPr="00ED6894" w:rsidRDefault="00073CE5" w:rsidP="008E1406">
            <w:pPr>
              <w:widowControl/>
              <w:spacing w:after="0" w:line="276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D6894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E-wave</w:t>
            </w:r>
          </w:p>
        </w:tc>
        <w:tc>
          <w:tcPr>
            <w:tcW w:w="4035" w:type="pct"/>
            <w:noWrap/>
            <w:vAlign w:val="center"/>
            <w:hideMark/>
          </w:tcPr>
          <w:p w14:paraId="165624E8" w14:textId="44C502E2" w:rsidR="000331A8" w:rsidRPr="00ED6894" w:rsidRDefault="00000000" w:rsidP="008E140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D6894">
              <w:rPr>
                <w:rFonts w:ascii="Times New Roman" w:hAnsi="Times New Roman" w:cs="Times New Roman"/>
              </w:rPr>
              <w:t>Mitral inflow early diastolic peak velocity.</w:t>
            </w:r>
          </w:p>
        </w:tc>
      </w:tr>
      <w:tr w:rsidR="00073CE5" w:rsidRPr="00ED6894" w14:paraId="4E5F084B" w14:textId="77777777" w:rsidTr="008E1406">
        <w:trPr>
          <w:trHeight w:val="454"/>
        </w:trPr>
        <w:tc>
          <w:tcPr>
            <w:tcW w:w="965" w:type="pct"/>
            <w:noWrap/>
            <w:vAlign w:val="center"/>
            <w:hideMark/>
          </w:tcPr>
          <w:p w14:paraId="041D709A" w14:textId="77777777" w:rsidR="00073CE5" w:rsidRPr="00ED6894" w:rsidRDefault="00073CE5" w:rsidP="008E1406">
            <w:pPr>
              <w:widowControl/>
              <w:spacing w:after="0" w:line="276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D6894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HR</w:t>
            </w:r>
          </w:p>
        </w:tc>
        <w:tc>
          <w:tcPr>
            <w:tcW w:w="4035" w:type="pct"/>
            <w:noWrap/>
            <w:vAlign w:val="center"/>
            <w:hideMark/>
          </w:tcPr>
          <w:p w14:paraId="78757D90" w14:textId="77777777" w:rsidR="000331A8" w:rsidRPr="00ED6894" w:rsidRDefault="00000000" w:rsidP="008E140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D6894">
              <w:rPr>
                <w:rFonts w:ascii="Times New Roman" w:hAnsi="Times New Roman" w:cs="Times New Roman"/>
              </w:rPr>
              <w:t>Hazard ratio.</w:t>
            </w:r>
          </w:p>
        </w:tc>
      </w:tr>
      <w:tr w:rsidR="00073CE5" w:rsidRPr="00ED6894" w14:paraId="0752E489" w14:textId="77777777" w:rsidTr="008E1406">
        <w:trPr>
          <w:trHeight w:val="454"/>
        </w:trPr>
        <w:tc>
          <w:tcPr>
            <w:tcW w:w="965" w:type="pct"/>
            <w:noWrap/>
            <w:vAlign w:val="center"/>
            <w:hideMark/>
          </w:tcPr>
          <w:p w14:paraId="2ECE1411" w14:textId="77777777" w:rsidR="000331A8" w:rsidRPr="00ED6894" w:rsidRDefault="00000000" w:rsidP="008E140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D6894">
              <w:rPr>
                <w:rFonts w:ascii="Times New Roman" w:hAnsi="Times New Roman" w:cs="Times New Roman"/>
              </w:rPr>
              <w:t>hs-cTnI</w:t>
            </w:r>
          </w:p>
        </w:tc>
        <w:tc>
          <w:tcPr>
            <w:tcW w:w="4035" w:type="pct"/>
            <w:noWrap/>
            <w:vAlign w:val="center"/>
            <w:hideMark/>
          </w:tcPr>
          <w:p w14:paraId="32E49C74" w14:textId="77777777" w:rsidR="000331A8" w:rsidRPr="00ED6894" w:rsidRDefault="00000000" w:rsidP="008E140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D6894">
              <w:rPr>
                <w:rFonts w:ascii="Times New Roman" w:hAnsi="Times New Roman" w:cs="Times New Roman"/>
              </w:rPr>
              <w:t>High-sensitivity cardiac troponin I.</w:t>
            </w:r>
          </w:p>
        </w:tc>
      </w:tr>
      <w:tr w:rsidR="00073CE5" w:rsidRPr="00ED6894" w14:paraId="5FF3D411" w14:textId="77777777" w:rsidTr="008E1406">
        <w:trPr>
          <w:trHeight w:val="454"/>
        </w:trPr>
        <w:tc>
          <w:tcPr>
            <w:tcW w:w="965" w:type="pct"/>
            <w:noWrap/>
            <w:vAlign w:val="center"/>
            <w:hideMark/>
          </w:tcPr>
          <w:p w14:paraId="439B3803" w14:textId="77777777" w:rsidR="00073CE5" w:rsidRPr="00ED6894" w:rsidRDefault="00073CE5" w:rsidP="008E1406">
            <w:pPr>
              <w:widowControl/>
              <w:spacing w:after="0" w:line="276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D6894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IVS</w:t>
            </w:r>
          </w:p>
        </w:tc>
        <w:tc>
          <w:tcPr>
            <w:tcW w:w="4035" w:type="pct"/>
            <w:noWrap/>
            <w:vAlign w:val="center"/>
            <w:hideMark/>
          </w:tcPr>
          <w:p w14:paraId="34C0B530" w14:textId="77777777" w:rsidR="000331A8" w:rsidRPr="00ED6894" w:rsidRDefault="00000000" w:rsidP="008E140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D6894">
              <w:rPr>
                <w:rFonts w:ascii="Times New Roman" w:hAnsi="Times New Roman" w:cs="Times New Roman"/>
              </w:rPr>
              <w:t>Interventricular septum.</w:t>
            </w:r>
          </w:p>
        </w:tc>
      </w:tr>
      <w:tr w:rsidR="009D0F06" w:rsidRPr="00ED6894" w14:paraId="61AB1D42" w14:textId="77777777" w:rsidTr="008E1406">
        <w:trPr>
          <w:trHeight w:val="454"/>
        </w:trPr>
        <w:tc>
          <w:tcPr>
            <w:tcW w:w="965" w:type="pct"/>
            <w:noWrap/>
            <w:vAlign w:val="center"/>
          </w:tcPr>
          <w:p w14:paraId="78F819D2" w14:textId="7C16D0E0" w:rsidR="009D0F06" w:rsidRPr="009D0F06" w:rsidRDefault="009D0F06" w:rsidP="008E1406">
            <w:pPr>
              <w:widowControl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9D0F06">
              <w:rPr>
                <w:rFonts w:ascii="Times New Roman" w:hAnsi="Times New Roman" w:cs="Times New Roman" w:hint="eastAsia"/>
              </w:rPr>
              <w:t>LA</w:t>
            </w:r>
          </w:p>
        </w:tc>
        <w:tc>
          <w:tcPr>
            <w:tcW w:w="4035" w:type="pct"/>
            <w:noWrap/>
            <w:vAlign w:val="center"/>
          </w:tcPr>
          <w:p w14:paraId="61039655" w14:textId="2CA3A914" w:rsidR="009D0F06" w:rsidRPr="00ED6894" w:rsidRDefault="009D0F06" w:rsidP="008E140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9D0F06">
              <w:rPr>
                <w:rFonts w:ascii="Times New Roman" w:hAnsi="Times New Roman" w:cs="Times New Roman"/>
              </w:rPr>
              <w:t>Left atrial diameter</w:t>
            </w:r>
            <w:r w:rsidR="00BA3C4B">
              <w:rPr>
                <w:rFonts w:ascii="Times New Roman" w:hAnsi="Times New Roman" w:cs="Times New Roman" w:hint="eastAsia"/>
              </w:rPr>
              <w:t>.</w:t>
            </w:r>
          </w:p>
        </w:tc>
      </w:tr>
      <w:tr w:rsidR="008B285C" w:rsidRPr="00ED6894" w14:paraId="6973F513" w14:textId="77777777" w:rsidTr="008E1406">
        <w:trPr>
          <w:trHeight w:val="454"/>
        </w:trPr>
        <w:tc>
          <w:tcPr>
            <w:tcW w:w="965" w:type="pct"/>
            <w:noWrap/>
            <w:vAlign w:val="center"/>
          </w:tcPr>
          <w:p w14:paraId="423E3D5E" w14:textId="1CD2A0F3" w:rsidR="008B285C" w:rsidRPr="009D0F06" w:rsidRDefault="008B285C" w:rsidP="008B285C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LVEDD</w:t>
            </w:r>
          </w:p>
        </w:tc>
        <w:tc>
          <w:tcPr>
            <w:tcW w:w="4035" w:type="pct"/>
            <w:noWrap/>
            <w:vAlign w:val="center"/>
          </w:tcPr>
          <w:p w14:paraId="68C50594" w14:textId="1D9A1CC4" w:rsidR="008B285C" w:rsidRPr="009D0F06" w:rsidRDefault="008B285C" w:rsidP="008B285C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8B285C">
              <w:rPr>
                <w:rFonts w:ascii="Times New Roman" w:hAnsi="Times New Roman" w:cs="Times New Roman" w:hint="eastAsia"/>
              </w:rPr>
              <w:t>L</w:t>
            </w:r>
            <w:r w:rsidRPr="008B285C">
              <w:rPr>
                <w:rFonts w:ascii="Times New Roman" w:hAnsi="Times New Roman" w:cs="Times New Roman"/>
              </w:rPr>
              <w:t xml:space="preserve">eft </w:t>
            </w:r>
            <w:r w:rsidRPr="008B285C">
              <w:rPr>
                <w:rFonts w:ascii="Times New Roman" w:hAnsi="Times New Roman" w:cs="Times New Roman" w:hint="eastAsia"/>
              </w:rPr>
              <w:t>v</w:t>
            </w:r>
            <w:r w:rsidRPr="008B285C">
              <w:rPr>
                <w:rFonts w:ascii="Times New Roman" w:hAnsi="Times New Roman" w:cs="Times New Roman"/>
              </w:rPr>
              <w:t>entricular end-diastolic dimension</w:t>
            </w:r>
            <w:r w:rsidR="00BA3C4B">
              <w:rPr>
                <w:rFonts w:ascii="Times New Roman" w:hAnsi="Times New Roman" w:cs="Times New Roman" w:hint="eastAsia"/>
              </w:rPr>
              <w:t>.</w:t>
            </w:r>
          </w:p>
        </w:tc>
      </w:tr>
      <w:tr w:rsidR="00073CE5" w:rsidRPr="00ED6894" w14:paraId="370D4613" w14:textId="77777777" w:rsidTr="008E1406">
        <w:trPr>
          <w:trHeight w:val="454"/>
        </w:trPr>
        <w:tc>
          <w:tcPr>
            <w:tcW w:w="965" w:type="pct"/>
            <w:noWrap/>
            <w:vAlign w:val="center"/>
            <w:hideMark/>
          </w:tcPr>
          <w:p w14:paraId="281B8404" w14:textId="77777777" w:rsidR="00073CE5" w:rsidRPr="00ED6894" w:rsidRDefault="00073CE5" w:rsidP="008E1406">
            <w:pPr>
              <w:widowControl/>
              <w:spacing w:after="0" w:line="276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D6894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LVEF</w:t>
            </w:r>
          </w:p>
        </w:tc>
        <w:tc>
          <w:tcPr>
            <w:tcW w:w="4035" w:type="pct"/>
            <w:noWrap/>
            <w:vAlign w:val="center"/>
            <w:hideMark/>
          </w:tcPr>
          <w:p w14:paraId="42A46040" w14:textId="77777777" w:rsidR="000331A8" w:rsidRPr="00ED6894" w:rsidRDefault="00000000" w:rsidP="008E140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D6894">
              <w:rPr>
                <w:rFonts w:ascii="Times New Roman" w:hAnsi="Times New Roman" w:cs="Times New Roman"/>
              </w:rPr>
              <w:t>Left ventricular ejection fraction.</w:t>
            </w:r>
          </w:p>
        </w:tc>
      </w:tr>
      <w:tr w:rsidR="00073CE5" w:rsidRPr="00ED6894" w14:paraId="55ECBB3E" w14:textId="77777777" w:rsidTr="008E1406">
        <w:trPr>
          <w:trHeight w:val="454"/>
        </w:trPr>
        <w:tc>
          <w:tcPr>
            <w:tcW w:w="965" w:type="pct"/>
            <w:noWrap/>
            <w:vAlign w:val="center"/>
            <w:hideMark/>
          </w:tcPr>
          <w:p w14:paraId="1346240B" w14:textId="77777777" w:rsidR="00073CE5" w:rsidRPr="00ED6894" w:rsidRDefault="00073CE5" w:rsidP="008E1406">
            <w:pPr>
              <w:widowControl/>
              <w:spacing w:after="0" w:line="276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D6894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LVPW</w:t>
            </w:r>
          </w:p>
        </w:tc>
        <w:tc>
          <w:tcPr>
            <w:tcW w:w="4035" w:type="pct"/>
            <w:noWrap/>
            <w:vAlign w:val="center"/>
            <w:hideMark/>
          </w:tcPr>
          <w:p w14:paraId="04E16502" w14:textId="4ACCC4B8" w:rsidR="000331A8" w:rsidRPr="00ED6894" w:rsidRDefault="00000000" w:rsidP="008E140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D6894">
              <w:rPr>
                <w:rFonts w:ascii="Times New Roman" w:hAnsi="Times New Roman" w:cs="Times New Roman"/>
              </w:rPr>
              <w:t>Left ventricular posterior wall</w:t>
            </w:r>
            <w:r w:rsidR="00BA3C4B">
              <w:rPr>
                <w:rFonts w:ascii="Times New Roman" w:hAnsi="Times New Roman" w:cs="Times New Roman" w:hint="eastAsia"/>
              </w:rPr>
              <w:t xml:space="preserve"> thickness.</w:t>
            </w:r>
          </w:p>
        </w:tc>
      </w:tr>
      <w:tr w:rsidR="00073CE5" w:rsidRPr="00ED6894" w14:paraId="260B4CDD" w14:textId="77777777" w:rsidTr="008E1406">
        <w:trPr>
          <w:trHeight w:val="454"/>
        </w:trPr>
        <w:tc>
          <w:tcPr>
            <w:tcW w:w="965" w:type="pct"/>
            <w:noWrap/>
            <w:vAlign w:val="center"/>
            <w:hideMark/>
          </w:tcPr>
          <w:p w14:paraId="75D8183B" w14:textId="77777777" w:rsidR="00073CE5" w:rsidRPr="00ED6894" w:rsidRDefault="00073CE5" w:rsidP="008E1406">
            <w:pPr>
              <w:widowControl/>
              <w:spacing w:after="0" w:line="276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D6894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MOR</w:t>
            </w:r>
          </w:p>
        </w:tc>
        <w:tc>
          <w:tcPr>
            <w:tcW w:w="4035" w:type="pct"/>
            <w:noWrap/>
            <w:vAlign w:val="center"/>
            <w:hideMark/>
          </w:tcPr>
          <w:p w14:paraId="7E26800C" w14:textId="77777777" w:rsidR="000331A8" w:rsidRPr="00ED6894" w:rsidRDefault="00000000" w:rsidP="008E140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D6894">
              <w:rPr>
                <w:rFonts w:ascii="Times New Roman" w:hAnsi="Times New Roman" w:cs="Times New Roman"/>
              </w:rPr>
              <w:t>Mixed organ response.</w:t>
            </w:r>
          </w:p>
        </w:tc>
      </w:tr>
      <w:tr w:rsidR="00073CE5" w:rsidRPr="00ED6894" w14:paraId="3E5DE51D" w14:textId="77777777" w:rsidTr="008E1406">
        <w:trPr>
          <w:trHeight w:val="454"/>
        </w:trPr>
        <w:tc>
          <w:tcPr>
            <w:tcW w:w="965" w:type="pct"/>
            <w:noWrap/>
            <w:vAlign w:val="center"/>
            <w:hideMark/>
          </w:tcPr>
          <w:p w14:paraId="1A90818B" w14:textId="77777777" w:rsidR="00073CE5" w:rsidRPr="00ED6894" w:rsidRDefault="00073CE5" w:rsidP="008E1406">
            <w:pPr>
              <w:widowControl/>
              <w:spacing w:after="0" w:line="276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D6894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NOR</w:t>
            </w:r>
          </w:p>
        </w:tc>
        <w:tc>
          <w:tcPr>
            <w:tcW w:w="4035" w:type="pct"/>
            <w:noWrap/>
            <w:vAlign w:val="center"/>
            <w:hideMark/>
          </w:tcPr>
          <w:p w14:paraId="34C6815F" w14:textId="77777777" w:rsidR="000331A8" w:rsidRPr="00ED6894" w:rsidRDefault="00000000" w:rsidP="008E140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D6894">
              <w:rPr>
                <w:rFonts w:ascii="Times New Roman" w:hAnsi="Times New Roman" w:cs="Times New Roman"/>
              </w:rPr>
              <w:t>No organ response.</w:t>
            </w:r>
          </w:p>
        </w:tc>
      </w:tr>
      <w:tr w:rsidR="00073CE5" w:rsidRPr="00ED6894" w14:paraId="4CABC5D5" w14:textId="77777777" w:rsidTr="008E1406">
        <w:trPr>
          <w:trHeight w:val="454"/>
        </w:trPr>
        <w:tc>
          <w:tcPr>
            <w:tcW w:w="965" w:type="pct"/>
            <w:noWrap/>
            <w:vAlign w:val="center"/>
            <w:hideMark/>
          </w:tcPr>
          <w:p w14:paraId="332B6DF1" w14:textId="77777777" w:rsidR="00073CE5" w:rsidRPr="00ED6894" w:rsidRDefault="00073CE5" w:rsidP="008E1406">
            <w:pPr>
              <w:widowControl/>
              <w:spacing w:after="0" w:line="276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D6894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NR</w:t>
            </w:r>
            <w:r w:rsidRPr="009D0F0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C</w:t>
            </w:r>
          </w:p>
        </w:tc>
        <w:tc>
          <w:tcPr>
            <w:tcW w:w="4035" w:type="pct"/>
            <w:noWrap/>
            <w:vAlign w:val="center"/>
            <w:hideMark/>
          </w:tcPr>
          <w:p w14:paraId="24257950" w14:textId="77777777" w:rsidR="000331A8" w:rsidRPr="00ED6894" w:rsidRDefault="00000000" w:rsidP="008E140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D6894">
              <w:rPr>
                <w:rFonts w:ascii="Times New Roman" w:hAnsi="Times New Roman" w:cs="Times New Roman"/>
              </w:rPr>
              <w:t>No clinical response.</w:t>
            </w:r>
          </w:p>
        </w:tc>
      </w:tr>
      <w:tr w:rsidR="00073CE5" w:rsidRPr="00ED6894" w14:paraId="65144EB0" w14:textId="77777777" w:rsidTr="008E1406">
        <w:trPr>
          <w:trHeight w:val="454"/>
        </w:trPr>
        <w:tc>
          <w:tcPr>
            <w:tcW w:w="965" w:type="pct"/>
            <w:noWrap/>
            <w:vAlign w:val="center"/>
            <w:hideMark/>
          </w:tcPr>
          <w:p w14:paraId="74D15910" w14:textId="77777777" w:rsidR="00073CE5" w:rsidRPr="00ED6894" w:rsidRDefault="00073CE5" w:rsidP="008E1406">
            <w:pPr>
              <w:widowControl/>
              <w:spacing w:after="0" w:line="276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D6894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NR</w:t>
            </w:r>
            <w:r w:rsidRPr="009D0F0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H</w:t>
            </w:r>
          </w:p>
        </w:tc>
        <w:tc>
          <w:tcPr>
            <w:tcW w:w="4035" w:type="pct"/>
            <w:noWrap/>
            <w:vAlign w:val="center"/>
            <w:hideMark/>
          </w:tcPr>
          <w:p w14:paraId="1E52AF1B" w14:textId="506342A8" w:rsidR="000331A8" w:rsidRPr="00ED6894" w:rsidRDefault="00000000" w:rsidP="008E140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D6894">
              <w:rPr>
                <w:rFonts w:ascii="Times New Roman" w:hAnsi="Times New Roman" w:cs="Times New Roman"/>
              </w:rPr>
              <w:t>No hematologic response.</w:t>
            </w:r>
          </w:p>
        </w:tc>
      </w:tr>
      <w:tr w:rsidR="00073CE5" w:rsidRPr="00ED6894" w14:paraId="4FB7D54B" w14:textId="77777777" w:rsidTr="008E1406">
        <w:trPr>
          <w:trHeight w:val="454"/>
        </w:trPr>
        <w:tc>
          <w:tcPr>
            <w:tcW w:w="965" w:type="pct"/>
            <w:noWrap/>
            <w:vAlign w:val="center"/>
            <w:hideMark/>
          </w:tcPr>
          <w:p w14:paraId="571B9266" w14:textId="77777777" w:rsidR="00073CE5" w:rsidRPr="00ED6894" w:rsidRDefault="00073CE5" w:rsidP="008E1406">
            <w:pPr>
              <w:widowControl/>
              <w:spacing w:after="0" w:line="276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D6894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NT-proBNP</w:t>
            </w:r>
          </w:p>
        </w:tc>
        <w:tc>
          <w:tcPr>
            <w:tcW w:w="4035" w:type="pct"/>
            <w:noWrap/>
            <w:vAlign w:val="center"/>
            <w:hideMark/>
          </w:tcPr>
          <w:p w14:paraId="57CC3270" w14:textId="77777777" w:rsidR="000331A8" w:rsidRPr="00ED6894" w:rsidRDefault="00000000" w:rsidP="008E140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D6894">
              <w:rPr>
                <w:rFonts w:ascii="Times New Roman" w:hAnsi="Times New Roman" w:cs="Times New Roman"/>
              </w:rPr>
              <w:t>N-terminal pro–B-type natriuretic peptide.</w:t>
            </w:r>
          </w:p>
        </w:tc>
      </w:tr>
      <w:tr w:rsidR="00073CE5" w:rsidRPr="00ED6894" w14:paraId="65B359F5" w14:textId="77777777" w:rsidTr="008E1406">
        <w:trPr>
          <w:trHeight w:val="454"/>
        </w:trPr>
        <w:tc>
          <w:tcPr>
            <w:tcW w:w="965" w:type="pct"/>
            <w:noWrap/>
            <w:vAlign w:val="center"/>
            <w:hideMark/>
          </w:tcPr>
          <w:p w14:paraId="5A7E7995" w14:textId="77777777" w:rsidR="00073CE5" w:rsidRPr="00ED6894" w:rsidRDefault="00073CE5" w:rsidP="008E1406">
            <w:pPr>
              <w:widowControl/>
              <w:spacing w:after="0" w:line="276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D6894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OS</w:t>
            </w:r>
          </w:p>
        </w:tc>
        <w:tc>
          <w:tcPr>
            <w:tcW w:w="4035" w:type="pct"/>
            <w:noWrap/>
            <w:vAlign w:val="center"/>
            <w:hideMark/>
          </w:tcPr>
          <w:p w14:paraId="410B3314" w14:textId="77777777" w:rsidR="000331A8" w:rsidRPr="00ED6894" w:rsidRDefault="00000000" w:rsidP="008E140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D6894">
              <w:rPr>
                <w:rFonts w:ascii="Times New Roman" w:hAnsi="Times New Roman" w:cs="Times New Roman"/>
              </w:rPr>
              <w:t>Overall survival.</w:t>
            </w:r>
          </w:p>
        </w:tc>
      </w:tr>
      <w:tr w:rsidR="00073CE5" w:rsidRPr="00ED6894" w14:paraId="61928380" w14:textId="77777777" w:rsidTr="008E1406">
        <w:trPr>
          <w:trHeight w:val="454"/>
        </w:trPr>
        <w:tc>
          <w:tcPr>
            <w:tcW w:w="965" w:type="pct"/>
            <w:noWrap/>
            <w:vAlign w:val="center"/>
            <w:hideMark/>
          </w:tcPr>
          <w:p w14:paraId="2C8F0816" w14:textId="77777777" w:rsidR="00073CE5" w:rsidRPr="00ED6894" w:rsidRDefault="00073CE5" w:rsidP="008E1406">
            <w:pPr>
              <w:widowControl/>
              <w:spacing w:after="0" w:line="276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D6894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PR</w:t>
            </w:r>
            <w:r w:rsidRPr="009D0F0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C</w:t>
            </w:r>
          </w:p>
        </w:tc>
        <w:tc>
          <w:tcPr>
            <w:tcW w:w="4035" w:type="pct"/>
            <w:noWrap/>
            <w:vAlign w:val="center"/>
            <w:hideMark/>
          </w:tcPr>
          <w:p w14:paraId="0636060B" w14:textId="77777777" w:rsidR="000331A8" w:rsidRPr="00ED6894" w:rsidRDefault="00000000" w:rsidP="008E140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D6894">
              <w:rPr>
                <w:rFonts w:ascii="Times New Roman" w:hAnsi="Times New Roman" w:cs="Times New Roman"/>
              </w:rPr>
              <w:t>Partial clinical response.</w:t>
            </w:r>
          </w:p>
        </w:tc>
      </w:tr>
      <w:tr w:rsidR="00073CE5" w:rsidRPr="00ED6894" w14:paraId="5DCECE37" w14:textId="77777777" w:rsidTr="008E1406">
        <w:trPr>
          <w:trHeight w:val="454"/>
        </w:trPr>
        <w:tc>
          <w:tcPr>
            <w:tcW w:w="965" w:type="pct"/>
            <w:noWrap/>
            <w:vAlign w:val="center"/>
            <w:hideMark/>
          </w:tcPr>
          <w:p w14:paraId="4CCBA57C" w14:textId="77777777" w:rsidR="00073CE5" w:rsidRPr="00ED6894" w:rsidRDefault="00073CE5" w:rsidP="008E1406">
            <w:pPr>
              <w:widowControl/>
              <w:spacing w:after="0" w:line="276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D6894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PR</w:t>
            </w:r>
            <w:r w:rsidRPr="009D0F06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H</w:t>
            </w:r>
          </w:p>
        </w:tc>
        <w:tc>
          <w:tcPr>
            <w:tcW w:w="4035" w:type="pct"/>
            <w:noWrap/>
            <w:vAlign w:val="center"/>
            <w:hideMark/>
          </w:tcPr>
          <w:p w14:paraId="3B9853AC" w14:textId="3F9F874A" w:rsidR="000331A8" w:rsidRPr="00ED6894" w:rsidRDefault="00000000" w:rsidP="008E140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D6894">
              <w:rPr>
                <w:rFonts w:ascii="Times New Roman" w:hAnsi="Times New Roman" w:cs="Times New Roman"/>
              </w:rPr>
              <w:t>Partial hematologic response.</w:t>
            </w:r>
          </w:p>
        </w:tc>
      </w:tr>
      <w:tr w:rsidR="00073CE5" w:rsidRPr="00ED6894" w14:paraId="448BFD90" w14:textId="77777777" w:rsidTr="008E1406">
        <w:trPr>
          <w:trHeight w:val="454"/>
        </w:trPr>
        <w:tc>
          <w:tcPr>
            <w:tcW w:w="965" w:type="pct"/>
            <w:noWrap/>
            <w:vAlign w:val="center"/>
            <w:hideMark/>
          </w:tcPr>
          <w:p w14:paraId="2604D469" w14:textId="63F12560" w:rsidR="00073CE5" w:rsidRPr="00ED6894" w:rsidRDefault="00073CE5" w:rsidP="008E1406">
            <w:pPr>
              <w:widowControl/>
              <w:spacing w:after="0" w:line="276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D6894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</w:t>
            </w:r>
            <w:r w:rsidR="00713275" w:rsidRPr="00ED6894">
              <w:rPr>
                <w:rFonts w:ascii="Times New Roman" w:hAnsi="Times New Roman" w:cs="Times New Roman"/>
              </w:rPr>
              <w:t>′</w:t>
            </w:r>
          </w:p>
        </w:tc>
        <w:tc>
          <w:tcPr>
            <w:tcW w:w="4035" w:type="pct"/>
            <w:noWrap/>
            <w:vAlign w:val="center"/>
            <w:hideMark/>
          </w:tcPr>
          <w:p w14:paraId="22557C3D" w14:textId="4682B30C" w:rsidR="000331A8" w:rsidRPr="00ED6894" w:rsidRDefault="00000000" w:rsidP="008E140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D6894">
              <w:rPr>
                <w:rFonts w:ascii="Times New Roman" w:hAnsi="Times New Roman" w:cs="Times New Roman"/>
              </w:rPr>
              <w:t>Systolic mitral annular velocity</w:t>
            </w:r>
            <w:r w:rsidR="00C55459">
              <w:rPr>
                <w:rFonts w:ascii="Times New Roman" w:hAnsi="Times New Roman" w:cs="Times New Roman" w:hint="eastAsia"/>
              </w:rPr>
              <w:t xml:space="preserve"> by</w:t>
            </w:r>
            <w:r w:rsidRPr="00ED6894">
              <w:rPr>
                <w:rFonts w:ascii="Times New Roman" w:hAnsi="Times New Roman" w:cs="Times New Roman"/>
              </w:rPr>
              <w:t xml:space="preserve"> tissue Doppler imaging.</w:t>
            </w:r>
          </w:p>
        </w:tc>
      </w:tr>
      <w:tr w:rsidR="00073CE5" w:rsidRPr="00ED6894" w14:paraId="64B83C63" w14:textId="77777777" w:rsidTr="008E1406">
        <w:trPr>
          <w:trHeight w:val="454"/>
        </w:trPr>
        <w:tc>
          <w:tcPr>
            <w:tcW w:w="965" w:type="pct"/>
            <w:noWrap/>
            <w:vAlign w:val="center"/>
            <w:hideMark/>
          </w:tcPr>
          <w:p w14:paraId="6262D198" w14:textId="77777777" w:rsidR="00073CE5" w:rsidRPr="00ED6894" w:rsidRDefault="00073CE5" w:rsidP="008E1406">
            <w:pPr>
              <w:widowControl/>
              <w:spacing w:after="0" w:line="276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D6894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VEGF</w:t>
            </w:r>
          </w:p>
        </w:tc>
        <w:tc>
          <w:tcPr>
            <w:tcW w:w="4035" w:type="pct"/>
            <w:noWrap/>
            <w:vAlign w:val="center"/>
            <w:hideMark/>
          </w:tcPr>
          <w:p w14:paraId="040F9448" w14:textId="77777777" w:rsidR="000331A8" w:rsidRPr="00ED6894" w:rsidRDefault="00000000" w:rsidP="008E140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ED6894">
              <w:rPr>
                <w:rFonts w:ascii="Times New Roman" w:hAnsi="Times New Roman" w:cs="Times New Roman"/>
              </w:rPr>
              <w:t>Vascular endothelial growth factor.</w:t>
            </w:r>
          </w:p>
        </w:tc>
      </w:tr>
    </w:tbl>
    <w:p w14:paraId="0AF17E94" w14:textId="77777777" w:rsidR="00073CE5" w:rsidRPr="00ED6894" w:rsidRDefault="00073CE5" w:rsidP="00ED6894">
      <w:pPr>
        <w:spacing w:line="276" w:lineRule="auto"/>
        <w:jc w:val="both"/>
        <w:rPr>
          <w:rFonts w:ascii="Times New Roman" w:hAnsi="Times New Roman" w:cs="Times New Roman"/>
        </w:rPr>
      </w:pPr>
    </w:p>
    <w:sectPr w:rsidR="00073CE5" w:rsidRPr="00ED68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7201B" w14:textId="77777777" w:rsidR="009B5820" w:rsidRDefault="009B5820" w:rsidP="002605BE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8AC2D82" w14:textId="77777777" w:rsidR="009B5820" w:rsidRDefault="009B5820" w:rsidP="002605BE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54169" w14:textId="77777777" w:rsidR="009B5820" w:rsidRDefault="009B5820" w:rsidP="002605BE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A60CEAE" w14:textId="77777777" w:rsidR="009B5820" w:rsidRDefault="009B5820" w:rsidP="002605BE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483D4C"/>
    <w:multiLevelType w:val="multilevel"/>
    <w:tmpl w:val="7E68C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5852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I0NDewNDIyNTIyNDVU0lEKTi0uzszPAykwrAUArdRdKCwAAAA="/>
  </w:docVars>
  <w:rsids>
    <w:rsidRoot w:val="00A27ABE"/>
    <w:rsid w:val="000331A8"/>
    <w:rsid w:val="00073CE5"/>
    <w:rsid w:val="000A12F9"/>
    <w:rsid w:val="000A479F"/>
    <w:rsid w:val="000B12DE"/>
    <w:rsid w:val="000C1BC4"/>
    <w:rsid w:val="00111964"/>
    <w:rsid w:val="0013107E"/>
    <w:rsid w:val="001B3F9C"/>
    <w:rsid w:val="001C5A5E"/>
    <w:rsid w:val="0020100E"/>
    <w:rsid w:val="002218E8"/>
    <w:rsid w:val="002605BE"/>
    <w:rsid w:val="002A1F81"/>
    <w:rsid w:val="002F7CDD"/>
    <w:rsid w:val="00343AC4"/>
    <w:rsid w:val="004868C0"/>
    <w:rsid w:val="00536B39"/>
    <w:rsid w:val="00550F5E"/>
    <w:rsid w:val="00583419"/>
    <w:rsid w:val="00610E0B"/>
    <w:rsid w:val="0064106E"/>
    <w:rsid w:val="006B1782"/>
    <w:rsid w:val="006B74DD"/>
    <w:rsid w:val="006C1D2B"/>
    <w:rsid w:val="006C3362"/>
    <w:rsid w:val="006F6CD6"/>
    <w:rsid w:val="00701F14"/>
    <w:rsid w:val="00713275"/>
    <w:rsid w:val="007241D5"/>
    <w:rsid w:val="00763545"/>
    <w:rsid w:val="007C0210"/>
    <w:rsid w:val="007C3A4D"/>
    <w:rsid w:val="007D7D99"/>
    <w:rsid w:val="007F59A4"/>
    <w:rsid w:val="00811482"/>
    <w:rsid w:val="00817DAA"/>
    <w:rsid w:val="0085433F"/>
    <w:rsid w:val="008864C7"/>
    <w:rsid w:val="00887AE5"/>
    <w:rsid w:val="008A3EE3"/>
    <w:rsid w:val="008B285C"/>
    <w:rsid w:val="008B6DA2"/>
    <w:rsid w:val="008C0E0C"/>
    <w:rsid w:val="008E1406"/>
    <w:rsid w:val="008E15F2"/>
    <w:rsid w:val="009048D8"/>
    <w:rsid w:val="00951442"/>
    <w:rsid w:val="00951EBB"/>
    <w:rsid w:val="00995CC4"/>
    <w:rsid w:val="009A1A2D"/>
    <w:rsid w:val="009B5820"/>
    <w:rsid w:val="009D0F06"/>
    <w:rsid w:val="009E416D"/>
    <w:rsid w:val="009E4E1B"/>
    <w:rsid w:val="00A27ABE"/>
    <w:rsid w:val="00A42283"/>
    <w:rsid w:val="00A8648B"/>
    <w:rsid w:val="00AD6024"/>
    <w:rsid w:val="00B26983"/>
    <w:rsid w:val="00B53B82"/>
    <w:rsid w:val="00B872F0"/>
    <w:rsid w:val="00B975AB"/>
    <w:rsid w:val="00BA020E"/>
    <w:rsid w:val="00BA3C4B"/>
    <w:rsid w:val="00BB23A9"/>
    <w:rsid w:val="00BE6A40"/>
    <w:rsid w:val="00C55459"/>
    <w:rsid w:val="00C836DB"/>
    <w:rsid w:val="00C9529F"/>
    <w:rsid w:val="00CB4468"/>
    <w:rsid w:val="00CF18EB"/>
    <w:rsid w:val="00D25681"/>
    <w:rsid w:val="00D51893"/>
    <w:rsid w:val="00DE7E2B"/>
    <w:rsid w:val="00DF0FD7"/>
    <w:rsid w:val="00E23FE5"/>
    <w:rsid w:val="00EC7118"/>
    <w:rsid w:val="00ED6894"/>
    <w:rsid w:val="00F467E7"/>
    <w:rsid w:val="00F5596A"/>
    <w:rsid w:val="00F801AD"/>
    <w:rsid w:val="00F855FE"/>
    <w:rsid w:val="00FA7226"/>
    <w:rsid w:val="00FC2443"/>
    <w:rsid w:val="00FC3DCA"/>
    <w:rsid w:val="00FD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C81AFB"/>
  <w15:chartTrackingRefBased/>
  <w15:docId w15:val="{844E2680-8F66-4DE1-945A-58DA9E65C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27AB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7A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7AB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7AB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7AB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7ABE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7AB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7AB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7AB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7AB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27A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27A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27AB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27AB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27AB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27AB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27AB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27AB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27AB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27A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7AB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27AB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27A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27A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27AB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27AB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27A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27AB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27ABE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unhideWhenUsed/>
    <w:qFormat/>
    <w:rsid w:val="00A27ABE"/>
    <w:pPr>
      <w:widowControl/>
      <w:spacing w:beforeLines="50" w:before="100" w:beforeAutospacing="1" w:afterLines="50" w:after="100" w:afterAutospacing="1" w:line="360" w:lineRule="auto"/>
    </w:pPr>
    <w:rPr>
      <w:rFonts w:ascii="宋体" w:eastAsia="宋体" w:hAnsi="宋体" w:cs="宋体"/>
      <w:kern w:val="0"/>
      <w:sz w:val="24"/>
      <w14:ligatures w14:val="none"/>
    </w:rPr>
  </w:style>
  <w:style w:type="paragraph" w:styleId="af">
    <w:name w:val="header"/>
    <w:basedOn w:val="a"/>
    <w:link w:val="af0"/>
    <w:uiPriority w:val="99"/>
    <w:unhideWhenUsed/>
    <w:rsid w:val="002605B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2605BE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2605B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2605BE"/>
    <w:rPr>
      <w:sz w:val="18"/>
      <w:szCs w:val="18"/>
    </w:rPr>
  </w:style>
  <w:style w:type="character" w:customStyle="1" w:styleId="font11">
    <w:name w:val="font11"/>
    <w:basedOn w:val="a0"/>
    <w:rsid w:val="00073CE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31">
    <w:name w:val="font31"/>
    <w:basedOn w:val="a0"/>
    <w:rsid w:val="00073CE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  <w:vertAlign w:val="subscript"/>
    </w:rPr>
  </w:style>
  <w:style w:type="character" w:styleId="af3">
    <w:name w:val="Strong"/>
    <w:basedOn w:val="a0"/>
    <w:uiPriority w:val="22"/>
    <w:qFormat/>
    <w:rsid w:val="00BE6A40"/>
    <w:rPr>
      <w:b/>
      <w:bCs/>
    </w:rPr>
  </w:style>
  <w:style w:type="table" w:styleId="af4">
    <w:name w:val="Grid Table Light"/>
    <w:basedOn w:val="a1"/>
    <w:uiPriority w:val="40"/>
    <w:rsid w:val="00BE6A40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ont51">
    <w:name w:val="font51"/>
    <w:basedOn w:val="a0"/>
    <w:rsid w:val="00550F5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3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毓函 包</dc:creator>
  <cp:keywords/>
  <dc:description/>
  <cp:lastModifiedBy>毓函 包</cp:lastModifiedBy>
  <cp:revision>17</cp:revision>
  <dcterms:created xsi:type="dcterms:W3CDTF">2026-01-06T02:47:00Z</dcterms:created>
  <dcterms:modified xsi:type="dcterms:W3CDTF">2026-03-09T16:08:00Z</dcterms:modified>
</cp:coreProperties>
</file>