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06" w:rsidRPr="00FB43E4" w:rsidRDefault="004D6106" w:rsidP="004D6106">
      <w:pPr>
        <w:rPr>
          <w:rFonts w:ascii="Times New Roman" w:hAnsi="Times New Roman"/>
          <w:b/>
          <w:bCs/>
          <w:sz w:val="24"/>
        </w:rPr>
      </w:pPr>
      <w:r w:rsidRPr="00FB43E4">
        <w:rPr>
          <w:rFonts w:ascii="Times New Roman" w:hAnsi="Times New Roman"/>
          <w:b/>
          <w:bCs/>
          <w:sz w:val="24"/>
        </w:rPr>
        <w:t>Supplementary Information</w:t>
      </w:r>
      <w:r w:rsidRPr="00FB43E4">
        <w:rPr>
          <w:rFonts w:ascii="Times New Roman" w:hAnsi="Times New Roman" w:hint="eastAsia"/>
          <w:b/>
          <w:bCs/>
          <w:sz w:val="24"/>
        </w:rPr>
        <w:t>: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b/>
          <w:bCs/>
          <w:sz w:val="24"/>
        </w:rPr>
        <w:t>Supplementary Table S</w:t>
      </w:r>
      <w:r w:rsidRPr="00FB43E4">
        <w:rPr>
          <w:rFonts w:ascii="Times New Roman" w:hAnsi="Times New Roman" w:hint="eastAsia"/>
          <w:b/>
          <w:bCs/>
          <w:sz w:val="24"/>
        </w:rPr>
        <w:t>1</w:t>
      </w:r>
      <w:r w:rsidRPr="00FB43E4">
        <w:rPr>
          <w:rFonts w:ascii="Times New Roman" w:hAnsi="Times New Roman"/>
          <w:sz w:val="24"/>
        </w:rPr>
        <w:t>. TARGET sample inclusion criteria and final sample characteristics</w:t>
      </w:r>
    </w:p>
    <w:tbl>
      <w:tblPr>
        <w:tblStyle w:val="TableGrid"/>
        <w:tblW w:w="8790" w:type="dxa"/>
        <w:tblInd w:w="-19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0"/>
        <w:gridCol w:w="6150"/>
      </w:tblGrid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b/>
                <w:bCs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b/>
                <w:bCs/>
                <w:kern w:val="0"/>
                <w:szCs w:val="21"/>
                <w:lang w:bidi="ar"/>
              </w:rPr>
              <w:t>Parameter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b/>
                <w:bCs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b/>
                <w:bCs/>
                <w:kern w:val="0"/>
                <w:szCs w:val="21"/>
                <w:lang w:bidi="ar"/>
              </w:rPr>
              <w:t>Details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Database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TARGET (Therapeutically Applied Research to Generate Effective</w:t>
            </w:r>
            <w:r w:rsidRPr="00FB43E4">
              <w:rPr>
                <w:rFonts w:ascii="Times New Roman" w:eastAsia="var(--dsw-font-markdown-table)" w:hAnsi="Times New Roman" w:hint="eastAsia"/>
                <w:kern w:val="0"/>
                <w:szCs w:val="21"/>
                <w:lang w:bidi="ar"/>
              </w:rPr>
              <w:t xml:space="preserve"> </w:t>
            </w: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Treatments)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Data type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RNA sequencing (RNA-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seq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), 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HTSeq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-counts</w:t>
            </w:r>
          </w:p>
        </w:tc>
      </w:tr>
      <w:tr w:rsidR="004D6106" w:rsidRPr="00FB43E4" w:rsidTr="00A46719">
        <w:tc>
          <w:tcPr>
            <w:tcW w:w="2640" w:type="dxa"/>
            <w:tcBorders>
              <w:bottom w:val="nil"/>
            </w:tcBorders>
          </w:tcPr>
          <w:p w:rsidR="004D6106" w:rsidRPr="00FB43E4" w:rsidRDefault="004D6106" w:rsidP="00A46719">
            <w:pPr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Inclusion Criteria</w:t>
            </w:r>
          </w:p>
        </w:tc>
        <w:tc>
          <w:tcPr>
            <w:tcW w:w="6150" w:type="dxa"/>
            <w:tcBorders>
              <w:bottom w:val="nil"/>
            </w:tcBorders>
          </w:tcPr>
          <w:p w:rsidR="004D6106" w:rsidRPr="00FB43E4" w:rsidRDefault="004D6106" w:rsidP="00A46719">
            <w:pPr>
              <w:rPr>
                <w:rFonts w:ascii="Times New Roman" w:hAnsi="Times New Roman"/>
                <w:sz w:val="24"/>
              </w:rPr>
            </w:pP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Diagnosis of de novo pediatric acute myeloid leukemia (AML)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Age at diagnosis ≤ </w:t>
            </w:r>
            <w:r w:rsidRPr="00FB43E4">
              <w:rPr>
                <w:rFonts w:ascii="Times New Roman" w:eastAsia="var(--dsw-font-markdown-table)" w:hAnsi="Times New Roman" w:hint="eastAsia"/>
                <w:kern w:val="0"/>
                <w:szCs w:val="21"/>
                <w:lang w:bidi="ar"/>
              </w:rPr>
              <w:t>18</w:t>
            </w: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years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Bone marrow sample collected at diagnosis (prior to any treatment)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Complete transcriptomic RNA-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seq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data available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Available overall survival (OS) data with follow-up ≥ 30 days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6150" w:type="dxa"/>
            <w:tcBorders>
              <w:top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No prior history of myelodysplastic syndrome or other hematologic malignancy</w:t>
            </w:r>
          </w:p>
        </w:tc>
      </w:tr>
      <w:tr w:rsidR="004D6106" w:rsidRPr="00FB43E4" w:rsidTr="00A46719">
        <w:tc>
          <w:tcPr>
            <w:tcW w:w="2640" w:type="dxa"/>
            <w:tcBorders>
              <w:bottom w:val="nil"/>
            </w:tcBorders>
          </w:tcPr>
          <w:p w:rsidR="004D6106" w:rsidRPr="00FB43E4" w:rsidRDefault="004D6106" w:rsidP="00A46719">
            <w:pPr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Exclusion Criteria</w:t>
            </w:r>
          </w:p>
        </w:tc>
        <w:tc>
          <w:tcPr>
            <w:tcW w:w="6150" w:type="dxa"/>
            <w:tcBorders>
              <w:bottom w:val="nil"/>
            </w:tcBorders>
          </w:tcPr>
          <w:p w:rsidR="004D6106" w:rsidRPr="00FB43E4" w:rsidRDefault="004D6106" w:rsidP="00A46719">
            <w:pPr>
              <w:rPr>
                <w:rFonts w:ascii="Times New Roman" w:hAnsi="Times New Roman"/>
                <w:sz w:val="24"/>
              </w:rPr>
            </w:pP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Relapsed or refractory AML at time of sampling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Secondary AML (therapy-related or from other conditions)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6150" w:type="dxa"/>
            <w:tcBorders>
              <w:top w:val="nil"/>
              <w:bottom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Incomplete clinical or survival data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6150" w:type="dxa"/>
            <w:tcBorders>
              <w:top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RNA-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seq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QC failure (low library complexity, &lt;10 million reads)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Final Sample Characteristics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Pediatric AML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Number of samples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184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Age (years), median (range)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9.2 (0.3–</w:t>
            </w:r>
            <w:r w:rsidRPr="00FB43E4">
              <w:rPr>
                <w:rFonts w:ascii="Times New Roman" w:eastAsia="var(--dsw-font-markdown-table)" w:hAnsi="Times New Roman" w:hint="eastAsia"/>
                <w:kern w:val="0"/>
                <w:szCs w:val="21"/>
                <w:lang w:bidi="ar"/>
              </w:rPr>
              <w:t>18</w:t>
            </w: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)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Sex (Male/Female)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98/86</w:t>
            </w:r>
          </w:p>
        </w:tc>
      </w:tr>
      <w:tr w:rsidR="004D6106" w:rsidRPr="00FB43E4" w:rsidTr="00A46719">
        <w:tc>
          <w:tcPr>
            <w:tcW w:w="2640" w:type="dxa"/>
            <w:tcBorders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FAB Subtype (n, %)</w:t>
            </w:r>
          </w:p>
        </w:tc>
        <w:tc>
          <w:tcPr>
            <w:tcW w:w="6150" w:type="dxa"/>
            <w:tcBorders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M0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8 (4.3%)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M1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22 (12.0%)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M2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 (16.8%)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M3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15 (8.2%)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M4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 (15.2%)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M5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42 (22.8%)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M6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6 (3.3%)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M7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10 (5.4%)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Unknown</w:t>
            </w:r>
          </w:p>
        </w:tc>
        <w:tc>
          <w:tcPr>
            <w:tcW w:w="6150" w:type="dxa"/>
            <w:tcBorders>
              <w:top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22 (12.0%)</w:t>
            </w:r>
          </w:p>
        </w:tc>
      </w:tr>
      <w:tr w:rsidR="004D6106" w:rsidRPr="00FB43E4" w:rsidTr="00A46719">
        <w:tc>
          <w:tcPr>
            <w:tcW w:w="2640" w:type="dxa"/>
            <w:tcBorders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Risk Group (n, %)</w:t>
            </w:r>
          </w:p>
        </w:tc>
        <w:tc>
          <w:tcPr>
            <w:tcW w:w="6150" w:type="dxa"/>
            <w:tcBorders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35 (19.0%)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Intermediate risk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72 (39.1%)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High risk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58 (31.5%)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Unknown</w:t>
            </w:r>
          </w:p>
        </w:tc>
        <w:tc>
          <w:tcPr>
            <w:tcW w:w="6150" w:type="dxa"/>
            <w:tcBorders>
              <w:top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19 (10.3%)</w:t>
            </w:r>
          </w:p>
        </w:tc>
      </w:tr>
      <w:tr w:rsidR="004D6106" w:rsidRPr="00FB43E4" w:rsidTr="00A46719">
        <w:tc>
          <w:tcPr>
            <w:tcW w:w="2640" w:type="dxa"/>
            <w:tcBorders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Overall Survival</w:t>
            </w:r>
          </w:p>
        </w:tc>
        <w:tc>
          <w:tcPr>
            <w:tcW w:w="6150" w:type="dxa"/>
            <w:tcBorders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3-year OS rate</w:t>
            </w:r>
          </w:p>
        </w:tc>
        <w:tc>
          <w:tcPr>
            <w:tcW w:w="615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58.7%</w:t>
            </w:r>
          </w:p>
        </w:tc>
      </w:tr>
      <w:tr w:rsidR="004D6106" w:rsidRPr="00FB43E4" w:rsidTr="00A46719">
        <w:tc>
          <w:tcPr>
            <w:tcW w:w="2640" w:type="dxa"/>
            <w:tcBorders>
              <w:top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5-year OS rate</w:t>
            </w:r>
          </w:p>
        </w:tc>
        <w:tc>
          <w:tcPr>
            <w:tcW w:w="6150" w:type="dxa"/>
            <w:tcBorders>
              <w:top w:val="nil"/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51.2%</w:t>
            </w:r>
          </w:p>
        </w:tc>
      </w:tr>
      <w:tr w:rsidR="004D6106" w:rsidRPr="00FB43E4" w:rsidTr="00A46719">
        <w:tc>
          <w:tcPr>
            <w:tcW w:w="264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Median follow-up (months)</w:t>
            </w:r>
          </w:p>
        </w:tc>
        <w:tc>
          <w:tcPr>
            <w:tcW w:w="61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48.5 (range 1.2–120)</w:t>
            </w:r>
          </w:p>
        </w:tc>
      </w:tr>
    </w:tbl>
    <w:p w:rsidR="004D6106" w:rsidRPr="00FB43E4" w:rsidRDefault="004D6106" w:rsidP="004D6106">
      <w:pPr>
        <w:rPr>
          <w:rFonts w:ascii="Times New Roman" w:hAnsi="Times New Roman"/>
          <w:b/>
          <w:bCs/>
          <w:sz w:val="24"/>
        </w:rPr>
      </w:pPr>
      <w:r w:rsidRPr="00FB43E4">
        <w:rPr>
          <w:rFonts w:ascii="Times New Roman" w:hAnsi="Times New Roman"/>
          <w:b/>
          <w:bCs/>
          <w:sz w:val="24"/>
        </w:rPr>
        <w:t>Sample selection flowchart: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>TARGET database query (n = 298 pediatric AML samples)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 xml:space="preserve">    ↓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proofErr w:type="gramStart"/>
      <w:r w:rsidRPr="00FB43E4">
        <w:rPr>
          <w:rFonts w:ascii="Times New Roman" w:hAnsi="Times New Roman"/>
          <w:sz w:val="24"/>
        </w:rPr>
        <w:t>Exclude: No</w:t>
      </w:r>
      <w:proofErr w:type="gramEnd"/>
      <w:r w:rsidRPr="00FB43E4">
        <w:rPr>
          <w:rFonts w:ascii="Times New Roman" w:hAnsi="Times New Roman"/>
          <w:sz w:val="24"/>
        </w:rPr>
        <w:t xml:space="preserve"> bone marrow sample (n = 32)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 xml:space="preserve">    ↓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proofErr w:type="gramStart"/>
      <w:r w:rsidRPr="00FB43E4">
        <w:rPr>
          <w:rFonts w:ascii="Times New Roman" w:hAnsi="Times New Roman"/>
          <w:sz w:val="24"/>
        </w:rPr>
        <w:t>Exclude: No</w:t>
      </w:r>
      <w:proofErr w:type="gramEnd"/>
      <w:r w:rsidRPr="00FB43E4">
        <w:rPr>
          <w:rFonts w:ascii="Times New Roman" w:hAnsi="Times New Roman"/>
          <w:sz w:val="24"/>
        </w:rPr>
        <w:t xml:space="preserve"> pre-treatment sample (n = 24)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 xml:space="preserve">    ↓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proofErr w:type="gramStart"/>
      <w:r w:rsidRPr="00FB43E4">
        <w:rPr>
          <w:rFonts w:ascii="Times New Roman" w:hAnsi="Times New Roman"/>
          <w:sz w:val="24"/>
        </w:rPr>
        <w:t>Exclude: Incomplete</w:t>
      </w:r>
      <w:proofErr w:type="gramEnd"/>
      <w:r w:rsidRPr="00FB43E4">
        <w:rPr>
          <w:rFonts w:ascii="Times New Roman" w:hAnsi="Times New Roman"/>
          <w:sz w:val="24"/>
        </w:rPr>
        <w:t xml:space="preserve"> survival data (n = 18)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lastRenderedPageBreak/>
        <w:t xml:space="preserve">    ↓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proofErr w:type="gramStart"/>
      <w:r w:rsidRPr="00FB43E4">
        <w:rPr>
          <w:rFonts w:ascii="Times New Roman" w:hAnsi="Times New Roman"/>
          <w:sz w:val="24"/>
        </w:rPr>
        <w:t>Exclude:</w:t>
      </w:r>
      <w:proofErr w:type="gramEnd"/>
      <w:r w:rsidRPr="00FB43E4">
        <w:rPr>
          <w:rFonts w:ascii="Times New Roman" w:hAnsi="Times New Roman"/>
          <w:sz w:val="24"/>
        </w:rPr>
        <w:t xml:space="preserve"> RNA-</w:t>
      </w:r>
      <w:proofErr w:type="spellStart"/>
      <w:r w:rsidRPr="00FB43E4">
        <w:rPr>
          <w:rFonts w:ascii="Times New Roman" w:hAnsi="Times New Roman"/>
          <w:sz w:val="24"/>
        </w:rPr>
        <w:t>seq</w:t>
      </w:r>
      <w:proofErr w:type="spellEnd"/>
      <w:r w:rsidRPr="00FB43E4">
        <w:rPr>
          <w:rFonts w:ascii="Times New Roman" w:hAnsi="Times New Roman"/>
          <w:sz w:val="24"/>
        </w:rPr>
        <w:t xml:space="preserve"> QC failure (n = 40)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 xml:space="preserve">    ↓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>Final pediatric AML cohort (n = 184)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 xml:space="preserve">    ↓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/>
          <w:sz w:val="24"/>
        </w:rPr>
        <w:t xml:space="preserve">Normal bone marrow controls (n = </w:t>
      </w:r>
      <w:r w:rsidRPr="00FB43E4">
        <w:rPr>
          <w:rFonts w:ascii="Times New Roman" w:hAnsi="Times New Roman" w:hint="eastAsia"/>
          <w:sz w:val="24"/>
        </w:rPr>
        <w:t>4</w:t>
      </w:r>
      <w:r w:rsidRPr="00FB43E4">
        <w:rPr>
          <w:rFonts w:ascii="Times New Roman" w:hAnsi="Times New Roman"/>
          <w:sz w:val="24"/>
        </w:rPr>
        <w:t>12)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 w:hint="eastAsia"/>
          <w:sz w:val="24"/>
        </w:rPr>
        <w:t xml:space="preserve">Note: </w:t>
      </w:r>
      <w:r w:rsidRPr="00FB43E4">
        <w:rPr>
          <w:rFonts w:ascii="Times New Roman" w:hAnsi="Times New Roman"/>
          <w:sz w:val="24"/>
        </w:rPr>
        <w:t>Normal control samples: Bone marrow samples from pediatric patients without any hematologic malignancy or immune disorder (collected for non-malignant indications, e.g., nutritional anemia workup, with negative bone marrow pathology).</w:t>
      </w:r>
    </w:p>
    <w:p w:rsidR="004D6106" w:rsidRPr="00FB43E4" w:rsidRDefault="004D6106" w:rsidP="004D6106">
      <w:pPr>
        <w:rPr>
          <w:rFonts w:ascii="Times New Roman" w:hAnsi="Times New Roman"/>
          <w:sz w:val="24"/>
        </w:rPr>
      </w:pPr>
    </w:p>
    <w:p w:rsidR="004D6106" w:rsidRPr="00FB43E4" w:rsidRDefault="004D6106" w:rsidP="004D6106">
      <w:pPr>
        <w:rPr>
          <w:rFonts w:ascii="Times New Roman" w:hAnsi="Times New Roman"/>
          <w:sz w:val="24"/>
        </w:rPr>
      </w:pPr>
    </w:p>
    <w:p w:rsidR="004D6106" w:rsidRPr="00FB43E4" w:rsidRDefault="004D6106" w:rsidP="004D6106">
      <w:pPr>
        <w:rPr>
          <w:rFonts w:ascii="Times New Roman" w:hAnsi="Times New Roman"/>
          <w:sz w:val="24"/>
        </w:rPr>
      </w:pPr>
      <w:r w:rsidRPr="00FB43E4">
        <w:rPr>
          <w:rFonts w:ascii="Times New Roman" w:hAnsi="Times New Roman" w:hint="eastAsia"/>
          <w:b/>
          <w:bCs/>
          <w:sz w:val="24"/>
        </w:rPr>
        <w:t>Supplementary Table S2.</w:t>
      </w:r>
      <w:r w:rsidRPr="00FB43E4">
        <w:rPr>
          <w:rFonts w:ascii="Times New Roman" w:hAnsi="Times New Roman" w:hint="eastAsia"/>
          <w:sz w:val="24"/>
        </w:rPr>
        <w:t xml:space="preserve"> List of 68 </w:t>
      </w:r>
      <w:proofErr w:type="spellStart"/>
      <w:r w:rsidRPr="00FB43E4">
        <w:rPr>
          <w:rFonts w:ascii="Times New Roman" w:hAnsi="Times New Roman" w:hint="eastAsia"/>
          <w:sz w:val="24"/>
        </w:rPr>
        <w:t>PANoptosis</w:t>
      </w:r>
      <w:proofErr w:type="spellEnd"/>
      <w:r w:rsidRPr="00FB43E4">
        <w:rPr>
          <w:rFonts w:ascii="Times New Roman" w:hAnsi="Times New Roman" w:hint="eastAsia"/>
          <w:sz w:val="24"/>
        </w:rPr>
        <w:t>-related genes with evidence sources and pathway involvement</w:t>
      </w:r>
    </w:p>
    <w:tbl>
      <w:tblPr>
        <w:tblStyle w:val="TableGrid"/>
        <w:tblW w:w="8865" w:type="dxa"/>
        <w:tblInd w:w="-16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3750"/>
        <w:gridCol w:w="1315"/>
        <w:gridCol w:w="2334"/>
      </w:tblGrid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Gene Symbol</w:t>
            </w:r>
          </w:p>
        </w:tc>
        <w:tc>
          <w:tcPr>
            <w:tcW w:w="3750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Full Gene Name</w:t>
            </w:r>
          </w:p>
        </w:tc>
        <w:tc>
          <w:tcPr>
            <w:tcW w:w="1315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PubMed ID</w:t>
            </w:r>
          </w:p>
        </w:tc>
        <w:tc>
          <w:tcPr>
            <w:tcW w:w="2334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proofErr w:type="spellStart"/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PANoptosis</w:t>
            </w:r>
            <w:proofErr w:type="spellEnd"/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 xml:space="preserve"> Pathway(s)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>RIPK1</w:t>
            </w:r>
          </w:p>
        </w:tc>
        <w:tc>
          <w:tcPr>
            <w:tcW w:w="3750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>Receptor interacting serine/ threonine kinase 1</w:t>
            </w:r>
          </w:p>
        </w:tc>
        <w:tc>
          <w:tcPr>
            <w:tcW w:w="1315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 xml:space="preserve">Necroptosis / </w:t>
            </w:r>
            <w:proofErr w:type="spellStart"/>
            <w:r w:rsidRPr="00FB43E4">
              <w:rPr>
                <w:rFonts w:ascii="Times New Roman" w:hAnsi="Times New Roman" w:hint="eastAsia"/>
                <w:szCs w:val="21"/>
              </w:rPr>
              <w:t>PANoptosis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>RIPK3</w:t>
            </w:r>
          </w:p>
        </w:tc>
        <w:tc>
          <w:tcPr>
            <w:tcW w:w="3750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>Receptor interacting serine/ threonine kinase 3</w:t>
            </w:r>
          </w:p>
        </w:tc>
        <w:tc>
          <w:tcPr>
            <w:tcW w:w="1315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</w:rPr>
              <w:t xml:space="preserve">Necroptosis / </w:t>
            </w:r>
            <w:proofErr w:type="spellStart"/>
            <w:r w:rsidRPr="00FB43E4">
              <w:rPr>
                <w:rFonts w:ascii="Times New Roman" w:hAnsi="Times New Roman" w:hint="eastAsia"/>
                <w:szCs w:val="21"/>
              </w:rPr>
              <w:t>PANoptosis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  <w:lang w:bidi="ar"/>
              </w:rPr>
              <w:t>CASP1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  <w:lang w:bidi="ar"/>
              </w:rPr>
              <w:t>Caspase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hAnsi="Times New Roman" w:hint="eastAsia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hAnsi="Times New Roman" w:hint="eastAsia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CASP3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Caspase 3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CASP7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Caspase 7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CASP8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Caspase 8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NLRP3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NLR family pyrin domain containing 3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AIM2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Absent in melanoma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GSDMD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Gasdermin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D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GSDME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Gasdermin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E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31541171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MLKL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Mixed lineage kinase domain like 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pseudokinase</w:t>
            </w:r>
            <w:proofErr w:type="spellEnd"/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ZBP1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Z-DNA binding protein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PANoptosis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IFI16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Interferon gamma inducible protein 16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31541171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TLR4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Toll-like receptor 4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MYD88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MYD88 innate immune signal transduction adaptor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IRAK1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Interleukin 1 receptor associated kinase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IRAK2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Interleukin 1 receptor associated kinase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TRAF6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 receptor associated factor 6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TAB1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TGF-beta activated kinase 1 binding protein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TAB2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TGF-beta activated kinase 1 binding protein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MAP3K7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Mitogen-activated protein kinase 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kinase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kinase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7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IKBKG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Inhibitor of nuclear factor kappa B kinase regulatory subunit gamma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CHUK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Conserved helix-loop-helix ubiquitous kinase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IKBKB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Inhibitor of nuclear factor kappa B kinase subunit beta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NFKB1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Nuclear factor kappa B subunit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lastRenderedPageBreak/>
              <w:t>NFKB2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Nuclear factor kappa B subunit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RELA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RELA proto-oncogene, NF-kB subunit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Tumor necrosis factor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NAIP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NLR family apoptosis inhibitory protein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TNFRSF1A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 receptor superfamily member 1A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Gene Symbol</w:t>
            </w:r>
          </w:p>
        </w:tc>
        <w:tc>
          <w:tcPr>
            <w:tcW w:w="3750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Full Gene Name</w:t>
            </w:r>
          </w:p>
        </w:tc>
        <w:tc>
          <w:tcPr>
            <w:tcW w:w="1315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PubMed ID</w:t>
            </w:r>
          </w:p>
        </w:tc>
        <w:tc>
          <w:tcPr>
            <w:tcW w:w="2334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proofErr w:type="spellStart"/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PANoptosis</w:t>
            </w:r>
            <w:proofErr w:type="spellEnd"/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 xml:space="preserve"> Pathway(s)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FADD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Fas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associated via death domain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TRADD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TNFRSF1A associated via death domain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TRAF2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 receptor associated factor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TRAF5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TNF receptor associated factor 5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BIRC2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Baculoviral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IAP repeat containing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BIRC3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Baculoviral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IAP repeat containing 3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CYLD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CYLD lysine 63 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deubiquitinase</w:t>
            </w:r>
            <w:proofErr w:type="spellEnd"/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SPATA2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Spermatogenesis associated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HOIP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RNF31 (Ring finger protein 31)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HOIL1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RBCK1 (RANBP2-type and C3HC4-type zinc finger containing 1)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SHARPIN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SHANK associated RH domain interactor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32669767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TAK1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MAP3K7 (same as above)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NEMO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IKBKG (same as above)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 / Necroptosis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IL1B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Interleukin 1 beta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IL18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Interleukin 18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IL6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Interleukin 6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CXCL1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C-X-C motif chemokine ligand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CXCL2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C-X-C motif chemokine ligand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CCL2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C-C motif chemokine ligand 2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CCL4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C-C motif chemokine ligand 4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IGF1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Insulin like growth factor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15316246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BCL2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BCL2 apoptosis regulator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BAX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BCL2 associated X protein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BAK1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BCL2 antagonist/killer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BID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BH3 interacting domain death agonist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BAD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BCL2 associated agonist of cell death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PUMA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BBC3 (BCL2 binding component 3)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NOXA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PMAIP1 (Phorbol-12-myristate-13-acetate-induced protein 1)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APAF1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Apoptotic peptidase activating factor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CYCS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Cytochrome c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XIAP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X-linked inhibitor of apoptosis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SURVIVIN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BIRC5 (</w:t>
            </w: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Baculoviral</w:t>
            </w:r>
            <w:proofErr w:type="spellEnd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 xml:space="preserve"> IAP repeat containing 5)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29258782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NLRC4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NLR family CARD domain containing 4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STAT1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Signal transducer and activator of transcription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31541171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STAT3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Signal transducer and activator of transcription 3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31541171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Apoptosis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IRF1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Interferon regulatory factor 1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31541171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PANoptosis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Gene Symbol</w:t>
            </w:r>
          </w:p>
        </w:tc>
        <w:tc>
          <w:tcPr>
            <w:tcW w:w="3750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Full Gene Name</w:t>
            </w:r>
          </w:p>
        </w:tc>
        <w:tc>
          <w:tcPr>
            <w:tcW w:w="1315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PubMed ID</w:t>
            </w:r>
          </w:p>
        </w:tc>
        <w:tc>
          <w:tcPr>
            <w:tcW w:w="2334" w:type="dxa"/>
            <w:tcBorders>
              <w:tl2br w:val="nil"/>
              <w:tr2bl w:val="nil"/>
            </w:tcBorders>
          </w:tcPr>
          <w:p w:rsidR="004D6106" w:rsidRPr="00FB43E4" w:rsidRDefault="004D6106" w:rsidP="00A46719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proofErr w:type="spellStart"/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>PANoptosis</w:t>
            </w:r>
            <w:proofErr w:type="spellEnd"/>
            <w:r w:rsidRPr="00FB43E4">
              <w:rPr>
                <w:rFonts w:ascii="Times New Roman" w:hAnsi="Times New Roman" w:hint="eastAsia"/>
                <w:b/>
                <w:bCs/>
                <w:szCs w:val="21"/>
              </w:rPr>
              <w:t xml:space="preserve"> Pathway(s)</w:t>
            </w:r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IRF3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Interferon regulatory factor 3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31541171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PANoptosis</w:t>
            </w:r>
            <w:proofErr w:type="spellEnd"/>
          </w:p>
        </w:tc>
      </w:tr>
      <w:tr w:rsidR="004D6106" w:rsidRPr="00FB43E4" w:rsidTr="00A46719"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ASC</w:t>
            </w:r>
          </w:p>
        </w:tc>
        <w:tc>
          <w:tcPr>
            <w:tcW w:w="3750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PYCARD (PYD and CARD domain containing)</w:t>
            </w:r>
          </w:p>
        </w:tc>
        <w:tc>
          <w:tcPr>
            <w:tcW w:w="1315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28241125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:rsidR="004D6106" w:rsidRPr="00FB43E4" w:rsidRDefault="004D6106" w:rsidP="00A46719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B43E4">
              <w:rPr>
                <w:rFonts w:ascii="Times New Roman" w:eastAsia="var(--dsw-font-markdown-table)" w:hAnsi="Times New Roman"/>
                <w:kern w:val="0"/>
                <w:szCs w:val="21"/>
                <w:lang w:bidi="ar"/>
              </w:rPr>
              <w:t>Pyroptosis</w:t>
            </w:r>
            <w:proofErr w:type="spellEnd"/>
          </w:p>
        </w:tc>
      </w:tr>
    </w:tbl>
    <w:p w:rsidR="004D6106" w:rsidRPr="00FB43E4" w:rsidRDefault="004D6106" w:rsidP="004D6106">
      <w:pPr>
        <w:rPr>
          <w:rFonts w:ascii="Times New Roman" w:hAnsi="Times New Roman"/>
          <w:sz w:val="20"/>
          <w:szCs w:val="20"/>
        </w:rPr>
      </w:pPr>
      <w:r w:rsidRPr="00FB43E4">
        <w:rPr>
          <w:rFonts w:ascii="Times New Roman" w:hAnsi="Times New Roman" w:hint="eastAsia"/>
          <w:sz w:val="24"/>
        </w:rPr>
        <w:lastRenderedPageBreak/>
        <w:t xml:space="preserve">Note: PubMed IDs are representative key references for each gene's role in </w:t>
      </w:r>
      <w:proofErr w:type="spellStart"/>
      <w:r w:rsidRPr="00FB43E4">
        <w:rPr>
          <w:rFonts w:ascii="Times New Roman" w:hAnsi="Times New Roman" w:hint="eastAsia"/>
          <w:sz w:val="24"/>
        </w:rPr>
        <w:t>PANoptosis</w:t>
      </w:r>
      <w:proofErr w:type="spellEnd"/>
      <w:r w:rsidRPr="00FB43E4">
        <w:rPr>
          <w:rFonts w:ascii="Times New Roman" w:hAnsi="Times New Roman" w:hint="eastAsia"/>
          <w:sz w:val="24"/>
        </w:rPr>
        <w:t>-related pathways. "</w:t>
      </w:r>
      <w:proofErr w:type="spellStart"/>
      <w:r w:rsidRPr="00FB43E4">
        <w:rPr>
          <w:rFonts w:ascii="Times New Roman" w:hAnsi="Times New Roman" w:hint="eastAsia"/>
          <w:sz w:val="24"/>
        </w:rPr>
        <w:t>PANoptosis</w:t>
      </w:r>
      <w:proofErr w:type="spellEnd"/>
      <w:r w:rsidRPr="00FB43E4">
        <w:rPr>
          <w:rFonts w:ascii="Times New Roman" w:hAnsi="Times New Roman" w:hint="eastAsia"/>
          <w:sz w:val="24"/>
        </w:rPr>
        <w:t xml:space="preserve">" as a pathway indicates genes involved in the integrated </w:t>
      </w:r>
      <w:proofErr w:type="spellStart"/>
      <w:r w:rsidRPr="00FB43E4">
        <w:rPr>
          <w:rFonts w:ascii="Times New Roman" w:hAnsi="Times New Roman" w:hint="eastAsia"/>
          <w:sz w:val="24"/>
        </w:rPr>
        <w:t>PANoptosome</w:t>
      </w:r>
      <w:proofErr w:type="spellEnd"/>
      <w:r w:rsidRPr="00FB43E4">
        <w:rPr>
          <w:rFonts w:ascii="Times New Roman" w:hAnsi="Times New Roman" w:hint="eastAsia"/>
          <w:sz w:val="24"/>
        </w:rPr>
        <w:t xml:space="preserve"> complex (RIPK1, RIPK3, ZBP1, CASP8, </w:t>
      </w:r>
      <w:proofErr w:type="gramStart"/>
      <w:r w:rsidRPr="00FB43E4">
        <w:rPr>
          <w:rFonts w:ascii="Times New Roman" w:hAnsi="Times New Roman" w:hint="eastAsia"/>
          <w:sz w:val="24"/>
        </w:rPr>
        <w:t>FADD</w:t>
      </w:r>
      <w:proofErr w:type="gramEnd"/>
      <w:r w:rsidRPr="00FB43E4">
        <w:rPr>
          <w:rFonts w:ascii="Times New Roman" w:hAnsi="Times New Roman" w:hint="eastAsia"/>
          <w:sz w:val="24"/>
        </w:rPr>
        <w:t xml:space="preserve">). </w:t>
      </w:r>
      <w:r w:rsidRPr="00FB43E4">
        <w:rPr>
          <w:rFonts w:ascii="Times New Roman" w:hAnsi="Times New Roman"/>
          <w:sz w:val="20"/>
          <w:szCs w:val="20"/>
        </w:rPr>
        <w:t xml:space="preserve"> </w:t>
      </w:r>
    </w:p>
    <w:p w:rsidR="00443935" w:rsidRDefault="004D6106">
      <w:bookmarkStart w:id="0" w:name="_GoBack"/>
      <w:bookmarkEnd w:id="0"/>
    </w:p>
    <w:sectPr w:rsidR="00443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ar(--dsw-font-markdown-table)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106"/>
    <w:rsid w:val="00002966"/>
    <w:rsid w:val="00007031"/>
    <w:rsid w:val="00007727"/>
    <w:rsid w:val="00007995"/>
    <w:rsid w:val="00007C40"/>
    <w:rsid w:val="000118AD"/>
    <w:rsid w:val="000153FC"/>
    <w:rsid w:val="000155BB"/>
    <w:rsid w:val="000158C3"/>
    <w:rsid w:val="00017884"/>
    <w:rsid w:val="0002104D"/>
    <w:rsid w:val="0002256D"/>
    <w:rsid w:val="0002669D"/>
    <w:rsid w:val="00032154"/>
    <w:rsid w:val="00034FBE"/>
    <w:rsid w:val="000414AC"/>
    <w:rsid w:val="00044479"/>
    <w:rsid w:val="00044E27"/>
    <w:rsid w:val="0004663D"/>
    <w:rsid w:val="00051C5D"/>
    <w:rsid w:val="00056F72"/>
    <w:rsid w:val="00060BCF"/>
    <w:rsid w:val="0007095B"/>
    <w:rsid w:val="00070E2F"/>
    <w:rsid w:val="00071745"/>
    <w:rsid w:val="00071C2C"/>
    <w:rsid w:val="000723B6"/>
    <w:rsid w:val="0007277B"/>
    <w:rsid w:val="000745C1"/>
    <w:rsid w:val="0007695F"/>
    <w:rsid w:val="00077E24"/>
    <w:rsid w:val="0008249A"/>
    <w:rsid w:val="000839D3"/>
    <w:rsid w:val="000840D5"/>
    <w:rsid w:val="000874C1"/>
    <w:rsid w:val="00087948"/>
    <w:rsid w:val="000901D9"/>
    <w:rsid w:val="00092DF8"/>
    <w:rsid w:val="00093B5E"/>
    <w:rsid w:val="00093C94"/>
    <w:rsid w:val="0009420E"/>
    <w:rsid w:val="00094A4D"/>
    <w:rsid w:val="00094C2A"/>
    <w:rsid w:val="000965F9"/>
    <w:rsid w:val="000A729D"/>
    <w:rsid w:val="000A7FB9"/>
    <w:rsid w:val="000B1724"/>
    <w:rsid w:val="000B3667"/>
    <w:rsid w:val="000B40DD"/>
    <w:rsid w:val="000B4A32"/>
    <w:rsid w:val="000B51FA"/>
    <w:rsid w:val="000B6CC8"/>
    <w:rsid w:val="000B7112"/>
    <w:rsid w:val="000C4F58"/>
    <w:rsid w:val="000C6DDC"/>
    <w:rsid w:val="000C788D"/>
    <w:rsid w:val="000D0D02"/>
    <w:rsid w:val="000D3FBC"/>
    <w:rsid w:val="000D44A9"/>
    <w:rsid w:val="000D47D2"/>
    <w:rsid w:val="000D6AB1"/>
    <w:rsid w:val="000D7B67"/>
    <w:rsid w:val="000E1ADF"/>
    <w:rsid w:val="000E1CAB"/>
    <w:rsid w:val="000E4088"/>
    <w:rsid w:val="000F0B6F"/>
    <w:rsid w:val="000F3B46"/>
    <w:rsid w:val="000F47A9"/>
    <w:rsid w:val="000F67B6"/>
    <w:rsid w:val="000F6CA3"/>
    <w:rsid w:val="00102B27"/>
    <w:rsid w:val="00106227"/>
    <w:rsid w:val="001068FA"/>
    <w:rsid w:val="001070F2"/>
    <w:rsid w:val="00110C43"/>
    <w:rsid w:val="00111902"/>
    <w:rsid w:val="00112B59"/>
    <w:rsid w:val="00113747"/>
    <w:rsid w:val="001165BA"/>
    <w:rsid w:val="0011692A"/>
    <w:rsid w:val="0012227D"/>
    <w:rsid w:val="001241FD"/>
    <w:rsid w:val="001247BB"/>
    <w:rsid w:val="00126AC0"/>
    <w:rsid w:val="001270E0"/>
    <w:rsid w:val="00130029"/>
    <w:rsid w:val="00130158"/>
    <w:rsid w:val="0013020E"/>
    <w:rsid w:val="00132106"/>
    <w:rsid w:val="00132DAA"/>
    <w:rsid w:val="00134A18"/>
    <w:rsid w:val="001359F9"/>
    <w:rsid w:val="00136114"/>
    <w:rsid w:val="00140E26"/>
    <w:rsid w:val="00145F17"/>
    <w:rsid w:val="001462F9"/>
    <w:rsid w:val="00151EC3"/>
    <w:rsid w:val="00152262"/>
    <w:rsid w:val="00152B7A"/>
    <w:rsid w:val="001622A4"/>
    <w:rsid w:val="0016246E"/>
    <w:rsid w:val="001653D1"/>
    <w:rsid w:val="00166B09"/>
    <w:rsid w:val="00167948"/>
    <w:rsid w:val="00180034"/>
    <w:rsid w:val="001835EE"/>
    <w:rsid w:val="0018565B"/>
    <w:rsid w:val="00185915"/>
    <w:rsid w:val="00186EA7"/>
    <w:rsid w:val="001875FC"/>
    <w:rsid w:val="0019089D"/>
    <w:rsid w:val="001911F7"/>
    <w:rsid w:val="0019196D"/>
    <w:rsid w:val="00192940"/>
    <w:rsid w:val="00196347"/>
    <w:rsid w:val="001A03DC"/>
    <w:rsid w:val="001A0765"/>
    <w:rsid w:val="001A1E45"/>
    <w:rsid w:val="001A351D"/>
    <w:rsid w:val="001A4E96"/>
    <w:rsid w:val="001A72E5"/>
    <w:rsid w:val="001A7EB4"/>
    <w:rsid w:val="001B245D"/>
    <w:rsid w:val="001B3850"/>
    <w:rsid w:val="001B46E5"/>
    <w:rsid w:val="001B57CB"/>
    <w:rsid w:val="001B5DA3"/>
    <w:rsid w:val="001B6E10"/>
    <w:rsid w:val="001C47E1"/>
    <w:rsid w:val="001D0C38"/>
    <w:rsid w:val="001D0E33"/>
    <w:rsid w:val="001D3298"/>
    <w:rsid w:val="001D32A5"/>
    <w:rsid w:val="001E3D02"/>
    <w:rsid w:val="001E7433"/>
    <w:rsid w:val="001E7CCF"/>
    <w:rsid w:val="001F09FB"/>
    <w:rsid w:val="001F0D91"/>
    <w:rsid w:val="001F4CBB"/>
    <w:rsid w:val="001F51A2"/>
    <w:rsid w:val="001F5470"/>
    <w:rsid w:val="001F5521"/>
    <w:rsid w:val="001F58AC"/>
    <w:rsid w:val="00204D4D"/>
    <w:rsid w:val="0020716E"/>
    <w:rsid w:val="002122DC"/>
    <w:rsid w:val="00216D12"/>
    <w:rsid w:val="00217B49"/>
    <w:rsid w:val="00217CC0"/>
    <w:rsid w:val="00220B42"/>
    <w:rsid w:val="00221028"/>
    <w:rsid w:val="00221933"/>
    <w:rsid w:val="00223962"/>
    <w:rsid w:val="00226847"/>
    <w:rsid w:val="00226E27"/>
    <w:rsid w:val="002274D0"/>
    <w:rsid w:val="0023217A"/>
    <w:rsid w:val="00233364"/>
    <w:rsid w:val="00242F57"/>
    <w:rsid w:val="002437D8"/>
    <w:rsid w:val="00243FD1"/>
    <w:rsid w:val="0024629D"/>
    <w:rsid w:val="00251817"/>
    <w:rsid w:val="00253F25"/>
    <w:rsid w:val="002553F9"/>
    <w:rsid w:val="00260171"/>
    <w:rsid w:val="002609EE"/>
    <w:rsid w:val="00263A9E"/>
    <w:rsid w:val="00264729"/>
    <w:rsid w:val="00271C0F"/>
    <w:rsid w:val="0027226F"/>
    <w:rsid w:val="00272A5D"/>
    <w:rsid w:val="0027380B"/>
    <w:rsid w:val="00275F3F"/>
    <w:rsid w:val="002761E2"/>
    <w:rsid w:val="002772CD"/>
    <w:rsid w:val="00277E88"/>
    <w:rsid w:val="00284D4A"/>
    <w:rsid w:val="00286182"/>
    <w:rsid w:val="00287A47"/>
    <w:rsid w:val="00293494"/>
    <w:rsid w:val="00293544"/>
    <w:rsid w:val="00293590"/>
    <w:rsid w:val="002938AF"/>
    <w:rsid w:val="00293D5D"/>
    <w:rsid w:val="002948F2"/>
    <w:rsid w:val="00296C3F"/>
    <w:rsid w:val="002A3962"/>
    <w:rsid w:val="002A3A05"/>
    <w:rsid w:val="002A5F03"/>
    <w:rsid w:val="002A77DD"/>
    <w:rsid w:val="002B0A79"/>
    <w:rsid w:val="002B18EE"/>
    <w:rsid w:val="002B5853"/>
    <w:rsid w:val="002C3420"/>
    <w:rsid w:val="002D17EA"/>
    <w:rsid w:val="002D5314"/>
    <w:rsid w:val="002D580A"/>
    <w:rsid w:val="002D5AB8"/>
    <w:rsid w:val="002D5BB5"/>
    <w:rsid w:val="002D643E"/>
    <w:rsid w:val="002D70A4"/>
    <w:rsid w:val="002D73FB"/>
    <w:rsid w:val="002E02A6"/>
    <w:rsid w:val="002E195E"/>
    <w:rsid w:val="002E19D5"/>
    <w:rsid w:val="002E4BC9"/>
    <w:rsid w:val="002F0FCB"/>
    <w:rsid w:val="002F6A2A"/>
    <w:rsid w:val="00304F4D"/>
    <w:rsid w:val="003050C5"/>
    <w:rsid w:val="00305881"/>
    <w:rsid w:val="00310029"/>
    <w:rsid w:val="003115A0"/>
    <w:rsid w:val="00312459"/>
    <w:rsid w:val="00314357"/>
    <w:rsid w:val="00320475"/>
    <w:rsid w:val="00321FFD"/>
    <w:rsid w:val="00323E57"/>
    <w:rsid w:val="00325606"/>
    <w:rsid w:val="0032652D"/>
    <w:rsid w:val="00327574"/>
    <w:rsid w:val="00336417"/>
    <w:rsid w:val="00336453"/>
    <w:rsid w:val="00337C5E"/>
    <w:rsid w:val="003413C7"/>
    <w:rsid w:val="003521C2"/>
    <w:rsid w:val="00352866"/>
    <w:rsid w:val="0035578B"/>
    <w:rsid w:val="0036061F"/>
    <w:rsid w:val="0036080E"/>
    <w:rsid w:val="00361475"/>
    <w:rsid w:val="0036235F"/>
    <w:rsid w:val="00363FC9"/>
    <w:rsid w:val="003706DE"/>
    <w:rsid w:val="003757CE"/>
    <w:rsid w:val="0037627C"/>
    <w:rsid w:val="00377708"/>
    <w:rsid w:val="00377825"/>
    <w:rsid w:val="00377AFD"/>
    <w:rsid w:val="0038008B"/>
    <w:rsid w:val="003821A2"/>
    <w:rsid w:val="00385017"/>
    <w:rsid w:val="0038774F"/>
    <w:rsid w:val="003912C8"/>
    <w:rsid w:val="0039247C"/>
    <w:rsid w:val="003941B7"/>
    <w:rsid w:val="00394890"/>
    <w:rsid w:val="003951CF"/>
    <w:rsid w:val="00396969"/>
    <w:rsid w:val="003A1877"/>
    <w:rsid w:val="003A27AB"/>
    <w:rsid w:val="003A302A"/>
    <w:rsid w:val="003A4239"/>
    <w:rsid w:val="003A51C0"/>
    <w:rsid w:val="003B3955"/>
    <w:rsid w:val="003B58A5"/>
    <w:rsid w:val="003B5F7F"/>
    <w:rsid w:val="003C1F25"/>
    <w:rsid w:val="003C2B39"/>
    <w:rsid w:val="003C3266"/>
    <w:rsid w:val="003C3577"/>
    <w:rsid w:val="003C3F13"/>
    <w:rsid w:val="003C5F41"/>
    <w:rsid w:val="003C6131"/>
    <w:rsid w:val="003C7CA8"/>
    <w:rsid w:val="003D1B4B"/>
    <w:rsid w:val="003D3319"/>
    <w:rsid w:val="003D43D7"/>
    <w:rsid w:val="003D5399"/>
    <w:rsid w:val="003D58AF"/>
    <w:rsid w:val="003D6506"/>
    <w:rsid w:val="003E213F"/>
    <w:rsid w:val="003E4570"/>
    <w:rsid w:val="003E5974"/>
    <w:rsid w:val="003E608A"/>
    <w:rsid w:val="003E6996"/>
    <w:rsid w:val="003F1ED8"/>
    <w:rsid w:val="003F79A2"/>
    <w:rsid w:val="004014D0"/>
    <w:rsid w:val="00402FF5"/>
    <w:rsid w:val="00405719"/>
    <w:rsid w:val="00406F5E"/>
    <w:rsid w:val="00410A77"/>
    <w:rsid w:val="00412656"/>
    <w:rsid w:val="00412D02"/>
    <w:rsid w:val="00420329"/>
    <w:rsid w:val="00420332"/>
    <w:rsid w:val="004215D6"/>
    <w:rsid w:val="00425318"/>
    <w:rsid w:val="00431181"/>
    <w:rsid w:val="00435478"/>
    <w:rsid w:val="00440C04"/>
    <w:rsid w:val="0044206B"/>
    <w:rsid w:val="0045101C"/>
    <w:rsid w:val="00452BFC"/>
    <w:rsid w:val="0045382E"/>
    <w:rsid w:val="0045609C"/>
    <w:rsid w:val="00457E59"/>
    <w:rsid w:val="00462C15"/>
    <w:rsid w:val="00465AD9"/>
    <w:rsid w:val="00467147"/>
    <w:rsid w:val="00470E0E"/>
    <w:rsid w:val="00473311"/>
    <w:rsid w:val="00474ECE"/>
    <w:rsid w:val="00476E7E"/>
    <w:rsid w:val="0047785F"/>
    <w:rsid w:val="00480ED5"/>
    <w:rsid w:val="004868E8"/>
    <w:rsid w:val="00492379"/>
    <w:rsid w:val="004966C3"/>
    <w:rsid w:val="004A227B"/>
    <w:rsid w:val="004A29F4"/>
    <w:rsid w:val="004A4EFC"/>
    <w:rsid w:val="004A7434"/>
    <w:rsid w:val="004A744D"/>
    <w:rsid w:val="004B7B57"/>
    <w:rsid w:val="004C1013"/>
    <w:rsid w:val="004C191F"/>
    <w:rsid w:val="004C1E09"/>
    <w:rsid w:val="004C5C7C"/>
    <w:rsid w:val="004C6BC4"/>
    <w:rsid w:val="004C6FEA"/>
    <w:rsid w:val="004C7568"/>
    <w:rsid w:val="004C7EBE"/>
    <w:rsid w:val="004D04E8"/>
    <w:rsid w:val="004D2835"/>
    <w:rsid w:val="004D3677"/>
    <w:rsid w:val="004D50CC"/>
    <w:rsid w:val="004D608D"/>
    <w:rsid w:val="004D6106"/>
    <w:rsid w:val="004D74CB"/>
    <w:rsid w:val="004E072B"/>
    <w:rsid w:val="004E14EF"/>
    <w:rsid w:val="004E2D97"/>
    <w:rsid w:val="004E3E07"/>
    <w:rsid w:val="004E4DDF"/>
    <w:rsid w:val="004E52D3"/>
    <w:rsid w:val="004E5AD1"/>
    <w:rsid w:val="004F1730"/>
    <w:rsid w:val="004F1939"/>
    <w:rsid w:val="004F4AD5"/>
    <w:rsid w:val="004F4E5C"/>
    <w:rsid w:val="004F54AC"/>
    <w:rsid w:val="00501112"/>
    <w:rsid w:val="00502DE5"/>
    <w:rsid w:val="005061A4"/>
    <w:rsid w:val="00506E98"/>
    <w:rsid w:val="005100BD"/>
    <w:rsid w:val="005124C1"/>
    <w:rsid w:val="00512C19"/>
    <w:rsid w:val="00515C10"/>
    <w:rsid w:val="0051636A"/>
    <w:rsid w:val="00520A27"/>
    <w:rsid w:val="005217A2"/>
    <w:rsid w:val="00530244"/>
    <w:rsid w:val="00531B7D"/>
    <w:rsid w:val="00533207"/>
    <w:rsid w:val="005346F8"/>
    <w:rsid w:val="00535AE2"/>
    <w:rsid w:val="005404CB"/>
    <w:rsid w:val="00541C37"/>
    <w:rsid w:val="00546787"/>
    <w:rsid w:val="00546D43"/>
    <w:rsid w:val="00554EBF"/>
    <w:rsid w:val="005550ED"/>
    <w:rsid w:val="005559A3"/>
    <w:rsid w:val="00555C86"/>
    <w:rsid w:val="00570108"/>
    <w:rsid w:val="0057337D"/>
    <w:rsid w:val="00574C54"/>
    <w:rsid w:val="0057621F"/>
    <w:rsid w:val="0057785B"/>
    <w:rsid w:val="0058186B"/>
    <w:rsid w:val="005847FC"/>
    <w:rsid w:val="00584C76"/>
    <w:rsid w:val="00585CDA"/>
    <w:rsid w:val="005937B6"/>
    <w:rsid w:val="005A06D1"/>
    <w:rsid w:val="005A5A77"/>
    <w:rsid w:val="005A70C9"/>
    <w:rsid w:val="005B0D95"/>
    <w:rsid w:val="005B1243"/>
    <w:rsid w:val="005B3488"/>
    <w:rsid w:val="005B35A0"/>
    <w:rsid w:val="005B5058"/>
    <w:rsid w:val="005B797A"/>
    <w:rsid w:val="005C60E0"/>
    <w:rsid w:val="005C712F"/>
    <w:rsid w:val="005D0B2E"/>
    <w:rsid w:val="005D201C"/>
    <w:rsid w:val="005D2D4A"/>
    <w:rsid w:val="005D35A4"/>
    <w:rsid w:val="005D41AD"/>
    <w:rsid w:val="005D6C59"/>
    <w:rsid w:val="005D6EAD"/>
    <w:rsid w:val="005E2131"/>
    <w:rsid w:val="005E458E"/>
    <w:rsid w:val="005E4AA4"/>
    <w:rsid w:val="005E5986"/>
    <w:rsid w:val="005E72F4"/>
    <w:rsid w:val="005E74E1"/>
    <w:rsid w:val="005E7B2B"/>
    <w:rsid w:val="005F2C81"/>
    <w:rsid w:val="005F354B"/>
    <w:rsid w:val="005F5C86"/>
    <w:rsid w:val="00603688"/>
    <w:rsid w:val="006039BB"/>
    <w:rsid w:val="00605B4A"/>
    <w:rsid w:val="006121DE"/>
    <w:rsid w:val="006129B0"/>
    <w:rsid w:val="00613C47"/>
    <w:rsid w:val="00615E23"/>
    <w:rsid w:val="00615EE3"/>
    <w:rsid w:val="0061677D"/>
    <w:rsid w:val="00620253"/>
    <w:rsid w:val="006238B0"/>
    <w:rsid w:val="00625C27"/>
    <w:rsid w:val="00626B2C"/>
    <w:rsid w:val="00627DCE"/>
    <w:rsid w:val="006307AF"/>
    <w:rsid w:val="00632467"/>
    <w:rsid w:val="006324D9"/>
    <w:rsid w:val="006328EC"/>
    <w:rsid w:val="0063372C"/>
    <w:rsid w:val="006357D5"/>
    <w:rsid w:val="006444F4"/>
    <w:rsid w:val="00645C34"/>
    <w:rsid w:val="00647B8D"/>
    <w:rsid w:val="00647E46"/>
    <w:rsid w:val="006500E5"/>
    <w:rsid w:val="00650C3C"/>
    <w:rsid w:val="00651B36"/>
    <w:rsid w:val="006534D0"/>
    <w:rsid w:val="00661BB9"/>
    <w:rsid w:val="00662569"/>
    <w:rsid w:val="00664F6F"/>
    <w:rsid w:val="00665595"/>
    <w:rsid w:val="00665C87"/>
    <w:rsid w:val="00666DA0"/>
    <w:rsid w:val="0066776E"/>
    <w:rsid w:val="006725C0"/>
    <w:rsid w:val="00673299"/>
    <w:rsid w:val="00673E7E"/>
    <w:rsid w:val="006829D2"/>
    <w:rsid w:val="00682AE7"/>
    <w:rsid w:val="00682D86"/>
    <w:rsid w:val="00683789"/>
    <w:rsid w:val="006860A9"/>
    <w:rsid w:val="006905B3"/>
    <w:rsid w:val="00690F4A"/>
    <w:rsid w:val="006921EB"/>
    <w:rsid w:val="0069296F"/>
    <w:rsid w:val="00693400"/>
    <w:rsid w:val="00695D3C"/>
    <w:rsid w:val="006A0DFC"/>
    <w:rsid w:val="006A2223"/>
    <w:rsid w:val="006A27FF"/>
    <w:rsid w:val="006A631A"/>
    <w:rsid w:val="006B08C7"/>
    <w:rsid w:val="006B11EC"/>
    <w:rsid w:val="006B2923"/>
    <w:rsid w:val="006B2AD8"/>
    <w:rsid w:val="006B2E12"/>
    <w:rsid w:val="006B418C"/>
    <w:rsid w:val="006B52C5"/>
    <w:rsid w:val="006B55F8"/>
    <w:rsid w:val="006B77EB"/>
    <w:rsid w:val="006B7C6A"/>
    <w:rsid w:val="006C0471"/>
    <w:rsid w:val="006C0A34"/>
    <w:rsid w:val="006C6FA2"/>
    <w:rsid w:val="006C7548"/>
    <w:rsid w:val="006D07CA"/>
    <w:rsid w:val="006D0C3D"/>
    <w:rsid w:val="006D2E2D"/>
    <w:rsid w:val="006D39EA"/>
    <w:rsid w:val="006D6BF0"/>
    <w:rsid w:val="006E0AB5"/>
    <w:rsid w:val="006E15AD"/>
    <w:rsid w:val="006E3D9B"/>
    <w:rsid w:val="006E761E"/>
    <w:rsid w:val="006F0871"/>
    <w:rsid w:val="006F2062"/>
    <w:rsid w:val="006F281E"/>
    <w:rsid w:val="006F45E1"/>
    <w:rsid w:val="006F4F17"/>
    <w:rsid w:val="00702850"/>
    <w:rsid w:val="0070327F"/>
    <w:rsid w:val="007037B0"/>
    <w:rsid w:val="007041DB"/>
    <w:rsid w:val="00704630"/>
    <w:rsid w:val="0070575B"/>
    <w:rsid w:val="00716CE5"/>
    <w:rsid w:val="0072293A"/>
    <w:rsid w:val="007263F5"/>
    <w:rsid w:val="00732250"/>
    <w:rsid w:val="007360A6"/>
    <w:rsid w:val="007427F2"/>
    <w:rsid w:val="00746E88"/>
    <w:rsid w:val="00747E90"/>
    <w:rsid w:val="0075002C"/>
    <w:rsid w:val="00751BBE"/>
    <w:rsid w:val="0076238D"/>
    <w:rsid w:val="00762A16"/>
    <w:rsid w:val="00763F9A"/>
    <w:rsid w:val="00764A14"/>
    <w:rsid w:val="0076532A"/>
    <w:rsid w:val="00771706"/>
    <w:rsid w:val="007738A8"/>
    <w:rsid w:val="0077580E"/>
    <w:rsid w:val="007771D5"/>
    <w:rsid w:val="00780591"/>
    <w:rsid w:val="00781340"/>
    <w:rsid w:val="00781757"/>
    <w:rsid w:val="007829E1"/>
    <w:rsid w:val="007861B7"/>
    <w:rsid w:val="0079367C"/>
    <w:rsid w:val="00795BD3"/>
    <w:rsid w:val="00796281"/>
    <w:rsid w:val="007A7633"/>
    <w:rsid w:val="007B068B"/>
    <w:rsid w:val="007B23F1"/>
    <w:rsid w:val="007B27C5"/>
    <w:rsid w:val="007C1D70"/>
    <w:rsid w:val="007C239A"/>
    <w:rsid w:val="007C297D"/>
    <w:rsid w:val="007C3505"/>
    <w:rsid w:val="007C4B92"/>
    <w:rsid w:val="007C6682"/>
    <w:rsid w:val="007D0136"/>
    <w:rsid w:val="007D4B2E"/>
    <w:rsid w:val="007D54EB"/>
    <w:rsid w:val="007E4CA9"/>
    <w:rsid w:val="007E5E54"/>
    <w:rsid w:val="007E5F5C"/>
    <w:rsid w:val="007E6F38"/>
    <w:rsid w:val="007F13A2"/>
    <w:rsid w:val="007F15E5"/>
    <w:rsid w:val="007F51D9"/>
    <w:rsid w:val="007F613E"/>
    <w:rsid w:val="007F6D90"/>
    <w:rsid w:val="00806E20"/>
    <w:rsid w:val="008119B9"/>
    <w:rsid w:val="00820F8E"/>
    <w:rsid w:val="00822382"/>
    <w:rsid w:val="00822DEC"/>
    <w:rsid w:val="008239ED"/>
    <w:rsid w:val="0082465F"/>
    <w:rsid w:val="008246F5"/>
    <w:rsid w:val="008261D7"/>
    <w:rsid w:val="00827F8A"/>
    <w:rsid w:val="00835CF7"/>
    <w:rsid w:val="00843BD9"/>
    <w:rsid w:val="00843FDE"/>
    <w:rsid w:val="00845177"/>
    <w:rsid w:val="00845E2A"/>
    <w:rsid w:val="00845FB5"/>
    <w:rsid w:val="00846083"/>
    <w:rsid w:val="008467EA"/>
    <w:rsid w:val="0084721E"/>
    <w:rsid w:val="00851AC0"/>
    <w:rsid w:val="008579CB"/>
    <w:rsid w:val="008610FC"/>
    <w:rsid w:val="008621FE"/>
    <w:rsid w:val="00862DBF"/>
    <w:rsid w:val="00863131"/>
    <w:rsid w:val="00863BF2"/>
    <w:rsid w:val="008656A5"/>
    <w:rsid w:val="00870484"/>
    <w:rsid w:val="00870B01"/>
    <w:rsid w:val="00873FFB"/>
    <w:rsid w:val="008778C1"/>
    <w:rsid w:val="0088178B"/>
    <w:rsid w:val="00882E16"/>
    <w:rsid w:val="0088660C"/>
    <w:rsid w:val="0089283C"/>
    <w:rsid w:val="00894D60"/>
    <w:rsid w:val="00896405"/>
    <w:rsid w:val="008973C9"/>
    <w:rsid w:val="00897DBE"/>
    <w:rsid w:val="008A3882"/>
    <w:rsid w:val="008A3A82"/>
    <w:rsid w:val="008A405E"/>
    <w:rsid w:val="008A6F5A"/>
    <w:rsid w:val="008B2B2C"/>
    <w:rsid w:val="008B5024"/>
    <w:rsid w:val="008C173D"/>
    <w:rsid w:val="008C26DA"/>
    <w:rsid w:val="008C2F6C"/>
    <w:rsid w:val="008C32A8"/>
    <w:rsid w:val="008C4378"/>
    <w:rsid w:val="008C72ED"/>
    <w:rsid w:val="008D3327"/>
    <w:rsid w:val="008D49EE"/>
    <w:rsid w:val="008D57D5"/>
    <w:rsid w:val="008D5BF0"/>
    <w:rsid w:val="008E1EC0"/>
    <w:rsid w:val="008E5B6A"/>
    <w:rsid w:val="008E613E"/>
    <w:rsid w:val="008E794F"/>
    <w:rsid w:val="008F06BA"/>
    <w:rsid w:val="008F2CCC"/>
    <w:rsid w:val="00900E16"/>
    <w:rsid w:val="00901940"/>
    <w:rsid w:val="00904E00"/>
    <w:rsid w:val="0090554A"/>
    <w:rsid w:val="00910E4C"/>
    <w:rsid w:val="00911362"/>
    <w:rsid w:val="00913441"/>
    <w:rsid w:val="00914993"/>
    <w:rsid w:val="009229C7"/>
    <w:rsid w:val="00926911"/>
    <w:rsid w:val="00930CBF"/>
    <w:rsid w:val="009326C9"/>
    <w:rsid w:val="00932B74"/>
    <w:rsid w:val="00933B84"/>
    <w:rsid w:val="00933EB9"/>
    <w:rsid w:val="0093627B"/>
    <w:rsid w:val="00940C20"/>
    <w:rsid w:val="00941E44"/>
    <w:rsid w:val="009450BD"/>
    <w:rsid w:val="0094535A"/>
    <w:rsid w:val="00946544"/>
    <w:rsid w:val="00946AB4"/>
    <w:rsid w:val="00946E10"/>
    <w:rsid w:val="00947E5E"/>
    <w:rsid w:val="009508FB"/>
    <w:rsid w:val="00952447"/>
    <w:rsid w:val="009528E5"/>
    <w:rsid w:val="00953E59"/>
    <w:rsid w:val="00954599"/>
    <w:rsid w:val="00954D81"/>
    <w:rsid w:val="009551CF"/>
    <w:rsid w:val="009567E0"/>
    <w:rsid w:val="00956F95"/>
    <w:rsid w:val="009574B9"/>
    <w:rsid w:val="00970851"/>
    <w:rsid w:val="00971F23"/>
    <w:rsid w:val="009849B1"/>
    <w:rsid w:val="00985598"/>
    <w:rsid w:val="009861FC"/>
    <w:rsid w:val="009936B8"/>
    <w:rsid w:val="00993B68"/>
    <w:rsid w:val="0099488C"/>
    <w:rsid w:val="00995151"/>
    <w:rsid w:val="009972B1"/>
    <w:rsid w:val="0099772C"/>
    <w:rsid w:val="00997B5C"/>
    <w:rsid w:val="009A1F5F"/>
    <w:rsid w:val="009A2AA7"/>
    <w:rsid w:val="009A33CC"/>
    <w:rsid w:val="009A5A42"/>
    <w:rsid w:val="009A6341"/>
    <w:rsid w:val="009A7FFB"/>
    <w:rsid w:val="009B15FA"/>
    <w:rsid w:val="009B1AC1"/>
    <w:rsid w:val="009B4021"/>
    <w:rsid w:val="009B7923"/>
    <w:rsid w:val="009B7FE3"/>
    <w:rsid w:val="009C0163"/>
    <w:rsid w:val="009C4B46"/>
    <w:rsid w:val="009D03C7"/>
    <w:rsid w:val="009D53C4"/>
    <w:rsid w:val="009D55EF"/>
    <w:rsid w:val="009D5E32"/>
    <w:rsid w:val="009D678A"/>
    <w:rsid w:val="009E7C90"/>
    <w:rsid w:val="009F06C1"/>
    <w:rsid w:val="009F5706"/>
    <w:rsid w:val="009F6589"/>
    <w:rsid w:val="00A03D79"/>
    <w:rsid w:val="00A13B56"/>
    <w:rsid w:val="00A1679A"/>
    <w:rsid w:val="00A1740B"/>
    <w:rsid w:val="00A214E9"/>
    <w:rsid w:val="00A22D51"/>
    <w:rsid w:val="00A23C32"/>
    <w:rsid w:val="00A25D8E"/>
    <w:rsid w:val="00A2730B"/>
    <w:rsid w:val="00A3190A"/>
    <w:rsid w:val="00A343C0"/>
    <w:rsid w:val="00A4444A"/>
    <w:rsid w:val="00A451CB"/>
    <w:rsid w:val="00A45A2B"/>
    <w:rsid w:val="00A45A74"/>
    <w:rsid w:val="00A46022"/>
    <w:rsid w:val="00A52D01"/>
    <w:rsid w:val="00A53E4F"/>
    <w:rsid w:val="00A571EC"/>
    <w:rsid w:val="00A6324A"/>
    <w:rsid w:val="00A633E3"/>
    <w:rsid w:val="00A6362E"/>
    <w:rsid w:val="00A665A5"/>
    <w:rsid w:val="00A72A06"/>
    <w:rsid w:val="00A85387"/>
    <w:rsid w:val="00A858B2"/>
    <w:rsid w:val="00A85ABC"/>
    <w:rsid w:val="00A86ACB"/>
    <w:rsid w:val="00A9630A"/>
    <w:rsid w:val="00A96616"/>
    <w:rsid w:val="00A97685"/>
    <w:rsid w:val="00AA035A"/>
    <w:rsid w:val="00AA4F6A"/>
    <w:rsid w:val="00AA677B"/>
    <w:rsid w:val="00AB057A"/>
    <w:rsid w:val="00AB074F"/>
    <w:rsid w:val="00AB1271"/>
    <w:rsid w:val="00AB24E8"/>
    <w:rsid w:val="00AB3EA4"/>
    <w:rsid w:val="00AB4685"/>
    <w:rsid w:val="00AB6A6C"/>
    <w:rsid w:val="00AB7FB9"/>
    <w:rsid w:val="00AC02E1"/>
    <w:rsid w:val="00AC6E60"/>
    <w:rsid w:val="00AC7159"/>
    <w:rsid w:val="00AC7A3C"/>
    <w:rsid w:val="00AC7D97"/>
    <w:rsid w:val="00AD0CA4"/>
    <w:rsid w:val="00AD2F61"/>
    <w:rsid w:val="00AD30B9"/>
    <w:rsid w:val="00AD4071"/>
    <w:rsid w:val="00AD49CF"/>
    <w:rsid w:val="00AD4DA0"/>
    <w:rsid w:val="00AE002C"/>
    <w:rsid w:val="00AE06D9"/>
    <w:rsid w:val="00AE3292"/>
    <w:rsid w:val="00AE6380"/>
    <w:rsid w:val="00AE680A"/>
    <w:rsid w:val="00AF7D3D"/>
    <w:rsid w:val="00B03D46"/>
    <w:rsid w:val="00B05E3C"/>
    <w:rsid w:val="00B06156"/>
    <w:rsid w:val="00B11129"/>
    <w:rsid w:val="00B128EF"/>
    <w:rsid w:val="00B15A94"/>
    <w:rsid w:val="00B16211"/>
    <w:rsid w:val="00B21C4F"/>
    <w:rsid w:val="00B22080"/>
    <w:rsid w:val="00B22953"/>
    <w:rsid w:val="00B37699"/>
    <w:rsid w:val="00B41011"/>
    <w:rsid w:val="00B41C91"/>
    <w:rsid w:val="00B4376E"/>
    <w:rsid w:val="00B50101"/>
    <w:rsid w:val="00B53A2E"/>
    <w:rsid w:val="00B54870"/>
    <w:rsid w:val="00B559F0"/>
    <w:rsid w:val="00B566FF"/>
    <w:rsid w:val="00B56CEB"/>
    <w:rsid w:val="00B60322"/>
    <w:rsid w:val="00B72AB8"/>
    <w:rsid w:val="00B76FE9"/>
    <w:rsid w:val="00B77859"/>
    <w:rsid w:val="00B80D0E"/>
    <w:rsid w:val="00B82997"/>
    <w:rsid w:val="00B8575B"/>
    <w:rsid w:val="00B8796E"/>
    <w:rsid w:val="00B87B98"/>
    <w:rsid w:val="00B92155"/>
    <w:rsid w:val="00B92AAC"/>
    <w:rsid w:val="00B92D4C"/>
    <w:rsid w:val="00B9424D"/>
    <w:rsid w:val="00B9480A"/>
    <w:rsid w:val="00B96647"/>
    <w:rsid w:val="00BA744F"/>
    <w:rsid w:val="00BA7802"/>
    <w:rsid w:val="00BB01CC"/>
    <w:rsid w:val="00BB109B"/>
    <w:rsid w:val="00BB2258"/>
    <w:rsid w:val="00BB4C7C"/>
    <w:rsid w:val="00BB6606"/>
    <w:rsid w:val="00BB7F9F"/>
    <w:rsid w:val="00BC56F0"/>
    <w:rsid w:val="00BC624A"/>
    <w:rsid w:val="00BC7F9D"/>
    <w:rsid w:val="00BD200C"/>
    <w:rsid w:val="00BD3041"/>
    <w:rsid w:val="00BD3B59"/>
    <w:rsid w:val="00BD3CDB"/>
    <w:rsid w:val="00BE0E50"/>
    <w:rsid w:val="00BE1D98"/>
    <w:rsid w:val="00BE22C7"/>
    <w:rsid w:val="00BE32A3"/>
    <w:rsid w:val="00BE61C7"/>
    <w:rsid w:val="00BF0068"/>
    <w:rsid w:val="00BF0BF2"/>
    <w:rsid w:val="00BF148E"/>
    <w:rsid w:val="00BF2151"/>
    <w:rsid w:val="00BF251A"/>
    <w:rsid w:val="00BF25B7"/>
    <w:rsid w:val="00BF2D29"/>
    <w:rsid w:val="00BF5F6B"/>
    <w:rsid w:val="00BF7EE7"/>
    <w:rsid w:val="00C01A30"/>
    <w:rsid w:val="00C01D76"/>
    <w:rsid w:val="00C03249"/>
    <w:rsid w:val="00C04B66"/>
    <w:rsid w:val="00C10062"/>
    <w:rsid w:val="00C1094B"/>
    <w:rsid w:val="00C1394A"/>
    <w:rsid w:val="00C148A4"/>
    <w:rsid w:val="00C15C41"/>
    <w:rsid w:val="00C2074B"/>
    <w:rsid w:val="00C23EA2"/>
    <w:rsid w:val="00C25EB9"/>
    <w:rsid w:val="00C261E4"/>
    <w:rsid w:val="00C2640E"/>
    <w:rsid w:val="00C26624"/>
    <w:rsid w:val="00C27291"/>
    <w:rsid w:val="00C32292"/>
    <w:rsid w:val="00C332F0"/>
    <w:rsid w:val="00C3564C"/>
    <w:rsid w:val="00C37D5F"/>
    <w:rsid w:val="00C4253D"/>
    <w:rsid w:val="00C448A6"/>
    <w:rsid w:val="00C451D4"/>
    <w:rsid w:val="00C45683"/>
    <w:rsid w:val="00C45F3C"/>
    <w:rsid w:val="00C45F73"/>
    <w:rsid w:val="00C473DA"/>
    <w:rsid w:val="00C47B9C"/>
    <w:rsid w:val="00C50881"/>
    <w:rsid w:val="00C511E3"/>
    <w:rsid w:val="00C5232B"/>
    <w:rsid w:val="00C52CB5"/>
    <w:rsid w:val="00C54744"/>
    <w:rsid w:val="00C607F0"/>
    <w:rsid w:val="00C65CAE"/>
    <w:rsid w:val="00C677B0"/>
    <w:rsid w:val="00C704A7"/>
    <w:rsid w:val="00C71B25"/>
    <w:rsid w:val="00C72A54"/>
    <w:rsid w:val="00C73D2A"/>
    <w:rsid w:val="00C743A0"/>
    <w:rsid w:val="00C777B8"/>
    <w:rsid w:val="00C8128F"/>
    <w:rsid w:val="00C8135E"/>
    <w:rsid w:val="00C81595"/>
    <w:rsid w:val="00C8286E"/>
    <w:rsid w:val="00C84720"/>
    <w:rsid w:val="00C84A89"/>
    <w:rsid w:val="00C84D00"/>
    <w:rsid w:val="00C90614"/>
    <w:rsid w:val="00C90EBB"/>
    <w:rsid w:val="00C93F74"/>
    <w:rsid w:val="00C954C0"/>
    <w:rsid w:val="00CA7D74"/>
    <w:rsid w:val="00CB073F"/>
    <w:rsid w:val="00CB1C1A"/>
    <w:rsid w:val="00CB33D8"/>
    <w:rsid w:val="00CB64C3"/>
    <w:rsid w:val="00CC1515"/>
    <w:rsid w:val="00CC24C4"/>
    <w:rsid w:val="00CD1D14"/>
    <w:rsid w:val="00CD3BFF"/>
    <w:rsid w:val="00CD5679"/>
    <w:rsid w:val="00CD7192"/>
    <w:rsid w:val="00CE226F"/>
    <w:rsid w:val="00CE26A4"/>
    <w:rsid w:val="00CE2E8A"/>
    <w:rsid w:val="00CE5740"/>
    <w:rsid w:val="00CE682B"/>
    <w:rsid w:val="00CE6FAF"/>
    <w:rsid w:val="00CF071C"/>
    <w:rsid w:val="00CF4E51"/>
    <w:rsid w:val="00D00431"/>
    <w:rsid w:val="00D01209"/>
    <w:rsid w:val="00D01654"/>
    <w:rsid w:val="00D0398C"/>
    <w:rsid w:val="00D03A9C"/>
    <w:rsid w:val="00D0501C"/>
    <w:rsid w:val="00D06380"/>
    <w:rsid w:val="00D12DAE"/>
    <w:rsid w:val="00D20F38"/>
    <w:rsid w:val="00D21CC6"/>
    <w:rsid w:val="00D23E40"/>
    <w:rsid w:val="00D25809"/>
    <w:rsid w:val="00D25B4A"/>
    <w:rsid w:val="00D26557"/>
    <w:rsid w:val="00D274B1"/>
    <w:rsid w:val="00D30733"/>
    <w:rsid w:val="00D345E8"/>
    <w:rsid w:val="00D34CD6"/>
    <w:rsid w:val="00D36641"/>
    <w:rsid w:val="00D41011"/>
    <w:rsid w:val="00D41516"/>
    <w:rsid w:val="00D44A5A"/>
    <w:rsid w:val="00D47A28"/>
    <w:rsid w:val="00D50FBE"/>
    <w:rsid w:val="00D63ED4"/>
    <w:rsid w:val="00D65DD5"/>
    <w:rsid w:val="00D67096"/>
    <w:rsid w:val="00D67D27"/>
    <w:rsid w:val="00D82731"/>
    <w:rsid w:val="00D840C0"/>
    <w:rsid w:val="00D8768A"/>
    <w:rsid w:val="00D90D92"/>
    <w:rsid w:val="00D9436B"/>
    <w:rsid w:val="00DA4416"/>
    <w:rsid w:val="00DA6A5C"/>
    <w:rsid w:val="00DB0BB6"/>
    <w:rsid w:val="00DB25D6"/>
    <w:rsid w:val="00DB2B3A"/>
    <w:rsid w:val="00DB5870"/>
    <w:rsid w:val="00DB74BB"/>
    <w:rsid w:val="00DC21FA"/>
    <w:rsid w:val="00DC36C9"/>
    <w:rsid w:val="00DC4834"/>
    <w:rsid w:val="00DC4DAC"/>
    <w:rsid w:val="00DC66C6"/>
    <w:rsid w:val="00DD10F7"/>
    <w:rsid w:val="00DD186E"/>
    <w:rsid w:val="00DD230A"/>
    <w:rsid w:val="00DD32A8"/>
    <w:rsid w:val="00DD33ED"/>
    <w:rsid w:val="00DD435B"/>
    <w:rsid w:val="00DE26AF"/>
    <w:rsid w:val="00DE3A08"/>
    <w:rsid w:val="00DE3D88"/>
    <w:rsid w:val="00DE6FF8"/>
    <w:rsid w:val="00DE7129"/>
    <w:rsid w:val="00DE780A"/>
    <w:rsid w:val="00DF243F"/>
    <w:rsid w:val="00DF6F96"/>
    <w:rsid w:val="00E00AB1"/>
    <w:rsid w:val="00E06BC3"/>
    <w:rsid w:val="00E07DE1"/>
    <w:rsid w:val="00E1332C"/>
    <w:rsid w:val="00E15D37"/>
    <w:rsid w:val="00E16C64"/>
    <w:rsid w:val="00E22419"/>
    <w:rsid w:val="00E23B77"/>
    <w:rsid w:val="00E241FD"/>
    <w:rsid w:val="00E24312"/>
    <w:rsid w:val="00E25942"/>
    <w:rsid w:val="00E25C37"/>
    <w:rsid w:val="00E3253F"/>
    <w:rsid w:val="00E33BB1"/>
    <w:rsid w:val="00E4051A"/>
    <w:rsid w:val="00E42A0F"/>
    <w:rsid w:val="00E443B6"/>
    <w:rsid w:val="00E52517"/>
    <w:rsid w:val="00E52B01"/>
    <w:rsid w:val="00E55E5E"/>
    <w:rsid w:val="00E55F3F"/>
    <w:rsid w:val="00E566B7"/>
    <w:rsid w:val="00E5769C"/>
    <w:rsid w:val="00E626F8"/>
    <w:rsid w:val="00E65075"/>
    <w:rsid w:val="00E662CA"/>
    <w:rsid w:val="00E71044"/>
    <w:rsid w:val="00E77FC3"/>
    <w:rsid w:val="00E81978"/>
    <w:rsid w:val="00E8471E"/>
    <w:rsid w:val="00E857C1"/>
    <w:rsid w:val="00E86371"/>
    <w:rsid w:val="00E87698"/>
    <w:rsid w:val="00E90C89"/>
    <w:rsid w:val="00E91B70"/>
    <w:rsid w:val="00E94910"/>
    <w:rsid w:val="00E94A45"/>
    <w:rsid w:val="00E94A7B"/>
    <w:rsid w:val="00E9624E"/>
    <w:rsid w:val="00EA5A49"/>
    <w:rsid w:val="00EA6384"/>
    <w:rsid w:val="00EA6425"/>
    <w:rsid w:val="00EB0CEE"/>
    <w:rsid w:val="00EB10F0"/>
    <w:rsid w:val="00EB3B49"/>
    <w:rsid w:val="00EB5836"/>
    <w:rsid w:val="00EB7626"/>
    <w:rsid w:val="00EC3A56"/>
    <w:rsid w:val="00EC40F9"/>
    <w:rsid w:val="00EC5996"/>
    <w:rsid w:val="00ED0FAE"/>
    <w:rsid w:val="00ED0FFA"/>
    <w:rsid w:val="00ED20F5"/>
    <w:rsid w:val="00ED26F8"/>
    <w:rsid w:val="00ED30E5"/>
    <w:rsid w:val="00ED4E95"/>
    <w:rsid w:val="00ED72A3"/>
    <w:rsid w:val="00EE0C10"/>
    <w:rsid w:val="00EE25D4"/>
    <w:rsid w:val="00EE4A86"/>
    <w:rsid w:val="00EE50FB"/>
    <w:rsid w:val="00EE5DB6"/>
    <w:rsid w:val="00EF2862"/>
    <w:rsid w:val="00EF2FDE"/>
    <w:rsid w:val="00EF4195"/>
    <w:rsid w:val="00EF6DEC"/>
    <w:rsid w:val="00F0595D"/>
    <w:rsid w:val="00F101FB"/>
    <w:rsid w:val="00F125E6"/>
    <w:rsid w:val="00F125EC"/>
    <w:rsid w:val="00F166A2"/>
    <w:rsid w:val="00F16EF9"/>
    <w:rsid w:val="00F173D7"/>
    <w:rsid w:val="00F234D9"/>
    <w:rsid w:val="00F2377E"/>
    <w:rsid w:val="00F2500F"/>
    <w:rsid w:val="00F278BB"/>
    <w:rsid w:val="00F30EE3"/>
    <w:rsid w:val="00F3170E"/>
    <w:rsid w:val="00F32E74"/>
    <w:rsid w:val="00F3530A"/>
    <w:rsid w:val="00F36221"/>
    <w:rsid w:val="00F36267"/>
    <w:rsid w:val="00F3649D"/>
    <w:rsid w:val="00F402B5"/>
    <w:rsid w:val="00F407F9"/>
    <w:rsid w:val="00F42A25"/>
    <w:rsid w:val="00F4340B"/>
    <w:rsid w:val="00F43FF4"/>
    <w:rsid w:val="00F459C1"/>
    <w:rsid w:val="00F46055"/>
    <w:rsid w:val="00F4645E"/>
    <w:rsid w:val="00F4658E"/>
    <w:rsid w:val="00F46B0B"/>
    <w:rsid w:val="00F47282"/>
    <w:rsid w:val="00F502BF"/>
    <w:rsid w:val="00F50C7F"/>
    <w:rsid w:val="00F514EA"/>
    <w:rsid w:val="00F5349E"/>
    <w:rsid w:val="00F60B0F"/>
    <w:rsid w:val="00F6144E"/>
    <w:rsid w:val="00F635E4"/>
    <w:rsid w:val="00F704E3"/>
    <w:rsid w:val="00F71385"/>
    <w:rsid w:val="00F723ED"/>
    <w:rsid w:val="00F72DB2"/>
    <w:rsid w:val="00F733C9"/>
    <w:rsid w:val="00F7442B"/>
    <w:rsid w:val="00F7799E"/>
    <w:rsid w:val="00F82F86"/>
    <w:rsid w:val="00F87D5D"/>
    <w:rsid w:val="00F91495"/>
    <w:rsid w:val="00F92634"/>
    <w:rsid w:val="00F9690B"/>
    <w:rsid w:val="00F9777E"/>
    <w:rsid w:val="00FA3677"/>
    <w:rsid w:val="00FA6A71"/>
    <w:rsid w:val="00FA6CC3"/>
    <w:rsid w:val="00FA7D7E"/>
    <w:rsid w:val="00FB2394"/>
    <w:rsid w:val="00FB50C5"/>
    <w:rsid w:val="00FB7378"/>
    <w:rsid w:val="00FB7C8B"/>
    <w:rsid w:val="00FC5602"/>
    <w:rsid w:val="00FD2F49"/>
    <w:rsid w:val="00FD50DA"/>
    <w:rsid w:val="00FF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761CD"/>
  <w15:chartTrackingRefBased/>
  <w15:docId w15:val="{DFD37CBB-335D-4AEC-9B48-412B4F97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06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610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Bilos</dc:creator>
  <cp:keywords/>
  <dc:description/>
  <cp:lastModifiedBy>Joanna Bilos</cp:lastModifiedBy>
  <cp:revision>1</cp:revision>
  <dcterms:created xsi:type="dcterms:W3CDTF">2026-05-20T23:14:00Z</dcterms:created>
  <dcterms:modified xsi:type="dcterms:W3CDTF">2026-05-20T23:14:00Z</dcterms:modified>
</cp:coreProperties>
</file>