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FB07D" w14:textId="4C126328" w:rsidR="00991956" w:rsidRDefault="00991956" w:rsidP="00991956">
      <w:pPr>
        <w:spacing w:line="480" w:lineRule="auto"/>
        <w:rPr>
          <w:rFonts w:ascii="Arial" w:hAnsi="Arial" w:cs="Arial"/>
          <w:sz w:val="24"/>
          <w:szCs w:val="24"/>
        </w:rPr>
      </w:pPr>
      <w:r w:rsidRPr="00991956">
        <w:rPr>
          <w:rFonts w:ascii="Arial" w:hAnsi="Arial" w:cs="Arial"/>
          <w:sz w:val="24"/>
          <w:szCs w:val="24"/>
        </w:rPr>
        <w:t>Supplementary materials</w:t>
      </w:r>
    </w:p>
    <w:p w14:paraId="608896DE" w14:textId="77777777" w:rsidR="00DF6D40" w:rsidRDefault="00DF6D40" w:rsidP="00991956">
      <w:pPr>
        <w:spacing w:line="480" w:lineRule="auto"/>
        <w:rPr>
          <w:rFonts w:ascii="Arial" w:hAnsi="Arial" w:cs="Arial"/>
          <w:sz w:val="24"/>
          <w:szCs w:val="24"/>
        </w:rPr>
      </w:pPr>
    </w:p>
    <w:p w14:paraId="5F1C7B69" w14:textId="2DFF96E3" w:rsidR="00DF6D40" w:rsidRPr="00DF6D40" w:rsidRDefault="00DF6D40" w:rsidP="00991956">
      <w:pPr>
        <w:spacing w:line="480" w:lineRule="auto"/>
        <w:rPr>
          <w:rFonts w:ascii="Arial" w:hAnsi="Arial" w:cs="Arial"/>
          <w:i/>
          <w:iCs/>
          <w:sz w:val="24"/>
          <w:szCs w:val="24"/>
        </w:rPr>
      </w:pPr>
      <w:r w:rsidRPr="00DF6D40">
        <w:rPr>
          <w:rFonts w:ascii="Arial" w:hAnsi="Arial" w:cs="Arial"/>
          <w:i/>
          <w:iCs/>
          <w:sz w:val="24"/>
          <w:szCs w:val="24"/>
        </w:rPr>
        <w:t>The detailed methods for abdominal ultrasonography, transient elastography, and the measurement of blood biomarkers</w:t>
      </w:r>
    </w:p>
    <w:p w14:paraId="31A58487" w14:textId="17873744" w:rsidR="00E47D37" w:rsidRDefault="00E47D37" w:rsidP="00DF6D40">
      <w:pPr>
        <w:spacing w:line="480" w:lineRule="auto"/>
        <w:ind w:firstLineChars="200" w:firstLine="480"/>
        <w:rPr>
          <w:rFonts w:ascii="Arial" w:hAnsi="Arial" w:cs="Arial"/>
          <w:sz w:val="24"/>
          <w:szCs w:val="24"/>
        </w:rPr>
      </w:pPr>
      <w:r w:rsidRPr="00E47D37">
        <w:rPr>
          <w:rFonts w:ascii="Arial" w:hAnsi="Arial" w:cs="Arial"/>
          <w:sz w:val="24"/>
          <w:szCs w:val="24"/>
        </w:rPr>
        <w:t xml:space="preserve">The AUS examination was mainly evaluated following the methods in the report of Lassau et al. </w:t>
      </w:r>
      <w:r>
        <w:rPr>
          <w:rFonts w:ascii="Arial" w:hAnsi="Arial" w:cs="Arial"/>
          <w:sz w:val="24"/>
          <w:szCs w:val="24"/>
        </w:rPr>
        <w:fldChar w:fldCharType="begin">
          <w:fldData xml:space="preserve">PEVuZE5vdGU+PENpdGU+PEF1dGhvcj5MYXNzYXU8L0F1dGhvcj48WWVhcj4xOTk3PC9ZZWFyPjxS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</w:fldData>
        </w:fldChar>
      </w:r>
      <w:r w:rsidR="004622D1">
        <w:rPr>
          <w:rFonts w:ascii="Arial" w:hAnsi="Arial" w:cs="Arial"/>
          <w:sz w:val="24"/>
          <w:szCs w:val="24"/>
        </w:rPr>
        <w:instrText xml:space="preserve"> ADDIN EN.CITE </w:instrText>
      </w:r>
      <w:r w:rsidR="004622D1">
        <w:rPr>
          <w:rFonts w:ascii="Arial" w:hAnsi="Arial" w:cs="Arial"/>
          <w:sz w:val="24"/>
          <w:szCs w:val="24"/>
        </w:rPr>
        <w:fldChar w:fldCharType="begin">
          <w:fldData xml:space="preserve">PEVuZE5vdGU+PENpdGU+PEF1dGhvcj5MYXNzYXU8L0F1dGhvcj48WWVhcj4xOTk3PC9ZZWFyPjxS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</w:fldData>
        </w:fldChar>
      </w:r>
      <w:r w:rsidR="004622D1">
        <w:rPr>
          <w:rFonts w:ascii="Arial" w:hAnsi="Arial" w:cs="Arial"/>
          <w:sz w:val="24"/>
          <w:szCs w:val="24"/>
        </w:rPr>
        <w:instrText xml:space="preserve"> ADDIN EN.CITE.DATA </w:instrText>
      </w:r>
      <w:r w:rsidR="004622D1">
        <w:rPr>
          <w:rFonts w:ascii="Arial" w:hAnsi="Arial" w:cs="Arial"/>
          <w:sz w:val="24"/>
          <w:szCs w:val="24"/>
        </w:rPr>
      </w:r>
      <w:r w:rsidR="004622D1">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4622D1" w:rsidRPr="004622D1">
        <w:rPr>
          <w:rFonts w:ascii="Arial" w:hAnsi="Arial" w:cs="Arial"/>
          <w:noProof/>
          <w:sz w:val="24"/>
          <w:szCs w:val="24"/>
          <w:vertAlign w:val="superscript"/>
        </w:rPr>
        <w:t>1</w:t>
      </w:r>
      <w:r>
        <w:rPr>
          <w:rFonts w:ascii="Arial" w:hAnsi="Arial" w:cs="Arial"/>
          <w:sz w:val="24"/>
          <w:szCs w:val="24"/>
        </w:rPr>
        <w:fldChar w:fldCharType="end"/>
      </w:r>
      <w:r w:rsidRPr="00E47D37">
        <w:rPr>
          <w:rFonts w:ascii="Arial" w:hAnsi="Arial" w:cs="Arial"/>
          <w:sz w:val="24"/>
          <w:szCs w:val="24"/>
        </w:rPr>
        <w:t>, and included assessment of liver and splenic measurements, gallbladder wall thickening of 6 mm or greater, ascites, paraumbilical vein visualization, reverse flow in the right branch of the portal vein, portal vein velocity of 10 cm/s or slower, and hepatic artery resistive index of 0.75 or greater. Splenomegaly was evaluated using the spleen index</w:t>
      </w:r>
      <w:r w:rsidRPr="00E47D37">
        <w:t xml:space="preserve"> </w:t>
      </w:r>
      <w:r>
        <w:rPr>
          <w:rFonts w:ascii="Arial" w:hAnsi="Arial" w:cs="Arial"/>
          <w:sz w:val="24"/>
          <w:szCs w:val="24"/>
        </w:rPr>
        <w:fldChar w:fldCharType="begin">
          <w:fldData xml:space="preserve">PEVuZE5vdGU+PENpdGU+PEF1dGhvcj5Jc2hpYmFzaGk8L0F1dGhvcj48WWVhcj4xOTkxPC9ZZWFy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</w:fldData>
        </w:fldChar>
      </w:r>
      <w:r w:rsidR="004622D1">
        <w:rPr>
          <w:rFonts w:ascii="Arial" w:hAnsi="Arial" w:cs="Arial"/>
          <w:sz w:val="24"/>
          <w:szCs w:val="24"/>
        </w:rPr>
        <w:instrText xml:space="preserve"> ADDIN EN.CITE </w:instrText>
      </w:r>
      <w:r w:rsidR="004622D1">
        <w:rPr>
          <w:rFonts w:ascii="Arial" w:hAnsi="Arial" w:cs="Arial"/>
          <w:sz w:val="24"/>
          <w:szCs w:val="24"/>
        </w:rPr>
        <w:fldChar w:fldCharType="begin">
          <w:fldData xml:space="preserve">PEVuZE5vdGU+PENpdGU+PEF1dGhvcj5Jc2hpYmFzaGk8L0F1dGhvcj48WWVhcj4xOTkxPC9ZZWFy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</w:fldData>
        </w:fldChar>
      </w:r>
      <w:r w:rsidR="004622D1">
        <w:rPr>
          <w:rFonts w:ascii="Arial" w:hAnsi="Arial" w:cs="Arial"/>
          <w:sz w:val="24"/>
          <w:szCs w:val="24"/>
        </w:rPr>
        <w:instrText xml:space="preserve"> ADDIN EN.CITE.DATA </w:instrText>
      </w:r>
      <w:r w:rsidR="004622D1">
        <w:rPr>
          <w:rFonts w:ascii="Arial" w:hAnsi="Arial" w:cs="Arial"/>
          <w:sz w:val="24"/>
          <w:szCs w:val="24"/>
        </w:rPr>
      </w:r>
      <w:r w:rsidR="004622D1">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4622D1" w:rsidRPr="004622D1">
        <w:rPr>
          <w:rFonts w:ascii="Arial" w:hAnsi="Arial" w:cs="Arial"/>
          <w:noProof/>
          <w:sz w:val="24"/>
          <w:szCs w:val="24"/>
          <w:vertAlign w:val="superscript"/>
        </w:rPr>
        <w:t>2</w:t>
      </w:r>
      <w:r>
        <w:rPr>
          <w:rFonts w:ascii="Arial" w:hAnsi="Arial" w:cs="Arial"/>
          <w:sz w:val="24"/>
          <w:szCs w:val="24"/>
        </w:rPr>
        <w:fldChar w:fldCharType="end"/>
      </w:r>
      <w:r w:rsidRPr="00E47D37">
        <w:rPr>
          <w:rFonts w:ascii="Arial" w:hAnsi="Arial" w:cs="Arial"/>
          <w:sz w:val="24"/>
          <w:szCs w:val="24"/>
        </w:rPr>
        <w:t>. Hepatomegaly was evaluated using the liver index, which is the sum of the right and left liver indices. The right liver index was defined as the product of the distances from the first junction of the right branch of the portal vein to the right lateral and anterior surfaces of the right liver lobe, as measured on an intercostal scan. The left liver index was defined as the product of the length and width in the sagittal plane of the left liver lobe above the aorta, as measured on an epigastric sagittal scan</w:t>
      </w:r>
      <w:r w:rsidRPr="00E47D37">
        <w:t xml:space="preserve"> </w:t>
      </w:r>
      <w:r>
        <w:rPr>
          <w:rFonts w:ascii="Arial" w:hAnsi="Arial" w:cs="Arial"/>
          <w:sz w:val="24"/>
          <w:szCs w:val="24"/>
        </w:rPr>
        <w:fldChar w:fldCharType="begin"/>
      </w:r>
      <w:r w:rsidR="004622D1">
        <w:rPr>
          <w:rFonts w:ascii="Arial" w:hAnsi="Arial" w:cs="Arial"/>
          <w:sz w:val="24"/>
          <w:szCs w:val="24"/>
        </w:rPr>
        <w:instrText xml:space="preserve"> ADDIN EN.CITE &lt;EndNote&gt;&lt;Cite ExcludeYear="1"&gt;&lt;Author&gt;Japan Society of Ningen Dock&lt;/Author&gt;&lt;RecNum&gt;1660&lt;/RecNum&gt;&lt;DisplayText&gt;&lt;style face="superscript"&gt;3&lt;/style&gt;&lt;/DisplayText&gt;&lt;record&gt;&lt;rec-number&gt;1660&lt;/rec-number&gt;&lt;foreign-keys&gt;&lt;key app="EN" db-id="rvzpevzdjeptstevv0zxwdvk2t0dfwprfrer" timestamp="1669990333" guid="ebb44afd-192f-4536-a472-bbfe711aab8d"&gt;1660&lt;/key&gt;&lt;/foreign-keys&gt;&lt;ref-type name="Journal Article"&gt;17&lt;/ref-type&gt;&lt;contributors&gt;&lt;authors&gt;&lt;author&gt;Japan Society of Ningen Dock, Japanese Society of Gastrointestinal Cancer Screening, Japan Society of Ultrasonics in Medicine. &lt;/author&gt;&lt;/authors&gt;&lt;/contributors&gt;&lt;titles&gt;&lt;title&gt;Manual for Abdominal Ultrasound in Cancer Screening and Health Checkups. 2014&lt;/title&gt;&lt;secondary-title&gt;[cited 2021 February 21] https://www.ningen-dock.jp/wp/wp-content/uploads/2018/06/Abdominal-Ultrasound.pdf.&lt;/secondary-title&gt;&lt;/titles&gt;&lt;periodical&gt;&lt;full-title&gt;[cited 2021 February 21] https://www.ningen-dock.jp/wp/wp-content/uploads/2018/06/Abdominal-Ultrasound.pdf.&lt;/full-title&gt;&lt;/periodica</w:instrText>
      </w:r>
      <w:r w:rsidR="004622D1">
        <w:rPr>
          <w:rFonts w:ascii="Arial" w:hAnsi="Arial" w:cs="Arial" w:hint="eastAsia"/>
          <w:sz w:val="24"/>
          <w:szCs w:val="24"/>
        </w:rPr>
        <w:instrText>l&gt;&lt;dates&gt;&lt;/dates&gt;&lt;label&gt;Liver index</w:instrText>
      </w:r>
      <w:r w:rsidR="004622D1">
        <w:rPr>
          <w:rFonts w:ascii="Arial" w:hAnsi="Arial" w:cs="Arial" w:hint="eastAsia"/>
          <w:sz w:val="24"/>
          <w:szCs w:val="24"/>
        </w:rPr>
        <w:instrText>参照</w:instrText>
      </w:r>
      <w:r w:rsidR="004622D1">
        <w:rPr>
          <w:rFonts w:ascii="Arial" w:hAnsi="Arial" w:cs="Arial" w:hint="eastAsia"/>
          <w:sz w:val="24"/>
          <w:szCs w:val="24"/>
        </w:rPr>
        <w:instrText>&lt;/label&gt;&lt;urls&gt;&lt;/urls&gt;&lt;/record&gt;&lt;/Cite&gt;&lt;/EndNote&gt;</w:instrText>
      </w:r>
      <w:r>
        <w:rPr>
          <w:rFonts w:ascii="Arial" w:hAnsi="Arial" w:cs="Arial"/>
          <w:sz w:val="24"/>
          <w:szCs w:val="24"/>
        </w:rPr>
        <w:fldChar w:fldCharType="separate"/>
      </w:r>
      <w:r w:rsidR="004622D1" w:rsidRPr="004622D1">
        <w:rPr>
          <w:rFonts w:ascii="Arial" w:hAnsi="Arial" w:cs="Arial"/>
          <w:noProof/>
          <w:sz w:val="24"/>
          <w:szCs w:val="24"/>
          <w:vertAlign w:val="superscript"/>
        </w:rPr>
        <w:t>3</w:t>
      </w:r>
      <w:r>
        <w:rPr>
          <w:rFonts w:ascii="Arial" w:hAnsi="Arial" w:cs="Arial"/>
          <w:sz w:val="24"/>
          <w:szCs w:val="24"/>
        </w:rPr>
        <w:fldChar w:fldCharType="end"/>
      </w:r>
      <w:r w:rsidRPr="00E47D37">
        <w:rPr>
          <w:rFonts w:ascii="Arial" w:hAnsi="Arial" w:cs="Arial"/>
          <w:sz w:val="24"/>
          <w:szCs w:val="24"/>
        </w:rPr>
        <w:t xml:space="preserve">. Liver stiffness measurement was performed using TE with Fibroscan. The reliability standard was in conformity with the European Federation of Societies </w:t>
      </w:r>
      <w:r w:rsidRPr="00E47D37">
        <w:rPr>
          <w:rFonts w:ascii="Arial" w:hAnsi="Arial" w:cs="Arial"/>
          <w:sz w:val="24"/>
          <w:szCs w:val="24"/>
        </w:rPr>
        <w:lastRenderedPageBreak/>
        <w:t xml:space="preserve">for Ultrasound in Medicine and Biology guidelines and recommendations </w:t>
      </w:r>
      <w:r>
        <w:rPr>
          <w:rFonts w:ascii="Arial" w:hAnsi="Arial" w:cs="Arial"/>
          <w:sz w:val="24"/>
          <w:szCs w:val="24"/>
        </w:rPr>
        <w:fldChar w:fldCharType="begin">
          <w:fldData xml:space="preserve">PEVuZE5vdGU+PENpdGU+PEF1dGhvcj5EaWV0cmljaDwvQXV0aG9yPjxZZWFyPjIwMTc8L1llYXI+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</w:fldData>
        </w:fldChar>
      </w:r>
      <w:r w:rsidR="004622D1">
        <w:rPr>
          <w:rFonts w:ascii="Arial" w:hAnsi="Arial" w:cs="Arial"/>
          <w:sz w:val="24"/>
          <w:szCs w:val="24"/>
        </w:rPr>
        <w:instrText xml:space="preserve"> ADDIN EN.CITE </w:instrText>
      </w:r>
      <w:r w:rsidR="004622D1">
        <w:rPr>
          <w:rFonts w:ascii="Arial" w:hAnsi="Arial" w:cs="Arial"/>
          <w:sz w:val="24"/>
          <w:szCs w:val="24"/>
        </w:rPr>
        <w:fldChar w:fldCharType="begin">
          <w:fldData xml:space="preserve">PEVuZE5vdGU+PENpdGU+PEF1dGhvcj5EaWV0cmljaDwvQXV0aG9yPjxZZWFyPjIwMTc8L1llYXI+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</w:fldData>
        </w:fldChar>
      </w:r>
      <w:r w:rsidR="004622D1">
        <w:rPr>
          <w:rFonts w:ascii="Arial" w:hAnsi="Arial" w:cs="Arial"/>
          <w:sz w:val="24"/>
          <w:szCs w:val="24"/>
        </w:rPr>
        <w:instrText xml:space="preserve"> ADDIN EN.CITE.DATA </w:instrText>
      </w:r>
      <w:r w:rsidR="004622D1">
        <w:rPr>
          <w:rFonts w:ascii="Arial" w:hAnsi="Arial" w:cs="Arial"/>
          <w:sz w:val="24"/>
          <w:szCs w:val="24"/>
        </w:rPr>
      </w:r>
      <w:r w:rsidR="004622D1">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4622D1" w:rsidRPr="004622D1">
        <w:rPr>
          <w:rFonts w:ascii="Arial" w:hAnsi="Arial" w:cs="Arial"/>
          <w:noProof/>
          <w:sz w:val="24"/>
          <w:szCs w:val="24"/>
          <w:vertAlign w:val="superscript"/>
        </w:rPr>
        <w:t>4</w:t>
      </w:r>
      <w:r>
        <w:rPr>
          <w:rFonts w:ascii="Arial" w:hAnsi="Arial" w:cs="Arial"/>
          <w:sz w:val="24"/>
          <w:szCs w:val="24"/>
        </w:rPr>
        <w:fldChar w:fldCharType="end"/>
      </w:r>
      <w:r w:rsidRPr="00E47D37">
        <w:rPr>
          <w:rFonts w:ascii="Arial" w:hAnsi="Arial" w:cs="Arial"/>
          <w:sz w:val="24"/>
          <w:szCs w:val="24"/>
        </w:rPr>
        <w:t>. The clinical standard was at least 10 measurements with a ratio for the interquartile range (IQR) of liver stiffness to the median (IQR/M) of ≤ 30%. Plasma PAI-1 levels were measured by a latex agglutination test using the STACIA® CN10 instrument (LSI Medience Corporation, Tokyo, Japan), and plasma P3P levels were measured by an immunoradiometric assay (DIAsource Immunoassays S.A., Nivelles, Belgium). Details of the specimen and examination methodologies for other blood biomarkers are provided in Supplementary Table 1.</w:t>
      </w:r>
    </w:p>
    <w:p w14:paraId="077CC452" w14:textId="77777777" w:rsidR="00E47D37" w:rsidRDefault="00E47D37" w:rsidP="00991956">
      <w:pPr>
        <w:spacing w:line="480" w:lineRule="auto"/>
        <w:rPr>
          <w:rFonts w:ascii="Arial" w:hAnsi="Arial" w:cs="Arial"/>
          <w:sz w:val="24"/>
          <w:szCs w:val="24"/>
        </w:rPr>
      </w:pPr>
    </w:p>
    <w:p w14:paraId="154D6F81" w14:textId="6255BC33" w:rsidR="00D933CD" w:rsidRDefault="0079492E" w:rsidP="00991956">
      <w:pPr>
        <w:spacing w:line="480" w:lineRule="auto"/>
        <w:rPr>
          <w:rFonts w:ascii="Arial" w:hAnsi="Arial" w:cs="Arial"/>
          <w:i/>
          <w:iCs/>
          <w:sz w:val="24"/>
          <w:szCs w:val="24"/>
        </w:rPr>
      </w:pPr>
      <w:r w:rsidRPr="0079492E">
        <w:rPr>
          <w:rFonts w:ascii="Arial" w:hAnsi="Arial" w:cs="Arial"/>
          <w:i/>
          <w:iCs/>
          <w:sz w:val="24"/>
          <w:szCs w:val="24"/>
        </w:rPr>
        <w:t>The expert review of liver disorder cases where histological examination was not performed</w:t>
      </w:r>
      <w:r w:rsidR="00A26FD3" w:rsidRPr="00A26FD3">
        <w:rPr>
          <w:rFonts w:ascii="Arial" w:hAnsi="Arial" w:cs="Arial" w:hint="eastAsia"/>
          <w:i/>
          <w:iCs/>
          <w:sz w:val="24"/>
          <w:szCs w:val="24"/>
        </w:rPr>
        <w:t>.</w:t>
      </w:r>
    </w:p>
    <w:p w14:paraId="297DEE02" w14:textId="27B0BC8B" w:rsidR="00DF6D40" w:rsidRPr="00F147BF" w:rsidRDefault="00637CF7" w:rsidP="00F147BF">
      <w:pPr>
        <w:spacing w:line="480" w:lineRule="auto"/>
        <w:ind w:firstLineChars="200" w:firstLine="480"/>
        <w:rPr>
          <w:rFonts w:ascii="Arial" w:hAnsi="Arial" w:cs="Arial"/>
          <w:sz w:val="24"/>
          <w:szCs w:val="24"/>
        </w:rPr>
      </w:pPr>
      <w:r w:rsidRPr="00637CF7">
        <w:rPr>
          <w:rFonts w:ascii="Arial" w:hAnsi="Arial" w:cs="Arial"/>
          <w:sz w:val="24"/>
          <w:szCs w:val="24"/>
        </w:rPr>
        <w:t>In cases without histological examination, provisional diagnoses were made by attending physicians. Subsequently, the causes of liver disorders were retrospectively reviewed and confirmed by two independent investigators (MN and SN), both of whom were hematology experts with more than 10 years of experience in allo-HCT at our institute, and who were not directly involved in patient care. These two investigators had access to every patient's clinical information including the clinical course after the onset of liver disorder.</w:t>
      </w:r>
      <w:r w:rsidR="00DF6D40">
        <w:rPr>
          <w:rFonts w:ascii="Arial" w:hAnsi="Arial" w:cs="Arial"/>
          <w:sz w:val="24"/>
          <w:szCs w:val="24"/>
        </w:rPr>
        <w:br w:type="page"/>
      </w:r>
    </w:p>
    <w:p w14:paraId="1338C487" w14:textId="77777777" w:rsidR="008B6059" w:rsidRPr="00CD3C9B" w:rsidRDefault="008B6059" w:rsidP="008B6059">
      <w:pPr>
        <w:spacing w:line="480" w:lineRule="auto"/>
        <w:rPr>
          <w:rFonts w:ascii="Arial" w:hAnsi="Arial" w:cs="Arial"/>
          <w:b/>
          <w:bCs/>
          <w:sz w:val="24"/>
          <w:szCs w:val="24"/>
        </w:rPr>
      </w:pPr>
      <w:r w:rsidRPr="00CD3C9B">
        <w:rPr>
          <w:rFonts w:ascii="Arial" w:hAnsi="Arial" w:cs="Arial"/>
          <w:b/>
          <w:bCs/>
          <w:sz w:val="24"/>
          <w:szCs w:val="24"/>
        </w:rPr>
        <w:lastRenderedPageBreak/>
        <w:t>References</w:t>
      </w:r>
    </w:p>
    <w:p w14:paraId="2CE8A29F" w14:textId="77777777" w:rsidR="001268F6" w:rsidRPr="001268F6" w:rsidRDefault="00E47D37" w:rsidP="001268F6">
      <w:pPr>
        <w:pStyle w:val="EndNoteBibliography"/>
        <w:rPr>
          <w:rFonts w:ascii="Arial" w:hAnsi="Arial" w:cs="Arial"/>
          <w:sz w:val="24"/>
          <w:szCs w:val="24"/>
        </w:rPr>
      </w:pPr>
      <w:r w:rsidRPr="001268F6">
        <w:rPr>
          <w:rFonts w:ascii="Arial" w:hAnsi="Arial" w:cs="Arial"/>
          <w:sz w:val="24"/>
          <w:szCs w:val="24"/>
        </w:rPr>
        <w:fldChar w:fldCharType="begin"/>
      </w:r>
      <w:r w:rsidRPr="001268F6">
        <w:rPr>
          <w:rFonts w:ascii="Arial" w:hAnsi="Arial" w:cs="Arial"/>
          <w:sz w:val="24"/>
          <w:szCs w:val="24"/>
        </w:rPr>
        <w:instrText xml:space="preserve"> ADDIN EN.REFLIST </w:instrText>
      </w:r>
      <w:r w:rsidRPr="001268F6">
        <w:rPr>
          <w:rFonts w:ascii="Arial" w:hAnsi="Arial" w:cs="Arial"/>
          <w:sz w:val="24"/>
          <w:szCs w:val="24"/>
        </w:rPr>
        <w:fldChar w:fldCharType="separate"/>
      </w:r>
      <w:r w:rsidR="001268F6" w:rsidRPr="001268F6">
        <w:rPr>
          <w:rFonts w:ascii="Arial" w:hAnsi="Arial" w:cs="Arial"/>
          <w:sz w:val="24"/>
          <w:szCs w:val="24"/>
        </w:rPr>
        <w:t xml:space="preserve">1. Lassau N, Leclère J, Auperin A, et al. Hepatic veno-occlusive disease after myeloablative treatment and bone marrow transplantation: value of gray-scale and Doppler US in 100 patients. </w:t>
      </w:r>
      <w:r w:rsidR="001268F6" w:rsidRPr="001268F6">
        <w:rPr>
          <w:rFonts w:ascii="Arial" w:hAnsi="Arial" w:cs="Arial"/>
          <w:i/>
          <w:sz w:val="24"/>
          <w:szCs w:val="24"/>
        </w:rPr>
        <w:t xml:space="preserve">Radiology. </w:t>
      </w:r>
      <w:r w:rsidR="001268F6" w:rsidRPr="001268F6">
        <w:rPr>
          <w:rFonts w:ascii="Arial" w:hAnsi="Arial" w:cs="Arial"/>
          <w:sz w:val="24"/>
          <w:szCs w:val="24"/>
        </w:rPr>
        <w:t>1997;204(2): 545-552.</w:t>
      </w:r>
    </w:p>
    <w:p w14:paraId="36286B4E" w14:textId="77777777" w:rsidR="001268F6" w:rsidRPr="001268F6" w:rsidRDefault="001268F6" w:rsidP="001268F6">
      <w:pPr>
        <w:pStyle w:val="EndNoteBibliography"/>
        <w:rPr>
          <w:rFonts w:ascii="Arial" w:hAnsi="Arial" w:cs="Arial"/>
          <w:sz w:val="24"/>
          <w:szCs w:val="24"/>
        </w:rPr>
      </w:pPr>
      <w:r w:rsidRPr="001268F6">
        <w:rPr>
          <w:rFonts w:ascii="Arial" w:hAnsi="Arial" w:cs="Arial"/>
          <w:sz w:val="24"/>
          <w:szCs w:val="24"/>
        </w:rPr>
        <w:t xml:space="preserve">2. Ishibashi H, Higuchi N, Shimamura R, Hirata Y, Kudo J, Niho Y. Sonographic assessment and grading of spleen size. </w:t>
      </w:r>
      <w:r w:rsidRPr="001268F6">
        <w:rPr>
          <w:rFonts w:ascii="Arial" w:hAnsi="Arial" w:cs="Arial"/>
          <w:i/>
          <w:sz w:val="24"/>
          <w:szCs w:val="24"/>
        </w:rPr>
        <w:t xml:space="preserve">Journal of clinical ultrasound : JCU. </w:t>
      </w:r>
      <w:r w:rsidRPr="001268F6">
        <w:rPr>
          <w:rFonts w:ascii="Arial" w:hAnsi="Arial" w:cs="Arial"/>
          <w:sz w:val="24"/>
          <w:szCs w:val="24"/>
        </w:rPr>
        <w:t>1991;19(1): 21-25.</w:t>
      </w:r>
    </w:p>
    <w:p w14:paraId="04499341" w14:textId="427250B8" w:rsidR="001268F6" w:rsidRPr="001268F6" w:rsidRDefault="001268F6" w:rsidP="001268F6">
      <w:pPr>
        <w:pStyle w:val="EndNoteBibliography"/>
        <w:rPr>
          <w:rFonts w:ascii="Arial" w:hAnsi="Arial" w:cs="Arial"/>
          <w:i/>
          <w:sz w:val="24"/>
          <w:szCs w:val="24"/>
        </w:rPr>
      </w:pPr>
      <w:r w:rsidRPr="001268F6">
        <w:rPr>
          <w:rFonts w:ascii="Arial" w:hAnsi="Arial" w:cs="Arial"/>
          <w:sz w:val="24"/>
          <w:szCs w:val="24"/>
        </w:rPr>
        <w:t xml:space="preserve">3. Japan Society of Ningen Dock JSoGCS, Japan Society of Ultrasonics in Medicine. . Manual for Abdominal Ultrasound in Cancer Screening and Health Checkups. 2014. </w:t>
      </w:r>
      <w:r w:rsidRPr="001268F6">
        <w:rPr>
          <w:rFonts w:ascii="Arial" w:hAnsi="Arial" w:cs="Arial"/>
          <w:i/>
          <w:sz w:val="24"/>
          <w:szCs w:val="24"/>
        </w:rPr>
        <w:t xml:space="preserve">[cited 2021 February 21] </w:t>
      </w:r>
      <w:hyperlink r:id="rId7" w:history="1">
        <w:r w:rsidRPr="001268F6">
          <w:rPr>
            <w:rStyle w:val="a3"/>
            <w:rFonts w:ascii="Arial" w:hAnsi="Arial" w:cs="Arial"/>
            <w:i/>
            <w:sz w:val="24"/>
            <w:szCs w:val="24"/>
          </w:rPr>
          <w:t>https://wwwningen-dockjp/wp/wp-content/uploads/2018/06/Abdominal-Ultrasoundpdf</w:t>
        </w:r>
      </w:hyperlink>
      <w:r w:rsidRPr="001268F6">
        <w:rPr>
          <w:rFonts w:ascii="Arial" w:hAnsi="Arial" w:cs="Arial"/>
          <w:i/>
          <w:sz w:val="24"/>
          <w:szCs w:val="24"/>
        </w:rPr>
        <w:t>.</w:t>
      </w:r>
    </w:p>
    <w:p w14:paraId="77ACFA1C" w14:textId="77777777" w:rsidR="001268F6" w:rsidRPr="001268F6" w:rsidRDefault="001268F6" w:rsidP="001268F6">
      <w:pPr>
        <w:pStyle w:val="EndNoteBibliography"/>
        <w:rPr>
          <w:rFonts w:ascii="Arial" w:hAnsi="Arial" w:cs="Arial"/>
          <w:sz w:val="24"/>
          <w:szCs w:val="24"/>
        </w:rPr>
      </w:pPr>
      <w:r w:rsidRPr="001268F6">
        <w:rPr>
          <w:rFonts w:ascii="Arial" w:hAnsi="Arial" w:cs="Arial"/>
          <w:sz w:val="24"/>
          <w:szCs w:val="24"/>
        </w:rPr>
        <w:t xml:space="preserve">4. Dietrich CF, Bamber J, Berzigotti A, et al. EFSUMB Guidelines and Recommendations on the Clinical Use of Liver Ultrasound Elastography, Update 2017 (Long Version). </w:t>
      </w:r>
      <w:r w:rsidRPr="001268F6">
        <w:rPr>
          <w:rFonts w:ascii="Arial" w:hAnsi="Arial" w:cs="Arial"/>
          <w:i/>
          <w:sz w:val="24"/>
          <w:szCs w:val="24"/>
        </w:rPr>
        <w:t xml:space="preserve">Ultraschall in der Medizin (Stuttgart, Germany : 1980). </w:t>
      </w:r>
      <w:r w:rsidRPr="001268F6">
        <w:rPr>
          <w:rFonts w:ascii="Arial" w:hAnsi="Arial" w:cs="Arial"/>
          <w:sz w:val="24"/>
          <w:szCs w:val="24"/>
        </w:rPr>
        <w:t>2017;38(4): e16-e47.</w:t>
      </w:r>
    </w:p>
    <w:p w14:paraId="1161FE53" w14:textId="219F4F2B" w:rsidR="00991956" w:rsidRPr="00E47D37" w:rsidRDefault="00E47D37" w:rsidP="00991956">
      <w:pPr>
        <w:spacing w:line="480" w:lineRule="auto"/>
        <w:rPr>
          <w:rFonts w:ascii="Arial" w:hAnsi="Arial" w:cs="Arial"/>
          <w:sz w:val="24"/>
          <w:szCs w:val="24"/>
        </w:rPr>
      </w:pPr>
      <w:r w:rsidRPr="001268F6">
        <w:rPr>
          <w:rFonts w:ascii="Arial" w:hAnsi="Arial" w:cs="Arial"/>
          <w:sz w:val="24"/>
          <w:szCs w:val="24"/>
        </w:rPr>
        <w:fldChar w:fldCharType="end"/>
      </w:r>
    </w:p>
    <w:sectPr w:rsidR="00991956" w:rsidRPr="00E47D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E8F9E" w14:textId="77777777" w:rsidR="00897632" w:rsidRDefault="00897632" w:rsidP="008B6059">
      <w:r>
        <w:separator/>
      </w:r>
    </w:p>
  </w:endnote>
  <w:endnote w:type="continuationSeparator" w:id="0">
    <w:p w14:paraId="0B077241" w14:textId="77777777" w:rsidR="00897632" w:rsidRDefault="00897632" w:rsidP="008B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95ACE" w14:textId="77777777" w:rsidR="00897632" w:rsidRDefault="00897632" w:rsidP="008B6059">
      <w:r>
        <w:separator/>
      </w:r>
    </w:p>
  </w:footnote>
  <w:footnote w:type="continuationSeparator" w:id="0">
    <w:p w14:paraId="4C47DAE7" w14:textId="77777777" w:rsidR="00897632" w:rsidRDefault="00897632" w:rsidP="008B6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Transplantation&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evzdjeptstevv0zxwdvk2t0dfwprfrer&quot;&gt;My EndNote Library_newdata&lt;record-ids&gt;&lt;item&gt;1587&lt;/item&gt;&lt;item&gt;1612&lt;/item&gt;&lt;item&gt;1618&lt;/item&gt;&lt;item&gt;1660&lt;/item&gt;&lt;/record-ids&gt;&lt;/item&gt;&lt;/Libraries&gt;"/>
  </w:docVars>
  <w:rsids>
    <w:rsidRoot w:val="00991956"/>
    <w:rsid w:val="000154EF"/>
    <w:rsid w:val="000313C9"/>
    <w:rsid w:val="000318D0"/>
    <w:rsid w:val="00053786"/>
    <w:rsid w:val="000746A9"/>
    <w:rsid w:val="000A4C08"/>
    <w:rsid w:val="000C0AF4"/>
    <w:rsid w:val="000E45D5"/>
    <w:rsid w:val="001105BD"/>
    <w:rsid w:val="00117AC4"/>
    <w:rsid w:val="001268F6"/>
    <w:rsid w:val="001435E7"/>
    <w:rsid w:val="001515B0"/>
    <w:rsid w:val="00153C56"/>
    <w:rsid w:val="00157AA5"/>
    <w:rsid w:val="0018040B"/>
    <w:rsid w:val="001866D0"/>
    <w:rsid w:val="0019007E"/>
    <w:rsid w:val="001A3EA6"/>
    <w:rsid w:val="001B4AC3"/>
    <w:rsid w:val="001B52D5"/>
    <w:rsid w:val="00216E4B"/>
    <w:rsid w:val="0023219A"/>
    <w:rsid w:val="00274E08"/>
    <w:rsid w:val="002777E7"/>
    <w:rsid w:val="0029409F"/>
    <w:rsid w:val="002C7829"/>
    <w:rsid w:val="00335235"/>
    <w:rsid w:val="00337200"/>
    <w:rsid w:val="00374CA8"/>
    <w:rsid w:val="00382DF1"/>
    <w:rsid w:val="003879D8"/>
    <w:rsid w:val="00394B4B"/>
    <w:rsid w:val="003B5E1A"/>
    <w:rsid w:val="003B7818"/>
    <w:rsid w:val="003F1C58"/>
    <w:rsid w:val="00402A8A"/>
    <w:rsid w:val="00404C70"/>
    <w:rsid w:val="00407F21"/>
    <w:rsid w:val="0042136E"/>
    <w:rsid w:val="00454EA9"/>
    <w:rsid w:val="004622D1"/>
    <w:rsid w:val="004B1E7A"/>
    <w:rsid w:val="004C34EF"/>
    <w:rsid w:val="004E44C8"/>
    <w:rsid w:val="004F7EF6"/>
    <w:rsid w:val="00560967"/>
    <w:rsid w:val="00571831"/>
    <w:rsid w:val="005A16B1"/>
    <w:rsid w:val="005A6E0C"/>
    <w:rsid w:val="005A6FAA"/>
    <w:rsid w:val="005B1A6E"/>
    <w:rsid w:val="005B4DA6"/>
    <w:rsid w:val="005C567C"/>
    <w:rsid w:val="005D598F"/>
    <w:rsid w:val="00622B4B"/>
    <w:rsid w:val="00633E96"/>
    <w:rsid w:val="00637CF7"/>
    <w:rsid w:val="00682DB6"/>
    <w:rsid w:val="006E2917"/>
    <w:rsid w:val="006E4A8C"/>
    <w:rsid w:val="0073700A"/>
    <w:rsid w:val="00742485"/>
    <w:rsid w:val="00785941"/>
    <w:rsid w:val="0079492E"/>
    <w:rsid w:val="00796A2C"/>
    <w:rsid w:val="00850A13"/>
    <w:rsid w:val="00875BD0"/>
    <w:rsid w:val="00896A11"/>
    <w:rsid w:val="00897632"/>
    <w:rsid w:val="008B45EC"/>
    <w:rsid w:val="008B6059"/>
    <w:rsid w:val="008C60C2"/>
    <w:rsid w:val="008E51A9"/>
    <w:rsid w:val="008F4A1E"/>
    <w:rsid w:val="0093046F"/>
    <w:rsid w:val="00937B38"/>
    <w:rsid w:val="009554B7"/>
    <w:rsid w:val="00967E28"/>
    <w:rsid w:val="00974267"/>
    <w:rsid w:val="0097748C"/>
    <w:rsid w:val="00991956"/>
    <w:rsid w:val="009A2D16"/>
    <w:rsid w:val="009E3E38"/>
    <w:rsid w:val="009E5D2A"/>
    <w:rsid w:val="00A004DB"/>
    <w:rsid w:val="00A02477"/>
    <w:rsid w:val="00A06186"/>
    <w:rsid w:val="00A26FD3"/>
    <w:rsid w:val="00A74070"/>
    <w:rsid w:val="00AA75AA"/>
    <w:rsid w:val="00AC3E7A"/>
    <w:rsid w:val="00AC6A2D"/>
    <w:rsid w:val="00B82DF8"/>
    <w:rsid w:val="00B845F9"/>
    <w:rsid w:val="00B85AFB"/>
    <w:rsid w:val="00B86202"/>
    <w:rsid w:val="00B878FD"/>
    <w:rsid w:val="00B92710"/>
    <w:rsid w:val="00BA364B"/>
    <w:rsid w:val="00BC5F48"/>
    <w:rsid w:val="00C0024A"/>
    <w:rsid w:val="00C0218E"/>
    <w:rsid w:val="00C60B30"/>
    <w:rsid w:val="00C7155F"/>
    <w:rsid w:val="00CD3C9B"/>
    <w:rsid w:val="00CF705F"/>
    <w:rsid w:val="00D27AB8"/>
    <w:rsid w:val="00D332E1"/>
    <w:rsid w:val="00D4349C"/>
    <w:rsid w:val="00D56B2C"/>
    <w:rsid w:val="00D6341E"/>
    <w:rsid w:val="00D933CD"/>
    <w:rsid w:val="00DE24F6"/>
    <w:rsid w:val="00DF6633"/>
    <w:rsid w:val="00DF6D40"/>
    <w:rsid w:val="00E04D25"/>
    <w:rsid w:val="00E12D03"/>
    <w:rsid w:val="00E12EA9"/>
    <w:rsid w:val="00E17622"/>
    <w:rsid w:val="00E22FA1"/>
    <w:rsid w:val="00E400FD"/>
    <w:rsid w:val="00E47D37"/>
    <w:rsid w:val="00E516F3"/>
    <w:rsid w:val="00E663D4"/>
    <w:rsid w:val="00E7072D"/>
    <w:rsid w:val="00EA334B"/>
    <w:rsid w:val="00EA6323"/>
    <w:rsid w:val="00ED0B05"/>
    <w:rsid w:val="00F147BF"/>
    <w:rsid w:val="00F34272"/>
    <w:rsid w:val="00F41816"/>
    <w:rsid w:val="00F60C88"/>
    <w:rsid w:val="00F73FE6"/>
    <w:rsid w:val="00F819E7"/>
    <w:rsid w:val="00F9153E"/>
    <w:rsid w:val="00FB2901"/>
    <w:rsid w:val="00FB7510"/>
    <w:rsid w:val="00FC05ED"/>
    <w:rsid w:val="00FE2226"/>
    <w:rsid w:val="00FE7735"/>
    <w:rsid w:val="00FF4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DD1F35"/>
  <w15:chartTrackingRefBased/>
  <w15:docId w15:val="{A3A1811D-76DE-4F73-8CE1-B7B10B76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E47D37"/>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E47D37"/>
    <w:rPr>
      <w:rFonts w:ascii="游明朝" w:eastAsia="游明朝" w:hAnsi="游明朝"/>
      <w:noProof/>
      <w:sz w:val="20"/>
    </w:rPr>
  </w:style>
  <w:style w:type="paragraph" w:customStyle="1" w:styleId="EndNoteBibliography">
    <w:name w:val="EndNote Bibliography"/>
    <w:basedOn w:val="a"/>
    <w:link w:val="EndNoteBibliography0"/>
    <w:rsid w:val="00E47D37"/>
    <w:rPr>
      <w:rFonts w:ascii="游明朝" w:eastAsia="游明朝" w:hAnsi="游明朝"/>
      <w:noProof/>
      <w:sz w:val="20"/>
    </w:rPr>
  </w:style>
  <w:style w:type="character" w:customStyle="1" w:styleId="EndNoteBibliography0">
    <w:name w:val="EndNote Bibliography (文字)"/>
    <w:basedOn w:val="a0"/>
    <w:link w:val="EndNoteBibliography"/>
    <w:rsid w:val="00E47D37"/>
    <w:rPr>
      <w:rFonts w:ascii="游明朝" w:eastAsia="游明朝" w:hAnsi="游明朝"/>
      <w:noProof/>
      <w:sz w:val="20"/>
    </w:rPr>
  </w:style>
  <w:style w:type="character" w:styleId="a3">
    <w:name w:val="Hyperlink"/>
    <w:basedOn w:val="a0"/>
    <w:uiPriority w:val="99"/>
    <w:unhideWhenUsed/>
    <w:rsid w:val="00E47D37"/>
    <w:rPr>
      <w:color w:val="467886" w:themeColor="hyperlink"/>
      <w:u w:val="single"/>
    </w:rPr>
  </w:style>
  <w:style w:type="character" w:styleId="a4">
    <w:name w:val="Unresolved Mention"/>
    <w:basedOn w:val="a0"/>
    <w:uiPriority w:val="99"/>
    <w:semiHidden/>
    <w:unhideWhenUsed/>
    <w:rsid w:val="00E47D37"/>
    <w:rPr>
      <w:color w:val="605E5C"/>
      <w:shd w:val="clear" w:color="auto" w:fill="E1DFDD"/>
    </w:rPr>
  </w:style>
  <w:style w:type="paragraph" w:styleId="a5">
    <w:name w:val="header"/>
    <w:basedOn w:val="a"/>
    <w:link w:val="a6"/>
    <w:uiPriority w:val="99"/>
    <w:unhideWhenUsed/>
    <w:rsid w:val="008B6059"/>
    <w:pPr>
      <w:tabs>
        <w:tab w:val="center" w:pos="4252"/>
        <w:tab w:val="right" w:pos="8504"/>
      </w:tabs>
      <w:snapToGrid w:val="0"/>
    </w:pPr>
  </w:style>
  <w:style w:type="character" w:customStyle="1" w:styleId="a6">
    <w:name w:val="ヘッダー (文字)"/>
    <w:basedOn w:val="a0"/>
    <w:link w:val="a5"/>
    <w:uiPriority w:val="99"/>
    <w:rsid w:val="008B6059"/>
  </w:style>
  <w:style w:type="paragraph" w:styleId="a7">
    <w:name w:val="footer"/>
    <w:basedOn w:val="a"/>
    <w:link w:val="a8"/>
    <w:uiPriority w:val="99"/>
    <w:unhideWhenUsed/>
    <w:rsid w:val="008B6059"/>
    <w:pPr>
      <w:tabs>
        <w:tab w:val="center" w:pos="4252"/>
        <w:tab w:val="right" w:pos="8504"/>
      </w:tabs>
      <w:snapToGrid w:val="0"/>
    </w:pPr>
  </w:style>
  <w:style w:type="character" w:customStyle="1" w:styleId="a8">
    <w:name w:val="フッター (文字)"/>
    <w:basedOn w:val="a0"/>
    <w:link w:val="a7"/>
    <w:uiPriority w:val="99"/>
    <w:rsid w:val="008B6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196633">
      <w:bodyDiv w:val="1"/>
      <w:marLeft w:val="0"/>
      <w:marRight w:val="0"/>
      <w:marTop w:val="0"/>
      <w:marBottom w:val="0"/>
      <w:divBdr>
        <w:top w:val="none" w:sz="0" w:space="0" w:color="auto"/>
        <w:left w:val="none" w:sz="0" w:space="0" w:color="auto"/>
        <w:bottom w:val="none" w:sz="0" w:space="0" w:color="auto"/>
        <w:right w:val="none" w:sz="0" w:space="0" w:color="auto"/>
      </w:divBdr>
      <w:divsChild>
        <w:div w:id="1777097041">
          <w:marLeft w:val="0"/>
          <w:marRight w:val="0"/>
          <w:marTop w:val="0"/>
          <w:marBottom w:val="0"/>
          <w:divBdr>
            <w:top w:val="none" w:sz="0" w:space="0" w:color="auto"/>
            <w:left w:val="none" w:sz="0" w:space="0" w:color="auto"/>
            <w:bottom w:val="none" w:sz="0" w:space="0" w:color="auto"/>
            <w:right w:val="none" w:sz="0" w:space="0" w:color="auto"/>
          </w:divBdr>
        </w:div>
      </w:divsChild>
    </w:div>
    <w:div w:id="1835224347">
      <w:bodyDiv w:val="1"/>
      <w:marLeft w:val="0"/>
      <w:marRight w:val="0"/>
      <w:marTop w:val="0"/>
      <w:marBottom w:val="0"/>
      <w:divBdr>
        <w:top w:val="none" w:sz="0" w:space="0" w:color="auto"/>
        <w:left w:val="none" w:sz="0" w:space="0" w:color="auto"/>
        <w:bottom w:val="none" w:sz="0" w:space="0" w:color="auto"/>
        <w:right w:val="none" w:sz="0" w:space="0" w:color="auto"/>
      </w:divBdr>
      <w:divsChild>
        <w:div w:id="199159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ngen-dockjp/wp/wp-content/uploads/2018/06/Abdominal-Ultrasound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26C91-A55E-481D-9250-3BB9B48C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尚憲 原田</dc:creator>
  <cp:keywords/>
  <dc:description/>
  <cp:lastModifiedBy>尚憲 原田</cp:lastModifiedBy>
  <cp:revision>2</cp:revision>
  <dcterms:created xsi:type="dcterms:W3CDTF">2024-07-20T07:37:00Z</dcterms:created>
  <dcterms:modified xsi:type="dcterms:W3CDTF">2024-07-20T07:37:00Z</dcterms:modified>
</cp:coreProperties>
</file>