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4E54A" w14:textId="7DDBA336" w:rsidR="001C0092" w:rsidRPr="006F6308" w:rsidRDefault="001C0092" w:rsidP="001C0092">
      <w:pPr>
        <w:pStyle w:val="aa"/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Supplementary Figure S</w:t>
      </w:r>
      <w:r>
        <w:rPr>
          <w:rFonts w:ascii="Times New Roman" w:hAnsi="Times New Roman" w:cs="Times New Roman" w:hint="eastAsia"/>
          <w:b/>
          <w:sz w:val="22"/>
          <w:szCs w:val="22"/>
          <w:lang w:eastAsia="ko-KR"/>
        </w:rPr>
        <w:t>1</w:t>
      </w:r>
      <w:r>
        <w:rPr>
          <w:rFonts w:ascii="Times New Roman" w:hAnsi="Times New Roman" w:cs="Times New Roman"/>
          <w:b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Subgroup analysis by Philadelphia chromosome status. Overall survival (A, C) and cumulative incidence of non-relapse mortality (B, D) by donor source in Ph(+) B-ALL (A, B; n=78) and Ph(−) B-ALL (C, D; n=112). P values by log-rank test (OS) and Gray's test (NRM).</w:t>
      </w:r>
    </w:p>
    <w:p w14:paraId="5B1B8E3D" w14:textId="0F7227E6" w:rsidR="009B7134" w:rsidRPr="006F6308" w:rsidRDefault="0070767E" w:rsidP="001C0092">
      <w:pPr>
        <w:pStyle w:val="aa"/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68788FE" wp14:editId="111E9C27">
            <wp:extent cx="5943600" cy="5094605"/>
            <wp:effectExtent l="0" t="0" r="0" b="0"/>
            <wp:docPr id="211870133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9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43A67" w14:textId="77777777" w:rsidR="000865A7" w:rsidRDefault="000865A7" w:rsidP="000865A7">
      <w:pPr>
        <w:pStyle w:val="aa"/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17EEDD7B" w14:textId="77777777" w:rsidR="000865A7" w:rsidRDefault="000865A7" w:rsidP="000865A7">
      <w:pPr>
        <w:pStyle w:val="aa"/>
        <w:spacing w:line="480" w:lineRule="auto"/>
        <w:rPr>
          <w:rFonts w:ascii="Times New Roman" w:hAnsi="Times New Roman" w:cs="Times New Roman"/>
          <w:b/>
          <w:sz w:val="22"/>
          <w:szCs w:val="22"/>
          <w:lang w:eastAsia="ko-KR"/>
        </w:rPr>
      </w:pPr>
    </w:p>
    <w:p w14:paraId="14CBBB13" w14:textId="77777777" w:rsidR="000865A7" w:rsidRDefault="000865A7" w:rsidP="000865A7">
      <w:pPr>
        <w:pStyle w:val="aa"/>
        <w:spacing w:line="480" w:lineRule="auto"/>
        <w:rPr>
          <w:rFonts w:ascii="Times New Roman" w:hAnsi="Times New Roman" w:cs="Times New Roman"/>
          <w:b/>
          <w:sz w:val="22"/>
          <w:szCs w:val="22"/>
          <w:lang w:eastAsia="ko-KR"/>
        </w:rPr>
      </w:pPr>
    </w:p>
    <w:p w14:paraId="2AE7ECD9" w14:textId="47014CDF" w:rsidR="000865A7" w:rsidRPr="006F6308" w:rsidRDefault="000865A7" w:rsidP="000865A7">
      <w:pPr>
        <w:pStyle w:val="aa"/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Supplementary Figure S</w:t>
      </w:r>
      <w:r>
        <w:rPr>
          <w:rFonts w:ascii="Times New Roman" w:hAnsi="Times New Roman" w:cs="Times New Roman" w:hint="eastAsia"/>
          <w:b/>
          <w:sz w:val="22"/>
          <w:szCs w:val="22"/>
          <w:lang w:eastAsia="ko-KR"/>
        </w:rPr>
        <w:t>2</w:t>
      </w:r>
      <w:r>
        <w:rPr>
          <w:rFonts w:ascii="Times New Roman" w:hAnsi="Times New Roman" w:cs="Times New Roman"/>
          <w:b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Sensitivity analysis: conventional donors (MSD+MUD+MMUD, n=158) versus haploidentical donors (n=32). (A) Overall survival, (B) relapse-free survival, (C) cumulative incidence of relapse, (D) cumulative incidence of NRM, (E) GRFS.</w:t>
      </w:r>
      <w:r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0AF0D411" wp14:editId="3D9406B8">
            <wp:extent cx="5943600" cy="6792595"/>
            <wp:effectExtent l="0" t="0" r="0" b="8255"/>
            <wp:docPr id="1647664929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9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D3235" w14:textId="3D989050" w:rsidR="001C0092" w:rsidRPr="006F6308" w:rsidRDefault="001C0092" w:rsidP="001C0092">
      <w:pPr>
        <w:pStyle w:val="aa"/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Supplementary Figure S3.</w:t>
      </w:r>
      <w:r>
        <w:rPr>
          <w:rFonts w:ascii="Times New Roman" w:hAnsi="Times New Roman" w:cs="Times New Roman"/>
          <w:sz w:val="22"/>
          <w:szCs w:val="22"/>
        </w:rPr>
        <w:t xml:space="preserve"> GVHD-free relapse-free survival (GRFS) by donor source. GRFS events defined as grade III–IV acute GVHD, moderate/severe chronic GVHD, relapse, or death.</w:t>
      </w:r>
    </w:p>
    <w:p w14:paraId="091DA7A2" w14:textId="79EB6B11" w:rsidR="009B7134" w:rsidRPr="006F6308" w:rsidRDefault="009B7134" w:rsidP="001C0092">
      <w:pPr>
        <w:pStyle w:val="aa"/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CEE487D" wp14:editId="6FB01DBF">
            <wp:extent cx="5943600" cy="4086225"/>
            <wp:effectExtent l="0" t="0" r="0" b="9525"/>
            <wp:docPr id="120676345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AFA59" w14:textId="77777777" w:rsidR="001C0092" w:rsidRPr="006F6308" w:rsidRDefault="001C0092" w:rsidP="001C0092">
      <w:pPr>
        <w:pStyle w:val="aa"/>
        <w:spacing w:line="480" w:lineRule="auto"/>
        <w:rPr>
          <w:rFonts w:ascii="Times New Roman" w:hAnsi="Times New Roman" w:cs="Times New Roman"/>
          <w:sz w:val="22"/>
          <w:szCs w:val="22"/>
          <w:lang w:eastAsia="ko-KR"/>
        </w:rPr>
      </w:pPr>
    </w:p>
    <w:p w14:paraId="433241B7" w14:textId="77777777" w:rsidR="001C0092" w:rsidRPr="006F6308" w:rsidRDefault="001C0092" w:rsidP="001C0092">
      <w:pPr>
        <w:pStyle w:val="aa"/>
        <w:spacing w:line="480" w:lineRule="auto"/>
        <w:rPr>
          <w:rFonts w:ascii="Times New Roman" w:hAnsi="Times New Roman" w:cs="Times New Roman"/>
          <w:sz w:val="22"/>
          <w:szCs w:val="22"/>
          <w:lang w:eastAsia="ko-KR"/>
        </w:rPr>
      </w:pPr>
    </w:p>
    <w:p w14:paraId="50BB5980" w14:textId="77777777" w:rsidR="001C0092" w:rsidRPr="006F6308" w:rsidRDefault="001C0092" w:rsidP="001C0092">
      <w:pPr>
        <w:pStyle w:val="aa"/>
        <w:spacing w:line="480" w:lineRule="auto"/>
        <w:rPr>
          <w:rFonts w:ascii="Times New Roman" w:hAnsi="Times New Roman" w:cs="Times New Roman"/>
          <w:sz w:val="22"/>
          <w:szCs w:val="22"/>
          <w:lang w:eastAsia="ko-KR"/>
        </w:rPr>
      </w:pPr>
    </w:p>
    <w:p w14:paraId="53361335" w14:textId="77777777" w:rsidR="001C0092" w:rsidRPr="006F6308" w:rsidRDefault="001C0092" w:rsidP="001C0092">
      <w:pPr>
        <w:pStyle w:val="aa"/>
        <w:spacing w:line="480" w:lineRule="auto"/>
        <w:rPr>
          <w:rFonts w:ascii="Times New Roman" w:hAnsi="Times New Roman" w:cs="Times New Roman"/>
          <w:sz w:val="22"/>
          <w:szCs w:val="22"/>
          <w:lang w:eastAsia="ko-KR"/>
        </w:rPr>
      </w:pPr>
    </w:p>
    <w:p w14:paraId="75226110" w14:textId="77777777" w:rsidR="001C0092" w:rsidRPr="006F6308" w:rsidRDefault="001C0092" w:rsidP="001C0092">
      <w:pPr>
        <w:pStyle w:val="aa"/>
        <w:spacing w:line="480" w:lineRule="auto"/>
        <w:rPr>
          <w:rFonts w:ascii="Times New Roman" w:hAnsi="Times New Roman" w:cs="Times New Roman"/>
          <w:sz w:val="22"/>
          <w:szCs w:val="22"/>
          <w:lang w:eastAsia="ko-KR"/>
        </w:rPr>
      </w:pPr>
    </w:p>
    <w:p w14:paraId="6E9BC245" w14:textId="77777777" w:rsidR="001C0092" w:rsidRPr="006F6308" w:rsidRDefault="001C0092" w:rsidP="001C0092">
      <w:pPr>
        <w:pStyle w:val="aa"/>
        <w:spacing w:line="480" w:lineRule="auto"/>
        <w:rPr>
          <w:rFonts w:ascii="Times New Roman" w:hAnsi="Times New Roman" w:cs="Times New Roman"/>
          <w:sz w:val="22"/>
          <w:szCs w:val="22"/>
          <w:lang w:eastAsia="ko-KR"/>
        </w:rPr>
      </w:pPr>
    </w:p>
    <w:p w14:paraId="7CEA426E" w14:textId="77777777" w:rsidR="001C0092" w:rsidRPr="006F6308" w:rsidRDefault="001C0092" w:rsidP="001C0092">
      <w:pPr>
        <w:pStyle w:val="aa"/>
        <w:spacing w:line="480" w:lineRule="auto"/>
        <w:rPr>
          <w:rFonts w:ascii="Times New Roman" w:hAnsi="Times New Roman" w:cs="Times New Roman"/>
          <w:sz w:val="22"/>
          <w:szCs w:val="22"/>
          <w:lang w:eastAsia="ko-KR"/>
        </w:rPr>
      </w:pPr>
    </w:p>
    <w:p w14:paraId="3203CFC1" w14:textId="77777777" w:rsidR="006F6308" w:rsidRPr="006F6308" w:rsidRDefault="006F6308" w:rsidP="006F6308">
      <w:pPr>
        <w:spacing w:after="20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Cs w:val="22"/>
        </w:rPr>
        <w:lastRenderedPageBreak/>
        <w:t xml:space="preserve">Supplementary Table S1. </w:t>
      </w:r>
      <w:r>
        <w:rPr>
          <w:rFonts w:ascii="Times New Roman" w:eastAsia="Times New Roman" w:hAnsi="Times New Roman" w:cs="Times New Roman"/>
          <w:szCs w:val="22"/>
        </w:rPr>
        <w:t>Multivariable Cox regression for overall survival and relapse-free survival</w:t>
      </w:r>
    </w:p>
    <w:tbl>
      <w:tblPr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1"/>
        <w:gridCol w:w="1942"/>
        <w:gridCol w:w="1960"/>
        <w:gridCol w:w="730"/>
        <w:gridCol w:w="703"/>
        <w:gridCol w:w="884"/>
        <w:gridCol w:w="730"/>
      </w:tblGrid>
      <w:tr w:rsidR="006F6308" w:rsidRPr="006F6308" w14:paraId="42870FD0" w14:textId="77777777" w:rsidTr="00EE6C70">
        <w:trPr>
          <w:gridAfter w:val="4"/>
          <w:wAfter w:w="3900" w:type="dxa"/>
        </w:trPr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45E9F7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2D942E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Overall survival</w:t>
            </w:r>
          </w:p>
        </w:tc>
        <w:tc>
          <w:tcPr>
            <w:tcW w:w="30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9A6E5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Relapse-free survival</w:t>
            </w:r>
          </w:p>
        </w:tc>
      </w:tr>
      <w:tr w:rsidR="006F6308" w:rsidRPr="006F6308" w14:paraId="3316E2E8" w14:textId="77777777" w:rsidTr="00EE6C70">
        <w:tc>
          <w:tcPr>
            <w:tcW w:w="28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76781A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EA599C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aHR</w:t>
            </w:r>
          </w:p>
        </w:tc>
        <w:tc>
          <w:tcPr>
            <w:tcW w:w="12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7C792F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41CCCE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5AAE4F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aHR</w:t>
            </w:r>
          </w:p>
        </w:tc>
        <w:tc>
          <w:tcPr>
            <w:tcW w:w="12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DE04BD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6879D6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</w:tr>
      <w:tr w:rsidR="006F6308" w:rsidRPr="006F6308" w14:paraId="6EF88DDD" w14:textId="77777777" w:rsidTr="00EE6C70">
        <w:tc>
          <w:tcPr>
            <w:tcW w:w="2800" w:type="dxa"/>
            <w:tcBorders>
              <w:top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0BA1CB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Donor source (ref: MSD)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4AB579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20BCCC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F7AFC8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1F650C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744B96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84853E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08B863E8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67382B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MUD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E29E38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DC8097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0.63–1.94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3E0E2D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B2AEC9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1.08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E83813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0.63–1.83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BC0FD6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0.79</w:t>
            </w:r>
          </w:p>
        </w:tc>
      </w:tr>
      <w:tr w:rsidR="006F6308" w:rsidRPr="006F6308" w14:paraId="285CB3C7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DD629F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MMUD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1D2F19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A4BAE8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0.49–1.65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A3348A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237F4F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D79FC3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0.53–1.65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18E02B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0.82</w:t>
            </w:r>
          </w:p>
        </w:tc>
      </w:tr>
      <w:tr w:rsidR="006F6308" w:rsidRPr="006F6308" w14:paraId="140BFE6A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69B156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Haplo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C4F420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D65F32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0.93–3.27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0EC678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E0EA79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1.44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8FE79E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0.79–2.61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B5730F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0.24</w:t>
            </w:r>
          </w:p>
        </w:tc>
      </w:tr>
      <w:tr w:rsidR="006F6308" w:rsidRPr="006F6308" w14:paraId="405C1DB1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2BD49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Age (per year)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869106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1.03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765E90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1.01–1.05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166373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F201E8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1.02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3FCD9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1.00–1.04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BDF49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0.01</w:t>
            </w:r>
          </w:p>
        </w:tc>
      </w:tr>
      <w:tr w:rsidR="006F6308" w:rsidRPr="006F6308" w14:paraId="54F6028E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EBDFED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Male sex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FA4BA7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1.34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354D96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0.88–2.05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EE6084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F9667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1.63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DBE9A0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1.09–2.44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9E5A2C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0.02</w:t>
            </w:r>
          </w:p>
        </w:tc>
      </w:tr>
      <w:tr w:rsidR="006F6308" w:rsidRPr="006F6308" w14:paraId="13B408CC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CCE0BE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Ph(+)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D6CD16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86ACC4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0.58–1.43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9ECAFF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DE72C7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E6037A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0.63–1.46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20283A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0.85</w:t>
            </w:r>
          </w:p>
        </w:tc>
      </w:tr>
      <w:tr w:rsidR="006F6308" w:rsidRPr="006F6308" w14:paraId="440F9811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C237C6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Non-CR1 (vs CR1)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E29393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2.71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4456EE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1.47–5.00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C7AAD9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F21E2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7A7C8F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1.44–4.69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091FA3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</w:tr>
      <w:tr w:rsidR="006F6308" w:rsidRPr="006F6308" w14:paraId="5506436C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499493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Era 2016–2025 (vs 2008–2015)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D5A16C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9E73CB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0.37–0.95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CCF82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57EB79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F1407F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0.43–1.04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44232C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</w:t>
            </w:r>
          </w:p>
        </w:tc>
      </w:tr>
    </w:tbl>
    <w:p w14:paraId="6C556A69" w14:textId="77777777" w:rsidR="006F6308" w:rsidRPr="006F6308" w:rsidRDefault="006F6308" w:rsidP="006F6308">
      <w:pPr>
        <w:spacing w:before="120" w:after="10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N=190 patients. OS: 89 events. RFS: 99 events.</w:t>
      </w:r>
    </w:p>
    <w:p w14:paraId="6BED17B3" w14:textId="77777777" w:rsidR="006F6308" w:rsidRPr="006F6308" w:rsidRDefault="006F6308" w:rsidP="006F6308">
      <w:pPr>
        <w:spacing w:before="100" w:after="10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Abbreviations: aHR, adjusted hazard ratio; CI, confidence interval; OS, overall survival; RFS, relapse-free survival; MSD, matched sibling donor; MUD, matched unrelated donor; MMUD, mismatched unrelated donor; Haplo, haploidentical donor; Ph, Philadelphia chromosome.</w:t>
      </w:r>
    </w:p>
    <w:p w14:paraId="11EB5964" w14:textId="77777777" w:rsidR="00E43D31" w:rsidRPr="006F6308" w:rsidRDefault="00E43D31">
      <w:pPr>
        <w:rPr>
          <w:rFonts w:ascii="Times New Roman" w:hAnsi="Times New Roman" w:cs="Times New Roman"/>
        </w:rPr>
      </w:pPr>
    </w:p>
    <w:p w14:paraId="2790ACC4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6FD04B4A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0A0AFF70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160B0BF6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02398491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457F5897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797F584C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20C5624C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1B09AE16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03451DD8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67BFD0B2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1BD73E84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51478FBB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64945CEC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124EB224" w14:textId="77777777" w:rsidR="006F6308" w:rsidRPr="006F6308" w:rsidRDefault="006F6308" w:rsidP="006F6308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Table S2. </w:t>
      </w:r>
      <w:r>
        <w:rPr>
          <w:rFonts w:ascii="Times New Roman" w:hAnsi="Times New Roman" w:cs="Times New Roman"/>
        </w:rPr>
        <w:t>Transplant outcomes by donor source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1200"/>
        <w:gridCol w:w="1100"/>
        <w:gridCol w:w="1100"/>
        <w:gridCol w:w="1100"/>
        <w:gridCol w:w="1100"/>
        <w:gridCol w:w="800"/>
      </w:tblGrid>
      <w:tr w:rsidR="006F6308" w:rsidRPr="006F6308" w14:paraId="4AFBEB34" w14:textId="77777777" w:rsidTr="00EE6C70">
        <w:tc>
          <w:tcPr>
            <w:tcW w:w="28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14DD13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Outcome</w:t>
            </w:r>
          </w:p>
        </w:tc>
        <w:tc>
          <w:tcPr>
            <w:tcW w:w="12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722579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Overall (N=190)</w:t>
            </w:r>
          </w:p>
        </w:tc>
        <w:tc>
          <w:tcPr>
            <w:tcW w:w="11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1491AA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MSD (n=72)</w:t>
            </w:r>
          </w:p>
        </w:tc>
        <w:tc>
          <w:tcPr>
            <w:tcW w:w="11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24E03A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MUD (n=46)</w:t>
            </w:r>
          </w:p>
        </w:tc>
        <w:tc>
          <w:tcPr>
            <w:tcW w:w="11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BAF720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MMUD (n=40)</w:t>
            </w:r>
          </w:p>
        </w:tc>
        <w:tc>
          <w:tcPr>
            <w:tcW w:w="11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A7493D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Haplo (n=32)</w:t>
            </w:r>
          </w:p>
        </w:tc>
        <w:tc>
          <w:tcPr>
            <w:tcW w:w="8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B16EFE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</w:tr>
      <w:tr w:rsidR="006F6308" w:rsidRPr="006F6308" w14:paraId="6964B5AA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7AF724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Median follow-up, months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680455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75.8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7B0C10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73.8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8AC430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93.3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954160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80.0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F9D4D9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39.2</w:t>
            </w: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673B8F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03D5AEEF" w14:textId="77777777" w:rsidTr="00EE6C70">
        <w:tc>
          <w:tcPr>
            <w:tcW w:w="28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9A16FE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Overall survival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70FF1D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F7EA82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EC3113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239A6B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E7D6AA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22D86D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203F6C76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A4B881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2-year, % (95% CI)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46F0C0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60.2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8EBEF4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63.0 (52.6–75.4)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40823C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64.2 (51.5–79.9)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D131B4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62.1 (48.7–79.3)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6CB49C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43.9 (28.2–68.5)</w:t>
            </w: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59A5EF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20DF95DC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30ABE8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5-year, % (95% CI)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3FB03C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50.9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58B62D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51.9 (41.2–65.4)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51C804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52.8 (39.4–70.7)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734255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59.2 (45.6–76.9)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C47A89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31.6 (16.4–61.0)</w:t>
            </w: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9DDACB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</w:tr>
      <w:tr w:rsidR="006F6308" w:rsidRPr="006F6308" w14:paraId="224BDD02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84D2FE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Relapse-free survival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9F2B58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4EBD56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C27B70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064072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E31734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FDEBCD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4C282E6A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6A5EC8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2-year, % (95% CI)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C2FC5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50.8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568B36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54.6 (44.1–67.5)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278402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55.2 (42.4–72.0)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00486D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50.0 (36.7–68.2)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E72F47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32.7 (18.4–58.1)</w:t>
            </w: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0D7AAE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1B074ABC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89841B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Median, months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9DD35C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25.9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C211D6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54.7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333F65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41.1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13F1D0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309686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8.8</w:t>
            </w: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0B63FA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</w:tr>
      <w:tr w:rsidR="006F6308" w:rsidRPr="006F6308" w14:paraId="4C9C6193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CACAC5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Cumulative incidence of relapse*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D18B15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D18238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7D63CD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6A97EB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531A85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2D1571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71BE1941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580FDB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2-year, %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651B07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29.2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CAA68D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35.6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641BE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24.9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8E6A78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27.5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974E5F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23.8</w:t>
            </w: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A63EA5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5B6C32C6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DBC03C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5-year, %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6A8DBF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33.0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CCAAF6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38.5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C7594A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35.4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B92F05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27.5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4DA31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23.8</w:t>
            </w: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758B4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</w:tr>
      <w:tr w:rsidR="006F6308" w:rsidRPr="006F6308" w14:paraId="2CCC29C6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E4C100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Non-relapse mortality*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CD0C7E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652267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E5A115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619067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ED76F2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F8C5E1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6BE6700A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6B4D06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2-year, %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76AC95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C79BF4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9.9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B6D8F3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19.9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ADBF09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22.5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86B786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43.5</w:t>
            </w: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3B883E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60245122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650E59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5-year, %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E41038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21.4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4F34C6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A86739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19.9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8CC0A3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22.5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C6F943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43.5</w:t>
            </w: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558D8F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</w:t>
            </w:r>
          </w:p>
        </w:tc>
      </w:tr>
      <w:tr w:rsidR="006F6308" w:rsidRPr="006F6308" w14:paraId="2F7F8EF4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49694E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GRFS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59BB03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684EAA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9E8ACD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3FB969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B8A9F0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5C5040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27476C7D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9BE91A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2-year, %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4A68B5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9FAE90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50.8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F896BD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50.0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BBB4FD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42.9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1B301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32.7</w:t>
            </w: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0FD412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</w:tr>
      <w:tr w:rsidR="006F6308" w:rsidRPr="006F6308" w14:paraId="6F91F614" w14:textId="77777777" w:rsidTr="00EE6C70">
        <w:tc>
          <w:tcPr>
            <w:tcW w:w="28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19C8DB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Landmark analysis (day +100 survivors)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3B6468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87C484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8AFAE1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C77E66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490824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CA14EE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466C4553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9A54C7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Patients alive at day +100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B32558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AC6CA5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D0E15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609F1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C32352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2ED9F4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70C25CF4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AC5945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5-year landmark OS, %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E976EB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58.0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8400D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55.0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203DE5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60.8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F37093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71.7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32B74D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39.2</w:t>
            </w: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AF0792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</w:tr>
      <w:tr w:rsidR="006F6308" w:rsidRPr="006F6308" w14:paraId="45EA74FE" w14:textId="77777777" w:rsidTr="00EE6C70">
        <w:tc>
          <w:tcPr>
            <w:tcW w:w="2800" w:type="dxa"/>
            <w:tcBorders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74F293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5-year landmark NRM, %*</w:t>
            </w:r>
          </w:p>
        </w:tc>
        <w:tc>
          <w:tcPr>
            <w:tcW w:w="1200" w:type="dxa"/>
            <w:tcBorders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8AEE03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12.4</w:t>
            </w:r>
          </w:p>
        </w:tc>
        <w:tc>
          <w:tcPr>
            <w:tcW w:w="1100" w:type="dxa"/>
            <w:tcBorders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D99F43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1100" w:type="dxa"/>
            <w:tcBorders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BFB3B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1100" w:type="dxa"/>
            <w:tcBorders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5D7754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1100" w:type="dxa"/>
            <w:tcBorders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B785E4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31.3</w:t>
            </w:r>
          </w:p>
        </w:tc>
        <w:tc>
          <w:tcPr>
            <w:tcW w:w="800" w:type="dxa"/>
            <w:tcBorders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985465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0.04</w:t>
            </w:r>
          </w:p>
        </w:tc>
      </w:tr>
    </w:tbl>
    <w:p w14:paraId="4E9706FE" w14:textId="77777777" w:rsidR="006F6308" w:rsidRPr="006F6308" w:rsidRDefault="006F6308" w:rsidP="006F63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* Cumulative incidence estimates with competing risks (relapse and NRM as competing events). P values by Gray’s test. OS, RFS, and GRFS: P values by log-rank test. GRFS events defined as grade III–IV acute GVHD, moderate/severe chronic GVHD, relapse, or death.</w:t>
      </w:r>
    </w:p>
    <w:p w14:paraId="3C5BBF08" w14:textId="5A6A1EE9" w:rsidR="006F6308" w:rsidRPr="006F6308" w:rsidRDefault="006F6308" w:rsidP="006F63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Abbreviations: CI, confidence interval; CIR, cumulative incidence of relapse; NRM, non-relapse mortality; GRFS, GVHD-free relapse-free survival.</w:t>
      </w:r>
    </w:p>
    <w:p w14:paraId="1A7ADD00" w14:textId="77777777" w:rsidR="001C0092" w:rsidRDefault="001C0092">
      <w:pPr>
        <w:rPr>
          <w:rFonts w:ascii="Times New Roman" w:hAnsi="Times New Roman" w:cs="Times New Roman"/>
        </w:rPr>
      </w:pPr>
    </w:p>
    <w:p w14:paraId="63B53CE5" w14:textId="77777777" w:rsidR="00454A14" w:rsidRDefault="00454A14">
      <w:pPr>
        <w:rPr>
          <w:rFonts w:ascii="Times New Roman" w:hAnsi="Times New Roman" w:cs="Times New Roman"/>
        </w:rPr>
      </w:pPr>
    </w:p>
    <w:p w14:paraId="56F6D665" w14:textId="77777777" w:rsidR="00454A14" w:rsidRDefault="00454A14">
      <w:pPr>
        <w:rPr>
          <w:rFonts w:ascii="Times New Roman" w:hAnsi="Times New Roman" w:cs="Times New Roman"/>
        </w:rPr>
      </w:pPr>
    </w:p>
    <w:p w14:paraId="4B938D27" w14:textId="77777777" w:rsidR="00454A14" w:rsidRDefault="00454A14">
      <w:pPr>
        <w:rPr>
          <w:rFonts w:ascii="Times New Roman" w:hAnsi="Times New Roman" w:cs="Times New Roman"/>
        </w:rPr>
      </w:pPr>
    </w:p>
    <w:p w14:paraId="30E015C5" w14:textId="77777777" w:rsidR="00454A14" w:rsidRDefault="00454A14">
      <w:pPr>
        <w:rPr>
          <w:rFonts w:ascii="Times New Roman" w:hAnsi="Times New Roman" w:cs="Times New Roman"/>
        </w:rPr>
      </w:pPr>
    </w:p>
    <w:p w14:paraId="4FF405FE" w14:textId="77777777" w:rsidR="00454A14" w:rsidRPr="00241BA3" w:rsidRDefault="00454A14" w:rsidP="00241BA3">
      <w:pPr>
        <w:pStyle w:val="1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41BA3">
        <w:rPr>
          <w:rFonts w:ascii="Times New Roman" w:hAnsi="Times New Roman" w:cs="Times New Roman"/>
          <w:b/>
          <w:bCs/>
          <w:sz w:val="22"/>
          <w:szCs w:val="22"/>
        </w:rPr>
        <w:lastRenderedPageBreak/>
        <w:t>Supplementary Table S3.</w:t>
      </w:r>
      <w:r w:rsidRPr="00241BA3">
        <w:rPr>
          <w:rFonts w:ascii="Times New Roman" w:hAnsi="Times New Roman" w:cs="Times New Roman"/>
          <w:sz w:val="22"/>
          <w:szCs w:val="22"/>
        </w:rPr>
        <w:t xml:space="preserve"> Adjudicated causes of non-</w:t>
      </w:r>
      <w:proofErr w:type="gramStart"/>
      <w:r w:rsidRPr="00241BA3">
        <w:rPr>
          <w:rFonts w:ascii="Times New Roman" w:hAnsi="Times New Roman" w:cs="Times New Roman"/>
          <w:sz w:val="22"/>
          <w:szCs w:val="22"/>
        </w:rPr>
        <w:t>relapse</w:t>
      </w:r>
      <w:proofErr w:type="gramEnd"/>
      <w:r w:rsidRPr="00241BA3">
        <w:rPr>
          <w:rFonts w:ascii="Times New Roman" w:hAnsi="Times New Roman" w:cs="Times New Roman"/>
          <w:sz w:val="22"/>
          <w:szCs w:val="22"/>
        </w:rPr>
        <w:t xml:space="preserve"> mortality by donor source</w:t>
      </w:r>
    </w:p>
    <w:tbl>
      <w:tblPr>
        <w:tblStyle w:val="-1"/>
        <w:tblW w:w="0" w:type="auto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400"/>
        <w:gridCol w:w="1418"/>
        <w:gridCol w:w="1275"/>
        <w:gridCol w:w="1418"/>
        <w:gridCol w:w="1417"/>
        <w:gridCol w:w="1276"/>
      </w:tblGrid>
      <w:tr w:rsidR="00241BA3" w14:paraId="2E265288" w14:textId="77777777" w:rsidTr="00C23D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675A118" w14:textId="77777777" w:rsidR="00241BA3" w:rsidRPr="00241BA3" w:rsidRDefault="00241BA3" w:rsidP="00241BA3">
            <w:pPr>
              <w:spacing w:line="360" w:lineRule="auto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Cause of NRM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9B1DC3B" w14:textId="77777777" w:rsidR="00241BA3" w:rsidRPr="00241BA3" w:rsidRDefault="00241BA3" w:rsidP="00241BA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MSD (n=9)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75A73FE" w14:textId="77777777" w:rsidR="00241BA3" w:rsidRPr="00241BA3" w:rsidRDefault="00241BA3" w:rsidP="00241BA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MUD (n=9)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4207F5C" w14:textId="77777777" w:rsidR="00241BA3" w:rsidRPr="00241BA3" w:rsidRDefault="00241BA3" w:rsidP="00241BA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MMUD (n=9)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DC2CD14" w14:textId="77777777" w:rsidR="00241BA3" w:rsidRPr="00241BA3" w:rsidRDefault="00241BA3" w:rsidP="00241BA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proofErr w:type="spellStart"/>
            <w:r w:rsidRPr="00241BA3">
              <w:rPr>
                <w:rFonts w:ascii="Times New Roman" w:hAnsi="Times New Roman"/>
                <w:sz w:val="18"/>
                <w:szCs w:val="20"/>
              </w:rPr>
              <w:t>Haplo</w:t>
            </w:r>
            <w:proofErr w:type="spellEnd"/>
            <w:r w:rsidRPr="00241BA3">
              <w:rPr>
                <w:rFonts w:ascii="Times New Roman" w:hAnsi="Times New Roman"/>
                <w:sz w:val="18"/>
                <w:szCs w:val="20"/>
              </w:rPr>
              <w:t xml:space="preserve"> (n=12)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5425E3F" w14:textId="77777777" w:rsidR="00241BA3" w:rsidRPr="00241BA3" w:rsidRDefault="00241BA3" w:rsidP="00241BA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Total (n=39)</w:t>
            </w:r>
          </w:p>
        </w:tc>
      </w:tr>
      <w:tr w:rsidR="00241BA3" w14:paraId="7D339AA6" w14:textId="77777777" w:rsidTr="00C23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F38F55D" w14:textId="77777777" w:rsidR="00241BA3" w:rsidRPr="00241BA3" w:rsidRDefault="00241BA3" w:rsidP="00241BA3">
            <w:pPr>
              <w:spacing w:line="360" w:lineRule="auto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Infection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729AEFA" w14:textId="77777777" w:rsidR="00241BA3" w:rsidRPr="00241BA3" w:rsidRDefault="00241BA3" w:rsidP="00241BA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6 (66.7)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52A7D85" w14:textId="77777777" w:rsidR="00241BA3" w:rsidRPr="00241BA3" w:rsidRDefault="00241BA3" w:rsidP="00241BA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6 (66.7)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A1E22D8" w14:textId="77777777" w:rsidR="00241BA3" w:rsidRPr="00241BA3" w:rsidRDefault="00241BA3" w:rsidP="00241BA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7 (77.8)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12B95E8" w14:textId="77777777" w:rsidR="00241BA3" w:rsidRPr="00241BA3" w:rsidRDefault="00241BA3" w:rsidP="00241BA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10 (83.3)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022AC29" w14:textId="77777777" w:rsidR="00241BA3" w:rsidRPr="00241BA3" w:rsidRDefault="00241BA3" w:rsidP="00241BA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29 (74.4)</w:t>
            </w:r>
          </w:p>
        </w:tc>
      </w:tr>
      <w:tr w:rsidR="00241BA3" w14:paraId="279A0722" w14:textId="77777777" w:rsidTr="00C23D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FC0D8F3" w14:textId="77777777" w:rsidR="00241BA3" w:rsidRPr="00241BA3" w:rsidRDefault="00241BA3" w:rsidP="00241BA3">
            <w:pPr>
              <w:spacing w:line="360" w:lineRule="auto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GVHD-related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44FCBD9" w14:textId="77777777" w:rsidR="00241BA3" w:rsidRPr="00241BA3" w:rsidRDefault="00241BA3" w:rsidP="00241BA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1 (11.1)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44C4169" w14:textId="77777777" w:rsidR="00241BA3" w:rsidRPr="00241BA3" w:rsidRDefault="00241BA3" w:rsidP="00241BA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1 (11.1)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C764377" w14:textId="77777777" w:rsidR="00241BA3" w:rsidRPr="00241BA3" w:rsidRDefault="00241BA3" w:rsidP="00241BA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1 (11.1)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00722C4" w14:textId="77777777" w:rsidR="00241BA3" w:rsidRPr="00241BA3" w:rsidRDefault="00241BA3" w:rsidP="00241BA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1 (8.3)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CCDA0AD" w14:textId="77777777" w:rsidR="00241BA3" w:rsidRPr="00241BA3" w:rsidRDefault="00241BA3" w:rsidP="00241BA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4 (10.3)</w:t>
            </w:r>
          </w:p>
        </w:tc>
      </w:tr>
      <w:tr w:rsidR="00241BA3" w14:paraId="1543E5B3" w14:textId="77777777" w:rsidTr="00C23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B10679C" w14:textId="77777777" w:rsidR="00241BA3" w:rsidRPr="00241BA3" w:rsidRDefault="00241BA3" w:rsidP="00241BA3">
            <w:pPr>
              <w:spacing w:line="360" w:lineRule="auto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Organ failure / toxicity*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F63B7B9" w14:textId="77777777" w:rsidR="00241BA3" w:rsidRPr="00241BA3" w:rsidRDefault="00241BA3" w:rsidP="00241BA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1 (11.1)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F8BE4D6" w14:textId="77777777" w:rsidR="00241BA3" w:rsidRPr="00241BA3" w:rsidRDefault="00241BA3" w:rsidP="00241BA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2 (22.2)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4D6BB29" w14:textId="77777777" w:rsidR="00241BA3" w:rsidRPr="00241BA3" w:rsidRDefault="00241BA3" w:rsidP="00241BA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0 (0)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CD6F06D" w14:textId="77777777" w:rsidR="00241BA3" w:rsidRPr="00241BA3" w:rsidRDefault="00241BA3" w:rsidP="00241BA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0 (0)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CD29250" w14:textId="77777777" w:rsidR="00241BA3" w:rsidRPr="00241BA3" w:rsidRDefault="00241BA3" w:rsidP="00241BA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3 (7.7)</w:t>
            </w:r>
          </w:p>
        </w:tc>
      </w:tr>
      <w:tr w:rsidR="00241BA3" w14:paraId="4154246F" w14:textId="77777777" w:rsidTr="00C23D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8CFC750" w14:textId="77777777" w:rsidR="00241BA3" w:rsidRPr="00241BA3" w:rsidRDefault="00241BA3" w:rsidP="00241BA3">
            <w:pPr>
              <w:spacing w:line="360" w:lineRule="auto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Hemorrhage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61E2640" w14:textId="77777777" w:rsidR="00241BA3" w:rsidRPr="00241BA3" w:rsidRDefault="00241BA3" w:rsidP="00241BA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0 (0)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DAE2517" w14:textId="77777777" w:rsidR="00241BA3" w:rsidRPr="00241BA3" w:rsidRDefault="00241BA3" w:rsidP="00241BA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CD1B3E8" w14:textId="77777777" w:rsidR="00241BA3" w:rsidRPr="00241BA3" w:rsidRDefault="00241BA3" w:rsidP="00241BA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1 (11.1)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3EF88E0" w14:textId="77777777" w:rsidR="00241BA3" w:rsidRPr="00241BA3" w:rsidRDefault="00241BA3" w:rsidP="00241BA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0 (0)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762B8B1" w14:textId="77777777" w:rsidR="00241BA3" w:rsidRPr="00241BA3" w:rsidRDefault="00241BA3" w:rsidP="00241BA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1 (2.6)</w:t>
            </w:r>
          </w:p>
        </w:tc>
      </w:tr>
      <w:tr w:rsidR="00241BA3" w14:paraId="6C141D73" w14:textId="77777777" w:rsidTr="00C23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40690C3" w14:textId="77777777" w:rsidR="00241BA3" w:rsidRPr="00241BA3" w:rsidRDefault="00241BA3" w:rsidP="00241BA3">
            <w:pPr>
              <w:spacing w:line="360" w:lineRule="auto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Secondary malignancy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AEC6BE6" w14:textId="77777777" w:rsidR="00241BA3" w:rsidRPr="00241BA3" w:rsidRDefault="00241BA3" w:rsidP="00241BA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1 (11.1)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AF40EF9" w14:textId="77777777" w:rsidR="00241BA3" w:rsidRPr="00241BA3" w:rsidRDefault="00241BA3" w:rsidP="00241BA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FEF5E0A" w14:textId="77777777" w:rsidR="00241BA3" w:rsidRPr="00241BA3" w:rsidRDefault="00241BA3" w:rsidP="00241BA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0 (0)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CF7A1F1" w14:textId="77777777" w:rsidR="00241BA3" w:rsidRPr="00241BA3" w:rsidRDefault="00241BA3" w:rsidP="00241BA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0 (0)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30C5B36" w14:textId="77777777" w:rsidR="00241BA3" w:rsidRPr="00241BA3" w:rsidRDefault="00241BA3" w:rsidP="00241BA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1 (2.6)</w:t>
            </w:r>
          </w:p>
        </w:tc>
      </w:tr>
      <w:tr w:rsidR="00241BA3" w14:paraId="0A97680C" w14:textId="77777777" w:rsidTr="00C23D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ABAC820" w14:textId="77777777" w:rsidR="00241BA3" w:rsidRPr="00241BA3" w:rsidRDefault="00241BA3" w:rsidP="00241BA3">
            <w:pPr>
              <w:spacing w:line="360" w:lineRule="auto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Undetermined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A9C5D80" w14:textId="77777777" w:rsidR="00241BA3" w:rsidRPr="00241BA3" w:rsidRDefault="00241BA3" w:rsidP="00241BA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0 (0)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BBBC439" w14:textId="77777777" w:rsidR="00241BA3" w:rsidRPr="00241BA3" w:rsidRDefault="00241BA3" w:rsidP="00241BA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63BEE9" w14:textId="77777777" w:rsidR="00241BA3" w:rsidRPr="00241BA3" w:rsidRDefault="00241BA3" w:rsidP="00241BA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0 (0)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69FC265" w14:textId="77777777" w:rsidR="00241BA3" w:rsidRPr="00241BA3" w:rsidRDefault="00241BA3" w:rsidP="00241BA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1 (8.3)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9F156B1" w14:textId="77777777" w:rsidR="00241BA3" w:rsidRPr="00241BA3" w:rsidRDefault="00241BA3" w:rsidP="00241BA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FFFF" w:themeColor="background1"/>
                <w:sz w:val="18"/>
                <w:szCs w:val="20"/>
              </w:rPr>
            </w:pPr>
            <w:r w:rsidRPr="00241BA3">
              <w:rPr>
                <w:rFonts w:ascii="Times New Roman" w:hAnsi="Times New Roman"/>
                <w:sz w:val="18"/>
                <w:szCs w:val="20"/>
              </w:rPr>
              <w:t>1 (2.6)</w:t>
            </w:r>
          </w:p>
        </w:tc>
      </w:tr>
    </w:tbl>
    <w:p w14:paraId="2C60F8F2" w14:textId="77777777" w:rsidR="00241BA3" w:rsidRPr="00241BA3" w:rsidRDefault="00241BA3" w:rsidP="00241BA3">
      <w:pPr>
        <w:rPr>
          <w:rFonts w:ascii="Times New Roman" w:hAnsi="Times New Roman" w:cs="Times New Roman"/>
          <w:iCs/>
        </w:rPr>
      </w:pPr>
      <w:r w:rsidRPr="00241BA3">
        <w:rPr>
          <w:rFonts w:ascii="Times New Roman" w:hAnsi="Times New Roman" w:cs="Times New Roman"/>
          <w:iCs/>
          <w:sz w:val="18"/>
        </w:rPr>
        <w:t xml:space="preserve">*Includes 1 hepatic </w:t>
      </w:r>
      <w:proofErr w:type="spellStart"/>
      <w:r w:rsidRPr="00241BA3">
        <w:rPr>
          <w:rFonts w:ascii="Times New Roman" w:hAnsi="Times New Roman" w:cs="Times New Roman"/>
          <w:iCs/>
          <w:sz w:val="18"/>
        </w:rPr>
        <w:t>veno</w:t>
      </w:r>
      <w:proofErr w:type="spellEnd"/>
      <w:r w:rsidRPr="00241BA3">
        <w:rPr>
          <w:rFonts w:ascii="Times New Roman" w:hAnsi="Times New Roman" w:cs="Times New Roman"/>
          <w:iCs/>
          <w:sz w:val="18"/>
        </w:rPr>
        <w:t>-occlusive disease / sinusoidal obstruction syndrome (MSD) and 1 chemotherapy-induced cardiomyopathy (MUD).</w:t>
      </w:r>
    </w:p>
    <w:p w14:paraId="3C0CBE79" w14:textId="77777777" w:rsidR="00454A14" w:rsidRDefault="00454A14">
      <w:pPr>
        <w:rPr>
          <w:rFonts w:ascii="Times New Roman" w:hAnsi="Times New Roman" w:cs="Times New Roman"/>
        </w:rPr>
      </w:pPr>
    </w:p>
    <w:p w14:paraId="4909B8AB" w14:textId="77777777" w:rsidR="00241BA3" w:rsidRDefault="00241BA3">
      <w:pPr>
        <w:rPr>
          <w:rFonts w:ascii="Times New Roman" w:hAnsi="Times New Roman" w:cs="Times New Roman"/>
        </w:rPr>
      </w:pPr>
    </w:p>
    <w:p w14:paraId="7BF717E6" w14:textId="77777777" w:rsidR="00241BA3" w:rsidRDefault="00241BA3">
      <w:pPr>
        <w:rPr>
          <w:rFonts w:ascii="Times New Roman" w:hAnsi="Times New Roman" w:cs="Times New Roman"/>
        </w:rPr>
      </w:pPr>
    </w:p>
    <w:p w14:paraId="6E790BF7" w14:textId="77777777" w:rsidR="00241BA3" w:rsidRDefault="00241BA3">
      <w:pPr>
        <w:rPr>
          <w:rFonts w:ascii="Times New Roman" w:hAnsi="Times New Roman" w:cs="Times New Roman"/>
        </w:rPr>
      </w:pPr>
    </w:p>
    <w:p w14:paraId="374144A5" w14:textId="77777777" w:rsidR="00241BA3" w:rsidRDefault="00241BA3">
      <w:pPr>
        <w:rPr>
          <w:rFonts w:ascii="Times New Roman" w:hAnsi="Times New Roman" w:cs="Times New Roman"/>
        </w:rPr>
      </w:pPr>
    </w:p>
    <w:p w14:paraId="57AE457E" w14:textId="77777777" w:rsidR="00241BA3" w:rsidRDefault="00241BA3">
      <w:pPr>
        <w:rPr>
          <w:rFonts w:ascii="Times New Roman" w:hAnsi="Times New Roman" w:cs="Times New Roman"/>
        </w:rPr>
      </w:pPr>
    </w:p>
    <w:p w14:paraId="2996B92A" w14:textId="77777777" w:rsidR="00241BA3" w:rsidRDefault="00241BA3">
      <w:pPr>
        <w:rPr>
          <w:rFonts w:ascii="Times New Roman" w:hAnsi="Times New Roman" w:cs="Times New Roman"/>
        </w:rPr>
      </w:pPr>
    </w:p>
    <w:p w14:paraId="384D9DDB" w14:textId="77777777" w:rsidR="00241BA3" w:rsidRDefault="00241BA3">
      <w:pPr>
        <w:rPr>
          <w:rFonts w:ascii="Times New Roman" w:hAnsi="Times New Roman" w:cs="Times New Roman"/>
        </w:rPr>
      </w:pPr>
    </w:p>
    <w:p w14:paraId="6764596C" w14:textId="77777777" w:rsidR="00241BA3" w:rsidRDefault="00241BA3">
      <w:pPr>
        <w:rPr>
          <w:rFonts w:ascii="Times New Roman" w:hAnsi="Times New Roman" w:cs="Times New Roman"/>
        </w:rPr>
      </w:pPr>
    </w:p>
    <w:p w14:paraId="71CC49E7" w14:textId="77777777" w:rsidR="00241BA3" w:rsidRDefault="00241BA3">
      <w:pPr>
        <w:rPr>
          <w:rFonts w:ascii="Times New Roman" w:hAnsi="Times New Roman" w:cs="Times New Roman"/>
        </w:rPr>
      </w:pPr>
    </w:p>
    <w:p w14:paraId="2E5B969A" w14:textId="77777777" w:rsidR="00241BA3" w:rsidRDefault="00241BA3">
      <w:pPr>
        <w:rPr>
          <w:rFonts w:ascii="Times New Roman" w:hAnsi="Times New Roman" w:cs="Times New Roman"/>
        </w:rPr>
      </w:pPr>
    </w:p>
    <w:p w14:paraId="355E259F" w14:textId="77777777" w:rsidR="00241BA3" w:rsidRPr="00C23D44" w:rsidRDefault="00241BA3">
      <w:pPr>
        <w:rPr>
          <w:rFonts w:ascii="Times New Roman" w:hAnsi="Times New Roman" w:cs="Times New Roman"/>
        </w:rPr>
      </w:pPr>
    </w:p>
    <w:p w14:paraId="6B21B9F8" w14:textId="77777777" w:rsidR="00241BA3" w:rsidRDefault="00241BA3">
      <w:pPr>
        <w:rPr>
          <w:rFonts w:ascii="Times New Roman" w:hAnsi="Times New Roman" w:cs="Times New Roman"/>
        </w:rPr>
      </w:pPr>
    </w:p>
    <w:p w14:paraId="781E3E0B" w14:textId="77777777" w:rsidR="00241BA3" w:rsidRDefault="00241BA3">
      <w:pPr>
        <w:rPr>
          <w:rFonts w:ascii="Times New Roman" w:hAnsi="Times New Roman" w:cs="Times New Roman"/>
        </w:rPr>
      </w:pPr>
    </w:p>
    <w:p w14:paraId="00F71935" w14:textId="77777777" w:rsidR="00241BA3" w:rsidRDefault="00241BA3">
      <w:pPr>
        <w:rPr>
          <w:rFonts w:ascii="Times New Roman" w:hAnsi="Times New Roman" w:cs="Times New Roman"/>
        </w:rPr>
      </w:pPr>
    </w:p>
    <w:p w14:paraId="58BA29A2" w14:textId="77777777" w:rsidR="00241BA3" w:rsidRDefault="00241BA3">
      <w:pPr>
        <w:rPr>
          <w:rFonts w:ascii="Times New Roman" w:hAnsi="Times New Roman" w:cs="Times New Roman"/>
        </w:rPr>
      </w:pPr>
    </w:p>
    <w:p w14:paraId="2AC66507" w14:textId="77777777" w:rsidR="00241BA3" w:rsidRDefault="00241BA3">
      <w:pPr>
        <w:rPr>
          <w:rFonts w:ascii="Times New Roman" w:hAnsi="Times New Roman" w:cs="Times New Roman"/>
        </w:rPr>
      </w:pPr>
    </w:p>
    <w:p w14:paraId="6851DFE4" w14:textId="77777777" w:rsidR="00241BA3" w:rsidRDefault="00241BA3">
      <w:pPr>
        <w:rPr>
          <w:rFonts w:ascii="Times New Roman" w:hAnsi="Times New Roman" w:cs="Times New Roman"/>
        </w:rPr>
      </w:pPr>
    </w:p>
    <w:p w14:paraId="3677FAD6" w14:textId="77777777" w:rsidR="00241BA3" w:rsidRDefault="00241BA3">
      <w:pPr>
        <w:rPr>
          <w:rFonts w:ascii="Times New Roman" w:hAnsi="Times New Roman" w:cs="Times New Roman"/>
        </w:rPr>
      </w:pPr>
    </w:p>
    <w:p w14:paraId="0446C15B" w14:textId="77777777" w:rsidR="00241BA3" w:rsidRDefault="00241BA3">
      <w:pPr>
        <w:rPr>
          <w:rFonts w:ascii="Times New Roman" w:hAnsi="Times New Roman" w:cs="Times New Roman"/>
        </w:rPr>
      </w:pPr>
    </w:p>
    <w:p w14:paraId="7272EC98" w14:textId="77777777" w:rsidR="00241BA3" w:rsidRDefault="00241BA3">
      <w:pPr>
        <w:rPr>
          <w:rFonts w:ascii="Times New Roman" w:hAnsi="Times New Roman" w:cs="Times New Roman"/>
        </w:rPr>
      </w:pPr>
    </w:p>
    <w:p w14:paraId="0F9C124B" w14:textId="77777777" w:rsidR="00241BA3" w:rsidRDefault="00241BA3">
      <w:pPr>
        <w:rPr>
          <w:rFonts w:ascii="Times New Roman" w:hAnsi="Times New Roman" w:cs="Times New Roman"/>
        </w:rPr>
      </w:pPr>
    </w:p>
    <w:p w14:paraId="59EC6262" w14:textId="77777777" w:rsidR="00241BA3" w:rsidRPr="00241BA3" w:rsidRDefault="00241BA3" w:rsidP="00241BA3">
      <w:pPr>
        <w:pStyle w:val="1"/>
        <w:rPr>
          <w:rFonts w:ascii="Times New Roman" w:hAnsi="Times New Roman" w:cs="Times New Roman"/>
          <w:sz w:val="22"/>
          <w:szCs w:val="22"/>
        </w:rPr>
      </w:pPr>
      <w:r w:rsidRPr="00241BA3">
        <w:rPr>
          <w:rFonts w:ascii="Times New Roman" w:hAnsi="Times New Roman" w:cs="Times New Roman"/>
          <w:b/>
          <w:bCs/>
          <w:sz w:val="22"/>
          <w:szCs w:val="22"/>
        </w:rPr>
        <w:lastRenderedPageBreak/>
        <w:t>Supplementary Table S4.</w:t>
      </w:r>
      <w:r w:rsidRPr="00241BA3">
        <w:rPr>
          <w:rFonts w:ascii="Times New Roman" w:hAnsi="Times New Roman" w:cs="Times New Roman"/>
          <w:sz w:val="22"/>
          <w:szCs w:val="22"/>
        </w:rPr>
        <w:t xml:space="preserve"> IPTW sensitivity analysis: conventional vs haploidentical donor</w:t>
      </w:r>
    </w:p>
    <w:p w14:paraId="47F73142" w14:textId="175C59EC" w:rsidR="00241BA3" w:rsidRPr="00241BA3" w:rsidRDefault="00241BA3" w:rsidP="00241BA3">
      <w:pPr>
        <w:rPr>
          <w:rFonts w:ascii="Times New Roman" w:hAnsi="Times New Roman" w:cs="Times New Roman"/>
        </w:rPr>
      </w:pPr>
      <w:r w:rsidRPr="00241BA3">
        <w:rPr>
          <w:rFonts w:ascii="Times New Roman" w:hAnsi="Times New Roman" w:cs="Times New Roman"/>
          <w:b/>
        </w:rPr>
        <w:t>Panel A. Covariate balance</w:t>
      </w:r>
    </w:p>
    <w:tbl>
      <w:tblPr>
        <w:tblStyle w:val="-1"/>
        <w:tblW w:w="0" w:type="auto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3457"/>
        <w:gridCol w:w="2880"/>
        <w:gridCol w:w="2880"/>
      </w:tblGrid>
      <w:tr w:rsidR="00241BA3" w:rsidRPr="00241BA3" w14:paraId="304B91AF" w14:textId="77777777" w:rsidTr="00241B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1297C21" w14:textId="77777777" w:rsidR="00241BA3" w:rsidRPr="00241BA3" w:rsidRDefault="00241BA3" w:rsidP="00561658">
            <w:pPr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Covariate</w:t>
            </w:r>
          </w:p>
        </w:tc>
        <w:tc>
          <w:tcPr>
            <w:tcW w:w="2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F8BDEF2" w14:textId="77777777" w:rsidR="00241BA3" w:rsidRPr="00241BA3" w:rsidRDefault="00241BA3" w:rsidP="00561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SMD before weighting</w:t>
            </w:r>
          </w:p>
        </w:tc>
        <w:tc>
          <w:tcPr>
            <w:tcW w:w="2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3F4C58E" w14:textId="77777777" w:rsidR="00241BA3" w:rsidRPr="00241BA3" w:rsidRDefault="00241BA3" w:rsidP="00561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SMD after weighting</w:t>
            </w:r>
          </w:p>
        </w:tc>
      </w:tr>
      <w:tr w:rsidR="00241BA3" w:rsidRPr="00241BA3" w14:paraId="6E7B306F" w14:textId="77777777" w:rsidTr="00241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E20A9C9" w14:textId="77777777" w:rsidR="00241BA3" w:rsidRPr="00241BA3" w:rsidRDefault="00241BA3" w:rsidP="00561658">
            <w:pPr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Age at HSCT (continuous)</w:t>
            </w:r>
          </w:p>
        </w:tc>
        <w:tc>
          <w:tcPr>
            <w:tcW w:w="2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61E5B3D" w14:textId="77777777" w:rsidR="00241BA3" w:rsidRPr="00241BA3" w:rsidRDefault="00241BA3" w:rsidP="00561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+0.68</w:t>
            </w:r>
          </w:p>
        </w:tc>
        <w:tc>
          <w:tcPr>
            <w:tcW w:w="2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59EF71E" w14:textId="77777777" w:rsidR="00241BA3" w:rsidRPr="00241BA3" w:rsidRDefault="00241BA3" w:rsidP="00561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−0.08</w:t>
            </w:r>
          </w:p>
        </w:tc>
      </w:tr>
      <w:tr w:rsidR="00241BA3" w:rsidRPr="00241BA3" w14:paraId="4561B79F" w14:textId="77777777" w:rsidTr="00241B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6FDF9F4" w14:textId="77777777" w:rsidR="00241BA3" w:rsidRPr="00241BA3" w:rsidRDefault="00241BA3" w:rsidP="00561658">
            <w:pPr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Transplant era ≥ 2016</w:t>
            </w:r>
          </w:p>
        </w:tc>
        <w:tc>
          <w:tcPr>
            <w:tcW w:w="2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86AC135" w14:textId="77777777" w:rsidR="00241BA3" w:rsidRPr="00241BA3" w:rsidRDefault="00241BA3" w:rsidP="005616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+0.87</w:t>
            </w:r>
          </w:p>
        </w:tc>
        <w:tc>
          <w:tcPr>
            <w:tcW w:w="2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282F79B" w14:textId="77777777" w:rsidR="00241BA3" w:rsidRPr="00241BA3" w:rsidRDefault="00241BA3" w:rsidP="005616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+0.19</w:t>
            </w:r>
          </w:p>
        </w:tc>
      </w:tr>
      <w:tr w:rsidR="00241BA3" w:rsidRPr="00241BA3" w14:paraId="05FE8CDC" w14:textId="77777777" w:rsidTr="00241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0CE1F16" w14:textId="77777777" w:rsidR="00241BA3" w:rsidRPr="00241BA3" w:rsidRDefault="00241BA3" w:rsidP="00561658">
            <w:pPr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Non-CR1 status</w:t>
            </w:r>
          </w:p>
        </w:tc>
        <w:tc>
          <w:tcPr>
            <w:tcW w:w="2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E8B5E0B" w14:textId="77777777" w:rsidR="00241BA3" w:rsidRPr="00241BA3" w:rsidRDefault="00241BA3" w:rsidP="00561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+0.02</w:t>
            </w:r>
          </w:p>
        </w:tc>
        <w:tc>
          <w:tcPr>
            <w:tcW w:w="2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3A397AD" w14:textId="77777777" w:rsidR="00241BA3" w:rsidRPr="00241BA3" w:rsidRDefault="00241BA3" w:rsidP="00561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−0.07</w:t>
            </w:r>
          </w:p>
        </w:tc>
      </w:tr>
    </w:tbl>
    <w:p w14:paraId="6004015A" w14:textId="1BB1F776" w:rsidR="00241BA3" w:rsidRPr="00241BA3" w:rsidRDefault="00241BA3" w:rsidP="00241BA3">
      <w:pPr>
        <w:rPr>
          <w:rFonts w:ascii="Times New Roman" w:hAnsi="Times New Roman" w:cs="Times New Roman"/>
          <w:iCs/>
          <w:sz w:val="18"/>
        </w:rPr>
      </w:pPr>
      <w:r w:rsidRPr="00241BA3">
        <w:rPr>
          <w:rFonts w:ascii="Times New Roman" w:hAnsi="Times New Roman" w:cs="Times New Roman"/>
          <w:iCs/>
          <w:sz w:val="18"/>
        </w:rPr>
        <w:t>|SMD| &lt; 0.10 conventionally indicates balance. Age and disease status achieved good balance after weighting; transplant era retained a residual imbalance because 90.6% of haploidentical transplants occurred in the later era.</w:t>
      </w:r>
    </w:p>
    <w:p w14:paraId="59F97275" w14:textId="77777777" w:rsidR="00241BA3" w:rsidRPr="00241BA3" w:rsidRDefault="00241BA3" w:rsidP="00241BA3">
      <w:pPr>
        <w:rPr>
          <w:rFonts w:ascii="Times New Roman" w:hAnsi="Times New Roman" w:cs="Times New Roman"/>
        </w:rPr>
      </w:pPr>
      <w:r w:rsidRPr="00241BA3">
        <w:rPr>
          <w:rFonts w:ascii="Times New Roman" w:hAnsi="Times New Roman" w:cs="Times New Roman"/>
          <w:b/>
        </w:rPr>
        <w:t>Panel B. 5-year cumulative incidence — unweighted vs IPTW weighted</w:t>
      </w:r>
    </w:p>
    <w:tbl>
      <w:tblPr>
        <w:tblStyle w:val="-1"/>
        <w:tblW w:w="0" w:type="auto"/>
        <w:jc w:val="center"/>
        <w:tblBorders>
          <w:insideH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975"/>
        <w:gridCol w:w="1984"/>
        <w:gridCol w:w="1802"/>
        <w:gridCol w:w="1728"/>
        <w:gridCol w:w="1728"/>
      </w:tblGrid>
      <w:tr w:rsidR="00241BA3" w:rsidRPr="00241BA3" w14:paraId="1CE96851" w14:textId="77777777" w:rsidTr="00241B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1A8CBAB" w14:textId="77777777" w:rsidR="00241BA3" w:rsidRPr="00241BA3" w:rsidRDefault="00241BA3" w:rsidP="005616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1BA3">
              <w:rPr>
                <w:rFonts w:ascii="Times New Roman" w:hAnsi="Times New Roman" w:cs="Times New Roman"/>
                <w:sz w:val="18"/>
                <w:szCs w:val="18"/>
              </w:rPr>
              <w:t>Estimator</w:t>
            </w:r>
          </w:p>
        </w:tc>
        <w:tc>
          <w:tcPr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39A3ECE" w14:textId="6B41C1DF" w:rsidR="00241BA3" w:rsidRPr="00241BA3" w:rsidRDefault="00241BA3" w:rsidP="00561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41BA3">
              <w:rPr>
                <w:rFonts w:ascii="Times New Roman" w:hAnsi="Times New Roman" w:cs="Times New Roman"/>
                <w:sz w:val="18"/>
                <w:szCs w:val="18"/>
              </w:rPr>
              <w:t>Conventional</w:t>
            </w:r>
            <w:r w:rsidRPr="00241BA3">
              <w:rPr>
                <w:rFonts w:ascii="Times New Roman" w:eastAsia="맑은 고딕" w:hAnsi="Times New Roman" w:cs="Times New Roman"/>
                <w:sz w:val="20"/>
              </w:rPr>
              <w:t>†</w:t>
            </w:r>
            <w:r w:rsidRPr="00241BA3">
              <w:rPr>
                <w:rFonts w:ascii="Times New Roman" w:hAnsi="Times New Roman" w:cs="Times New Roman"/>
                <w:sz w:val="18"/>
                <w:szCs w:val="18"/>
              </w:rPr>
              <w:t xml:space="preserve"> NRM</w:t>
            </w:r>
          </w:p>
        </w:tc>
        <w:tc>
          <w:tcPr>
            <w:tcW w:w="18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F683CF3" w14:textId="77777777" w:rsidR="00241BA3" w:rsidRPr="00241BA3" w:rsidRDefault="00241BA3" w:rsidP="00561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41BA3">
              <w:rPr>
                <w:rFonts w:ascii="Times New Roman" w:hAnsi="Times New Roman" w:cs="Times New Roman"/>
                <w:sz w:val="18"/>
                <w:szCs w:val="18"/>
              </w:rPr>
              <w:t>Haplo</w:t>
            </w:r>
            <w:proofErr w:type="spellEnd"/>
            <w:r w:rsidRPr="00241BA3">
              <w:rPr>
                <w:rFonts w:ascii="Times New Roman" w:hAnsi="Times New Roman" w:cs="Times New Roman"/>
                <w:sz w:val="18"/>
                <w:szCs w:val="18"/>
              </w:rPr>
              <w:t xml:space="preserve"> NRM</w:t>
            </w:r>
          </w:p>
        </w:tc>
        <w:tc>
          <w:tcPr>
            <w:tcW w:w="17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CF7277F" w14:textId="77777777" w:rsidR="00241BA3" w:rsidRPr="00241BA3" w:rsidRDefault="00241BA3" w:rsidP="00561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41BA3">
              <w:rPr>
                <w:rFonts w:ascii="Times New Roman" w:hAnsi="Times New Roman" w:cs="Times New Roman"/>
                <w:sz w:val="18"/>
                <w:szCs w:val="18"/>
              </w:rPr>
              <w:t>Conventional CIR</w:t>
            </w:r>
          </w:p>
        </w:tc>
        <w:tc>
          <w:tcPr>
            <w:tcW w:w="17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0B2F838" w14:textId="77777777" w:rsidR="00241BA3" w:rsidRPr="00241BA3" w:rsidRDefault="00241BA3" w:rsidP="00561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41BA3">
              <w:rPr>
                <w:rFonts w:ascii="Times New Roman" w:hAnsi="Times New Roman" w:cs="Times New Roman"/>
                <w:sz w:val="18"/>
                <w:szCs w:val="18"/>
              </w:rPr>
              <w:t>Haplo</w:t>
            </w:r>
            <w:proofErr w:type="spellEnd"/>
            <w:r w:rsidRPr="00241BA3">
              <w:rPr>
                <w:rFonts w:ascii="Times New Roman" w:hAnsi="Times New Roman" w:cs="Times New Roman"/>
                <w:sz w:val="18"/>
                <w:szCs w:val="18"/>
              </w:rPr>
              <w:t xml:space="preserve"> CIR</w:t>
            </w:r>
          </w:p>
        </w:tc>
      </w:tr>
      <w:tr w:rsidR="00241BA3" w:rsidRPr="00241BA3" w14:paraId="71174ADC" w14:textId="77777777" w:rsidTr="00241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153BB86" w14:textId="77777777" w:rsidR="00241BA3" w:rsidRPr="00241BA3" w:rsidRDefault="00241BA3" w:rsidP="005616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1BA3">
              <w:rPr>
                <w:rFonts w:ascii="Times New Roman" w:hAnsi="Times New Roman" w:cs="Times New Roman"/>
                <w:sz w:val="18"/>
                <w:szCs w:val="18"/>
              </w:rPr>
              <w:t>Unweighted</w:t>
            </w:r>
          </w:p>
        </w:tc>
        <w:tc>
          <w:tcPr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44DE430" w14:textId="77777777" w:rsidR="00241BA3" w:rsidRPr="00241BA3" w:rsidRDefault="00241BA3" w:rsidP="00561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41BA3">
              <w:rPr>
                <w:rFonts w:ascii="Times New Roman" w:hAnsi="Times New Roman" w:cs="Times New Roman"/>
                <w:sz w:val="18"/>
                <w:szCs w:val="18"/>
              </w:rPr>
              <w:t>17.5%</w:t>
            </w:r>
          </w:p>
        </w:tc>
        <w:tc>
          <w:tcPr>
            <w:tcW w:w="18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B37DD7A" w14:textId="77777777" w:rsidR="00241BA3" w:rsidRPr="00241BA3" w:rsidRDefault="00241BA3" w:rsidP="00561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41BA3">
              <w:rPr>
                <w:rFonts w:ascii="Times New Roman" w:hAnsi="Times New Roman" w:cs="Times New Roman"/>
                <w:sz w:val="18"/>
                <w:szCs w:val="18"/>
              </w:rPr>
              <w:t>43.5%</w:t>
            </w:r>
          </w:p>
        </w:tc>
        <w:tc>
          <w:tcPr>
            <w:tcW w:w="17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9387B92" w14:textId="77777777" w:rsidR="00241BA3" w:rsidRPr="00241BA3" w:rsidRDefault="00241BA3" w:rsidP="00561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41BA3">
              <w:rPr>
                <w:rFonts w:ascii="Times New Roman" w:hAnsi="Times New Roman" w:cs="Times New Roman"/>
                <w:sz w:val="18"/>
                <w:szCs w:val="18"/>
              </w:rPr>
              <w:t>34.6%</w:t>
            </w:r>
          </w:p>
        </w:tc>
        <w:tc>
          <w:tcPr>
            <w:tcW w:w="17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6E95964" w14:textId="77777777" w:rsidR="00241BA3" w:rsidRPr="00241BA3" w:rsidRDefault="00241BA3" w:rsidP="00561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41BA3">
              <w:rPr>
                <w:rFonts w:ascii="Times New Roman" w:hAnsi="Times New Roman" w:cs="Times New Roman"/>
                <w:sz w:val="18"/>
                <w:szCs w:val="18"/>
              </w:rPr>
              <w:t>23.8%</w:t>
            </w:r>
          </w:p>
        </w:tc>
      </w:tr>
      <w:tr w:rsidR="00241BA3" w:rsidRPr="00241BA3" w14:paraId="0EC3E1BF" w14:textId="77777777" w:rsidTr="00241B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59FCBBD" w14:textId="77777777" w:rsidR="00241BA3" w:rsidRPr="00241BA3" w:rsidRDefault="00241BA3" w:rsidP="005616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1BA3">
              <w:rPr>
                <w:rFonts w:ascii="Times New Roman" w:hAnsi="Times New Roman" w:cs="Times New Roman"/>
                <w:sz w:val="18"/>
                <w:szCs w:val="18"/>
              </w:rPr>
              <w:t>IPTW-weighted</w:t>
            </w:r>
          </w:p>
        </w:tc>
        <w:tc>
          <w:tcPr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E57E833" w14:textId="77777777" w:rsidR="00241BA3" w:rsidRPr="00241BA3" w:rsidRDefault="00241BA3" w:rsidP="005616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41BA3">
              <w:rPr>
                <w:rFonts w:ascii="Times New Roman" w:hAnsi="Times New Roman" w:cs="Times New Roman"/>
                <w:sz w:val="18"/>
                <w:szCs w:val="18"/>
              </w:rPr>
              <w:t>17.7%</w:t>
            </w:r>
          </w:p>
        </w:tc>
        <w:tc>
          <w:tcPr>
            <w:tcW w:w="18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D73E4DE" w14:textId="77777777" w:rsidR="00241BA3" w:rsidRPr="00241BA3" w:rsidRDefault="00241BA3" w:rsidP="005616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41BA3">
              <w:rPr>
                <w:rFonts w:ascii="Times New Roman" w:hAnsi="Times New Roman" w:cs="Times New Roman"/>
                <w:sz w:val="18"/>
                <w:szCs w:val="18"/>
              </w:rPr>
              <w:t>31.9%</w:t>
            </w:r>
          </w:p>
        </w:tc>
        <w:tc>
          <w:tcPr>
            <w:tcW w:w="17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21FC156" w14:textId="77777777" w:rsidR="00241BA3" w:rsidRPr="00241BA3" w:rsidRDefault="00241BA3" w:rsidP="005616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41BA3">
              <w:rPr>
                <w:rFonts w:ascii="Times New Roman" w:hAnsi="Times New Roman" w:cs="Times New Roman"/>
                <w:sz w:val="18"/>
                <w:szCs w:val="18"/>
              </w:rPr>
              <w:t>34.8%</w:t>
            </w:r>
          </w:p>
        </w:tc>
        <w:tc>
          <w:tcPr>
            <w:tcW w:w="17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748CBEC" w14:textId="77777777" w:rsidR="00241BA3" w:rsidRPr="00241BA3" w:rsidRDefault="00241BA3" w:rsidP="005616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41BA3">
              <w:rPr>
                <w:rFonts w:ascii="Times New Roman" w:hAnsi="Times New Roman" w:cs="Times New Roman"/>
                <w:sz w:val="18"/>
                <w:szCs w:val="18"/>
              </w:rPr>
              <w:t>38.2%</w:t>
            </w:r>
          </w:p>
        </w:tc>
      </w:tr>
    </w:tbl>
    <w:p w14:paraId="643F2CDD" w14:textId="77777777" w:rsidR="00241BA3" w:rsidRPr="00241BA3" w:rsidRDefault="00241BA3" w:rsidP="00241BA3">
      <w:pPr>
        <w:rPr>
          <w:rFonts w:ascii="Times New Roman" w:hAnsi="Times New Roman" w:cs="Times New Roman"/>
        </w:rPr>
      </w:pPr>
      <w:r w:rsidRPr="00241BA3">
        <w:rPr>
          <w:rFonts w:ascii="Times New Roman" w:eastAsia="맑은 고딕" w:hAnsi="Times New Roman" w:cs="Times New Roman"/>
          <w:sz w:val="20"/>
        </w:rPr>
        <w:t>†Conventional donor group includes MSD (n=72), MUD (n=46), and MMUD (n=40) pooled (total n=158)</w:t>
      </w:r>
    </w:p>
    <w:p w14:paraId="30F1AFB0" w14:textId="77777777" w:rsidR="00241BA3" w:rsidRPr="00241BA3" w:rsidRDefault="00241BA3" w:rsidP="00241BA3">
      <w:pPr>
        <w:rPr>
          <w:rFonts w:ascii="Times New Roman" w:hAnsi="Times New Roman" w:cs="Times New Roman"/>
        </w:rPr>
      </w:pPr>
    </w:p>
    <w:p w14:paraId="41CB009E" w14:textId="77777777" w:rsidR="00241BA3" w:rsidRPr="00241BA3" w:rsidRDefault="00241BA3" w:rsidP="00241BA3">
      <w:pPr>
        <w:rPr>
          <w:rFonts w:ascii="Times New Roman" w:hAnsi="Times New Roman" w:cs="Times New Roman"/>
        </w:rPr>
      </w:pPr>
    </w:p>
    <w:p w14:paraId="6A498685" w14:textId="77777777" w:rsidR="00241BA3" w:rsidRPr="00241BA3" w:rsidRDefault="00241BA3" w:rsidP="00241BA3">
      <w:pPr>
        <w:rPr>
          <w:rFonts w:ascii="Times New Roman" w:hAnsi="Times New Roman" w:cs="Times New Roman"/>
        </w:rPr>
      </w:pPr>
    </w:p>
    <w:p w14:paraId="0D6FBEE0" w14:textId="77777777" w:rsidR="00241BA3" w:rsidRPr="00241BA3" w:rsidRDefault="00241BA3" w:rsidP="00241BA3">
      <w:pPr>
        <w:rPr>
          <w:rFonts w:ascii="Times New Roman" w:hAnsi="Times New Roman" w:cs="Times New Roman"/>
        </w:rPr>
      </w:pPr>
    </w:p>
    <w:p w14:paraId="25337499" w14:textId="77777777" w:rsidR="00241BA3" w:rsidRPr="00241BA3" w:rsidRDefault="00241BA3" w:rsidP="00241BA3">
      <w:pPr>
        <w:rPr>
          <w:rFonts w:ascii="Times New Roman" w:hAnsi="Times New Roman" w:cs="Times New Roman"/>
        </w:rPr>
      </w:pPr>
    </w:p>
    <w:p w14:paraId="7F245FCA" w14:textId="77777777" w:rsidR="00241BA3" w:rsidRDefault="00241BA3" w:rsidP="00241BA3">
      <w:pPr>
        <w:rPr>
          <w:rFonts w:ascii="Times New Roman" w:hAnsi="Times New Roman" w:cs="Times New Roman"/>
        </w:rPr>
      </w:pPr>
    </w:p>
    <w:p w14:paraId="2A7A5676" w14:textId="77777777" w:rsidR="00241BA3" w:rsidRDefault="00241BA3" w:rsidP="00241BA3">
      <w:pPr>
        <w:rPr>
          <w:rFonts w:ascii="Times New Roman" w:hAnsi="Times New Roman" w:cs="Times New Roman"/>
        </w:rPr>
      </w:pPr>
    </w:p>
    <w:p w14:paraId="513A739A" w14:textId="77777777" w:rsidR="00241BA3" w:rsidRDefault="00241BA3" w:rsidP="00241BA3">
      <w:pPr>
        <w:rPr>
          <w:rFonts w:ascii="Times New Roman" w:hAnsi="Times New Roman" w:cs="Times New Roman"/>
        </w:rPr>
      </w:pPr>
    </w:p>
    <w:p w14:paraId="05BBA582" w14:textId="77777777" w:rsidR="00241BA3" w:rsidRDefault="00241BA3" w:rsidP="00241BA3">
      <w:pPr>
        <w:rPr>
          <w:rFonts w:ascii="Times New Roman" w:hAnsi="Times New Roman" w:cs="Times New Roman"/>
        </w:rPr>
      </w:pPr>
    </w:p>
    <w:p w14:paraId="608D112A" w14:textId="77777777" w:rsidR="00241BA3" w:rsidRDefault="00241BA3" w:rsidP="00241BA3">
      <w:pPr>
        <w:rPr>
          <w:rFonts w:ascii="Times New Roman" w:hAnsi="Times New Roman" w:cs="Times New Roman"/>
        </w:rPr>
      </w:pPr>
    </w:p>
    <w:p w14:paraId="6F13F53F" w14:textId="77777777" w:rsidR="00241BA3" w:rsidRDefault="00241BA3" w:rsidP="00241BA3">
      <w:pPr>
        <w:rPr>
          <w:rFonts w:ascii="Times New Roman" w:hAnsi="Times New Roman" w:cs="Times New Roman"/>
        </w:rPr>
      </w:pPr>
    </w:p>
    <w:p w14:paraId="645D212F" w14:textId="77777777" w:rsidR="00241BA3" w:rsidRDefault="00241BA3" w:rsidP="00241BA3">
      <w:pPr>
        <w:rPr>
          <w:rFonts w:ascii="Times New Roman" w:hAnsi="Times New Roman" w:cs="Times New Roman"/>
        </w:rPr>
      </w:pPr>
    </w:p>
    <w:p w14:paraId="144D2DB5" w14:textId="77777777" w:rsidR="00241BA3" w:rsidRDefault="00241BA3" w:rsidP="00241BA3">
      <w:pPr>
        <w:rPr>
          <w:rFonts w:ascii="Times New Roman" w:hAnsi="Times New Roman" w:cs="Times New Roman"/>
        </w:rPr>
      </w:pPr>
    </w:p>
    <w:p w14:paraId="039838F8" w14:textId="77777777" w:rsidR="00241BA3" w:rsidRDefault="00241BA3" w:rsidP="00241BA3">
      <w:pPr>
        <w:rPr>
          <w:rFonts w:ascii="Times New Roman" w:hAnsi="Times New Roman" w:cs="Times New Roman"/>
        </w:rPr>
      </w:pPr>
    </w:p>
    <w:p w14:paraId="600966C7" w14:textId="77777777" w:rsidR="00241BA3" w:rsidRDefault="00241BA3" w:rsidP="00241BA3">
      <w:pPr>
        <w:rPr>
          <w:rFonts w:ascii="Times New Roman" w:hAnsi="Times New Roman" w:cs="Times New Roman"/>
        </w:rPr>
      </w:pPr>
    </w:p>
    <w:p w14:paraId="61F7D406" w14:textId="77777777" w:rsidR="00241BA3" w:rsidRDefault="00241BA3" w:rsidP="00241BA3">
      <w:pPr>
        <w:rPr>
          <w:rFonts w:ascii="Times New Roman" w:hAnsi="Times New Roman" w:cs="Times New Roman"/>
        </w:rPr>
      </w:pPr>
    </w:p>
    <w:p w14:paraId="095DBD37" w14:textId="77777777" w:rsidR="00241BA3" w:rsidRDefault="00241BA3" w:rsidP="00241BA3">
      <w:pPr>
        <w:rPr>
          <w:rFonts w:ascii="Times New Roman" w:hAnsi="Times New Roman" w:cs="Times New Roman"/>
        </w:rPr>
      </w:pPr>
    </w:p>
    <w:p w14:paraId="204EC46B" w14:textId="77777777" w:rsidR="00241BA3" w:rsidRDefault="00241BA3" w:rsidP="00241BA3">
      <w:pPr>
        <w:rPr>
          <w:rFonts w:ascii="Times New Roman" w:hAnsi="Times New Roman" w:cs="Times New Roman"/>
        </w:rPr>
      </w:pPr>
    </w:p>
    <w:p w14:paraId="7C2333CA" w14:textId="77777777" w:rsidR="00241BA3" w:rsidRPr="00241BA3" w:rsidRDefault="00241BA3" w:rsidP="00241BA3">
      <w:pPr>
        <w:rPr>
          <w:rFonts w:ascii="Times New Roman" w:hAnsi="Times New Roman" w:cs="Times New Roman"/>
        </w:rPr>
      </w:pPr>
    </w:p>
    <w:p w14:paraId="751B709D" w14:textId="77777777" w:rsidR="00241BA3" w:rsidRPr="00241BA3" w:rsidRDefault="00241BA3" w:rsidP="00241BA3">
      <w:pPr>
        <w:rPr>
          <w:rFonts w:ascii="Times New Roman" w:hAnsi="Times New Roman" w:cs="Times New Roman"/>
        </w:rPr>
      </w:pPr>
    </w:p>
    <w:p w14:paraId="37BBE121" w14:textId="480EB68F" w:rsidR="00241BA3" w:rsidRPr="00241BA3" w:rsidRDefault="00241BA3" w:rsidP="00591709">
      <w:pPr>
        <w:pStyle w:val="1"/>
        <w:rPr>
          <w:rFonts w:ascii="Times New Roman" w:hAnsi="Times New Roman" w:cs="Times New Roman"/>
        </w:rPr>
      </w:pPr>
      <w:r w:rsidRPr="00241BA3">
        <w:rPr>
          <w:rFonts w:ascii="Times New Roman" w:hAnsi="Times New Roman" w:cs="Times New Roman"/>
          <w:b/>
          <w:bCs/>
          <w:sz w:val="22"/>
          <w:szCs w:val="22"/>
        </w:rPr>
        <w:lastRenderedPageBreak/>
        <w:t>Supplementary Table S5.</w:t>
      </w:r>
      <w:r w:rsidRPr="00241BA3">
        <w:rPr>
          <w:rFonts w:ascii="Times New Roman" w:hAnsi="Times New Roman" w:cs="Times New Roman"/>
          <w:sz w:val="22"/>
          <w:szCs w:val="22"/>
        </w:rPr>
        <w:t xml:space="preserve"> Cause-specific Cox regression for NRM with and without adjustment for GVHD</w:t>
      </w:r>
    </w:p>
    <w:tbl>
      <w:tblPr>
        <w:tblStyle w:val="-1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818"/>
        <w:gridCol w:w="2648"/>
        <w:gridCol w:w="2874"/>
      </w:tblGrid>
      <w:tr w:rsidR="00241BA3" w:rsidRPr="00241BA3" w14:paraId="208E533B" w14:textId="77777777" w:rsidTr="00AD6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DB8871B" w14:textId="77777777" w:rsidR="00241BA3" w:rsidRPr="00241BA3" w:rsidRDefault="00241BA3" w:rsidP="00561658">
            <w:pPr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Variable</w:t>
            </w:r>
          </w:p>
        </w:tc>
        <w:tc>
          <w:tcPr>
            <w:tcW w:w="26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D6803EF" w14:textId="77777777" w:rsidR="00241BA3" w:rsidRDefault="00241BA3" w:rsidP="00561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Model 1</w:t>
            </w:r>
          </w:p>
          <w:p w14:paraId="6B23E1A9" w14:textId="0A6BAA97" w:rsidR="00241BA3" w:rsidRPr="00241BA3" w:rsidRDefault="00241BA3" w:rsidP="00561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ko-KR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:HR (95% CI), P</w:t>
            </w:r>
            <w:r w:rsidRPr="00241BA3">
              <w:rPr>
                <w:rFonts w:ascii="Times New Roman" w:hAnsi="Times New Roman" w:cs="Times New Roman" w:hint="eastAsia"/>
                <w:sz w:val="20"/>
                <w:lang w:eastAsia="ko-KR"/>
              </w:rPr>
              <w:t>-value</w:t>
            </w:r>
          </w:p>
        </w:tc>
        <w:tc>
          <w:tcPr>
            <w:tcW w:w="28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22A2F62" w14:textId="77777777" w:rsidR="00241BA3" w:rsidRDefault="00241BA3" w:rsidP="00561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Model 2 (+GVHD)</w:t>
            </w:r>
          </w:p>
          <w:p w14:paraId="5A94FBD7" w14:textId="276884EA" w:rsidR="00241BA3" w:rsidRPr="00241BA3" w:rsidRDefault="00241BA3" w:rsidP="00561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ko-KR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:HR (95% CI), P</w:t>
            </w:r>
            <w:r w:rsidRPr="00241BA3">
              <w:rPr>
                <w:rFonts w:ascii="Times New Roman" w:hAnsi="Times New Roman" w:cs="Times New Roman" w:hint="eastAsia"/>
                <w:sz w:val="20"/>
                <w:lang w:eastAsia="ko-KR"/>
              </w:rPr>
              <w:t>-value</w:t>
            </w:r>
          </w:p>
        </w:tc>
      </w:tr>
      <w:tr w:rsidR="00241BA3" w:rsidRPr="00241BA3" w14:paraId="0925F84F" w14:textId="77777777" w:rsidTr="00AD6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F1BB609" w14:textId="5F7C1043" w:rsidR="00241BA3" w:rsidRPr="00241BA3" w:rsidRDefault="00241BA3" w:rsidP="00561658">
            <w:pPr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Haploidentical donor (vs conventional</w:t>
            </w:r>
            <w:r w:rsidRPr="00241BA3">
              <w:rPr>
                <w:rFonts w:ascii="Times New Roman" w:eastAsia="맑은 고딕" w:hAnsi="Times New Roman" w:cs="Times New Roman"/>
                <w:sz w:val="20"/>
              </w:rPr>
              <w:t>†</w:t>
            </w:r>
            <w:r w:rsidRPr="00241BA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6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5232234" w14:textId="77777777" w:rsidR="00241BA3" w:rsidRPr="00241BA3" w:rsidRDefault="00241BA3" w:rsidP="00561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3.18 (1.45–6.98), 0.004</w:t>
            </w:r>
          </w:p>
        </w:tc>
        <w:tc>
          <w:tcPr>
            <w:tcW w:w="28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FE401CE" w14:textId="77777777" w:rsidR="00241BA3" w:rsidRPr="00241BA3" w:rsidRDefault="00241BA3" w:rsidP="00561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3.40 (1.60–7.23), 0.001</w:t>
            </w:r>
          </w:p>
        </w:tc>
      </w:tr>
      <w:tr w:rsidR="00241BA3" w:rsidRPr="00241BA3" w14:paraId="08FAD34B" w14:textId="77777777" w:rsidTr="00AD6B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0B39238" w14:textId="77777777" w:rsidR="00241BA3" w:rsidRPr="00241BA3" w:rsidRDefault="00241BA3" w:rsidP="00561658">
            <w:pPr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Acute GVHD grade III–IV</w:t>
            </w:r>
          </w:p>
        </w:tc>
        <w:tc>
          <w:tcPr>
            <w:tcW w:w="26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3FD2591" w14:textId="77777777" w:rsidR="00241BA3" w:rsidRPr="00241BA3" w:rsidRDefault="00241BA3" w:rsidP="005616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—</w:t>
            </w:r>
          </w:p>
        </w:tc>
        <w:tc>
          <w:tcPr>
            <w:tcW w:w="28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197007F" w14:textId="77777777" w:rsidR="00241BA3" w:rsidRPr="00241BA3" w:rsidRDefault="00241BA3" w:rsidP="005616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3.72 (1.57–8.81), 0.003</w:t>
            </w:r>
          </w:p>
        </w:tc>
      </w:tr>
      <w:tr w:rsidR="00241BA3" w:rsidRPr="00241BA3" w14:paraId="7F2D7D79" w14:textId="77777777" w:rsidTr="00AD6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9889ED8" w14:textId="77777777" w:rsidR="00241BA3" w:rsidRPr="00241BA3" w:rsidRDefault="00241BA3" w:rsidP="00561658">
            <w:pPr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Chronic GVHD moderate / severe</w:t>
            </w:r>
          </w:p>
        </w:tc>
        <w:tc>
          <w:tcPr>
            <w:tcW w:w="26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9427998" w14:textId="77777777" w:rsidR="00241BA3" w:rsidRPr="00241BA3" w:rsidRDefault="00241BA3" w:rsidP="00561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—</w:t>
            </w:r>
          </w:p>
        </w:tc>
        <w:tc>
          <w:tcPr>
            <w:tcW w:w="28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63F8DBD" w14:textId="77777777" w:rsidR="00241BA3" w:rsidRPr="00241BA3" w:rsidRDefault="00241BA3" w:rsidP="00561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0.38 (0.16–0.95), 0.038</w:t>
            </w:r>
          </w:p>
        </w:tc>
      </w:tr>
      <w:tr w:rsidR="00241BA3" w:rsidRPr="00241BA3" w14:paraId="62DA9C5E" w14:textId="77777777" w:rsidTr="00AD6B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F3387DE" w14:textId="77777777" w:rsidR="00241BA3" w:rsidRPr="00241BA3" w:rsidRDefault="00241BA3" w:rsidP="00561658">
            <w:pPr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Age at HSCT (per year)</w:t>
            </w:r>
          </w:p>
        </w:tc>
        <w:tc>
          <w:tcPr>
            <w:tcW w:w="26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6EFFB55" w14:textId="77777777" w:rsidR="00241BA3" w:rsidRPr="00241BA3" w:rsidRDefault="00241BA3" w:rsidP="005616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adjusted</w:t>
            </w:r>
          </w:p>
        </w:tc>
        <w:tc>
          <w:tcPr>
            <w:tcW w:w="28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F89C1BE" w14:textId="77777777" w:rsidR="00241BA3" w:rsidRPr="00241BA3" w:rsidRDefault="00241BA3" w:rsidP="005616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adjusted</w:t>
            </w:r>
          </w:p>
        </w:tc>
      </w:tr>
      <w:tr w:rsidR="00241BA3" w:rsidRPr="00241BA3" w14:paraId="3E4B9683" w14:textId="77777777" w:rsidTr="00AD6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7ADB636" w14:textId="77777777" w:rsidR="00241BA3" w:rsidRPr="00241BA3" w:rsidRDefault="00241BA3" w:rsidP="00561658">
            <w:pPr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Male sex</w:t>
            </w:r>
          </w:p>
        </w:tc>
        <w:tc>
          <w:tcPr>
            <w:tcW w:w="26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E341D51" w14:textId="77777777" w:rsidR="00241BA3" w:rsidRPr="00241BA3" w:rsidRDefault="00241BA3" w:rsidP="00561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adjusted</w:t>
            </w:r>
          </w:p>
        </w:tc>
        <w:tc>
          <w:tcPr>
            <w:tcW w:w="28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0559541" w14:textId="77777777" w:rsidR="00241BA3" w:rsidRPr="00241BA3" w:rsidRDefault="00241BA3" w:rsidP="00561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adjusted</w:t>
            </w:r>
          </w:p>
        </w:tc>
      </w:tr>
      <w:tr w:rsidR="00241BA3" w:rsidRPr="00241BA3" w14:paraId="613F773F" w14:textId="77777777" w:rsidTr="00AD6B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4D9E665" w14:textId="77777777" w:rsidR="00241BA3" w:rsidRPr="00241BA3" w:rsidRDefault="00241BA3" w:rsidP="00561658">
            <w:pPr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Ph-positive</w:t>
            </w:r>
          </w:p>
        </w:tc>
        <w:tc>
          <w:tcPr>
            <w:tcW w:w="26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668A37B" w14:textId="77777777" w:rsidR="00241BA3" w:rsidRPr="00241BA3" w:rsidRDefault="00241BA3" w:rsidP="005616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adjusted</w:t>
            </w:r>
          </w:p>
        </w:tc>
        <w:tc>
          <w:tcPr>
            <w:tcW w:w="28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7548A03" w14:textId="77777777" w:rsidR="00241BA3" w:rsidRPr="00241BA3" w:rsidRDefault="00241BA3" w:rsidP="005616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adjusted</w:t>
            </w:r>
          </w:p>
        </w:tc>
      </w:tr>
      <w:tr w:rsidR="00241BA3" w:rsidRPr="00241BA3" w14:paraId="0F3D02F7" w14:textId="77777777" w:rsidTr="00AD6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ACE83C7" w14:textId="77777777" w:rsidR="00241BA3" w:rsidRPr="00241BA3" w:rsidRDefault="00241BA3" w:rsidP="00561658">
            <w:pPr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Non-CR1 status</w:t>
            </w:r>
          </w:p>
        </w:tc>
        <w:tc>
          <w:tcPr>
            <w:tcW w:w="26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FA2459B" w14:textId="77777777" w:rsidR="00241BA3" w:rsidRPr="00241BA3" w:rsidRDefault="00241BA3" w:rsidP="00561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adjusted</w:t>
            </w:r>
          </w:p>
        </w:tc>
        <w:tc>
          <w:tcPr>
            <w:tcW w:w="28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F551CC1" w14:textId="77777777" w:rsidR="00241BA3" w:rsidRPr="00241BA3" w:rsidRDefault="00241BA3" w:rsidP="00561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adjusted</w:t>
            </w:r>
          </w:p>
        </w:tc>
      </w:tr>
      <w:tr w:rsidR="00241BA3" w:rsidRPr="00241BA3" w14:paraId="0F8DFBAB" w14:textId="77777777" w:rsidTr="00AD6B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2A771F5" w14:textId="77777777" w:rsidR="00241BA3" w:rsidRPr="00241BA3" w:rsidRDefault="00241BA3" w:rsidP="00561658">
            <w:pPr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Era ≥ 2016</w:t>
            </w:r>
          </w:p>
        </w:tc>
        <w:tc>
          <w:tcPr>
            <w:tcW w:w="26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CCB8EA2" w14:textId="77777777" w:rsidR="00241BA3" w:rsidRPr="00241BA3" w:rsidRDefault="00241BA3" w:rsidP="005616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adjusted</w:t>
            </w:r>
          </w:p>
        </w:tc>
        <w:tc>
          <w:tcPr>
            <w:tcW w:w="28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82BB366" w14:textId="77777777" w:rsidR="00241BA3" w:rsidRPr="00241BA3" w:rsidRDefault="00241BA3" w:rsidP="005616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BA3">
              <w:rPr>
                <w:rFonts w:ascii="Times New Roman" w:hAnsi="Times New Roman" w:cs="Times New Roman"/>
                <w:sz w:val="20"/>
              </w:rPr>
              <w:t>adjusted</w:t>
            </w:r>
          </w:p>
        </w:tc>
      </w:tr>
    </w:tbl>
    <w:p w14:paraId="6BDB5F85" w14:textId="448DBBF1" w:rsidR="00241BA3" w:rsidRPr="00241BA3" w:rsidRDefault="00241BA3" w:rsidP="00241BA3">
      <w:pPr>
        <w:rPr>
          <w:rFonts w:ascii="Times New Roman" w:hAnsi="Times New Roman" w:cs="Times New Roman"/>
        </w:rPr>
      </w:pPr>
      <w:r w:rsidRPr="00241BA3">
        <w:rPr>
          <w:rFonts w:ascii="Times New Roman" w:eastAsia="맑은 고딕" w:hAnsi="Times New Roman" w:cs="Times New Roman"/>
          <w:sz w:val="20"/>
        </w:rPr>
        <w:t>†Conventional donor group includes MSD (n=72), MUD (n=46), and MMUD (n=40) pooled (total n=158)</w:t>
      </w:r>
    </w:p>
    <w:sectPr w:rsidR="00241BA3" w:rsidRPr="00241BA3" w:rsidSect="001C0092">
      <w:pgSz w:w="12240" w:h="15840"/>
      <w:pgMar w:top="1701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C5587" w14:textId="77777777" w:rsidR="00E738CF" w:rsidRDefault="00E738CF" w:rsidP="006F6308">
      <w:pPr>
        <w:spacing w:after="0"/>
      </w:pPr>
      <w:r>
        <w:separator/>
      </w:r>
    </w:p>
  </w:endnote>
  <w:endnote w:type="continuationSeparator" w:id="0">
    <w:p w14:paraId="3500240C" w14:textId="77777777" w:rsidR="00E738CF" w:rsidRDefault="00E738CF" w:rsidP="006F63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DB40F" w14:textId="77777777" w:rsidR="00E738CF" w:rsidRDefault="00E738CF" w:rsidP="006F6308">
      <w:pPr>
        <w:spacing w:after="0"/>
      </w:pPr>
      <w:r>
        <w:separator/>
      </w:r>
    </w:p>
  </w:footnote>
  <w:footnote w:type="continuationSeparator" w:id="0">
    <w:p w14:paraId="7DDB3FDA" w14:textId="77777777" w:rsidR="00E738CF" w:rsidRDefault="00E738CF" w:rsidP="006F63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92"/>
    <w:rsid w:val="000865A7"/>
    <w:rsid w:val="001C0092"/>
    <w:rsid w:val="00241BA3"/>
    <w:rsid w:val="00407358"/>
    <w:rsid w:val="00431EE3"/>
    <w:rsid w:val="00454A14"/>
    <w:rsid w:val="004F4048"/>
    <w:rsid w:val="00523845"/>
    <w:rsid w:val="00591709"/>
    <w:rsid w:val="005C0530"/>
    <w:rsid w:val="006F6308"/>
    <w:rsid w:val="0070767E"/>
    <w:rsid w:val="007A71DA"/>
    <w:rsid w:val="00866C63"/>
    <w:rsid w:val="008A57AD"/>
    <w:rsid w:val="00904AA3"/>
    <w:rsid w:val="009B7134"/>
    <w:rsid w:val="00AD6B0B"/>
    <w:rsid w:val="00BE1303"/>
    <w:rsid w:val="00C23D44"/>
    <w:rsid w:val="00CA4019"/>
    <w:rsid w:val="00D55DA4"/>
    <w:rsid w:val="00E43D31"/>
    <w:rsid w:val="00E70E21"/>
    <w:rsid w:val="00E738CF"/>
    <w:rsid w:val="00EB074F"/>
    <w:rsid w:val="00F532E9"/>
    <w:rsid w:val="00FB4822"/>
    <w:rsid w:val="00FD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AC51F"/>
  <w15:chartTrackingRefBased/>
  <w15:docId w15:val="{0038A042-F26D-492E-BB0B-BA2160F2F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C00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C0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C00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C00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C00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C00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C00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C00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C00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C00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C00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C009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1C00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1C00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1C00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1C00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1C00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1C00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1C00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1C0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C009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1C00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C00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1C009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C009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C009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C0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1C009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C0092"/>
    <w:rPr>
      <w:b/>
      <w:bCs/>
      <w:smallCaps/>
      <w:color w:val="0F4761" w:themeColor="accent1" w:themeShade="BF"/>
      <w:spacing w:val="5"/>
    </w:rPr>
  </w:style>
  <w:style w:type="paragraph" w:styleId="aa">
    <w:name w:val="Body Text"/>
    <w:basedOn w:val="a"/>
    <w:link w:val="Char3"/>
    <w:qFormat/>
    <w:rsid w:val="001C0092"/>
    <w:pPr>
      <w:widowControl/>
      <w:wordWrap/>
      <w:autoSpaceDE/>
      <w:autoSpaceDN/>
      <w:spacing w:before="180" w:after="180"/>
    </w:pPr>
    <w:rPr>
      <w:rFonts w:asciiTheme="minorHAnsi"/>
      <w:kern w:val="0"/>
      <w:sz w:val="24"/>
      <w:lang w:eastAsia="en-US"/>
      <w14:ligatures w14:val="none"/>
    </w:rPr>
  </w:style>
  <w:style w:type="character" w:customStyle="1" w:styleId="Char3">
    <w:name w:val="본문 Char"/>
    <w:basedOn w:val="a0"/>
    <w:link w:val="aa"/>
    <w:rsid w:val="001C0092"/>
    <w:rPr>
      <w:rFonts w:asciiTheme="minorHAnsi"/>
      <w:kern w:val="0"/>
      <w:sz w:val="24"/>
      <w:lang w:eastAsia="en-US"/>
      <w14:ligatures w14:val="none"/>
    </w:rPr>
  </w:style>
  <w:style w:type="paragraph" w:styleId="ab">
    <w:name w:val="header"/>
    <w:basedOn w:val="a"/>
    <w:link w:val="Char4"/>
    <w:uiPriority w:val="99"/>
    <w:unhideWhenUsed/>
    <w:rsid w:val="006F6308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b"/>
    <w:uiPriority w:val="99"/>
    <w:rsid w:val="006F6308"/>
  </w:style>
  <w:style w:type="paragraph" w:styleId="ac">
    <w:name w:val="footer"/>
    <w:basedOn w:val="a"/>
    <w:link w:val="Char5"/>
    <w:uiPriority w:val="99"/>
    <w:unhideWhenUsed/>
    <w:rsid w:val="006F6308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바닥글 Char"/>
    <w:basedOn w:val="a0"/>
    <w:link w:val="ac"/>
    <w:uiPriority w:val="99"/>
    <w:rsid w:val="006F6308"/>
  </w:style>
  <w:style w:type="table" w:styleId="-1">
    <w:name w:val="Light Grid Accent 1"/>
    <w:basedOn w:val="a1"/>
    <w:uiPriority w:val="62"/>
    <w:rsid w:val="00241BA3"/>
    <w:pPr>
      <w:spacing w:after="0"/>
    </w:pPr>
    <w:rPr>
      <w:rFonts w:asciiTheme="minorHAnsi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Dae-Ho Choi</dc:creator>
  <cp:keywords/>
  <dc:description/>
  <cp:lastModifiedBy>Dae-Ho Choi</cp:lastModifiedBy>
  <cp:revision>8</cp:revision>
  <dcterms:created xsi:type="dcterms:W3CDTF">2026-04-02T06:51:00Z</dcterms:created>
  <dcterms:modified xsi:type="dcterms:W3CDTF">2026-05-28T00:23:00Z</dcterms:modified>
</cp:coreProperties>
</file>