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Sfondochiaro"/>
        <w:tblpPr w:leftFromText="141" w:rightFromText="141" w:vertAnchor="page" w:horzAnchor="margin" w:tblpXSpec="center" w:tblpY="2881"/>
        <w:tblW w:w="5380" w:type="dxa"/>
        <w:tblLook w:val="04A0"/>
      </w:tblPr>
      <w:tblGrid>
        <w:gridCol w:w="2372"/>
        <w:gridCol w:w="3008"/>
      </w:tblGrid>
      <w:tr w:rsidR="0043170F" w:rsidRPr="00A856CB" w:rsidTr="0043170F">
        <w:trPr>
          <w:cnfStyle w:val="100000000000"/>
          <w:trHeight w:val="300"/>
        </w:trPr>
        <w:tc>
          <w:tcPr>
            <w:cnfStyle w:val="001000000000"/>
            <w:tcW w:w="5380" w:type="dxa"/>
            <w:gridSpan w:val="2"/>
            <w:tcBorders>
              <w:bottom w:val="nil"/>
            </w:tcBorders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proofErr w:type="spellStart"/>
            <w:r w:rsidRPr="0043170F">
              <w:rPr>
                <w:rFonts w:ascii="Times New Roman" w:eastAsia="Times New Roman" w:hAnsi="Times New Roman"/>
                <w:color w:val="000000"/>
                <w:lang w:val="en-US" w:eastAsia="it-IT"/>
              </w:rPr>
              <w:t>TargetScan</w:t>
            </w:r>
            <w:proofErr w:type="spellEnd"/>
            <w:r w:rsidRPr="0043170F"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Predicted Interactions for hsa-miR-331-3p</w:t>
            </w:r>
          </w:p>
        </w:tc>
      </w:tr>
      <w:tr w:rsidR="0043170F" w:rsidRPr="0043170F" w:rsidTr="0043170F">
        <w:trPr>
          <w:cnfStyle w:val="000000100000"/>
          <w:trHeight w:val="300"/>
        </w:trPr>
        <w:tc>
          <w:tcPr>
            <w:cnfStyle w:val="001000000000"/>
            <w:tcW w:w="2372" w:type="dxa"/>
            <w:tcBorders>
              <w:top w:val="nil"/>
              <w:bottom w:val="single" w:sz="4" w:space="0" w:color="auto"/>
            </w:tcBorders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color w:val="000000"/>
                <w:lang w:eastAsia="it-IT"/>
              </w:rPr>
              <w:t>GENE</w:t>
            </w:r>
          </w:p>
        </w:tc>
        <w:tc>
          <w:tcPr>
            <w:tcW w:w="300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proofErr w:type="spellStart"/>
            <w:r w:rsidRPr="0043170F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Context</w:t>
            </w:r>
            <w:proofErr w:type="spellEnd"/>
            <w:r w:rsidRPr="0043170F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 xml:space="preserve"> Score</w:t>
            </w:r>
          </w:p>
        </w:tc>
      </w:tr>
      <w:tr w:rsidR="0043170F" w:rsidRPr="0043170F" w:rsidTr="0043170F">
        <w:trPr>
          <w:trHeight w:val="300"/>
        </w:trPr>
        <w:tc>
          <w:tcPr>
            <w:cnfStyle w:val="001000000000"/>
            <w:tcW w:w="2372" w:type="dxa"/>
            <w:tcBorders>
              <w:top w:val="single" w:sz="4" w:space="0" w:color="auto"/>
            </w:tcBorders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  <w:t>CACNG8</w:t>
            </w:r>
          </w:p>
        </w:tc>
        <w:tc>
          <w:tcPr>
            <w:tcW w:w="3008" w:type="dxa"/>
            <w:tcBorders>
              <w:top w:val="single" w:sz="4" w:space="0" w:color="auto"/>
            </w:tcBorders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color w:val="000000"/>
                <w:lang w:eastAsia="it-IT"/>
              </w:rPr>
              <w:t>-0.757</w:t>
            </w:r>
          </w:p>
        </w:tc>
      </w:tr>
      <w:tr w:rsidR="0043170F" w:rsidRPr="0043170F" w:rsidTr="0043170F">
        <w:trPr>
          <w:cnfStyle w:val="000000100000"/>
          <w:trHeight w:val="300"/>
        </w:trPr>
        <w:tc>
          <w:tcPr>
            <w:cnfStyle w:val="001000000000"/>
            <w:tcW w:w="2372" w:type="dxa"/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  <w:t>MAP4K2</w:t>
            </w:r>
          </w:p>
        </w:tc>
        <w:tc>
          <w:tcPr>
            <w:tcW w:w="3008" w:type="dxa"/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color w:val="000000"/>
                <w:lang w:eastAsia="it-IT"/>
              </w:rPr>
              <w:t>-0.426</w:t>
            </w:r>
          </w:p>
        </w:tc>
      </w:tr>
      <w:tr w:rsidR="0043170F" w:rsidRPr="0043170F" w:rsidTr="0043170F">
        <w:trPr>
          <w:trHeight w:val="300"/>
        </w:trPr>
        <w:tc>
          <w:tcPr>
            <w:cnfStyle w:val="001000000000"/>
            <w:tcW w:w="2372" w:type="dxa"/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  <w:t>MAP2K7</w:t>
            </w:r>
          </w:p>
        </w:tc>
        <w:tc>
          <w:tcPr>
            <w:tcW w:w="3008" w:type="dxa"/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color w:val="000000"/>
                <w:lang w:eastAsia="it-IT"/>
              </w:rPr>
              <w:t>-0.736</w:t>
            </w:r>
          </w:p>
        </w:tc>
      </w:tr>
      <w:tr w:rsidR="0043170F" w:rsidRPr="0043170F" w:rsidTr="0043170F">
        <w:trPr>
          <w:cnfStyle w:val="000000100000"/>
          <w:trHeight w:val="300"/>
        </w:trPr>
        <w:tc>
          <w:tcPr>
            <w:cnfStyle w:val="001000000000"/>
            <w:tcW w:w="2372" w:type="dxa"/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  <w:t>FGF11</w:t>
            </w:r>
          </w:p>
        </w:tc>
        <w:tc>
          <w:tcPr>
            <w:tcW w:w="3008" w:type="dxa"/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color w:val="000000"/>
                <w:lang w:eastAsia="it-IT"/>
              </w:rPr>
              <w:t>-0.425</w:t>
            </w:r>
          </w:p>
        </w:tc>
      </w:tr>
      <w:tr w:rsidR="0043170F" w:rsidRPr="0043170F" w:rsidTr="0043170F">
        <w:trPr>
          <w:trHeight w:val="300"/>
        </w:trPr>
        <w:tc>
          <w:tcPr>
            <w:cnfStyle w:val="001000000000"/>
            <w:tcW w:w="2372" w:type="dxa"/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  <w:t>CACNB1</w:t>
            </w:r>
          </w:p>
        </w:tc>
        <w:tc>
          <w:tcPr>
            <w:tcW w:w="3008" w:type="dxa"/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color w:val="000000"/>
                <w:lang w:eastAsia="it-IT"/>
              </w:rPr>
              <w:t>-0.852</w:t>
            </w:r>
          </w:p>
        </w:tc>
      </w:tr>
      <w:tr w:rsidR="0043170F" w:rsidRPr="0043170F" w:rsidTr="0043170F">
        <w:trPr>
          <w:cnfStyle w:val="000000100000"/>
          <w:trHeight w:val="300"/>
        </w:trPr>
        <w:tc>
          <w:tcPr>
            <w:cnfStyle w:val="001000000000"/>
            <w:tcW w:w="2372" w:type="dxa"/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  <w:t>DUSP5</w:t>
            </w:r>
          </w:p>
        </w:tc>
        <w:tc>
          <w:tcPr>
            <w:tcW w:w="3008" w:type="dxa"/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color w:val="000000"/>
                <w:lang w:eastAsia="it-IT"/>
              </w:rPr>
              <w:t>-0.563</w:t>
            </w:r>
          </w:p>
        </w:tc>
      </w:tr>
      <w:tr w:rsidR="0043170F" w:rsidRPr="0043170F" w:rsidTr="0043170F">
        <w:trPr>
          <w:trHeight w:val="300"/>
        </w:trPr>
        <w:tc>
          <w:tcPr>
            <w:cnfStyle w:val="001000000000"/>
            <w:tcW w:w="2372" w:type="dxa"/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  <w:t>TNF</w:t>
            </w:r>
          </w:p>
        </w:tc>
        <w:tc>
          <w:tcPr>
            <w:tcW w:w="3008" w:type="dxa"/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color w:val="000000"/>
                <w:lang w:eastAsia="it-IT"/>
              </w:rPr>
              <w:t>-0.407</w:t>
            </w:r>
          </w:p>
        </w:tc>
      </w:tr>
      <w:tr w:rsidR="0043170F" w:rsidRPr="0043170F" w:rsidTr="0043170F">
        <w:trPr>
          <w:cnfStyle w:val="000000100000"/>
          <w:trHeight w:val="300"/>
        </w:trPr>
        <w:tc>
          <w:tcPr>
            <w:cnfStyle w:val="001000000000"/>
            <w:tcW w:w="2372" w:type="dxa"/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b w:val="0"/>
                <w:color w:val="000000"/>
                <w:lang w:eastAsia="it-IT"/>
              </w:rPr>
              <w:t>CACNA1D</w:t>
            </w:r>
          </w:p>
        </w:tc>
        <w:tc>
          <w:tcPr>
            <w:tcW w:w="3008" w:type="dxa"/>
            <w:noWrap/>
            <w:hideMark/>
          </w:tcPr>
          <w:p w:rsidR="0043170F" w:rsidRPr="0043170F" w:rsidRDefault="0043170F" w:rsidP="0043170F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43170F">
              <w:rPr>
                <w:rFonts w:ascii="Times New Roman" w:eastAsia="Times New Roman" w:hAnsi="Times New Roman"/>
                <w:color w:val="000000"/>
                <w:lang w:eastAsia="it-IT"/>
              </w:rPr>
              <w:t>-0.630</w:t>
            </w:r>
          </w:p>
        </w:tc>
      </w:tr>
    </w:tbl>
    <w:p w:rsidR="005157EF" w:rsidRPr="00A856CB" w:rsidRDefault="00A856CB">
      <w:pPr>
        <w:rPr>
          <w:rFonts w:ascii="Times New Roman" w:hAnsi="Times New Roman"/>
          <w:lang w:val="en-GB"/>
        </w:rPr>
      </w:pPr>
      <w:r w:rsidRPr="00A856CB">
        <w:rPr>
          <w:rFonts w:ascii="Times New Roman" w:hAnsi="Times New Roman"/>
          <w:lang w:val="en-US"/>
        </w:rPr>
        <w:t xml:space="preserve">Online Resource Table </w:t>
      </w:r>
      <w:r w:rsidR="0043170F" w:rsidRPr="00A856CB">
        <w:rPr>
          <w:rFonts w:ascii="Times New Roman" w:hAnsi="Times New Roman"/>
          <w:lang w:val="en-GB"/>
        </w:rPr>
        <w:t>3.</w:t>
      </w:r>
    </w:p>
    <w:p w:rsidR="0043170F" w:rsidRPr="00A856CB" w:rsidRDefault="00E143B5">
      <w:pPr>
        <w:rPr>
          <w:rFonts w:ascii="Times New Roman" w:hAnsi="Times New Roman"/>
          <w:lang w:val="en-GB"/>
        </w:rPr>
      </w:pPr>
      <w:bookmarkStart w:id="0" w:name="_GoBack"/>
      <w:r w:rsidRPr="00A856CB">
        <w:rPr>
          <w:rFonts w:ascii="Times New Roman" w:hAnsi="Times New Roman"/>
          <w:lang w:val="en-GB"/>
        </w:rPr>
        <w:t>P</w:t>
      </w:r>
      <w:r w:rsidR="003C3DE5" w:rsidRPr="00A856CB">
        <w:rPr>
          <w:rFonts w:ascii="Times New Roman" w:hAnsi="Times New Roman"/>
          <w:lang w:val="en-GB"/>
        </w:rPr>
        <w:t>utative targets genes of</w:t>
      </w:r>
      <w:r w:rsidRPr="00A856CB">
        <w:rPr>
          <w:rFonts w:ascii="Times New Roman" w:hAnsi="Times New Roman"/>
          <w:lang w:val="en-GB"/>
        </w:rPr>
        <w:t>miR-331-3p predicted by Diana-</w:t>
      </w:r>
      <w:proofErr w:type="spellStart"/>
      <w:r w:rsidRPr="00A856CB">
        <w:rPr>
          <w:rFonts w:ascii="Times New Roman" w:hAnsi="Times New Roman"/>
          <w:lang w:val="en-GB"/>
        </w:rPr>
        <w:t>TargetScan</w:t>
      </w:r>
      <w:bookmarkEnd w:id="0"/>
      <w:proofErr w:type="spellEnd"/>
      <w:r w:rsidRPr="00A856CB">
        <w:rPr>
          <w:rFonts w:ascii="Times New Roman" w:hAnsi="Times New Roman"/>
          <w:lang w:val="en-GB"/>
        </w:rPr>
        <w:t>.</w:t>
      </w:r>
    </w:p>
    <w:p w:rsidR="00E143B5" w:rsidRPr="0043170F" w:rsidRDefault="00E143B5">
      <w:pPr>
        <w:rPr>
          <w:rFonts w:ascii="Times New Roman" w:hAnsi="Times New Roman"/>
          <w:sz w:val="24"/>
          <w:szCs w:val="24"/>
          <w:lang w:val="en-GB"/>
        </w:rPr>
      </w:pPr>
    </w:p>
    <w:sectPr w:rsidR="00E143B5" w:rsidRPr="0043170F" w:rsidSect="001608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283"/>
  <w:characterSpacingControl w:val="doNotCompress"/>
  <w:compat/>
  <w:rsids>
    <w:rsidRoot w:val="0043170F"/>
    <w:rsid w:val="00160882"/>
    <w:rsid w:val="003C3DE5"/>
    <w:rsid w:val="0043170F"/>
    <w:rsid w:val="005157EF"/>
    <w:rsid w:val="00A856CB"/>
    <w:rsid w:val="00C0138D"/>
    <w:rsid w:val="00E14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138D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13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0138D"/>
    <w:rPr>
      <w:rFonts w:ascii="Cambria" w:eastAsia="Times New Roman" w:hAnsi="Cambria"/>
      <w:b/>
      <w:bCs/>
      <w:kern w:val="32"/>
      <w:sz w:val="32"/>
      <w:szCs w:val="32"/>
    </w:rPr>
  </w:style>
  <w:style w:type="paragraph" w:styleId="Nessunaspaziatura">
    <w:name w:val="No Spacing"/>
    <w:uiPriority w:val="1"/>
    <w:qFormat/>
    <w:rsid w:val="00C0138D"/>
    <w:rPr>
      <w:sz w:val="22"/>
      <w:szCs w:val="22"/>
    </w:rPr>
  </w:style>
  <w:style w:type="table" w:styleId="Sfondochiaro">
    <w:name w:val="Light Shading"/>
    <w:basedOn w:val="Tabellanormale"/>
    <w:uiPriority w:val="60"/>
    <w:rsid w:val="0043170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138D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13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0138D"/>
    <w:rPr>
      <w:rFonts w:ascii="Cambria" w:eastAsia="Times New Roman" w:hAnsi="Cambria"/>
      <w:b/>
      <w:bCs/>
      <w:kern w:val="32"/>
      <w:sz w:val="32"/>
      <w:szCs w:val="32"/>
    </w:rPr>
  </w:style>
  <w:style w:type="paragraph" w:styleId="Nessunaspaziatura">
    <w:name w:val="No Spacing"/>
    <w:uiPriority w:val="1"/>
    <w:qFormat/>
    <w:rsid w:val="00C0138D"/>
    <w:rPr>
      <w:sz w:val="22"/>
      <w:szCs w:val="22"/>
    </w:rPr>
  </w:style>
  <w:style w:type="table" w:styleId="Sfondochiaro">
    <w:name w:val="Light Shading"/>
    <w:basedOn w:val="Tabellanormale"/>
    <w:uiPriority w:val="60"/>
    <w:rsid w:val="0043170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3</cp:revision>
  <dcterms:created xsi:type="dcterms:W3CDTF">2019-01-22T12:38:00Z</dcterms:created>
  <dcterms:modified xsi:type="dcterms:W3CDTF">2019-12-12T17:32:00Z</dcterms:modified>
</cp:coreProperties>
</file>