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60639" w14:textId="77777777" w:rsidR="00F273B1" w:rsidRPr="00303DC4" w:rsidRDefault="00F273B1" w:rsidP="00F273B1">
      <w:pPr>
        <w:pStyle w:val="Heading2"/>
        <w:rPr>
          <w:rFonts w:cs="Arial"/>
          <w:sz w:val="24"/>
          <w:szCs w:val="24"/>
        </w:rPr>
      </w:pPr>
      <w:r w:rsidRPr="00303DC4">
        <w:rPr>
          <w:rFonts w:cs="Arial"/>
          <w:sz w:val="24"/>
          <w:szCs w:val="24"/>
        </w:rPr>
        <w:t>Online Resource 1</w:t>
      </w:r>
    </w:p>
    <w:p w14:paraId="31197E3E" w14:textId="77777777" w:rsidR="00F273B1" w:rsidRDefault="00F273B1" w:rsidP="00F273B1">
      <w:pPr>
        <w:pStyle w:val="Heading2"/>
        <w:rPr>
          <w:b w:val="0"/>
          <w:bCs/>
          <w:sz w:val="24"/>
          <w:szCs w:val="24"/>
        </w:rPr>
      </w:pPr>
      <w:r w:rsidRPr="00303DC4">
        <w:rPr>
          <w:rFonts w:cs="Arial"/>
          <w:sz w:val="24"/>
          <w:szCs w:val="24"/>
        </w:rPr>
        <w:t>Supplementary Information</w:t>
      </w:r>
    </w:p>
    <w:p w14:paraId="3A0CD994" w14:textId="77777777" w:rsidR="00F273B1" w:rsidRDefault="00F273B1" w:rsidP="00F273B1">
      <w:r w:rsidRPr="00693026">
        <w:t xml:space="preserve">Pharmacokinetic study of </w:t>
      </w:r>
      <w:proofErr w:type="spellStart"/>
      <w:r w:rsidRPr="00693026">
        <w:t>capivasertib</w:t>
      </w:r>
      <w:proofErr w:type="spellEnd"/>
      <w:r w:rsidRPr="00693026">
        <w:t xml:space="preserve"> and the CYP3A4 substrate midazolam in patients with advanced solid tumors</w:t>
      </w:r>
    </w:p>
    <w:p w14:paraId="1A03E06E" w14:textId="77777777" w:rsidR="00F273B1" w:rsidRDefault="00F273B1" w:rsidP="00F273B1">
      <w:r>
        <w:rPr>
          <w:i/>
          <w:iCs/>
        </w:rPr>
        <w:t>Cancer Chemotherapy and Pharmacology</w:t>
      </w:r>
    </w:p>
    <w:p w14:paraId="21C59163" w14:textId="77777777" w:rsidR="00F273B1" w:rsidRPr="00E21ACD" w:rsidRDefault="00F273B1" w:rsidP="00F273B1">
      <w:r w:rsidRPr="00303DC4">
        <w:t xml:space="preserve">Claire Miller, Roberto </w:t>
      </w:r>
      <w:proofErr w:type="spellStart"/>
      <w:r w:rsidRPr="00303DC4">
        <w:t>Sommavilla</w:t>
      </w:r>
      <w:proofErr w:type="spellEnd"/>
      <w:r w:rsidRPr="00303DC4">
        <w:t>, Cindy L. O’Bryant, Minal Barve, Afshin </w:t>
      </w:r>
      <w:proofErr w:type="spellStart"/>
      <w:r w:rsidRPr="00303DC4">
        <w:t>Dowlati</w:t>
      </w:r>
      <w:proofErr w:type="spellEnd"/>
      <w:r w:rsidRPr="00303DC4">
        <w:t xml:space="preserve">, Jason J. Luke, </w:t>
      </w:r>
      <w:proofErr w:type="spellStart"/>
      <w:r w:rsidRPr="00303DC4">
        <w:t>Mahmuda</w:t>
      </w:r>
      <w:proofErr w:type="spellEnd"/>
      <w:r w:rsidRPr="00303DC4">
        <w:t xml:space="preserve"> Khatun, Thomas Morris, Marie </w:t>
      </w:r>
      <w:proofErr w:type="spellStart"/>
      <w:r w:rsidRPr="00303DC4">
        <w:t>Cullberg</w:t>
      </w:r>
      <w:proofErr w:type="spellEnd"/>
    </w:p>
    <w:p w14:paraId="336749FF" w14:textId="77777777" w:rsidR="00F273B1" w:rsidRDefault="00F273B1" w:rsidP="00F273B1">
      <w:pPr>
        <w:rPr>
          <w:b/>
          <w:bCs/>
        </w:rPr>
        <w:sectPr w:rsidR="00F273B1" w:rsidSect="008E47AF">
          <w:headerReference w:type="default" r:id="rId6"/>
          <w:footerReference w:type="default" r:id="rId7"/>
          <w:pgSz w:w="11901" w:h="16817"/>
          <w:pgMar w:top="1440" w:right="992" w:bottom="1440" w:left="1276" w:header="709" w:footer="709" w:gutter="0"/>
          <w:cols w:space="708"/>
          <w:docGrid w:linePitch="360"/>
        </w:sectPr>
      </w:pPr>
    </w:p>
    <w:p w14:paraId="1C8E9CF9" w14:textId="77777777" w:rsidR="00F273B1" w:rsidRPr="00303DC4" w:rsidRDefault="00F273B1" w:rsidP="00F273B1">
      <w:pPr>
        <w:pStyle w:val="Suppheading3"/>
        <w:spacing w:line="480" w:lineRule="auto"/>
        <w:rPr>
          <w:rFonts w:ascii="Arial" w:hAnsi="Arial" w:cs="Arial"/>
          <w:b/>
          <w:bCs/>
          <w:sz w:val="24"/>
        </w:rPr>
      </w:pPr>
      <w:r w:rsidRPr="00303DC4">
        <w:rPr>
          <w:rFonts w:ascii="Arial" w:hAnsi="Arial" w:cs="Arial"/>
          <w:b/>
          <w:bCs/>
          <w:sz w:val="24"/>
        </w:rPr>
        <w:lastRenderedPageBreak/>
        <w:t>Supplementary Table 1</w:t>
      </w:r>
      <w:r w:rsidRPr="00303DC4">
        <w:rPr>
          <w:rFonts w:ascii="Arial" w:hAnsi="Arial" w:cs="Arial"/>
          <w:b/>
          <w:bCs/>
          <w:sz w:val="24"/>
        </w:rPr>
        <w:tab/>
      </w:r>
      <w:r w:rsidRPr="00303DC4">
        <w:rPr>
          <w:rFonts w:ascii="Arial" w:hAnsi="Arial" w:cs="Arial"/>
          <w:sz w:val="24"/>
        </w:rPr>
        <w:t>Important protocol deviations (part A; full analysis set)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6"/>
        <w:gridCol w:w="2835"/>
        <w:gridCol w:w="2835"/>
        <w:gridCol w:w="2835"/>
        <w:gridCol w:w="1223"/>
      </w:tblGrid>
      <w:tr w:rsidR="00F273B1" w:rsidRPr="00303DC4" w14:paraId="456D5C8F" w14:textId="77777777" w:rsidTr="00AA36F1">
        <w:trPr>
          <w:trHeight w:val="542"/>
        </w:trPr>
        <w:tc>
          <w:tcPr>
            <w:tcW w:w="3686" w:type="dxa"/>
            <w:tcBorders>
              <w:bottom w:val="nil"/>
            </w:tcBorders>
          </w:tcPr>
          <w:p w14:paraId="2628AE10" w14:textId="77777777" w:rsidR="00F273B1" w:rsidRPr="00281D6C" w:rsidRDefault="00F273B1" w:rsidP="00AA36F1">
            <w:pPr>
              <w:rPr>
                <w:bCs/>
              </w:rPr>
            </w:pPr>
          </w:p>
        </w:tc>
        <w:tc>
          <w:tcPr>
            <w:tcW w:w="2835" w:type="dxa"/>
          </w:tcPr>
          <w:p w14:paraId="01AA58BC" w14:textId="77777777" w:rsidR="00F273B1" w:rsidRPr="00281D6C" w:rsidRDefault="00F273B1" w:rsidP="00AA36F1">
            <w:pPr>
              <w:rPr>
                <w:bCs/>
              </w:rPr>
            </w:pPr>
            <w:r w:rsidRPr="00281D6C">
              <w:rPr>
                <w:bCs/>
              </w:rPr>
              <w:t>Treatment period 1</w:t>
            </w:r>
          </w:p>
        </w:tc>
        <w:tc>
          <w:tcPr>
            <w:tcW w:w="2835" w:type="dxa"/>
          </w:tcPr>
          <w:p w14:paraId="7F1ACB42" w14:textId="77777777" w:rsidR="00F273B1" w:rsidRPr="00281D6C" w:rsidRDefault="00F273B1" w:rsidP="00AA36F1">
            <w:pPr>
              <w:rPr>
                <w:bCs/>
              </w:rPr>
            </w:pPr>
            <w:r w:rsidRPr="00281D6C">
              <w:rPr>
                <w:bCs/>
              </w:rPr>
              <w:t>Treatment period 2</w:t>
            </w:r>
          </w:p>
        </w:tc>
        <w:tc>
          <w:tcPr>
            <w:tcW w:w="2835" w:type="dxa"/>
          </w:tcPr>
          <w:p w14:paraId="41F48E33" w14:textId="77777777" w:rsidR="00F273B1" w:rsidRPr="00281D6C" w:rsidRDefault="00F273B1" w:rsidP="00AA36F1">
            <w:pPr>
              <w:rPr>
                <w:bCs/>
              </w:rPr>
            </w:pPr>
            <w:r w:rsidRPr="00281D6C">
              <w:rPr>
                <w:bCs/>
              </w:rPr>
              <w:t>Treatment period 3</w:t>
            </w:r>
          </w:p>
        </w:tc>
        <w:tc>
          <w:tcPr>
            <w:tcW w:w="1223" w:type="dxa"/>
          </w:tcPr>
          <w:p w14:paraId="5E001D35" w14:textId="77777777" w:rsidR="00F273B1" w:rsidRPr="00281D6C" w:rsidRDefault="00F273B1" w:rsidP="00AA36F1">
            <w:pPr>
              <w:rPr>
                <w:bCs/>
              </w:rPr>
            </w:pPr>
          </w:p>
        </w:tc>
      </w:tr>
      <w:tr w:rsidR="00F273B1" w:rsidRPr="00303DC4" w14:paraId="5ABDD9CE" w14:textId="77777777" w:rsidTr="00AA36F1">
        <w:trPr>
          <w:trHeight w:val="709"/>
        </w:trPr>
        <w:tc>
          <w:tcPr>
            <w:tcW w:w="3686" w:type="dxa"/>
            <w:tcBorders>
              <w:top w:val="nil"/>
              <w:bottom w:val="single" w:sz="18" w:space="0" w:color="auto"/>
            </w:tcBorders>
          </w:tcPr>
          <w:p w14:paraId="0F84BFC8" w14:textId="77777777" w:rsidR="00F273B1" w:rsidRPr="00281D6C" w:rsidRDefault="00F273B1" w:rsidP="00AA36F1">
            <w:pPr>
              <w:rPr>
                <w:bCs/>
              </w:rPr>
            </w:pPr>
          </w:p>
        </w:tc>
        <w:tc>
          <w:tcPr>
            <w:tcW w:w="2835" w:type="dxa"/>
            <w:tcBorders>
              <w:bottom w:val="single" w:sz="18" w:space="0" w:color="auto"/>
            </w:tcBorders>
          </w:tcPr>
          <w:p w14:paraId="72BE095C" w14:textId="77777777" w:rsidR="00F273B1" w:rsidRPr="00281D6C" w:rsidRDefault="00F273B1" w:rsidP="00AA36F1">
            <w:pPr>
              <w:rPr>
                <w:bCs/>
              </w:rPr>
            </w:pPr>
            <w:r w:rsidRPr="00281D6C">
              <w:rPr>
                <w:bCs/>
              </w:rPr>
              <w:t>Midazolam only</w:t>
            </w:r>
            <w:r w:rsidRPr="00281D6C">
              <w:rPr>
                <w:bCs/>
              </w:rPr>
              <w:br/>
              <w:t>(</w:t>
            </w:r>
            <w:r w:rsidRPr="00281D6C">
              <w:rPr>
                <w:bCs/>
                <w:i/>
                <w:iCs/>
              </w:rPr>
              <w:t>N</w:t>
            </w:r>
            <w:r w:rsidRPr="00281D6C">
              <w:rPr>
                <w:bCs/>
              </w:rPr>
              <w:t>=21)</w:t>
            </w:r>
          </w:p>
        </w:tc>
        <w:tc>
          <w:tcPr>
            <w:tcW w:w="2835" w:type="dxa"/>
            <w:tcBorders>
              <w:bottom w:val="single" w:sz="18" w:space="0" w:color="auto"/>
            </w:tcBorders>
          </w:tcPr>
          <w:p w14:paraId="7F7A06FA" w14:textId="77777777" w:rsidR="00F273B1" w:rsidRPr="00281D6C" w:rsidRDefault="00F273B1" w:rsidP="00AA36F1">
            <w:pPr>
              <w:rPr>
                <w:bCs/>
              </w:rPr>
            </w:pPr>
            <w:proofErr w:type="spellStart"/>
            <w:r w:rsidRPr="00281D6C">
              <w:rPr>
                <w:bCs/>
              </w:rPr>
              <w:t>Capivasertib</w:t>
            </w:r>
            <w:proofErr w:type="spellEnd"/>
            <w:r w:rsidRPr="00281D6C">
              <w:rPr>
                <w:bCs/>
              </w:rPr>
              <w:t xml:space="preserve"> only</w:t>
            </w:r>
            <w:r w:rsidRPr="00281D6C">
              <w:rPr>
                <w:bCs/>
              </w:rPr>
              <w:br/>
              <w:t>(</w:t>
            </w:r>
            <w:r w:rsidRPr="00281D6C">
              <w:rPr>
                <w:bCs/>
                <w:i/>
                <w:iCs/>
              </w:rPr>
              <w:t>N</w:t>
            </w:r>
            <w:r w:rsidRPr="00281D6C">
              <w:rPr>
                <w:bCs/>
              </w:rPr>
              <w:t>=21)</w:t>
            </w:r>
          </w:p>
        </w:tc>
        <w:tc>
          <w:tcPr>
            <w:tcW w:w="2835" w:type="dxa"/>
            <w:tcBorders>
              <w:bottom w:val="single" w:sz="18" w:space="0" w:color="auto"/>
            </w:tcBorders>
          </w:tcPr>
          <w:p w14:paraId="076AAF11" w14:textId="77777777" w:rsidR="00F273B1" w:rsidRPr="00281D6C" w:rsidRDefault="00F273B1" w:rsidP="00AA36F1">
            <w:pPr>
              <w:rPr>
                <w:bCs/>
              </w:rPr>
            </w:pPr>
            <w:proofErr w:type="spellStart"/>
            <w:r w:rsidRPr="00281D6C">
              <w:rPr>
                <w:bCs/>
              </w:rPr>
              <w:t>Capivasertib</w:t>
            </w:r>
            <w:proofErr w:type="spellEnd"/>
            <w:r w:rsidRPr="00281D6C">
              <w:rPr>
                <w:bCs/>
              </w:rPr>
              <w:t xml:space="preserve"> + midazolam</w:t>
            </w:r>
            <w:r w:rsidRPr="00281D6C">
              <w:rPr>
                <w:bCs/>
              </w:rPr>
              <w:br/>
              <w:t>(</w:t>
            </w:r>
            <w:r w:rsidRPr="00281D6C">
              <w:rPr>
                <w:bCs/>
                <w:i/>
                <w:iCs/>
              </w:rPr>
              <w:t>N</w:t>
            </w:r>
            <w:r w:rsidRPr="00281D6C">
              <w:rPr>
                <w:bCs/>
              </w:rPr>
              <w:t>=20)</w:t>
            </w:r>
          </w:p>
        </w:tc>
        <w:tc>
          <w:tcPr>
            <w:tcW w:w="1223" w:type="dxa"/>
            <w:tcBorders>
              <w:bottom w:val="single" w:sz="18" w:space="0" w:color="auto"/>
            </w:tcBorders>
          </w:tcPr>
          <w:p w14:paraId="22CAD799" w14:textId="77777777" w:rsidR="00F273B1" w:rsidRPr="00281D6C" w:rsidRDefault="00F273B1" w:rsidP="00AA36F1">
            <w:pPr>
              <w:rPr>
                <w:bCs/>
              </w:rPr>
            </w:pPr>
            <w:r w:rsidRPr="00281D6C">
              <w:rPr>
                <w:bCs/>
              </w:rPr>
              <w:t>Total</w:t>
            </w:r>
            <w:r w:rsidRPr="00281D6C">
              <w:rPr>
                <w:bCs/>
              </w:rPr>
              <w:br/>
              <w:t>(</w:t>
            </w:r>
            <w:r w:rsidRPr="00281D6C">
              <w:rPr>
                <w:bCs/>
                <w:i/>
                <w:iCs/>
              </w:rPr>
              <w:t>N</w:t>
            </w:r>
            <w:r w:rsidRPr="00281D6C">
              <w:rPr>
                <w:bCs/>
              </w:rPr>
              <w:t>=21)</w:t>
            </w:r>
          </w:p>
        </w:tc>
      </w:tr>
      <w:tr w:rsidR="00F273B1" w:rsidRPr="00303DC4" w14:paraId="381F9308" w14:textId="77777777" w:rsidTr="00AA36F1">
        <w:trPr>
          <w:trHeight w:val="683"/>
        </w:trPr>
        <w:tc>
          <w:tcPr>
            <w:tcW w:w="3686" w:type="dxa"/>
            <w:tcBorders>
              <w:top w:val="single" w:sz="18" w:space="0" w:color="auto"/>
              <w:bottom w:val="nil"/>
            </w:tcBorders>
          </w:tcPr>
          <w:p w14:paraId="405989C7" w14:textId="77777777" w:rsidR="00F273B1" w:rsidRPr="00303DC4" w:rsidRDefault="00F273B1" w:rsidP="00AA36F1">
            <w:r w:rsidRPr="00303DC4">
              <w:t xml:space="preserve">Patients with at least one important protocol deviation, </w:t>
            </w:r>
            <w:r w:rsidRPr="00303DC4">
              <w:rPr>
                <w:i/>
                <w:iCs/>
              </w:rPr>
              <w:t>n</w:t>
            </w:r>
            <w:r w:rsidRPr="00303DC4">
              <w:t xml:space="preserve"> (%)</w:t>
            </w:r>
          </w:p>
        </w:tc>
        <w:tc>
          <w:tcPr>
            <w:tcW w:w="2835" w:type="dxa"/>
            <w:tcBorders>
              <w:top w:val="single" w:sz="18" w:space="0" w:color="auto"/>
              <w:bottom w:val="nil"/>
            </w:tcBorders>
          </w:tcPr>
          <w:p w14:paraId="46077E3F" w14:textId="77777777" w:rsidR="00F273B1" w:rsidRPr="00303DC4" w:rsidRDefault="00F273B1" w:rsidP="00AA36F1">
            <w:r w:rsidRPr="00303DC4">
              <w:t>7 (33.3)</w:t>
            </w:r>
          </w:p>
        </w:tc>
        <w:tc>
          <w:tcPr>
            <w:tcW w:w="2835" w:type="dxa"/>
            <w:tcBorders>
              <w:top w:val="single" w:sz="18" w:space="0" w:color="auto"/>
              <w:bottom w:val="nil"/>
            </w:tcBorders>
          </w:tcPr>
          <w:p w14:paraId="28830065" w14:textId="77777777" w:rsidR="00F273B1" w:rsidRPr="00303DC4" w:rsidRDefault="00F273B1" w:rsidP="00AA36F1">
            <w:r w:rsidRPr="00303DC4">
              <w:t>3 (14.3)</w:t>
            </w:r>
          </w:p>
        </w:tc>
        <w:tc>
          <w:tcPr>
            <w:tcW w:w="2835" w:type="dxa"/>
            <w:tcBorders>
              <w:top w:val="single" w:sz="18" w:space="0" w:color="auto"/>
              <w:bottom w:val="nil"/>
            </w:tcBorders>
          </w:tcPr>
          <w:p w14:paraId="44B2DD6F" w14:textId="77777777" w:rsidR="00F273B1" w:rsidRPr="00303DC4" w:rsidRDefault="00F273B1" w:rsidP="00AA36F1">
            <w:r w:rsidRPr="00303DC4">
              <w:t>6 (30.0)</w:t>
            </w:r>
          </w:p>
        </w:tc>
        <w:tc>
          <w:tcPr>
            <w:tcW w:w="1223" w:type="dxa"/>
            <w:tcBorders>
              <w:top w:val="single" w:sz="18" w:space="0" w:color="auto"/>
              <w:bottom w:val="nil"/>
            </w:tcBorders>
          </w:tcPr>
          <w:p w14:paraId="1CE5D4C0" w14:textId="77777777" w:rsidR="00F273B1" w:rsidRPr="00303DC4" w:rsidRDefault="00F273B1" w:rsidP="00AA36F1">
            <w:r w:rsidRPr="00303DC4">
              <w:t>15 (71.4)</w:t>
            </w:r>
          </w:p>
        </w:tc>
      </w:tr>
      <w:tr w:rsidR="00F273B1" w:rsidRPr="00303DC4" w14:paraId="6C5DCFDB" w14:textId="77777777" w:rsidTr="00AA36F1">
        <w:trPr>
          <w:trHeight w:val="683"/>
        </w:trPr>
        <w:tc>
          <w:tcPr>
            <w:tcW w:w="3686" w:type="dxa"/>
            <w:tcBorders>
              <w:top w:val="nil"/>
              <w:bottom w:val="nil"/>
            </w:tcBorders>
          </w:tcPr>
          <w:p w14:paraId="2E58661C" w14:textId="77777777" w:rsidR="00F273B1" w:rsidRPr="00303DC4" w:rsidRDefault="00F273B1" w:rsidP="00AA36F1">
            <w:r w:rsidRPr="00303DC4">
              <w:t xml:space="preserve">Pre-dose cycle 1, day 1 sample had midazolam present, </w:t>
            </w:r>
            <w:r w:rsidRPr="00303DC4">
              <w:rPr>
                <w:i/>
                <w:iCs/>
              </w:rPr>
              <w:t>n</w:t>
            </w:r>
            <w:r w:rsidRPr="00303DC4">
              <w:t xml:space="preserve"> (%)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0520F99" w14:textId="77777777" w:rsidR="00F273B1" w:rsidRPr="00303DC4" w:rsidRDefault="00F273B1" w:rsidP="00AA36F1">
            <w:r w:rsidRPr="00303DC4">
              <w:t>7 (33.3)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72D28BD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A80B16D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1623897A" w14:textId="77777777" w:rsidR="00F273B1" w:rsidRPr="00303DC4" w:rsidRDefault="00F273B1" w:rsidP="00AA36F1">
            <w:r w:rsidRPr="00303DC4">
              <w:t>7 (33.3)</w:t>
            </w:r>
          </w:p>
        </w:tc>
      </w:tr>
      <w:tr w:rsidR="00F273B1" w:rsidRPr="00303DC4" w14:paraId="51885295" w14:textId="77777777" w:rsidTr="00AA36F1">
        <w:trPr>
          <w:trHeight w:val="683"/>
        </w:trPr>
        <w:tc>
          <w:tcPr>
            <w:tcW w:w="3686" w:type="dxa"/>
            <w:tcBorders>
              <w:top w:val="nil"/>
              <w:bottom w:val="nil"/>
            </w:tcBorders>
          </w:tcPr>
          <w:p w14:paraId="65FBE9C9" w14:textId="77777777" w:rsidR="00F273B1" w:rsidRPr="00303DC4" w:rsidRDefault="00F273B1" w:rsidP="00AA36F1">
            <w:r w:rsidRPr="00303DC4">
              <w:t xml:space="preserve">Received </w:t>
            </w:r>
            <w:proofErr w:type="spellStart"/>
            <w:r w:rsidRPr="00303DC4">
              <w:t>capivasertib</w:t>
            </w:r>
            <w:proofErr w:type="spellEnd"/>
            <w:r w:rsidRPr="00303DC4">
              <w:t xml:space="preserve"> on an off</w:t>
            </w:r>
            <w:r w:rsidRPr="00303DC4">
              <w:noBreakHyphen/>
              <w:t xml:space="preserve">day, </w:t>
            </w:r>
            <w:r w:rsidRPr="00303DC4">
              <w:rPr>
                <w:i/>
                <w:iCs/>
              </w:rPr>
              <w:t>n</w:t>
            </w:r>
            <w:r w:rsidRPr="00303DC4">
              <w:t xml:space="preserve"> (</w:t>
            </w:r>
            <w:proofErr w:type="gramStart"/>
            <w:r w:rsidRPr="00303DC4">
              <w:t>%)</w:t>
            </w:r>
            <w:r w:rsidRPr="00303DC4">
              <w:rPr>
                <w:vertAlign w:val="superscript"/>
              </w:rPr>
              <w:t>a</w:t>
            </w:r>
            <w:proofErr w:type="gramEnd"/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C44AD26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1B33836" w14:textId="77777777" w:rsidR="00F273B1" w:rsidRPr="00303DC4" w:rsidRDefault="00F273B1" w:rsidP="00AA36F1">
            <w:r w:rsidRPr="00303DC4">
              <w:t>1 (4.8)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3804C4E" w14:textId="77777777" w:rsidR="00F273B1" w:rsidRPr="00303DC4" w:rsidRDefault="00F273B1" w:rsidP="00AA36F1">
            <w:r w:rsidRPr="00303DC4">
              <w:t>3 (</w:t>
            </w:r>
            <w:proofErr w:type="gramStart"/>
            <w:r w:rsidRPr="00303DC4">
              <w:t>15.0)</w:t>
            </w:r>
            <w:r w:rsidRPr="00303DC4">
              <w:rPr>
                <w:strike/>
                <w:vertAlign w:val="superscript"/>
              </w:rPr>
              <w:t>a</w:t>
            </w:r>
            <w:proofErr w:type="gramEnd"/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3BFC1A43" w14:textId="77777777" w:rsidR="00F273B1" w:rsidRPr="00303DC4" w:rsidRDefault="00F273B1" w:rsidP="00AA36F1">
            <w:r w:rsidRPr="00303DC4">
              <w:t>4 (19.0)</w:t>
            </w:r>
          </w:p>
        </w:tc>
      </w:tr>
      <w:tr w:rsidR="00F273B1" w:rsidRPr="00303DC4" w14:paraId="45773288" w14:textId="77777777" w:rsidTr="00AA36F1">
        <w:trPr>
          <w:trHeight w:val="683"/>
        </w:trPr>
        <w:tc>
          <w:tcPr>
            <w:tcW w:w="3686" w:type="dxa"/>
            <w:tcBorders>
              <w:top w:val="nil"/>
              <w:bottom w:val="nil"/>
            </w:tcBorders>
          </w:tcPr>
          <w:p w14:paraId="75D4FA96" w14:textId="77777777" w:rsidR="00F273B1" w:rsidRPr="00303DC4" w:rsidRDefault="00F273B1" w:rsidP="00AA36F1">
            <w:r w:rsidRPr="00303DC4">
              <w:t xml:space="preserve">Documented use of disallowed medication, </w:t>
            </w:r>
            <w:r w:rsidRPr="00303DC4">
              <w:rPr>
                <w:i/>
                <w:iCs/>
              </w:rPr>
              <w:t>n</w:t>
            </w:r>
            <w:r w:rsidRPr="00303DC4">
              <w:t xml:space="preserve"> (</w:t>
            </w:r>
            <w:proofErr w:type="gramStart"/>
            <w:r w:rsidRPr="00303DC4">
              <w:t>%)</w:t>
            </w:r>
            <w:r w:rsidRPr="00C46110">
              <w:rPr>
                <w:vertAlign w:val="superscript"/>
              </w:rPr>
              <w:t>b</w:t>
            </w:r>
            <w:proofErr w:type="gramEnd"/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69E523E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2C5D0D8" w14:textId="77777777" w:rsidR="00F273B1" w:rsidRPr="00303DC4" w:rsidRDefault="00F273B1" w:rsidP="00AA36F1">
            <w:r w:rsidRPr="00303DC4">
              <w:t>2 (9.5)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9E9AA68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143B63FA" w14:textId="77777777" w:rsidR="00F273B1" w:rsidRPr="00303DC4" w:rsidRDefault="00F273B1" w:rsidP="00AA36F1">
            <w:r w:rsidRPr="00303DC4">
              <w:t>2 (9.5)</w:t>
            </w:r>
          </w:p>
        </w:tc>
      </w:tr>
      <w:tr w:rsidR="00F273B1" w:rsidRPr="00303DC4" w14:paraId="30A3AC32" w14:textId="77777777" w:rsidTr="00AA36F1">
        <w:trPr>
          <w:trHeight w:val="683"/>
        </w:trPr>
        <w:tc>
          <w:tcPr>
            <w:tcW w:w="3686" w:type="dxa"/>
            <w:tcBorders>
              <w:top w:val="nil"/>
              <w:bottom w:val="nil"/>
            </w:tcBorders>
          </w:tcPr>
          <w:p w14:paraId="08DA548A" w14:textId="77777777" w:rsidR="00F273B1" w:rsidRPr="00303DC4" w:rsidRDefault="00F273B1" w:rsidP="00AA36F1">
            <w:r w:rsidRPr="00303DC4">
              <w:t xml:space="preserve">Visit schedule not performed per study protocol, </w:t>
            </w:r>
            <w:r w:rsidRPr="00303DC4">
              <w:rPr>
                <w:i/>
                <w:iCs/>
              </w:rPr>
              <w:t>n</w:t>
            </w:r>
            <w:r w:rsidRPr="00303DC4">
              <w:t xml:space="preserve"> (%)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AE9F066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BB850B9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8FD909E" w14:textId="77777777" w:rsidR="00F273B1" w:rsidRPr="00303DC4" w:rsidRDefault="00F273B1" w:rsidP="00AA36F1">
            <w:r w:rsidRPr="00303DC4">
              <w:t>5 (25.0)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22A1B4D9" w14:textId="77777777" w:rsidR="00F273B1" w:rsidRPr="00303DC4" w:rsidRDefault="00F273B1" w:rsidP="00AA36F1">
            <w:r w:rsidRPr="00303DC4">
              <w:t>5 (23.8)</w:t>
            </w:r>
          </w:p>
        </w:tc>
      </w:tr>
      <w:tr w:rsidR="00F273B1" w:rsidRPr="00303DC4" w14:paraId="71079CB4" w14:textId="77777777" w:rsidTr="00AA36F1">
        <w:trPr>
          <w:trHeight w:val="683"/>
        </w:trPr>
        <w:tc>
          <w:tcPr>
            <w:tcW w:w="3686" w:type="dxa"/>
            <w:tcBorders>
              <w:top w:val="nil"/>
              <w:bottom w:val="nil"/>
            </w:tcBorders>
          </w:tcPr>
          <w:p w14:paraId="1211B8F5" w14:textId="77777777" w:rsidR="00F273B1" w:rsidRPr="00303DC4" w:rsidRDefault="00F273B1" w:rsidP="00AA36F1">
            <w:r w:rsidRPr="00303DC4">
              <w:t xml:space="preserve">Midazolam administration not performed at visit, </w:t>
            </w:r>
            <w:r w:rsidRPr="00303DC4">
              <w:rPr>
                <w:i/>
                <w:iCs/>
              </w:rPr>
              <w:t>n</w:t>
            </w:r>
            <w:r w:rsidRPr="00303DC4">
              <w:t xml:space="preserve"> (%)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CF14AB9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FCC6C21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05D0E6C" w14:textId="77777777" w:rsidR="00F273B1" w:rsidRPr="00303DC4" w:rsidRDefault="00F273B1" w:rsidP="00AA36F1">
            <w:r w:rsidRPr="00303DC4">
              <w:t>1 (5.)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4CFF164E" w14:textId="77777777" w:rsidR="00F273B1" w:rsidRPr="00303DC4" w:rsidRDefault="00F273B1" w:rsidP="00AA36F1">
            <w:r w:rsidRPr="00303DC4">
              <w:t>1 (4.8)</w:t>
            </w:r>
          </w:p>
        </w:tc>
      </w:tr>
      <w:tr w:rsidR="00F273B1" w:rsidRPr="00303DC4" w14:paraId="2BCA8EF7" w14:textId="77777777" w:rsidTr="00AA36F1">
        <w:trPr>
          <w:trHeight w:val="683"/>
        </w:trPr>
        <w:tc>
          <w:tcPr>
            <w:tcW w:w="3686" w:type="dxa"/>
            <w:tcBorders>
              <w:top w:val="nil"/>
              <w:bottom w:val="nil"/>
            </w:tcBorders>
          </w:tcPr>
          <w:p w14:paraId="4C139495" w14:textId="77777777" w:rsidR="00F273B1" w:rsidRPr="00303DC4" w:rsidRDefault="00F273B1" w:rsidP="00AA36F1">
            <w:proofErr w:type="spellStart"/>
            <w:r w:rsidRPr="00303DC4">
              <w:t>Capivasertib</w:t>
            </w:r>
            <w:proofErr w:type="spellEnd"/>
            <w:r w:rsidRPr="00303DC4">
              <w:t xml:space="preserve"> PK sample not performed at visit, </w:t>
            </w:r>
            <w:r w:rsidRPr="00303DC4">
              <w:rPr>
                <w:i/>
                <w:iCs/>
              </w:rPr>
              <w:t>n</w:t>
            </w:r>
            <w:r w:rsidRPr="00303DC4">
              <w:t xml:space="preserve"> (%)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6380740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E7AE409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B8B198A" w14:textId="77777777" w:rsidR="00F273B1" w:rsidRPr="00303DC4" w:rsidRDefault="00F273B1" w:rsidP="00AA36F1">
            <w:r w:rsidRPr="00303DC4">
              <w:t>1 (5.0)</w:t>
            </w:r>
          </w:p>
        </w:tc>
        <w:tc>
          <w:tcPr>
            <w:tcW w:w="1223" w:type="dxa"/>
            <w:tcBorders>
              <w:top w:val="nil"/>
              <w:bottom w:val="nil"/>
            </w:tcBorders>
          </w:tcPr>
          <w:p w14:paraId="025FAF09" w14:textId="77777777" w:rsidR="00F273B1" w:rsidRPr="00303DC4" w:rsidRDefault="00F273B1" w:rsidP="00AA36F1">
            <w:r w:rsidRPr="00303DC4">
              <w:t>1 (4.8)</w:t>
            </w:r>
          </w:p>
        </w:tc>
      </w:tr>
      <w:tr w:rsidR="00F273B1" w:rsidRPr="00303DC4" w14:paraId="075CF596" w14:textId="77777777" w:rsidTr="00AA36F1">
        <w:trPr>
          <w:trHeight w:val="683"/>
        </w:trPr>
        <w:tc>
          <w:tcPr>
            <w:tcW w:w="3686" w:type="dxa"/>
            <w:tcBorders>
              <w:top w:val="nil"/>
            </w:tcBorders>
          </w:tcPr>
          <w:p w14:paraId="14DB5108" w14:textId="77777777" w:rsidR="00F273B1" w:rsidRPr="00303DC4" w:rsidRDefault="00F273B1" w:rsidP="00AA36F1">
            <w:r w:rsidRPr="00303DC4">
              <w:t xml:space="preserve">Midazolam PK sample not performed at visit, </w:t>
            </w:r>
            <w:r w:rsidRPr="00303DC4">
              <w:rPr>
                <w:i/>
                <w:iCs/>
              </w:rPr>
              <w:t>n</w:t>
            </w:r>
            <w:r w:rsidRPr="00303DC4">
              <w:t xml:space="preserve"> (%)</w:t>
            </w:r>
          </w:p>
        </w:tc>
        <w:tc>
          <w:tcPr>
            <w:tcW w:w="2835" w:type="dxa"/>
            <w:tcBorders>
              <w:top w:val="nil"/>
            </w:tcBorders>
          </w:tcPr>
          <w:p w14:paraId="3CC06C55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</w:tcBorders>
          </w:tcPr>
          <w:p w14:paraId="3D08DD35" w14:textId="77777777" w:rsidR="00F273B1" w:rsidRPr="00303DC4" w:rsidRDefault="00F273B1" w:rsidP="00AA36F1">
            <w:r w:rsidRPr="00303DC4">
              <w:t>0</w:t>
            </w:r>
          </w:p>
        </w:tc>
        <w:tc>
          <w:tcPr>
            <w:tcW w:w="2835" w:type="dxa"/>
            <w:tcBorders>
              <w:top w:val="nil"/>
            </w:tcBorders>
          </w:tcPr>
          <w:p w14:paraId="181B1C6A" w14:textId="77777777" w:rsidR="00F273B1" w:rsidRPr="00303DC4" w:rsidRDefault="00F273B1" w:rsidP="00AA36F1">
            <w:r w:rsidRPr="00303DC4">
              <w:t>1 (5.0)</w:t>
            </w:r>
          </w:p>
        </w:tc>
        <w:tc>
          <w:tcPr>
            <w:tcW w:w="1223" w:type="dxa"/>
            <w:tcBorders>
              <w:top w:val="nil"/>
            </w:tcBorders>
          </w:tcPr>
          <w:p w14:paraId="631DC009" w14:textId="77777777" w:rsidR="00F273B1" w:rsidRPr="00303DC4" w:rsidRDefault="00F273B1" w:rsidP="00AA36F1">
            <w:r w:rsidRPr="00303DC4">
              <w:t>1 (4.8)</w:t>
            </w:r>
          </w:p>
        </w:tc>
      </w:tr>
    </w:tbl>
    <w:p w14:paraId="14462694" w14:textId="77777777" w:rsidR="00F273B1" w:rsidRPr="00386A59" w:rsidRDefault="00F273B1" w:rsidP="00F273B1">
      <w:pPr>
        <w:spacing w:before="120"/>
        <w:rPr>
          <w:sz w:val="20"/>
          <w:szCs w:val="20"/>
        </w:rPr>
      </w:pPr>
      <w:r w:rsidRPr="001816F4">
        <w:rPr>
          <w:sz w:val="20"/>
          <w:szCs w:val="20"/>
        </w:rPr>
        <w:t xml:space="preserve">One patient had an important protocol deviation in treatment period 1 and treatment period </w:t>
      </w:r>
      <w:proofErr w:type="gramStart"/>
      <w:r w:rsidRPr="001816F4">
        <w:rPr>
          <w:sz w:val="20"/>
          <w:szCs w:val="20"/>
        </w:rPr>
        <w:t>3, but</w:t>
      </w:r>
      <w:proofErr w:type="gramEnd"/>
      <w:r w:rsidRPr="001816F4">
        <w:rPr>
          <w:sz w:val="20"/>
          <w:szCs w:val="20"/>
        </w:rPr>
        <w:t xml:space="preserve"> is counted only once in the total. The same patient may have more than one important protocol deviation. Treatment period 1 (day 1 of cycle 1): patients received a single oral dose of midazolam (1 mg). Treatment period 2 (days 2–8 of cycle 1): patients received repeated oral doses of </w:t>
      </w:r>
      <w:proofErr w:type="spellStart"/>
      <w:r w:rsidRPr="001816F4">
        <w:rPr>
          <w:sz w:val="20"/>
          <w:szCs w:val="20"/>
        </w:rPr>
        <w:t>capivasertib</w:t>
      </w:r>
      <w:proofErr w:type="spellEnd"/>
      <w:r w:rsidRPr="001816F4">
        <w:rPr>
          <w:sz w:val="20"/>
          <w:szCs w:val="20"/>
        </w:rPr>
        <w:t xml:space="preserve"> 400 mg BID, given as an intermittent schedule (4 days on/3 days off). Treatment period 3 (days 8–15 of cycle 1): patients received single oral doses of midazolam (1 mg) on days 8 and 12 during intermittent </w:t>
      </w:r>
      <w:proofErr w:type="spellStart"/>
      <w:r w:rsidRPr="001816F4">
        <w:rPr>
          <w:sz w:val="20"/>
          <w:szCs w:val="20"/>
        </w:rPr>
        <w:t>capivasertib</w:t>
      </w:r>
      <w:proofErr w:type="spellEnd"/>
      <w:r w:rsidRPr="001816F4">
        <w:rPr>
          <w:sz w:val="20"/>
          <w:szCs w:val="20"/>
        </w:rPr>
        <w:t xml:space="preserve"> treatment (400 mg BID, 4 days on/3 days off). Treatment period 4 (day 16 of cycle 1 onwards): patients received repeated oral doses of </w:t>
      </w:r>
      <w:proofErr w:type="spellStart"/>
      <w:r w:rsidRPr="001816F4">
        <w:rPr>
          <w:sz w:val="20"/>
          <w:szCs w:val="20"/>
        </w:rPr>
        <w:t>capivasertib</w:t>
      </w:r>
      <w:proofErr w:type="spellEnd"/>
      <w:r w:rsidRPr="001816F4">
        <w:rPr>
          <w:sz w:val="20"/>
          <w:szCs w:val="20"/>
        </w:rPr>
        <w:t xml:space="preserve"> 400 mg BID, given as an intermittent schedule (4 days on/3 days off)</w:t>
      </w:r>
      <w:r w:rsidRPr="001816F4">
        <w:rPr>
          <w:sz w:val="20"/>
          <w:szCs w:val="20"/>
        </w:rPr>
        <w:br/>
        <w:t xml:space="preserve">AE, adverse event; BID, twice daily; </w:t>
      </w:r>
      <w:r w:rsidRPr="001816F4">
        <w:rPr>
          <w:i/>
          <w:iCs/>
          <w:sz w:val="20"/>
          <w:szCs w:val="20"/>
        </w:rPr>
        <w:t>N</w:t>
      </w:r>
      <w:r w:rsidRPr="001816F4">
        <w:rPr>
          <w:sz w:val="20"/>
          <w:szCs w:val="20"/>
        </w:rPr>
        <w:t xml:space="preserve">, number of participants; </w:t>
      </w:r>
      <w:r w:rsidRPr="001816F4">
        <w:rPr>
          <w:i/>
          <w:iCs/>
          <w:sz w:val="20"/>
          <w:szCs w:val="20"/>
        </w:rPr>
        <w:t>n</w:t>
      </w:r>
      <w:r w:rsidRPr="001816F4">
        <w:rPr>
          <w:sz w:val="20"/>
          <w:szCs w:val="20"/>
        </w:rPr>
        <w:t>, number of observations in analysis; PK, pharmacokinetic</w:t>
      </w:r>
      <w:r w:rsidRPr="001816F4">
        <w:rPr>
          <w:sz w:val="20"/>
          <w:szCs w:val="20"/>
        </w:rPr>
        <w:br/>
      </w:r>
      <w:proofErr w:type="spellStart"/>
      <w:r w:rsidRPr="002B2BD5">
        <w:rPr>
          <w:sz w:val="20"/>
          <w:szCs w:val="20"/>
          <w:vertAlign w:val="superscript"/>
        </w:rPr>
        <w:lastRenderedPageBreak/>
        <w:t>a</w:t>
      </w:r>
      <w:r w:rsidRPr="002B2BD5">
        <w:rPr>
          <w:sz w:val="20"/>
          <w:szCs w:val="20"/>
        </w:rPr>
        <w:t>One</w:t>
      </w:r>
      <w:proofErr w:type="spellEnd"/>
      <w:r w:rsidRPr="002B2BD5">
        <w:rPr>
          <w:sz w:val="20"/>
          <w:szCs w:val="20"/>
        </w:rPr>
        <w:t xml:space="preserve"> patient was given </w:t>
      </w:r>
      <w:proofErr w:type="spellStart"/>
      <w:r w:rsidRPr="002B2BD5">
        <w:rPr>
          <w:sz w:val="20"/>
          <w:szCs w:val="20"/>
        </w:rPr>
        <w:t>capivasertib</w:t>
      </w:r>
      <w:proofErr w:type="spellEnd"/>
      <w:r w:rsidRPr="002B2BD5">
        <w:rPr>
          <w:sz w:val="20"/>
          <w:szCs w:val="20"/>
        </w:rPr>
        <w:t xml:space="preserve"> 400 mg in the morning of cycle 1, day 6 (a non-dosing day), two patients took </w:t>
      </w:r>
      <w:proofErr w:type="spellStart"/>
      <w:r w:rsidRPr="002B2BD5">
        <w:rPr>
          <w:sz w:val="20"/>
          <w:szCs w:val="20"/>
        </w:rPr>
        <w:t>capivasertib</w:t>
      </w:r>
      <w:proofErr w:type="spellEnd"/>
      <w:r w:rsidRPr="002B2BD5">
        <w:rPr>
          <w:sz w:val="20"/>
          <w:szCs w:val="20"/>
        </w:rPr>
        <w:t xml:space="preserve"> 400 mg in the morning of cycle 1, day 13 (a non-dosing day), and one patient incorrectly took </w:t>
      </w:r>
      <w:proofErr w:type="spellStart"/>
      <w:r w:rsidRPr="002B2BD5">
        <w:rPr>
          <w:sz w:val="20"/>
          <w:szCs w:val="20"/>
        </w:rPr>
        <w:t>capivasertib</w:t>
      </w:r>
      <w:proofErr w:type="spellEnd"/>
      <w:r w:rsidRPr="002B2BD5">
        <w:rPr>
          <w:sz w:val="20"/>
          <w:szCs w:val="20"/>
        </w:rPr>
        <w:t xml:space="preserve"> 400 mg in the evening of day 7 (the last non-dosing day of that week). No adjustments for these incorrect doses were made and none of these doses were associated with symptoms or AEs; </w:t>
      </w:r>
      <w:proofErr w:type="spellStart"/>
      <w:r w:rsidRPr="002B2BD5">
        <w:rPr>
          <w:sz w:val="20"/>
          <w:szCs w:val="20"/>
          <w:vertAlign w:val="superscript"/>
        </w:rPr>
        <w:t>b</w:t>
      </w:r>
      <w:r w:rsidRPr="002B2BD5">
        <w:rPr>
          <w:sz w:val="20"/>
          <w:szCs w:val="20"/>
        </w:rPr>
        <w:t>One</w:t>
      </w:r>
      <w:proofErr w:type="spellEnd"/>
      <w:r w:rsidRPr="002B2BD5">
        <w:rPr>
          <w:sz w:val="20"/>
          <w:szCs w:val="20"/>
        </w:rPr>
        <w:t xml:space="preserve"> patient received cyclosporin and one patient received an investigational agent (monoclonal antibody)</w:t>
      </w:r>
      <w:r w:rsidRPr="00386A59">
        <w:rPr>
          <w:sz w:val="20"/>
          <w:szCs w:val="20"/>
        </w:rPr>
        <w:br/>
      </w:r>
    </w:p>
    <w:p w14:paraId="6242C040" w14:textId="77777777" w:rsidR="00F273B1" w:rsidRPr="00303DC4" w:rsidRDefault="00F273B1" w:rsidP="00F273B1"/>
    <w:p w14:paraId="35D631D7" w14:textId="77777777" w:rsidR="00F273B1" w:rsidRPr="00303DC4" w:rsidRDefault="00F273B1" w:rsidP="00F273B1"/>
    <w:p w14:paraId="7542CFBB" w14:textId="77777777" w:rsidR="00F273B1" w:rsidRPr="00303DC4" w:rsidRDefault="00F273B1" w:rsidP="00F273B1">
      <w:pPr>
        <w:sectPr w:rsidR="00F273B1" w:rsidRPr="00303DC4" w:rsidSect="008E47AF">
          <w:pgSz w:w="16817" w:h="11901" w:orient="landscape"/>
          <w:pgMar w:top="1276" w:right="1440" w:bottom="992" w:left="1440" w:header="709" w:footer="709" w:gutter="0"/>
          <w:cols w:space="708"/>
          <w:docGrid w:linePitch="360"/>
        </w:sectPr>
      </w:pPr>
    </w:p>
    <w:p w14:paraId="1F2835D7" w14:textId="77777777" w:rsidR="00F273B1" w:rsidRPr="00303DC4" w:rsidRDefault="00F273B1" w:rsidP="00F273B1">
      <w:pPr>
        <w:pStyle w:val="Suppheading3"/>
        <w:spacing w:before="160" w:after="160" w:line="480" w:lineRule="auto"/>
        <w:ind w:left="2880" w:hanging="2880"/>
        <w:rPr>
          <w:rFonts w:ascii="Arial" w:hAnsi="Arial" w:cs="Arial"/>
          <w:sz w:val="24"/>
        </w:rPr>
      </w:pPr>
      <w:r w:rsidRPr="00303DC4">
        <w:rPr>
          <w:rFonts w:ascii="Arial" w:hAnsi="Arial" w:cs="Arial"/>
          <w:b/>
          <w:bCs/>
          <w:sz w:val="24"/>
        </w:rPr>
        <w:lastRenderedPageBreak/>
        <w:t xml:space="preserve">Supplementary Table 2 </w:t>
      </w:r>
      <w:r w:rsidRPr="00303DC4">
        <w:rPr>
          <w:rFonts w:ascii="Arial" w:hAnsi="Arial" w:cs="Arial"/>
          <w:b/>
          <w:bCs/>
          <w:sz w:val="24"/>
        </w:rPr>
        <w:tab/>
      </w:r>
      <w:r w:rsidRPr="00303DC4">
        <w:rPr>
          <w:rFonts w:ascii="Arial" w:hAnsi="Arial" w:cs="Arial"/>
          <w:sz w:val="24"/>
        </w:rPr>
        <w:t xml:space="preserve">PK parameters of </w:t>
      </w:r>
      <w:proofErr w:type="spellStart"/>
      <w:r w:rsidRPr="00303DC4">
        <w:rPr>
          <w:rFonts w:ascii="Arial" w:hAnsi="Arial" w:cs="Arial"/>
          <w:sz w:val="24"/>
        </w:rPr>
        <w:t>capivasertib</w:t>
      </w:r>
      <w:proofErr w:type="spellEnd"/>
      <w:r w:rsidRPr="00303DC4">
        <w:rPr>
          <w:rFonts w:ascii="Arial" w:hAnsi="Arial" w:cs="Arial"/>
          <w:sz w:val="24"/>
        </w:rPr>
        <w:t xml:space="preserve"> and its metabolite, AZ14102143, on day 12 of cycle 1 (PK analysis set)</w:t>
      </w:r>
    </w:p>
    <w:tbl>
      <w:tblPr>
        <w:tblStyle w:val="TableGrid"/>
        <w:tblW w:w="10141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2126"/>
        <w:gridCol w:w="2061"/>
      </w:tblGrid>
      <w:tr w:rsidR="00F273B1" w:rsidRPr="00303DC4" w14:paraId="193148C7" w14:textId="77777777" w:rsidTr="00AA36F1">
        <w:trPr>
          <w:trHeight w:val="27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64A64B26" w14:textId="77777777" w:rsidR="00F273B1" w:rsidRPr="00281D6C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281D6C">
              <w:rPr>
                <w:rFonts w:ascii="Arial" w:hAnsi="Arial" w:cs="Arial"/>
                <w:color w:val="auto"/>
                <w:lang w:val="en-US"/>
              </w:rPr>
              <w:t>Parameter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5A9DED09" w14:textId="77777777" w:rsidR="00F273B1" w:rsidRPr="00281D6C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281D6C">
              <w:rPr>
                <w:rFonts w:ascii="Arial" w:hAnsi="Arial" w:cs="Arial"/>
                <w:color w:val="auto"/>
                <w:lang w:val="en-US"/>
              </w:rPr>
              <w:t>Summary</w:t>
            </w:r>
          </w:p>
          <w:p w14:paraId="779B5240" w14:textId="77777777" w:rsidR="00F273B1" w:rsidRPr="00281D6C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281D6C">
              <w:rPr>
                <w:rFonts w:ascii="Arial" w:hAnsi="Arial" w:cs="Arial"/>
                <w:color w:val="auto"/>
                <w:lang w:val="en-US"/>
              </w:rPr>
              <w:t>statistics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1CAF553E" w14:textId="77777777" w:rsidR="00F273B1" w:rsidRPr="00281D6C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proofErr w:type="spellStart"/>
            <w:r w:rsidRPr="00281D6C">
              <w:rPr>
                <w:rFonts w:ascii="Arial" w:hAnsi="Arial" w:cs="Arial"/>
                <w:color w:val="auto"/>
                <w:lang w:val="en-US"/>
              </w:rPr>
              <w:t>Capivasertib</w:t>
            </w:r>
            <w:proofErr w:type="spellEnd"/>
            <w:r w:rsidRPr="00281D6C">
              <w:rPr>
                <w:rFonts w:ascii="Arial" w:hAnsi="Arial" w:cs="Arial"/>
                <w:color w:val="auto"/>
                <w:lang w:val="en-US"/>
              </w:rPr>
              <w:br/>
              <w:t>(</w:t>
            </w:r>
            <w:r w:rsidRPr="00281D6C">
              <w:rPr>
                <w:rFonts w:ascii="Arial" w:hAnsi="Arial" w:cs="Arial"/>
                <w:i/>
                <w:iCs/>
                <w:color w:val="auto"/>
                <w:lang w:val="en-US"/>
              </w:rPr>
              <w:t>N</w:t>
            </w:r>
            <w:r w:rsidRPr="00281D6C">
              <w:rPr>
                <w:rFonts w:ascii="Arial" w:hAnsi="Arial" w:cs="Arial"/>
                <w:color w:val="auto"/>
                <w:lang w:val="en-US"/>
              </w:rPr>
              <w:t>=17)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0D65E5E5" w14:textId="77777777" w:rsidR="00F273B1" w:rsidRPr="00281D6C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281D6C">
              <w:rPr>
                <w:rFonts w:ascii="Arial" w:hAnsi="Arial" w:cs="Arial"/>
                <w:color w:val="auto"/>
                <w:lang w:val="en-US"/>
              </w:rPr>
              <w:t>AZ14102143</w:t>
            </w:r>
            <w:r w:rsidRPr="00281D6C">
              <w:rPr>
                <w:rFonts w:ascii="Arial" w:hAnsi="Arial" w:cs="Arial"/>
                <w:color w:val="auto"/>
                <w:lang w:val="en-US"/>
              </w:rPr>
              <w:br/>
              <w:t>(</w:t>
            </w:r>
            <w:r w:rsidRPr="00281D6C">
              <w:rPr>
                <w:rFonts w:ascii="Arial" w:hAnsi="Arial" w:cs="Arial"/>
                <w:i/>
                <w:iCs/>
                <w:color w:val="auto"/>
                <w:lang w:val="en-US"/>
              </w:rPr>
              <w:t>N</w:t>
            </w:r>
            <w:r w:rsidRPr="00281D6C">
              <w:rPr>
                <w:rFonts w:ascii="Arial" w:hAnsi="Arial" w:cs="Arial"/>
                <w:color w:val="auto"/>
                <w:lang w:val="en-US"/>
              </w:rPr>
              <w:t>=17)</w:t>
            </w:r>
          </w:p>
        </w:tc>
      </w:tr>
      <w:tr w:rsidR="00F273B1" w:rsidRPr="00303DC4" w14:paraId="566ADD74" w14:textId="77777777" w:rsidTr="00AA36F1">
        <w:trPr>
          <w:trHeight w:val="727"/>
        </w:trPr>
        <w:tc>
          <w:tcPr>
            <w:tcW w:w="255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2C1B1D1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C</w:t>
            </w:r>
            <w:r w:rsidRPr="00303DC4">
              <w:rPr>
                <w:rFonts w:ascii="Arial" w:hAnsi="Arial" w:cs="Arial"/>
                <w:color w:val="auto"/>
                <w:vertAlign w:val="subscript"/>
                <w:lang w:val="en-US"/>
              </w:rPr>
              <w:t>max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(ng/mL)</w:t>
            </w:r>
          </w:p>
        </w:tc>
        <w:tc>
          <w:tcPr>
            <w:tcW w:w="340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BCF6942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Geometric mean (</w:t>
            </w: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gCV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>%)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F05C3A5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1779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a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(48.3)</w:t>
            </w:r>
          </w:p>
        </w:tc>
        <w:tc>
          <w:tcPr>
            <w:tcW w:w="206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B2F7366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11,220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a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(42.7)</w:t>
            </w:r>
          </w:p>
        </w:tc>
      </w:tr>
      <w:tr w:rsidR="00F273B1" w:rsidRPr="00303DC4" w14:paraId="0E71479E" w14:textId="77777777" w:rsidTr="00AA36F1">
        <w:trPr>
          <w:trHeight w:val="72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CBE9D54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AUCτ</w:t>
            </w:r>
            <w:proofErr w:type="spellEnd"/>
            <w:r w:rsidRPr="00303DC4">
              <w:rPr>
                <w:rFonts w:ascii="Arial" w:hAnsi="Arial" w:cs="Arial"/>
                <w:color w:val="auto"/>
                <w:vertAlign w:val="subscript"/>
                <w:lang w:val="en-US"/>
              </w:rPr>
              <w:t xml:space="preserve"> 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>(h*ng/mL)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7A698D4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Geometric mean (</w:t>
            </w: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gCV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D41B369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8499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b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(36.7)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</w:tcPr>
          <w:p w14:paraId="0C8CBE68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68,810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b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(50.4)</w:t>
            </w:r>
          </w:p>
        </w:tc>
      </w:tr>
      <w:tr w:rsidR="00F273B1" w:rsidRPr="00303DC4" w14:paraId="3A9424A6" w14:textId="77777777" w:rsidTr="00AA36F1">
        <w:trPr>
          <w:trHeight w:val="72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AD535D7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t</w:t>
            </w:r>
            <w:r w:rsidRPr="00303DC4">
              <w:rPr>
                <w:rFonts w:ascii="Arial" w:hAnsi="Arial" w:cs="Arial"/>
                <w:color w:val="auto"/>
                <w:vertAlign w:val="subscript"/>
                <w:lang w:val="en-US"/>
              </w:rPr>
              <w:t>max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(h)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7F50D9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Median (range)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F4D6335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1.48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a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(0.6–5.5)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</w:tcPr>
          <w:p w14:paraId="16E3C1F2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2.03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a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(0.6–7.6)</w:t>
            </w:r>
          </w:p>
        </w:tc>
      </w:tr>
      <w:tr w:rsidR="00F273B1" w:rsidRPr="00303DC4" w14:paraId="7612FC47" w14:textId="77777777" w:rsidTr="00AA36F1">
        <w:trPr>
          <w:trHeight w:val="72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04ED5EF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t</w:t>
            </w:r>
            <w:r w:rsidRPr="00303DC4">
              <w:rPr>
                <w:rFonts w:ascii="Arial" w:hAnsi="Arial" w:cs="Arial"/>
                <w:color w:val="auto"/>
                <w:vertAlign w:val="subscript"/>
                <w:lang w:val="en-US"/>
              </w:rPr>
              <w:t xml:space="preserve">½λz 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>(h)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B7225AA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Geometric mean (</w:t>
            </w: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gCV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51BBD8D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3.76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c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(43.7)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</w:tcPr>
          <w:p w14:paraId="4443BF69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3.40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d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(62.4)</w:t>
            </w:r>
          </w:p>
        </w:tc>
      </w:tr>
      <w:tr w:rsidR="00F273B1" w:rsidRPr="00303DC4" w14:paraId="4B39A697" w14:textId="77777777" w:rsidTr="00AA36F1">
        <w:trPr>
          <w:trHeight w:val="72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1652787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CL/F (L/h)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0AA4A13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Geometric mean (</w:t>
            </w: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gCV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FE88130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46.37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b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(39.1)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</w:tcPr>
          <w:p w14:paraId="65B0D073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NA</w:t>
            </w:r>
          </w:p>
        </w:tc>
      </w:tr>
      <w:tr w:rsidR="00F273B1" w:rsidRPr="00303DC4" w14:paraId="107C89FF" w14:textId="77777777" w:rsidTr="00AA36F1">
        <w:trPr>
          <w:trHeight w:val="72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DB8CE63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C</w:t>
            </w:r>
            <w:r w:rsidRPr="00303DC4">
              <w:rPr>
                <w:rFonts w:ascii="Arial" w:hAnsi="Arial" w:cs="Arial"/>
                <w:color w:val="auto"/>
                <w:vertAlign w:val="subscript"/>
                <w:lang w:val="en-US"/>
              </w:rPr>
              <w:t>trough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cycle 1, day 9 (ng/mL)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5D29C82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Geometric mean (</w:t>
            </w: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gCV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BCAFA78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10.96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e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(137.0)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</w:tcPr>
          <w:p w14:paraId="64F7C63A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45.22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e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(242.1)</w:t>
            </w:r>
          </w:p>
        </w:tc>
      </w:tr>
      <w:tr w:rsidR="00F273B1" w:rsidRPr="00303DC4" w14:paraId="5BD49774" w14:textId="77777777" w:rsidTr="00AA36F1">
        <w:trPr>
          <w:trHeight w:val="727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6B6D5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C</w:t>
            </w:r>
            <w:r w:rsidRPr="00303DC4">
              <w:rPr>
                <w:rFonts w:ascii="Arial" w:hAnsi="Arial" w:cs="Arial"/>
                <w:color w:val="auto"/>
                <w:vertAlign w:val="subscript"/>
                <w:lang w:val="en-US"/>
              </w:rPr>
              <w:t>trough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cycle 1, day 13 (ng/mL)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0CFE3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Geometric mean (</w:t>
            </w:r>
            <w:proofErr w:type="spellStart"/>
            <w:r w:rsidRPr="00303DC4">
              <w:rPr>
                <w:rFonts w:ascii="Arial" w:hAnsi="Arial" w:cs="Arial"/>
                <w:color w:val="auto"/>
                <w:lang w:val="en-US"/>
              </w:rPr>
              <w:t>gCV</w:t>
            </w:r>
            <w:proofErr w:type="spellEnd"/>
            <w:r w:rsidRPr="00303DC4">
              <w:rPr>
                <w:rFonts w:ascii="Arial" w:hAnsi="Arial" w:cs="Arial"/>
                <w:color w:val="auto"/>
                <w:lang w:val="en-US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40E61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281.5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f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(53.3)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8940C" w14:textId="77777777" w:rsidR="00F273B1" w:rsidRPr="00303DC4" w:rsidRDefault="00F273B1" w:rsidP="00AA36F1">
            <w:pPr>
              <w:pStyle w:val="Default"/>
              <w:spacing w:line="480" w:lineRule="auto"/>
              <w:rPr>
                <w:rFonts w:ascii="Arial" w:hAnsi="Arial" w:cs="Arial"/>
                <w:color w:val="auto"/>
                <w:lang w:val="en-US"/>
              </w:rPr>
            </w:pPr>
            <w:r w:rsidRPr="00303DC4">
              <w:rPr>
                <w:rFonts w:ascii="Arial" w:hAnsi="Arial" w:cs="Arial"/>
                <w:color w:val="auto"/>
                <w:lang w:val="en-US"/>
              </w:rPr>
              <w:t>2575</w:t>
            </w:r>
            <w:r w:rsidRPr="00303DC4">
              <w:rPr>
                <w:rFonts w:ascii="Arial" w:hAnsi="Arial" w:cs="Arial"/>
                <w:color w:val="auto"/>
                <w:vertAlign w:val="superscript"/>
                <w:lang w:val="en-US"/>
              </w:rPr>
              <w:t>f</w:t>
            </w:r>
            <w:r w:rsidRPr="00303DC4">
              <w:rPr>
                <w:rFonts w:ascii="Arial" w:hAnsi="Arial" w:cs="Arial"/>
                <w:color w:val="auto"/>
                <w:lang w:val="en-US"/>
              </w:rPr>
              <w:t xml:space="preserve"> (106.9)</w:t>
            </w:r>
          </w:p>
        </w:tc>
      </w:tr>
    </w:tbl>
    <w:p w14:paraId="05C32A2A" w14:textId="77777777" w:rsidR="00F273B1" w:rsidRPr="00ED1023" w:rsidRDefault="00F273B1" w:rsidP="00F273B1">
      <w:pPr>
        <w:spacing w:before="120" w:after="120"/>
      </w:pPr>
      <w:r w:rsidRPr="001816F4">
        <w:rPr>
          <w:sz w:val="20"/>
          <w:szCs w:val="20"/>
        </w:rPr>
        <w:t>Treatment period 3 (day 12 of cycle 1): patients received a single oral dose of midazolam (1 mg) on day 12, corresponding to the 4</w:t>
      </w:r>
      <w:r w:rsidRPr="001816F4">
        <w:rPr>
          <w:sz w:val="20"/>
          <w:szCs w:val="20"/>
          <w:vertAlign w:val="superscript"/>
        </w:rPr>
        <w:t>th</w:t>
      </w:r>
      <w:r w:rsidRPr="001816F4">
        <w:rPr>
          <w:sz w:val="20"/>
          <w:szCs w:val="20"/>
        </w:rPr>
        <w:t xml:space="preserve"> day on </w:t>
      </w:r>
      <w:proofErr w:type="spellStart"/>
      <w:r w:rsidRPr="001816F4">
        <w:rPr>
          <w:sz w:val="20"/>
          <w:szCs w:val="20"/>
        </w:rPr>
        <w:t>capivasertib</w:t>
      </w:r>
      <w:proofErr w:type="spellEnd"/>
      <w:r w:rsidRPr="001816F4">
        <w:rPr>
          <w:sz w:val="20"/>
          <w:szCs w:val="20"/>
        </w:rPr>
        <w:t xml:space="preserve"> (400 mg BID on an intermittent schedule [4 days on/3 days off])</w:t>
      </w:r>
      <w:r w:rsidRPr="001816F4">
        <w:rPr>
          <w:sz w:val="20"/>
          <w:szCs w:val="20"/>
        </w:rPr>
        <w:br/>
      </w:r>
      <w:proofErr w:type="spellStart"/>
      <w:r w:rsidRPr="001816F4">
        <w:rPr>
          <w:sz w:val="20"/>
          <w:szCs w:val="20"/>
        </w:rPr>
        <w:t>AUCτ</w:t>
      </w:r>
      <w:proofErr w:type="spellEnd"/>
      <w:r w:rsidRPr="001816F4">
        <w:rPr>
          <w:sz w:val="20"/>
          <w:szCs w:val="20"/>
        </w:rPr>
        <w:t xml:space="preserve">, area under plasma concentration–time curve in the dose interval; BID, twice daily; CL/F, apparent total body clearance of </w:t>
      </w:r>
      <w:proofErr w:type="spellStart"/>
      <w:r w:rsidRPr="001816F4">
        <w:rPr>
          <w:sz w:val="20"/>
          <w:szCs w:val="20"/>
        </w:rPr>
        <w:t>capivasertib</w:t>
      </w:r>
      <w:proofErr w:type="spellEnd"/>
      <w:r w:rsidRPr="001816F4">
        <w:rPr>
          <w:sz w:val="20"/>
          <w:szCs w:val="20"/>
        </w:rPr>
        <w:t xml:space="preserve"> from plasma after oral administration; </w:t>
      </w:r>
      <w:proofErr w:type="spellStart"/>
      <w:r w:rsidRPr="001816F4">
        <w:rPr>
          <w:sz w:val="20"/>
          <w:szCs w:val="20"/>
        </w:rPr>
        <w:t>C</w:t>
      </w:r>
      <w:r w:rsidRPr="001816F4">
        <w:rPr>
          <w:sz w:val="20"/>
          <w:szCs w:val="20"/>
          <w:vertAlign w:val="subscript"/>
        </w:rPr>
        <w:t>max</w:t>
      </w:r>
      <w:proofErr w:type="spellEnd"/>
      <w:r w:rsidRPr="001816F4">
        <w:rPr>
          <w:sz w:val="20"/>
          <w:szCs w:val="20"/>
        </w:rPr>
        <w:t xml:space="preserve">, maximum observed plasma (peak) drug concentration; </w:t>
      </w:r>
      <w:proofErr w:type="spellStart"/>
      <w:r w:rsidRPr="001816F4">
        <w:rPr>
          <w:sz w:val="20"/>
          <w:szCs w:val="20"/>
        </w:rPr>
        <w:t>C</w:t>
      </w:r>
      <w:r w:rsidRPr="001816F4">
        <w:rPr>
          <w:sz w:val="20"/>
          <w:szCs w:val="20"/>
          <w:vertAlign w:val="subscript"/>
        </w:rPr>
        <w:t>trough</w:t>
      </w:r>
      <w:proofErr w:type="spellEnd"/>
      <w:r w:rsidRPr="001816F4">
        <w:rPr>
          <w:sz w:val="20"/>
          <w:szCs w:val="20"/>
        </w:rPr>
        <w:t xml:space="preserve">, trough plasma concentration; </w:t>
      </w:r>
      <w:proofErr w:type="spellStart"/>
      <w:r w:rsidRPr="001816F4">
        <w:rPr>
          <w:sz w:val="20"/>
          <w:szCs w:val="20"/>
        </w:rPr>
        <w:t>gCV</w:t>
      </w:r>
      <w:proofErr w:type="spellEnd"/>
      <w:r w:rsidRPr="001816F4">
        <w:rPr>
          <w:sz w:val="20"/>
          <w:szCs w:val="20"/>
        </w:rPr>
        <w:t xml:space="preserve">%, geometric coefficient of variation; </w:t>
      </w:r>
      <w:r w:rsidRPr="001816F4">
        <w:rPr>
          <w:i/>
          <w:iCs/>
          <w:sz w:val="20"/>
          <w:szCs w:val="20"/>
        </w:rPr>
        <w:t>N</w:t>
      </w:r>
      <w:r w:rsidRPr="001816F4">
        <w:rPr>
          <w:sz w:val="20"/>
          <w:szCs w:val="20"/>
        </w:rPr>
        <w:t xml:space="preserve">, number of participants per visit; </w:t>
      </w:r>
      <w:r w:rsidRPr="001816F4">
        <w:rPr>
          <w:i/>
          <w:iCs/>
          <w:sz w:val="20"/>
          <w:szCs w:val="20"/>
        </w:rPr>
        <w:t>n</w:t>
      </w:r>
      <w:r w:rsidRPr="001816F4">
        <w:rPr>
          <w:sz w:val="20"/>
          <w:szCs w:val="20"/>
        </w:rPr>
        <w:t>, number of observations in analysis; PK, pharmacokinetic; t</w:t>
      </w:r>
      <w:r w:rsidRPr="001816F4">
        <w:rPr>
          <w:sz w:val="20"/>
          <w:szCs w:val="20"/>
          <w:vertAlign w:val="subscript"/>
        </w:rPr>
        <w:t>½λz</w:t>
      </w:r>
      <w:r w:rsidRPr="001816F4">
        <w:rPr>
          <w:sz w:val="20"/>
          <w:szCs w:val="20"/>
        </w:rPr>
        <w:t>, half-life associated with terminal slope (</w:t>
      </w:r>
      <w:proofErr w:type="spellStart"/>
      <w:r w:rsidRPr="001816F4">
        <w:rPr>
          <w:sz w:val="20"/>
          <w:szCs w:val="20"/>
        </w:rPr>
        <w:t>λz</w:t>
      </w:r>
      <w:proofErr w:type="spellEnd"/>
      <w:r w:rsidRPr="001816F4">
        <w:rPr>
          <w:sz w:val="20"/>
          <w:szCs w:val="20"/>
        </w:rPr>
        <w:t xml:space="preserve">) of a semi-logarithmic concentration–time curve; </w:t>
      </w:r>
      <w:proofErr w:type="spellStart"/>
      <w:r w:rsidRPr="001816F4">
        <w:rPr>
          <w:sz w:val="20"/>
          <w:szCs w:val="20"/>
        </w:rPr>
        <w:t>t</w:t>
      </w:r>
      <w:r w:rsidRPr="001816F4">
        <w:rPr>
          <w:sz w:val="20"/>
          <w:szCs w:val="20"/>
          <w:vertAlign w:val="subscript"/>
        </w:rPr>
        <w:t>max</w:t>
      </w:r>
      <w:proofErr w:type="spellEnd"/>
      <w:r w:rsidRPr="001816F4">
        <w:rPr>
          <w:sz w:val="20"/>
          <w:szCs w:val="20"/>
        </w:rPr>
        <w:t>, time to reach maximum observed plasma (peak) drug concentration</w:t>
      </w:r>
      <w:r w:rsidRPr="001816F4">
        <w:rPr>
          <w:sz w:val="20"/>
          <w:szCs w:val="20"/>
          <w:vertAlign w:val="subscript"/>
        </w:rPr>
        <w:br/>
      </w:r>
      <w:r w:rsidRPr="001816F4">
        <w:rPr>
          <w:sz w:val="20"/>
          <w:szCs w:val="20"/>
          <w:vertAlign w:val="superscript"/>
        </w:rPr>
        <w:t>a</w:t>
      </w:r>
      <w:r w:rsidRPr="001816F4">
        <w:rPr>
          <w:i/>
          <w:iCs/>
          <w:sz w:val="20"/>
          <w:szCs w:val="20"/>
        </w:rPr>
        <w:t>n</w:t>
      </w:r>
      <w:r w:rsidRPr="001816F4">
        <w:rPr>
          <w:sz w:val="20"/>
          <w:szCs w:val="20"/>
        </w:rPr>
        <w:t>=16</w:t>
      </w:r>
      <w:r w:rsidRPr="00C46110">
        <w:rPr>
          <w:sz w:val="20"/>
          <w:szCs w:val="20"/>
        </w:rPr>
        <w:t xml:space="preserve">; </w:t>
      </w:r>
      <w:r w:rsidRPr="001816F4">
        <w:rPr>
          <w:sz w:val="20"/>
          <w:szCs w:val="20"/>
          <w:vertAlign w:val="superscript"/>
        </w:rPr>
        <w:t>b</w:t>
      </w:r>
      <w:r w:rsidRPr="001816F4">
        <w:rPr>
          <w:i/>
          <w:iCs/>
          <w:sz w:val="20"/>
          <w:szCs w:val="20"/>
        </w:rPr>
        <w:t>n</w:t>
      </w:r>
      <w:r w:rsidRPr="001816F4">
        <w:rPr>
          <w:sz w:val="20"/>
          <w:szCs w:val="20"/>
        </w:rPr>
        <w:t>=15</w:t>
      </w:r>
      <w:r>
        <w:rPr>
          <w:sz w:val="20"/>
          <w:szCs w:val="20"/>
        </w:rPr>
        <w:t xml:space="preserve">; </w:t>
      </w:r>
      <w:proofErr w:type="spellStart"/>
      <w:r w:rsidRPr="001816F4">
        <w:rPr>
          <w:sz w:val="20"/>
          <w:szCs w:val="20"/>
          <w:vertAlign w:val="superscript"/>
        </w:rPr>
        <w:t>c</w:t>
      </w:r>
      <w:r w:rsidRPr="001816F4">
        <w:rPr>
          <w:i/>
          <w:iCs/>
          <w:sz w:val="20"/>
          <w:szCs w:val="20"/>
        </w:rPr>
        <w:t>n</w:t>
      </w:r>
      <w:proofErr w:type="spellEnd"/>
      <w:r w:rsidRPr="001816F4">
        <w:rPr>
          <w:sz w:val="20"/>
          <w:szCs w:val="20"/>
        </w:rPr>
        <w:t>=14</w:t>
      </w:r>
      <w:r>
        <w:rPr>
          <w:sz w:val="20"/>
          <w:szCs w:val="20"/>
        </w:rPr>
        <w:t xml:space="preserve">; </w:t>
      </w:r>
      <w:proofErr w:type="spellStart"/>
      <w:r w:rsidRPr="001816F4">
        <w:rPr>
          <w:sz w:val="20"/>
          <w:szCs w:val="20"/>
          <w:vertAlign w:val="superscript"/>
        </w:rPr>
        <w:t>d</w:t>
      </w:r>
      <w:r w:rsidRPr="001816F4">
        <w:rPr>
          <w:i/>
          <w:iCs/>
          <w:sz w:val="20"/>
          <w:szCs w:val="20"/>
        </w:rPr>
        <w:t>n</w:t>
      </w:r>
      <w:proofErr w:type="spellEnd"/>
      <w:r w:rsidRPr="001816F4">
        <w:rPr>
          <w:sz w:val="20"/>
          <w:szCs w:val="20"/>
        </w:rPr>
        <w:t>=13</w:t>
      </w:r>
      <w:r>
        <w:rPr>
          <w:sz w:val="20"/>
          <w:szCs w:val="20"/>
        </w:rPr>
        <w:t xml:space="preserve">; </w:t>
      </w:r>
      <w:proofErr w:type="spellStart"/>
      <w:r w:rsidRPr="001816F4">
        <w:rPr>
          <w:sz w:val="20"/>
          <w:szCs w:val="20"/>
          <w:vertAlign w:val="superscript"/>
        </w:rPr>
        <w:t>e</w:t>
      </w:r>
      <w:r w:rsidRPr="001816F4">
        <w:rPr>
          <w:i/>
          <w:iCs/>
          <w:sz w:val="20"/>
          <w:szCs w:val="20"/>
        </w:rPr>
        <w:t>n</w:t>
      </w:r>
      <w:proofErr w:type="spellEnd"/>
      <w:r w:rsidRPr="001816F4">
        <w:rPr>
          <w:sz w:val="20"/>
          <w:szCs w:val="20"/>
        </w:rPr>
        <w:t>=20</w:t>
      </w:r>
      <w:r>
        <w:rPr>
          <w:sz w:val="20"/>
          <w:szCs w:val="20"/>
        </w:rPr>
        <w:t xml:space="preserve">; </w:t>
      </w:r>
      <w:proofErr w:type="spellStart"/>
      <w:r w:rsidRPr="001816F4">
        <w:rPr>
          <w:sz w:val="20"/>
          <w:szCs w:val="20"/>
          <w:vertAlign w:val="superscript"/>
        </w:rPr>
        <w:t>f</w:t>
      </w:r>
      <w:r w:rsidRPr="001816F4">
        <w:rPr>
          <w:i/>
          <w:iCs/>
          <w:sz w:val="20"/>
          <w:szCs w:val="20"/>
        </w:rPr>
        <w:t>n</w:t>
      </w:r>
      <w:proofErr w:type="spellEnd"/>
      <w:r w:rsidRPr="001816F4">
        <w:rPr>
          <w:sz w:val="20"/>
          <w:szCs w:val="20"/>
        </w:rPr>
        <w:t>=12</w:t>
      </w:r>
      <w:r w:rsidRPr="00ED1023">
        <w:br/>
      </w:r>
    </w:p>
    <w:p w14:paraId="2B354BC0" w14:textId="77777777" w:rsidR="00F273B1" w:rsidRPr="00303DC4" w:rsidRDefault="00F273B1" w:rsidP="00F273B1"/>
    <w:p w14:paraId="36A7CAF5" w14:textId="77777777" w:rsidR="00F273B1" w:rsidRPr="00303DC4" w:rsidRDefault="00F273B1" w:rsidP="00F273B1">
      <w:pPr>
        <w:spacing w:before="20" w:afterLines="20" w:after="48"/>
        <w:sectPr w:rsidR="00F273B1" w:rsidRPr="00303DC4" w:rsidSect="008E47AF">
          <w:pgSz w:w="11901" w:h="16817"/>
          <w:pgMar w:top="1440" w:right="1276" w:bottom="1440" w:left="992" w:header="709" w:footer="709" w:gutter="0"/>
          <w:cols w:space="708"/>
          <w:docGrid w:linePitch="360"/>
        </w:sectPr>
      </w:pPr>
    </w:p>
    <w:p w14:paraId="5E21FA69" w14:textId="77777777" w:rsidR="00F273B1" w:rsidRPr="00303DC4" w:rsidRDefault="00F273B1" w:rsidP="00F273B1">
      <w:pPr>
        <w:pStyle w:val="Suppheading3"/>
        <w:spacing w:before="160" w:after="160" w:line="480" w:lineRule="auto"/>
        <w:rPr>
          <w:rFonts w:ascii="Arial" w:hAnsi="Arial" w:cs="Arial"/>
          <w:noProof/>
          <w:sz w:val="24"/>
        </w:rPr>
      </w:pPr>
      <w:r w:rsidRPr="00303DC4">
        <w:rPr>
          <w:rFonts w:ascii="Arial" w:hAnsi="Arial" w:cs="Arial"/>
          <w:b/>
          <w:bCs/>
          <w:sz w:val="24"/>
        </w:rPr>
        <w:lastRenderedPageBreak/>
        <w:t xml:space="preserve">Supplementary Fig. 1 </w:t>
      </w:r>
      <w:r w:rsidRPr="00303DC4">
        <w:rPr>
          <w:rFonts w:ascii="Arial" w:hAnsi="Arial" w:cs="Arial"/>
          <w:sz w:val="24"/>
        </w:rPr>
        <w:t>Patient disposition</w:t>
      </w:r>
    </w:p>
    <w:p w14:paraId="58906D14" w14:textId="77777777" w:rsidR="00F273B1" w:rsidRPr="00303DC4" w:rsidRDefault="00F273B1" w:rsidP="00F273B1">
      <w:r>
        <w:rPr>
          <w:noProof/>
        </w:rPr>
        <w:drawing>
          <wp:inline distT="0" distB="0" distL="0" distR="0" wp14:anchorId="2DD8FA5C" wp14:editId="780967D8">
            <wp:extent cx="6064564" cy="4422546"/>
            <wp:effectExtent l="0" t="0" r="0" b="0"/>
            <wp:docPr id="446961005" name="Picture 446961005" descr="A screenshot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961005" name="Picture 446961005" descr="A screenshot of a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302" cy="4426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B5776D" w14:textId="77777777" w:rsidR="00F273B1" w:rsidRPr="001816F4" w:rsidRDefault="00F273B1" w:rsidP="00F273B1">
      <w:pPr>
        <w:rPr>
          <w:sz w:val="20"/>
          <w:szCs w:val="20"/>
        </w:rPr>
      </w:pPr>
      <w:r w:rsidRPr="001816F4">
        <w:rPr>
          <w:sz w:val="20"/>
          <w:szCs w:val="20"/>
        </w:rPr>
        <w:t xml:space="preserve">BID, twice daily; BMI, body mass index; ECG, electrocardiogram; PK, </w:t>
      </w:r>
      <w:proofErr w:type="gramStart"/>
      <w:r w:rsidRPr="001816F4">
        <w:rPr>
          <w:sz w:val="20"/>
          <w:szCs w:val="20"/>
        </w:rPr>
        <w:t>pharmacokinetic</w:t>
      </w:r>
      <w:proofErr w:type="gramEnd"/>
    </w:p>
    <w:p w14:paraId="47B35E4C" w14:textId="77777777" w:rsidR="00F273B1" w:rsidRPr="00303DC4" w:rsidRDefault="00F273B1" w:rsidP="00F273B1">
      <w:r w:rsidRPr="00303DC4">
        <w:br w:type="page"/>
      </w:r>
    </w:p>
    <w:p w14:paraId="4735714F" w14:textId="77777777" w:rsidR="00F273B1" w:rsidRPr="00303DC4" w:rsidRDefault="00F273B1" w:rsidP="00F273B1">
      <w:pPr>
        <w:pStyle w:val="Suppheading3"/>
        <w:spacing w:before="160" w:after="160" w:line="480" w:lineRule="auto"/>
        <w:rPr>
          <w:rFonts w:ascii="Arial" w:hAnsi="Arial" w:cs="Arial"/>
          <w:sz w:val="24"/>
        </w:rPr>
      </w:pPr>
      <w:r w:rsidRPr="00303DC4">
        <w:rPr>
          <w:rFonts w:ascii="Arial" w:hAnsi="Arial" w:cs="Arial"/>
          <w:b/>
          <w:bCs/>
          <w:sz w:val="24"/>
        </w:rPr>
        <w:lastRenderedPageBreak/>
        <w:t xml:space="preserve">Supplementary Fig. 2 </w:t>
      </w:r>
      <w:r w:rsidRPr="00303DC4">
        <w:rPr>
          <w:rFonts w:ascii="Arial" w:hAnsi="Arial" w:cs="Arial"/>
          <w:sz w:val="24"/>
        </w:rPr>
        <w:t xml:space="preserve">Plasma concentration of </w:t>
      </w:r>
      <w:proofErr w:type="spellStart"/>
      <w:r w:rsidRPr="00303DC4">
        <w:rPr>
          <w:rFonts w:ascii="Arial" w:hAnsi="Arial" w:cs="Arial"/>
          <w:sz w:val="24"/>
        </w:rPr>
        <w:t>capivasertib</w:t>
      </w:r>
      <w:proofErr w:type="spellEnd"/>
      <w:r w:rsidRPr="00303DC4">
        <w:rPr>
          <w:rFonts w:ascii="Arial" w:hAnsi="Arial" w:cs="Arial"/>
          <w:sz w:val="24"/>
        </w:rPr>
        <w:t xml:space="preserve"> and its metabolite, AZ14102143, over time on day 12 of cycle 1 in part A (PK analysis </w:t>
      </w:r>
      <w:proofErr w:type="gramStart"/>
      <w:r w:rsidRPr="00303DC4">
        <w:rPr>
          <w:rFonts w:ascii="Arial" w:hAnsi="Arial" w:cs="Arial"/>
          <w:sz w:val="24"/>
        </w:rPr>
        <w:t>set)</w:t>
      </w:r>
      <w:r w:rsidRPr="00303DC4">
        <w:rPr>
          <w:rFonts w:ascii="Arial" w:hAnsi="Arial" w:cs="Arial"/>
          <w:sz w:val="24"/>
          <w:vertAlign w:val="superscript"/>
        </w:rPr>
        <w:t>a</w:t>
      </w:r>
      <w:proofErr w:type="gramEnd"/>
    </w:p>
    <w:p w14:paraId="6848CC86" w14:textId="77777777" w:rsidR="00F273B1" w:rsidRPr="001816F4" w:rsidRDefault="00F273B1" w:rsidP="00F273B1">
      <w:pPr>
        <w:rPr>
          <w:sz w:val="20"/>
          <w:szCs w:val="20"/>
        </w:rPr>
      </w:pPr>
      <w:r w:rsidRPr="006070C8">
        <w:rPr>
          <w:noProof/>
        </w:rPr>
        <w:drawing>
          <wp:inline distT="0" distB="0" distL="0" distR="0" wp14:anchorId="1BE1D42A" wp14:editId="41950B20">
            <wp:extent cx="6116955" cy="3434080"/>
            <wp:effectExtent l="0" t="0" r="0" b="0"/>
            <wp:docPr id="2137194802" name="Picture 2137194802" descr="A graph of different types of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194802" name="Picture 2137194802" descr="A graph of different types of lines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16F4">
        <w:rPr>
          <w:sz w:val="20"/>
          <w:szCs w:val="20"/>
        </w:rPr>
        <w:t>Points and error bars show the geometric mean ± geometric SD of plasma concentrations. Inset shows geometric mean values plotted on a semi-logarithmic scale. Treatment period 3 (day 12 of cycle 1): patients received a single oral dose of midazolam (1 mg) on day 12, corresponding to the 4</w:t>
      </w:r>
      <w:r w:rsidRPr="001816F4">
        <w:rPr>
          <w:sz w:val="20"/>
          <w:szCs w:val="20"/>
          <w:vertAlign w:val="superscript"/>
        </w:rPr>
        <w:t>th</w:t>
      </w:r>
      <w:r w:rsidRPr="001816F4">
        <w:rPr>
          <w:sz w:val="20"/>
          <w:szCs w:val="20"/>
        </w:rPr>
        <w:t xml:space="preserve"> day on </w:t>
      </w:r>
      <w:proofErr w:type="spellStart"/>
      <w:r w:rsidRPr="001816F4">
        <w:rPr>
          <w:sz w:val="20"/>
          <w:szCs w:val="20"/>
        </w:rPr>
        <w:t>capivasertib</w:t>
      </w:r>
      <w:proofErr w:type="spellEnd"/>
      <w:r w:rsidRPr="001816F4">
        <w:rPr>
          <w:sz w:val="20"/>
          <w:szCs w:val="20"/>
        </w:rPr>
        <w:t xml:space="preserve"> (400 mg BID on an intermittent schedule [4 days on/3 days off]). BID, twice daily; </w:t>
      </w:r>
      <w:r w:rsidRPr="001816F4">
        <w:rPr>
          <w:i/>
          <w:iCs/>
          <w:sz w:val="20"/>
          <w:szCs w:val="20"/>
        </w:rPr>
        <w:t>n</w:t>
      </w:r>
      <w:r w:rsidRPr="001816F4">
        <w:rPr>
          <w:sz w:val="20"/>
          <w:szCs w:val="20"/>
        </w:rPr>
        <w:t xml:space="preserve">, number of patients in the PK analysis set per treatment group; PK, pharmacokinetic; SD, standard deviation. </w:t>
      </w:r>
      <w:proofErr w:type="spellStart"/>
      <w:r w:rsidRPr="001816F4">
        <w:rPr>
          <w:sz w:val="20"/>
          <w:szCs w:val="20"/>
          <w:vertAlign w:val="superscript"/>
        </w:rPr>
        <w:t>a</w:t>
      </w:r>
      <w:r w:rsidRPr="001816F4">
        <w:rPr>
          <w:sz w:val="20"/>
          <w:szCs w:val="20"/>
        </w:rPr>
        <w:t>A</w:t>
      </w:r>
      <w:proofErr w:type="spellEnd"/>
      <w:r w:rsidRPr="001816F4">
        <w:rPr>
          <w:sz w:val="20"/>
          <w:szCs w:val="20"/>
        </w:rPr>
        <w:t xml:space="preserve"> reliable elimination phase could not be determined for two </w:t>
      </w:r>
      <w:proofErr w:type="spellStart"/>
      <w:r w:rsidRPr="001816F4">
        <w:rPr>
          <w:sz w:val="20"/>
          <w:szCs w:val="20"/>
        </w:rPr>
        <w:t>capivasertib</w:t>
      </w:r>
      <w:proofErr w:type="spellEnd"/>
      <w:r w:rsidRPr="001816F4">
        <w:rPr>
          <w:sz w:val="20"/>
          <w:szCs w:val="20"/>
        </w:rPr>
        <w:t xml:space="preserve"> PK profiles and three metabolite PK profiles; these profiles were </w:t>
      </w:r>
      <w:proofErr w:type="gramStart"/>
      <w:r w:rsidRPr="001816F4">
        <w:rPr>
          <w:sz w:val="20"/>
          <w:szCs w:val="20"/>
        </w:rPr>
        <w:t>excluded</w:t>
      </w:r>
      <w:proofErr w:type="gramEnd"/>
    </w:p>
    <w:p w14:paraId="4BDB0EF0" w14:textId="77777777" w:rsidR="003C70C7" w:rsidRDefault="003C70C7"/>
    <w:sectPr w:rsidR="003C7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91DE8" w14:textId="77777777" w:rsidR="002B2BD5" w:rsidRDefault="002B2BD5">
      <w:pPr>
        <w:spacing w:after="0" w:line="240" w:lineRule="auto"/>
      </w:pPr>
      <w:r>
        <w:separator/>
      </w:r>
    </w:p>
  </w:endnote>
  <w:endnote w:type="continuationSeparator" w:id="0">
    <w:p w14:paraId="4710A604" w14:textId="77777777" w:rsidR="002B2BD5" w:rsidRDefault="002B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2563199"/>
      <w:docPartObj>
        <w:docPartGallery w:val="Page Numbers (Bottom of Page)"/>
        <w:docPartUnique/>
      </w:docPartObj>
    </w:sdtPr>
    <w:sdtEndPr/>
    <w:sdtContent>
      <w:p w14:paraId="1C7305CF" w14:textId="77777777" w:rsidR="002B2BD5" w:rsidRPr="0082582D" w:rsidRDefault="00F273B1" w:rsidP="001133E5">
        <w:pPr>
          <w:pStyle w:val="Footer"/>
        </w:pPr>
        <w:r w:rsidRPr="0082582D">
          <w:fldChar w:fldCharType="begin"/>
        </w:r>
        <w:r w:rsidRPr="0082582D">
          <w:instrText xml:space="preserve"> PAGE   \* MERGEFORMAT </w:instrText>
        </w:r>
        <w:r w:rsidRPr="0082582D">
          <w:fldChar w:fldCharType="separate"/>
        </w:r>
        <w:r>
          <w:rPr>
            <w:noProof/>
          </w:rPr>
          <w:t>6</w:t>
        </w:r>
        <w:r w:rsidRPr="0082582D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AD23D" w14:textId="77777777" w:rsidR="002B2BD5" w:rsidRDefault="002B2BD5">
      <w:pPr>
        <w:spacing w:after="0" w:line="240" w:lineRule="auto"/>
      </w:pPr>
      <w:r>
        <w:separator/>
      </w:r>
    </w:p>
  </w:footnote>
  <w:footnote w:type="continuationSeparator" w:id="0">
    <w:p w14:paraId="5AF36782" w14:textId="77777777" w:rsidR="002B2BD5" w:rsidRDefault="002B2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0CEA2" w14:textId="77777777" w:rsidR="002B2BD5" w:rsidRDefault="002B2B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B1"/>
    <w:rsid w:val="00004AF4"/>
    <w:rsid w:val="00005828"/>
    <w:rsid w:val="0001028F"/>
    <w:rsid w:val="00013DE9"/>
    <w:rsid w:val="00014F82"/>
    <w:rsid w:val="00024752"/>
    <w:rsid w:val="00036BDD"/>
    <w:rsid w:val="000452AE"/>
    <w:rsid w:val="00046FF0"/>
    <w:rsid w:val="00057343"/>
    <w:rsid w:val="00060980"/>
    <w:rsid w:val="00064DB2"/>
    <w:rsid w:val="000657D1"/>
    <w:rsid w:val="00075A02"/>
    <w:rsid w:val="0007630A"/>
    <w:rsid w:val="000A291E"/>
    <w:rsid w:val="000A542F"/>
    <w:rsid w:val="000B517F"/>
    <w:rsid w:val="000B7AE7"/>
    <w:rsid w:val="000E12AC"/>
    <w:rsid w:val="000E217B"/>
    <w:rsid w:val="000E363C"/>
    <w:rsid w:val="000F4DF0"/>
    <w:rsid w:val="00106E57"/>
    <w:rsid w:val="00111866"/>
    <w:rsid w:val="00120428"/>
    <w:rsid w:val="001210DE"/>
    <w:rsid w:val="001306FC"/>
    <w:rsid w:val="00132D7C"/>
    <w:rsid w:val="00135976"/>
    <w:rsid w:val="0014766F"/>
    <w:rsid w:val="0015430F"/>
    <w:rsid w:val="00154ED9"/>
    <w:rsid w:val="00155941"/>
    <w:rsid w:val="00155984"/>
    <w:rsid w:val="00160B57"/>
    <w:rsid w:val="00171892"/>
    <w:rsid w:val="00180422"/>
    <w:rsid w:val="00183C73"/>
    <w:rsid w:val="001B2AAB"/>
    <w:rsid w:val="001B5F0E"/>
    <w:rsid w:val="001D57E2"/>
    <w:rsid w:val="001D71D7"/>
    <w:rsid w:val="001F2A63"/>
    <w:rsid w:val="001F6D93"/>
    <w:rsid w:val="002076AA"/>
    <w:rsid w:val="0021300D"/>
    <w:rsid w:val="00213BC9"/>
    <w:rsid w:val="002260D4"/>
    <w:rsid w:val="00232FE0"/>
    <w:rsid w:val="00236F0A"/>
    <w:rsid w:val="00251743"/>
    <w:rsid w:val="00256826"/>
    <w:rsid w:val="0026120F"/>
    <w:rsid w:val="00264456"/>
    <w:rsid w:val="00283484"/>
    <w:rsid w:val="00296B63"/>
    <w:rsid w:val="002A0002"/>
    <w:rsid w:val="002A7122"/>
    <w:rsid w:val="002B2BD5"/>
    <w:rsid w:val="002D0FD2"/>
    <w:rsid w:val="002E5CAF"/>
    <w:rsid w:val="002E6EA5"/>
    <w:rsid w:val="002F591E"/>
    <w:rsid w:val="002F7753"/>
    <w:rsid w:val="002F7A7C"/>
    <w:rsid w:val="003041C9"/>
    <w:rsid w:val="00310442"/>
    <w:rsid w:val="00325FA6"/>
    <w:rsid w:val="00333D35"/>
    <w:rsid w:val="00337965"/>
    <w:rsid w:val="00340C6D"/>
    <w:rsid w:val="003433E4"/>
    <w:rsid w:val="0035797E"/>
    <w:rsid w:val="00357C27"/>
    <w:rsid w:val="00363721"/>
    <w:rsid w:val="00366F61"/>
    <w:rsid w:val="00371503"/>
    <w:rsid w:val="00387C73"/>
    <w:rsid w:val="003C50A5"/>
    <w:rsid w:val="003C70C7"/>
    <w:rsid w:val="003D210E"/>
    <w:rsid w:val="003D7D5E"/>
    <w:rsid w:val="003F11B4"/>
    <w:rsid w:val="0040291B"/>
    <w:rsid w:val="00403F85"/>
    <w:rsid w:val="004068A5"/>
    <w:rsid w:val="0041217B"/>
    <w:rsid w:val="004146D7"/>
    <w:rsid w:val="004163C0"/>
    <w:rsid w:val="0041739D"/>
    <w:rsid w:val="00433813"/>
    <w:rsid w:val="00442AC5"/>
    <w:rsid w:val="00442E83"/>
    <w:rsid w:val="00450AE4"/>
    <w:rsid w:val="004706A3"/>
    <w:rsid w:val="00476A30"/>
    <w:rsid w:val="00483350"/>
    <w:rsid w:val="004940FA"/>
    <w:rsid w:val="004A1394"/>
    <w:rsid w:val="004A3926"/>
    <w:rsid w:val="004E01FB"/>
    <w:rsid w:val="004E02C4"/>
    <w:rsid w:val="004E0B49"/>
    <w:rsid w:val="004E2E1B"/>
    <w:rsid w:val="004E7B87"/>
    <w:rsid w:val="00503FA9"/>
    <w:rsid w:val="00513956"/>
    <w:rsid w:val="0052726F"/>
    <w:rsid w:val="00527BE3"/>
    <w:rsid w:val="00537915"/>
    <w:rsid w:val="0054523D"/>
    <w:rsid w:val="00547107"/>
    <w:rsid w:val="005622EA"/>
    <w:rsid w:val="00571A61"/>
    <w:rsid w:val="005731B3"/>
    <w:rsid w:val="00587579"/>
    <w:rsid w:val="00590728"/>
    <w:rsid w:val="005B0039"/>
    <w:rsid w:val="005B3885"/>
    <w:rsid w:val="005B420F"/>
    <w:rsid w:val="005C1D87"/>
    <w:rsid w:val="005D21BC"/>
    <w:rsid w:val="005D2732"/>
    <w:rsid w:val="005D7612"/>
    <w:rsid w:val="005E2A19"/>
    <w:rsid w:val="00602393"/>
    <w:rsid w:val="00607C50"/>
    <w:rsid w:val="0061137C"/>
    <w:rsid w:val="00613D88"/>
    <w:rsid w:val="00623569"/>
    <w:rsid w:val="006238B6"/>
    <w:rsid w:val="00633055"/>
    <w:rsid w:val="006336E4"/>
    <w:rsid w:val="0064570C"/>
    <w:rsid w:val="00664FBF"/>
    <w:rsid w:val="00671231"/>
    <w:rsid w:val="0067444C"/>
    <w:rsid w:val="00676C85"/>
    <w:rsid w:val="00693E03"/>
    <w:rsid w:val="006A64DA"/>
    <w:rsid w:val="006B455A"/>
    <w:rsid w:val="006C4BAC"/>
    <w:rsid w:val="006D5C1D"/>
    <w:rsid w:val="006D6F61"/>
    <w:rsid w:val="006E0C04"/>
    <w:rsid w:val="006E20BB"/>
    <w:rsid w:val="006E35DE"/>
    <w:rsid w:val="006E5BC9"/>
    <w:rsid w:val="006E5CAE"/>
    <w:rsid w:val="006F3A10"/>
    <w:rsid w:val="006F567C"/>
    <w:rsid w:val="00705438"/>
    <w:rsid w:val="00710A81"/>
    <w:rsid w:val="007160DF"/>
    <w:rsid w:val="00757E63"/>
    <w:rsid w:val="00766D2C"/>
    <w:rsid w:val="00771BEC"/>
    <w:rsid w:val="007A0F1A"/>
    <w:rsid w:val="007A3605"/>
    <w:rsid w:val="007A5205"/>
    <w:rsid w:val="007A5474"/>
    <w:rsid w:val="007B67D3"/>
    <w:rsid w:val="007D10B0"/>
    <w:rsid w:val="007E7A64"/>
    <w:rsid w:val="007F035A"/>
    <w:rsid w:val="0080479B"/>
    <w:rsid w:val="00804B27"/>
    <w:rsid w:val="008132B6"/>
    <w:rsid w:val="0082606A"/>
    <w:rsid w:val="0082769E"/>
    <w:rsid w:val="00830A78"/>
    <w:rsid w:val="0084729A"/>
    <w:rsid w:val="00853091"/>
    <w:rsid w:val="00863AD3"/>
    <w:rsid w:val="00863CE9"/>
    <w:rsid w:val="00872D97"/>
    <w:rsid w:val="0087702F"/>
    <w:rsid w:val="00896038"/>
    <w:rsid w:val="008A6660"/>
    <w:rsid w:val="008B0EA9"/>
    <w:rsid w:val="008B1FAA"/>
    <w:rsid w:val="008D1564"/>
    <w:rsid w:val="008D65D1"/>
    <w:rsid w:val="008E0822"/>
    <w:rsid w:val="008F2692"/>
    <w:rsid w:val="008F319F"/>
    <w:rsid w:val="008F5D81"/>
    <w:rsid w:val="008F6A04"/>
    <w:rsid w:val="009002D7"/>
    <w:rsid w:val="00900BE3"/>
    <w:rsid w:val="00904852"/>
    <w:rsid w:val="00906D61"/>
    <w:rsid w:val="00907C9D"/>
    <w:rsid w:val="0091146F"/>
    <w:rsid w:val="00920A7C"/>
    <w:rsid w:val="00920DB9"/>
    <w:rsid w:val="00924429"/>
    <w:rsid w:val="0094223E"/>
    <w:rsid w:val="009437B8"/>
    <w:rsid w:val="009474EB"/>
    <w:rsid w:val="00952E1E"/>
    <w:rsid w:val="00955D44"/>
    <w:rsid w:val="00964247"/>
    <w:rsid w:val="00982CAD"/>
    <w:rsid w:val="009839A5"/>
    <w:rsid w:val="009B7DF1"/>
    <w:rsid w:val="009D338A"/>
    <w:rsid w:val="009E1358"/>
    <w:rsid w:val="009E32C0"/>
    <w:rsid w:val="009E3BC5"/>
    <w:rsid w:val="009F612E"/>
    <w:rsid w:val="00A0291D"/>
    <w:rsid w:val="00A0425F"/>
    <w:rsid w:val="00A11E6D"/>
    <w:rsid w:val="00A211CE"/>
    <w:rsid w:val="00A3310B"/>
    <w:rsid w:val="00A35F57"/>
    <w:rsid w:val="00A4094D"/>
    <w:rsid w:val="00A435A4"/>
    <w:rsid w:val="00A54082"/>
    <w:rsid w:val="00A546F9"/>
    <w:rsid w:val="00A5672A"/>
    <w:rsid w:val="00A63F7E"/>
    <w:rsid w:val="00A8710A"/>
    <w:rsid w:val="00A90B74"/>
    <w:rsid w:val="00A92FD7"/>
    <w:rsid w:val="00A93F27"/>
    <w:rsid w:val="00A9538A"/>
    <w:rsid w:val="00AA4018"/>
    <w:rsid w:val="00AB5F64"/>
    <w:rsid w:val="00AC23C9"/>
    <w:rsid w:val="00AE381B"/>
    <w:rsid w:val="00AE622D"/>
    <w:rsid w:val="00B02318"/>
    <w:rsid w:val="00B02382"/>
    <w:rsid w:val="00B04251"/>
    <w:rsid w:val="00B04B71"/>
    <w:rsid w:val="00B1530F"/>
    <w:rsid w:val="00B255F1"/>
    <w:rsid w:val="00B31F25"/>
    <w:rsid w:val="00B32AA0"/>
    <w:rsid w:val="00B3360E"/>
    <w:rsid w:val="00B42D71"/>
    <w:rsid w:val="00B471C6"/>
    <w:rsid w:val="00B50DAC"/>
    <w:rsid w:val="00B5231E"/>
    <w:rsid w:val="00B73101"/>
    <w:rsid w:val="00B74146"/>
    <w:rsid w:val="00B87538"/>
    <w:rsid w:val="00BA007F"/>
    <w:rsid w:val="00BC670D"/>
    <w:rsid w:val="00BC7FB3"/>
    <w:rsid w:val="00BE14D8"/>
    <w:rsid w:val="00BF1465"/>
    <w:rsid w:val="00BF27A5"/>
    <w:rsid w:val="00BF36FD"/>
    <w:rsid w:val="00C22A82"/>
    <w:rsid w:val="00C257A7"/>
    <w:rsid w:val="00C2719E"/>
    <w:rsid w:val="00C356A1"/>
    <w:rsid w:val="00C359F1"/>
    <w:rsid w:val="00C37EA5"/>
    <w:rsid w:val="00C37F0E"/>
    <w:rsid w:val="00C43A42"/>
    <w:rsid w:val="00C43FF5"/>
    <w:rsid w:val="00C6298B"/>
    <w:rsid w:val="00C6760C"/>
    <w:rsid w:val="00C801AC"/>
    <w:rsid w:val="00C80D05"/>
    <w:rsid w:val="00C8749E"/>
    <w:rsid w:val="00C906A0"/>
    <w:rsid w:val="00C95B03"/>
    <w:rsid w:val="00C972F9"/>
    <w:rsid w:val="00CA4AA0"/>
    <w:rsid w:val="00CA69A4"/>
    <w:rsid w:val="00CB057E"/>
    <w:rsid w:val="00CB509E"/>
    <w:rsid w:val="00CC2763"/>
    <w:rsid w:val="00CF033B"/>
    <w:rsid w:val="00CF36F1"/>
    <w:rsid w:val="00CF7D2F"/>
    <w:rsid w:val="00D06C10"/>
    <w:rsid w:val="00D12E09"/>
    <w:rsid w:val="00D15C32"/>
    <w:rsid w:val="00D16B18"/>
    <w:rsid w:val="00D236E3"/>
    <w:rsid w:val="00D25737"/>
    <w:rsid w:val="00D26BF5"/>
    <w:rsid w:val="00D41425"/>
    <w:rsid w:val="00D4602F"/>
    <w:rsid w:val="00D50A5A"/>
    <w:rsid w:val="00D5580A"/>
    <w:rsid w:val="00D73A22"/>
    <w:rsid w:val="00D74543"/>
    <w:rsid w:val="00D8292B"/>
    <w:rsid w:val="00D90EB8"/>
    <w:rsid w:val="00D9192A"/>
    <w:rsid w:val="00D96D3C"/>
    <w:rsid w:val="00DC7315"/>
    <w:rsid w:val="00DE2F7F"/>
    <w:rsid w:val="00DF081C"/>
    <w:rsid w:val="00DF71FF"/>
    <w:rsid w:val="00E00C9E"/>
    <w:rsid w:val="00E0423E"/>
    <w:rsid w:val="00E07AA7"/>
    <w:rsid w:val="00E13F52"/>
    <w:rsid w:val="00E15B56"/>
    <w:rsid w:val="00E238AD"/>
    <w:rsid w:val="00E24E87"/>
    <w:rsid w:val="00E36335"/>
    <w:rsid w:val="00E425A7"/>
    <w:rsid w:val="00E60014"/>
    <w:rsid w:val="00E717DA"/>
    <w:rsid w:val="00E764A2"/>
    <w:rsid w:val="00E80FD3"/>
    <w:rsid w:val="00E81107"/>
    <w:rsid w:val="00E8488A"/>
    <w:rsid w:val="00E90E2F"/>
    <w:rsid w:val="00E9143C"/>
    <w:rsid w:val="00EB1C8C"/>
    <w:rsid w:val="00EC0263"/>
    <w:rsid w:val="00EC0539"/>
    <w:rsid w:val="00EE7217"/>
    <w:rsid w:val="00EF6B87"/>
    <w:rsid w:val="00F0029C"/>
    <w:rsid w:val="00F05281"/>
    <w:rsid w:val="00F14DB3"/>
    <w:rsid w:val="00F1606B"/>
    <w:rsid w:val="00F23A28"/>
    <w:rsid w:val="00F273B1"/>
    <w:rsid w:val="00F319E9"/>
    <w:rsid w:val="00F6061E"/>
    <w:rsid w:val="00F639FD"/>
    <w:rsid w:val="00F63BAD"/>
    <w:rsid w:val="00F65F73"/>
    <w:rsid w:val="00F85E41"/>
    <w:rsid w:val="00F92392"/>
    <w:rsid w:val="00F93027"/>
    <w:rsid w:val="00FA03C3"/>
    <w:rsid w:val="00FB0820"/>
    <w:rsid w:val="00FB0D6E"/>
    <w:rsid w:val="00FD0307"/>
    <w:rsid w:val="00FD6B09"/>
    <w:rsid w:val="00FE5A97"/>
    <w:rsid w:val="00FF2D13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DFE2D"/>
  <w15:chartTrackingRefBased/>
  <w15:docId w15:val="{B55C4660-CBD4-4C5D-AEE5-1BA8BC23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73B1"/>
    <w:pPr>
      <w:keepNext/>
      <w:keepLines/>
      <w:spacing w:before="40" w:after="0" w:line="480" w:lineRule="auto"/>
      <w:textAlignment w:val="baseline"/>
      <w:outlineLvl w:val="1"/>
    </w:pPr>
    <w:rPr>
      <w:rFonts w:ascii="Arial" w:eastAsiaTheme="majorEastAsia" w:hAnsi="Arial" w:cstheme="majorBidi"/>
      <w:b/>
      <w:sz w:val="28"/>
      <w:szCs w:val="2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3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273B1"/>
    <w:rPr>
      <w:rFonts w:ascii="Arial" w:eastAsiaTheme="majorEastAsia" w:hAnsi="Arial" w:cstheme="majorBidi"/>
      <w:b/>
      <w:sz w:val="28"/>
      <w:szCs w:val="2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273B1"/>
    <w:pPr>
      <w:tabs>
        <w:tab w:val="center" w:pos="4513"/>
        <w:tab w:val="right" w:pos="9026"/>
      </w:tabs>
      <w:spacing w:after="0" w:line="240" w:lineRule="auto"/>
      <w:textAlignment w:val="baseline"/>
    </w:pPr>
    <w:rPr>
      <w:rFonts w:ascii="Arial" w:hAnsi="Arial" w:cs="Arial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F273B1"/>
    <w:rPr>
      <w:rFonts w:ascii="Arial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73B1"/>
    <w:pPr>
      <w:tabs>
        <w:tab w:val="center" w:pos="4513"/>
        <w:tab w:val="right" w:pos="9026"/>
      </w:tabs>
      <w:spacing w:after="0" w:line="240" w:lineRule="auto"/>
      <w:textAlignment w:val="baseline"/>
    </w:pPr>
    <w:rPr>
      <w:rFonts w:ascii="Arial" w:hAnsi="Arial" w:cs="Arial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F273B1"/>
    <w:rPr>
      <w:rFonts w:ascii="Arial" w:hAnsi="Arial" w:cs="Arial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273B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heading3">
    <w:name w:val="Supp heading 3"/>
    <w:basedOn w:val="Heading3"/>
    <w:qFormat/>
    <w:rsid w:val="00F273B1"/>
    <w:pPr>
      <w:spacing w:before="280" w:after="240" w:line="240" w:lineRule="auto"/>
      <w:textAlignment w:val="baseline"/>
    </w:pPr>
    <w:rPr>
      <w:rFonts w:ascii="Times New Roman" w:hAnsi="Times New Roman"/>
      <w:color w:val="auto"/>
      <w:sz w:val="20"/>
      <w:lang w:eastAsia="en-GB"/>
    </w:rPr>
  </w:style>
  <w:style w:type="paragraph" w:customStyle="1" w:styleId="Default">
    <w:name w:val="Default"/>
    <w:rsid w:val="00F273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3B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D</dc:creator>
  <cp:keywords/>
  <dc:description/>
  <cp:lastModifiedBy>Rekha Panneer Selvam</cp:lastModifiedBy>
  <cp:revision>2</cp:revision>
  <dcterms:created xsi:type="dcterms:W3CDTF">2024-04-12T06:24:00Z</dcterms:created>
  <dcterms:modified xsi:type="dcterms:W3CDTF">2024-04-12T11:24:00Z</dcterms:modified>
</cp:coreProperties>
</file>