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476" w:rsidRDefault="007E1476" w:rsidP="00147516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:rsidR="000B444E" w:rsidRPr="00147516" w:rsidRDefault="000719FD" w:rsidP="00147516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TABLE</w:t>
      </w:r>
    </w:p>
    <w:p w:rsidR="009D57BE" w:rsidRPr="00147516" w:rsidRDefault="000719FD" w:rsidP="00147516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t</w:t>
      </w:r>
      <w:r w:rsidR="000B444E" w:rsidRPr="00147516">
        <w:rPr>
          <w:rFonts w:ascii="Times New Roman" w:hAnsi="Times New Roman" w:cs="Times New Roman"/>
          <w:b/>
          <w:sz w:val="20"/>
          <w:szCs w:val="20"/>
        </w:rPr>
        <w:t xml:space="preserve">able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="0044208C">
        <w:rPr>
          <w:rFonts w:ascii="Times New Roman" w:hAnsi="Times New Roman" w:cs="Times New Roman"/>
          <w:b/>
          <w:sz w:val="20"/>
          <w:szCs w:val="20"/>
        </w:rPr>
        <w:t>2</w:t>
      </w:r>
      <w:r w:rsidR="00147516">
        <w:rPr>
          <w:rFonts w:ascii="Times New Roman" w:hAnsi="Times New Roman" w:cs="Times New Roman"/>
          <w:b/>
          <w:sz w:val="20"/>
          <w:szCs w:val="20"/>
        </w:rPr>
        <w:t>: Summary study characteristics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29"/>
        <w:gridCol w:w="778"/>
        <w:gridCol w:w="1900"/>
        <w:gridCol w:w="709"/>
        <w:gridCol w:w="993"/>
        <w:gridCol w:w="887"/>
        <w:gridCol w:w="3364"/>
        <w:gridCol w:w="993"/>
        <w:gridCol w:w="1135"/>
        <w:gridCol w:w="711"/>
        <w:gridCol w:w="1049"/>
      </w:tblGrid>
      <w:tr w:rsidR="000B444E" w:rsidRPr="000B444E" w:rsidTr="000B444E">
        <w:trPr>
          <w:trHeight w:val="285"/>
          <w:tblHeader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Study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Region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0B444E" w:rsidRPr="000B444E" w:rsidRDefault="00147516" w:rsidP="000B444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I</w:t>
            </w:r>
            <w:r w:rsidR="000B444E" w:rsidRPr="000B444E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ncome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0B444E" w:rsidRPr="000B444E" w:rsidRDefault="00147516" w:rsidP="000B444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P</w:t>
            </w:r>
            <w:r w:rsidR="000B444E" w:rsidRPr="000B444E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ublication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0B444E" w:rsidRPr="000B444E" w:rsidRDefault="00147516" w:rsidP="000B444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S</w:t>
            </w:r>
            <w:r w:rsidR="000B444E" w:rsidRPr="000B444E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ite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0B444E" w:rsidRPr="000B444E" w:rsidRDefault="00147516" w:rsidP="000B444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M</w:t>
            </w:r>
            <w:r w:rsidR="000B444E" w:rsidRPr="000B444E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easure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0B444E" w:rsidRPr="000B444E" w:rsidRDefault="00147516" w:rsidP="000B444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A</w:t>
            </w:r>
            <w:r w:rsidR="000B444E" w:rsidRPr="000B444E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ge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0B444E" w:rsidRPr="000B444E" w:rsidRDefault="00147516" w:rsidP="000B444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G</w:t>
            </w:r>
            <w:r w:rsidR="000B444E" w:rsidRPr="000B444E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ender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0B444E" w:rsidRPr="000B444E" w:rsidRDefault="00147516" w:rsidP="000B444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F</w:t>
            </w:r>
            <w:r w:rsidR="000B444E" w:rsidRPr="000B444E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emale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0B444E" w:rsidRPr="000B444E" w:rsidRDefault="00147516" w:rsidP="000B444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O</w:t>
            </w:r>
            <w:r w:rsidR="000B444E" w:rsidRPr="000B444E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utcome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Abegunde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Nigeria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SSA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Unspecified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Clinical - history plus exam evidence of joint deformity or crepitus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60-110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61</w:t>
            </w:r>
            <w:r w:rsidRPr="000B444E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period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Adekanla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2007</w:t>
            </w:r>
            <w:hyperlink w:anchor="_ENREF_34" w:tooltip="Adekanla, 2007 #112" w:history="1"/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Nigeria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SSA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Conference abstract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Clinical diagnosis - based on ACR criteria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Akinpelu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2009</w:t>
            </w:r>
            <w:hyperlink w:anchor="_ENREF_35" w:tooltip="Akinpelu, 2009 #113" w:history="1"/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Nigeria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SSA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Clinical - based on ACR criteria with smaller random sample of radiographs to confirm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Alonge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2009</w:t>
            </w:r>
            <w:hyperlink w:anchor="_ENREF_36" w:tooltip="Alonge, 2009 #114" w:history="1"/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Nigeria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SSA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Conference abstract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Clinical - ACR criteria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Ananto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2018</w:t>
            </w:r>
            <w:hyperlink w:anchor="_ENREF_50" w:tooltip="Ananto, 2018 #115" w:history="1"/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Indonesia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East Asia and Pacific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Conference abstract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Interview and COPCORD questionnaire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Ara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2014</w:t>
            </w:r>
            <w:hyperlink w:anchor="_ENREF_43" w:tooltip="Ara, 2014 #116" w:history="1"/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Bangladesh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Conference abstract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Interview and COPCORD methodology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Bella, 1993</w:t>
            </w:r>
            <w:hyperlink w:anchor="_ENREF_37" w:tooltip="Bella, 1993 #117" w:history="1"/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Nigeria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SSA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Unspecified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Interview and clinical examination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63</w:t>
            </w:r>
            <w:r w:rsidRPr="000B444E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Chopra, 2001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All joints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Clinical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Courage, 2017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Nigeria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SSA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All joints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Clinical - ACR criteria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Dans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1997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Philippines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East Asia and Pacific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Conference abstract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All joints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Clinical - ACR criteria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adults'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Divengi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Nzambi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DR Congo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SSA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Low income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Conference abstract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All joints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not stated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not stated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Farooqi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1998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Pakistan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COPCORD methodology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Gauri, 2010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Conference abstract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All joints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COPCORD methodology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not stated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Haq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2005 (rural)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Bangladesh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COPCORD methodology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49</w:t>
            </w:r>
            <w:r w:rsidRPr="000B444E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Haq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2005 (Urban)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Bangladesh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COPCORD methodology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49</w:t>
            </w:r>
            <w:r w:rsidRPr="000B444E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Haq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2005 (Slum)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Bangladesh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COPCORD methodology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49</w:t>
            </w:r>
            <w:r w:rsidRPr="000B444E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Haq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Bangladesh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ACR criteria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50</w:t>
            </w:r>
            <w:r w:rsidRPr="000B444E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incidence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Hien, 2014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Burkina Faso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SSA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Low income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All joints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medical records, </w:t>
            </w: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hstory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 and exam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44</w:t>
            </w:r>
            <w:r w:rsidRPr="000B444E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Ho-Pham, 2014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Vietnam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East Asia and Pacific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ACR criteria with </w:t>
            </w: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Kellgren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-Lawrence grading for XRs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74</w:t>
            </w:r>
            <w:r w:rsidRPr="000B444E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Ho-Pham, 2015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Vietnam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East Asia and Pacific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Spine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Questionnaire (?validated) and XR - </w:t>
            </w: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Kellgren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-Lawrence criteria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74</w:t>
            </w:r>
            <w:r w:rsidRPr="000B444E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Hoa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Vietnam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East Asia and Pacific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All joints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COPCORD methodology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16+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  <w:r w:rsidRPr="000B444E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Jamshidi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2018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India and Iran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 and Middle East and North Africa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 and UMI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Conference abstract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All joints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COPCORD methodology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16+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Kalichman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, 2011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USSR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Europe and Central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Hands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XRs using </w:t>
            </w: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Kellgren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 Lawrence (KL) criteria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18+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Kumar, 2018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All joints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questionnaire, exam and XR (COPCORD methodology)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Mehrotra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Conference abstract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Questionnaire </w:t>
            </w: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self report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a few were examined but not all (ACR criteria)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Namali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Sri Lanka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Conference abstract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Questionnaire ACR criteria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50+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Ogunniyi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Nigeria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SSA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All joints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Questionnaire, exam, and XR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65+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64</w:t>
            </w:r>
            <w:r w:rsidRPr="000B444E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Pal, 2016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Questionnaire, and XR (KL criteria)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Patel, 2011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All joints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Questionnaire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not clear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Paul, 2013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All joints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COPCORD - Questionnaire, exam (ACR criteria) and XR (KL criteria)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50</w:t>
            </w:r>
            <w:r w:rsidRPr="000B444E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PrashansanieHettihewa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2018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Sri Lanka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clinical - ACR criteria followed by XR (KL criteria)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50+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Rao, 2018 (Rural)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History only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women - 40+; men - 50+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58</w:t>
            </w:r>
            <w:r w:rsidRPr="000B444E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not clear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Rao, 2018 (Semi-urban)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History only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women - 40+; men - 50+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59</w:t>
            </w:r>
            <w:r w:rsidRPr="000B444E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not clear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Salve, 2010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Clinical exam - ACR criteria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Smythe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2017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Cameroon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SSA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All joints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questionnaire followed by exam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all ages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Venkatachalam, 2018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South Asia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ACR criteria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18+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63</w:t>
            </w:r>
            <w:r w:rsidRPr="000B444E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  <w:tr w:rsidR="000B444E" w:rsidRPr="000B444E" w:rsidTr="000B444E">
        <w:trPr>
          <w:trHeight w:val="285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Wigley</w:t>
            </w:r>
            <w:proofErr w:type="spellEnd"/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, 1991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Philippines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East Asia and Pacific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LMI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Journal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Knees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Questionnaire, examination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15+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Male and female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49</w:t>
            </w:r>
            <w:r w:rsidRPr="000B444E"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0B44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point prevalence</w:t>
            </w:r>
          </w:p>
        </w:tc>
      </w:tr>
    </w:tbl>
    <w:p w:rsidR="000B444E" w:rsidRDefault="000B444E"/>
    <w:p w:rsidR="000B444E" w:rsidRDefault="000B444E"/>
    <w:p w:rsidR="000B444E" w:rsidRPr="009F5847" w:rsidRDefault="0070327C" w:rsidP="00651DB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t</w:t>
      </w:r>
      <w:r w:rsidR="009F5847">
        <w:rPr>
          <w:rFonts w:ascii="Times New Roman" w:hAnsi="Times New Roman" w:cs="Times New Roman"/>
          <w:b/>
          <w:sz w:val="20"/>
          <w:szCs w:val="20"/>
        </w:rPr>
        <w:t xml:space="preserve">able </w:t>
      </w:r>
      <w:r w:rsidR="000719FD">
        <w:rPr>
          <w:rFonts w:ascii="Times New Roman" w:hAnsi="Times New Roman" w:cs="Times New Roman"/>
          <w:b/>
          <w:sz w:val="20"/>
          <w:szCs w:val="20"/>
        </w:rPr>
        <w:t>S</w:t>
      </w:r>
      <w:r w:rsidR="0044208C">
        <w:rPr>
          <w:rFonts w:ascii="Times New Roman" w:hAnsi="Times New Roman" w:cs="Times New Roman"/>
          <w:b/>
          <w:sz w:val="20"/>
          <w:szCs w:val="20"/>
        </w:rPr>
        <w:t>3</w:t>
      </w:r>
      <w:r w:rsidR="009F5847">
        <w:rPr>
          <w:rFonts w:ascii="Times New Roman" w:hAnsi="Times New Roman" w:cs="Times New Roman"/>
          <w:b/>
          <w:sz w:val="20"/>
          <w:szCs w:val="20"/>
        </w:rPr>
        <w:t xml:space="preserve">: Risk of bias table </w:t>
      </w:r>
    </w:p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891"/>
        <w:gridCol w:w="1654"/>
        <w:gridCol w:w="1275"/>
        <w:gridCol w:w="1276"/>
        <w:gridCol w:w="851"/>
        <w:gridCol w:w="992"/>
        <w:gridCol w:w="923"/>
        <w:gridCol w:w="840"/>
        <w:gridCol w:w="864"/>
        <w:gridCol w:w="779"/>
        <w:gridCol w:w="995"/>
        <w:gridCol w:w="1126"/>
        <w:gridCol w:w="525"/>
        <w:gridCol w:w="251"/>
      </w:tblGrid>
      <w:tr w:rsidR="00147516" w:rsidRPr="000B444E" w:rsidTr="00147516">
        <w:trPr>
          <w:trHeight w:val="340"/>
          <w:tblHeader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444E" w:rsidRPr="000B444E" w:rsidRDefault="000B444E" w:rsidP="000B4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Study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0B444E" w:rsidRPr="000B444E" w:rsidRDefault="000B444E" w:rsidP="000B4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Country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Was target population a close representation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0B444E" w:rsidRPr="000B444E" w:rsidRDefault="000B444E" w:rsidP="000B4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Was sampling frame a true representation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0B444E" w:rsidRPr="000B444E" w:rsidRDefault="000B444E" w:rsidP="000B4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Was random selection used?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0B444E" w:rsidRPr="000B444E" w:rsidRDefault="000B444E" w:rsidP="000B4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Was the likelihood of nonresponse bias minimal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0B444E" w:rsidRPr="000B444E" w:rsidRDefault="000B444E" w:rsidP="000B4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Were data directly from subjects?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0B444E" w:rsidRPr="000B444E" w:rsidRDefault="009F5847" w:rsidP="009F5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Was the case definition acceptable</w:t>
            </w:r>
            <w:r w:rsidR="000B444E"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?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0B444E" w:rsidRPr="000B444E" w:rsidRDefault="000B444E" w:rsidP="000B4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W</w:t>
            </w:r>
            <w:r w:rsidR="009F58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as the method </w:t>
            </w: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 shown to have validity and reliability?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0B444E" w:rsidRPr="000B444E" w:rsidRDefault="00147516" w:rsidP="000B4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Was </w:t>
            </w:r>
            <w:r w:rsidR="000B444E"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 same mode of data collection used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0B444E" w:rsidRPr="000B444E" w:rsidRDefault="000B444E" w:rsidP="000B4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Was the length of the shortest prevalence period for the parameter of interest appropriate?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0B444E" w:rsidRPr="000B444E" w:rsidRDefault="000B444E" w:rsidP="000B4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Were the numerator(s) and denominator(s) appropriate and clearly reported?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0B444E" w:rsidRPr="000B444E" w:rsidRDefault="00147516" w:rsidP="000B4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75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Ri</w:t>
            </w:r>
            <w:r w:rsidR="000B444E"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sk of bias</w:t>
            </w:r>
            <w:r w:rsidRPr="001475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 score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Abegunde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, 2013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Nigeria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Adekanla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, 2007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Nigeria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Akinpelu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, 2009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Nigeria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Alonge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, 2009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Nigeria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Ananto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, 2018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Indonesia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Ara, 2014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Bangladesh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Bella, 1993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Nigeria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Chopra, 2001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India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Courage, 2017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Nigeria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Dans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, 1997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Philippines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Divengi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B444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Nzambi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, 2013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Democratic Republic of Congo (DRC)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Farooqi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, 1998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Pakistan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Gauri, 2010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India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Haq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, 2005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Bangladesh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Haq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, 2008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Bangladesh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Hien, 2014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Burkina Faso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Ho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-Pham, 2014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Vietnam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Ho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-Pham, 2015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Vietnam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Hoa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, 2003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Vietnam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Jamshidi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, 2018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India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Kalichman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, 2011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Ukraine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Kumar, 2018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India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Mehrotra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, 2010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India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Namali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, 2011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Sri Lanka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Ogunniyi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, 2001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Nigeria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Pal, 2016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India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Patel, 2011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India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Paul, 2013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India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Prashansanie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Hettihewa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, 2018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Sri Lanka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Rao, 2018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India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Salve, 2010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India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Smythe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, 2017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Cameroon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Venkatachalam, 2018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India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147516" w:rsidRPr="000B444E" w:rsidTr="00147516">
        <w:trPr>
          <w:trHeight w:val="3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Wigley</w:t>
            </w:r>
            <w:proofErr w:type="spellEnd"/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, 1991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Philippines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B44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44E" w:rsidRPr="000B444E" w:rsidRDefault="000B444E" w:rsidP="000B44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0B444E" w:rsidRPr="00147516" w:rsidRDefault="000B444E">
      <w:pPr>
        <w:rPr>
          <w:rFonts w:ascii="Times New Roman" w:hAnsi="Times New Roman" w:cs="Times New Roman"/>
          <w:sz w:val="16"/>
          <w:szCs w:val="16"/>
        </w:rPr>
      </w:pPr>
    </w:p>
    <w:p w:rsidR="000B444E" w:rsidRDefault="000B444E">
      <w:pPr>
        <w:rPr>
          <w:rFonts w:ascii="Times New Roman" w:hAnsi="Times New Roman" w:cs="Times New Roman"/>
          <w:sz w:val="16"/>
          <w:szCs w:val="16"/>
        </w:rPr>
      </w:pPr>
    </w:p>
    <w:p w:rsidR="000B444E" w:rsidRDefault="000B444E"/>
    <w:sectPr w:rsidR="000B444E" w:rsidSect="000D45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F07"/>
    <w:rsid w:val="000719FD"/>
    <w:rsid w:val="000B444E"/>
    <w:rsid w:val="000B66B3"/>
    <w:rsid w:val="000D451D"/>
    <w:rsid w:val="000F3A89"/>
    <w:rsid w:val="00147516"/>
    <w:rsid w:val="00157012"/>
    <w:rsid w:val="00200374"/>
    <w:rsid w:val="002733F4"/>
    <w:rsid w:val="002A5454"/>
    <w:rsid w:val="003C2FDD"/>
    <w:rsid w:val="0044208C"/>
    <w:rsid w:val="00526F07"/>
    <w:rsid w:val="00651DB9"/>
    <w:rsid w:val="006F4DF1"/>
    <w:rsid w:val="0070327C"/>
    <w:rsid w:val="007646B4"/>
    <w:rsid w:val="007E1476"/>
    <w:rsid w:val="0092641B"/>
    <w:rsid w:val="009D57BE"/>
    <w:rsid w:val="009F5847"/>
    <w:rsid w:val="00DC21AC"/>
    <w:rsid w:val="00DD38A4"/>
    <w:rsid w:val="00DD5B35"/>
    <w:rsid w:val="00E2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280429-ACE4-4F47-9294-21FF1FF9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hussaina yusuf</dc:creator>
  <cp:keywords/>
  <dc:description/>
  <cp:lastModifiedBy>Atchaya R.</cp:lastModifiedBy>
  <cp:revision>3</cp:revision>
  <dcterms:created xsi:type="dcterms:W3CDTF">2021-01-07T13:16:00Z</dcterms:created>
  <dcterms:modified xsi:type="dcterms:W3CDTF">2021-03-11T16:47:00Z</dcterms:modified>
</cp:coreProperties>
</file>