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2C1" w:rsidRPr="00EF7705" w:rsidRDefault="007342C1" w:rsidP="007342C1">
      <w:pPr>
        <w:spacing w:line="36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t>Supplementary material</w:t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noProof/>
          <w:sz w:val="24"/>
          <w:szCs w:val="24"/>
          <w:lang w:eastAsia="en-IN"/>
        </w:rPr>
        <w:drawing>
          <wp:inline distT="0" distB="0" distL="0" distR="0" wp14:anchorId="580BE24D" wp14:editId="5AF57C76">
            <wp:extent cx="5544185" cy="6095365"/>
            <wp:effectExtent l="0" t="0" r="5715" b="635"/>
            <wp:docPr id="341266894" name="Bildobjekt 5" descr="En bild som visar mönster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66894" name="Bildobjekt 5" descr="En bild som visar mönster, skärmbild&#10;&#10;AI-genererat innehåll kan vara felaktig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6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7705">
        <w:rPr>
          <w:rFonts w:ascii="Times New Roman" w:hAnsi="Times New Roman"/>
          <w:b/>
          <w:bCs/>
          <w:iCs/>
          <w:sz w:val="24"/>
          <w:szCs w:val="24"/>
          <w:lang w:val="en-US"/>
        </w:rPr>
        <w:t>Supplementary fig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.</w:t>
      </w:r>
      <w:r w:rsidRPr="00EF770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1</w:t>
      </w: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Temporal variation, for the entire country, in mean values with splines. Figure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displaying ASDAS CRP (p = 0.1), figure </w:t>
      </w:r>
      <w:r>
        <w:rPr>
          <w:rFonts w:ascii="Times New Roman" w:hAnsi="Times New Roman"/>
          <w:sz w:val="24"/>
          <w:szCs w:val="24"/>
          <w:lang w:val="en-US"/>
        </w:rPr>
        <w:t>b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displaying ASDAS SR (p = 0.1), figure </w:t>
      </w:r>
      <w:r>
        <w:rPr>
          <w:rFonts w:ascii="Times New Roman" w:hAnsi="Times New Roman"/>
          <w:sz w:val="24"/>
          <w:szCs w:val="24"/>
          <w:lang w:val="en-US"/>
        </w:rPr>
        <w:t xml:space="preserve">c 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displaying ESR (p = 0.52), figure </w:t>
      </w:r>
      <w:r>
        <w:rPr>
          <w:rFonts w:ascii="Times New Roman" w:hAnsi="Times New Roman"/>
          <w:sz w:val="24"/>
          <w:szCs w:val="24"/>
          <w:lang w:val="en-US"/>
        </w:rPr>
        <w:t>d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displaying EQ5D (p = 0.3), figure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displaying BAS-G, last 7 days, (p = 0.06) and figure </w:t>
      </w:r>
      <w:r>
        <w:rPr>
          <w:rFonts w:ascii="Times New Roman" w:hAnsi="Times New Roman"/>
          <w:sz w:val="24"/>
          <w:szCs w:val="24"/>
          <w:lang w:val="en-US"/>
        </w:rPr>
        <w:t>f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displaying BAS-G, last 6 months, (p = 1). The main line represents the smoothed mean curve, while the ribbon signifies the 95% confidence interval</w:t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42C1" w:rsidRPr="008A79D7" w:rsidRDefault="007342C1" w:rsidP="007342C1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8A79D7">
        <w:rPr>
          <w:rFonts w:ascii="Times New Roman" w:hAnsi="Times New Roman"/>
          <w:sz w:val="24"/>
          <w:szCs w:val="24"/>
          <w:lang w:val="en-US"/>
        </w:rPr>
        <w:lastRenderedPageBreak/>
        <w:t xml:space="preserve">BASDAI: Bath Ankylosing Spondylitis Disease Activity Index. BASFI: Bath Ankylosing Spondylitis Functional Index. </w:t>
      </w:r>
      <w:r w:rsidRPr="003A752A">
        <w:rPr>
          <w:rFonts w:ascii="Times New Roman" w:hAnsi="Times New Roman"/>
          <w:sz w:val="24"/>
          <w:szCs w:val="24"/>
          <w:lang w:val="en-US"/>
        </w:rPr>
        <w:t>BASMI: Bath Ankylosing Spondylitis Metrology Index.</w:t>
      </w:r>
      <w:r>
        <w:rPr>
          <w:rFonts w:ascii="Times New Roman" w:hAnsi="Times New Roman"/>
          <w:sz w:val="24"/>
          <w:szCs w:val="24"/>
          <w:lang w:val="en-US"/>
        </w:rPr>
        <w:t xml:space="preserve"> BAS-G: </w:t>
      </w:r>
      <w:r w:rsidRPr="008A79D7">
        <w:rPr>
          <w:rFonts w:ascii="Times New Roman" w:hAnsi="Times New Roman"/>
          <w:color w:val="000000" w:themeColor="text1"/>
          <w:sz w:val="24"/>
          <w:szCs w:val="24"/>
          <w:lang w:val="en-US"/>
        </w:rPr>
        <w:t>Bath Ankylosing Spondylitis Global Score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8A79D7">
        <w:rPr>
          <w:rFonts w:ascii="Times New Roman" w:hAnsi="Times New Roman"/>
          <w:sz w:val="24"/>
          <w:szCs w:val="24"/>
          <w:lang w:val="en-US"/>
        </w:rPr>
        <w:t>CRP: C-reactive protein.</w:t>
      </w:r>
      <w:r>
        <w:rPr>
          <w:rFonts w:ascii="Times New Roman" w:hAnsi="Times New Roman"/>
          <w:sz w:val="24"/>
          <w:szCs w:val="24"/>
          <w:lang w:val="en-US"/>
        </w:rPr>
        <w:t xml:space="preserve"> ESR: Erythrocyte sedimentation rate. ASDAS: Ankylosing Spondylitis Disease Activity Score</w:t>
      </w:r>
    </w:p>
    <w:p w:rsidR="007342C1" w:rsidRPr="008A79D7" w:rsidRDefault="007342C1" w:rsidP="007342C1">
      <w:pPr>
        <w:spacing w:line="24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br w:type="page"/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br/>
      </w:r>
      <w:r>
        <w:rPr>
          <w:rFonts w:ascii="Times New Roman" w:hAnsi="Times New Roman"/>
          <w:b/>
          <w:bCs/>
          <w:iCs/>
          <w:noProof/>
          <w:sz w:val="24"/>
          <w:szCs w:val="24"/>
          <w:lang w:eastAsia="en-IN"/>
        </w:rPr>
        <w:drawing>
          <wp:anchor distT="0" distB="0" distL="114300" distR="114300" simplePos="0" relativeHeight="251659264" behindDoc="0" locked="0" layoutInCell="1" allowOverlap="1" wp14:anchorId="16B4A891" wp14:editId="2BB37328">
            <wp:simplePos x="0" y="0"/>
            <wp:positionH relativeFrom="column">
              <wp:posOffset>-324091</wp:posOffset>
            </wp:positionH>
            <wp:positionV relativeFrom="paragraph">
              <wp:posOffset>330</wp:posOffset>
            </wp:positionV>
            <wp:extent cx="5948663" cy="6557827"/>
            <wp:effectExtent l="0" t="0" r="0" b="0"/>
            <wp:wrapSquare wrapText="bothSides"/>
            <wp:docPr id="542057995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57995" name="Bildobjekt 542057995"/>
                    <pic:cNvPicPr/>
                  </pic:nvPicPr>
                  <pic:blipFill rotWithShape="1">
                    <a:blip r:embed="rId5"/>
                    <a:srcRect t="7819" b="14277"/>
                    <a:stretch/>
                  </pic:blipFill>
                  <pic:spPr bwMode="auto">
                    <a:xfrm>
                      <a:off x="0" y="0"/>
                      <a:ext cx="5948663" cy="6557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7705">
        <w:rPr>
          <w:rFonts w:ascii="Times New Roman" w:hAnsi="Times New Roman"/>
          <w:b/>
          <w:bCs/>
          <w:iCs/>
          <w:sz w:val="24"/>
          <w:szCs w:val="24"/>
          <w:lang w:val="en-US"/>
        </w:rPr>
        <w:t>Supplementary fig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.</w:t>
      </w:r>
      <w:r w:rsidRPr="00EF770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2 </w:t>
      </w:r>
      <w:r w:rsidRPr="008A79D7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/>
        </w:rPr>
        <w:t>Median values of CRP, BASFI, BASDAI, BASMI, and EQ5D split by seasons and gender</w:t>
      </w:r>
      <w:r w:rsidRPr="008A79D7">
        <w:rPr>
          <w:rFonts w:ascii="Times New Roman" w:hAnsi="Times New Roman"/>
          <w:iCs/>
          <w:sz w:val="24"/>
          <w:szCs w:val="24"/>
          <w:lang w:val="en-US"/>
        </w:rPr>
        <w:t>. The boxes represent the interquartile range, with the line inside indicating the median. The whiskers extend to the 10th and 90th percentiles</w:t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A79D7">
        <w:rPr>
          <w:rFonts w:ascii="Times New Roman" w:hAnsi="Times New Roman"/>
          <w:sz w:val="24"/>
          <w:szCs w:val="24"/>
          <w:lang w:val="en-US"/>
        </w:rPr>
        <w:lastRenderedPageBreak/>
        <w:t xml:space="preserve">BASDAI: Bath Ankylosing Spondylitis Disease Activity Index. BASFI: Bath Ankylosing Spondylitis Functional Index. </w:t>
      </w:r>
      <w:r w:rsidRPr="003A752A">
        <w:rPr>
          <w:rFonts w:ascii="Times New Roman" w:hAnsi="Times New Roman"/>
          <w:sz w:val="24"/>
          <w:szCs w:val="24"/>
          <w:lang w:val="en-US"/>
        </w:rPr>
        <w:t xml:space="preserve">BASMI: Bath Ankylosing Spondylitis Metrology Index. </w:t>
      </w:r>
      <w:r w:rsidRPr="008A79D7">
        <w:rPr>
          <w:rFonts w:ascii="Times New Roman" w:hAnsi="Times New Roman"/>
          <w:sz w:val="24"/>
          <w:szCs w:val="24"/>
          <w:lang w:val="en-US"/>
        </w:rPr>
        <w:t>CRP: C-reactive protein</w:t>
      </w:r>
    </w:p>
    <w:p w:rsidR="007342C1" w:rsidRDefault="007342C1" w:rsidP="007342C1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42C1" w:rsidRPr="008A79D7" w:rsidRDefault="007342C1" w:rsidP="007342C1">
      <w:pPr>
        <w:spacing w:line="240" w:lineRule="auto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noProof/>
          <w:sz w:val="24"/>
          <w:szCs w:val="24"/>
          <w:lang w:eastAsia="en-IN"/>
        </w:rPr>
        <w:drawing>
          <wp:anchor distT="0" distB="0" distL="114300" distR="114300" simplePos="0" relativeHeight="251660288" behindDoc="0" locked="0" layoutInCell="1" allowOverlap="1" wp14:anchorId="1E558D04" wp14:editId="530F90DE">
            <wp:simplePos x="0" y="0"/>
            <wp:positionH relativeFrom="column">
              <wp:posOffset>-462987</wp:posOffset>
            </wp:positionH>
            <wp:positionV relativeFrom="paragraph">
              <wp:posOffset>330</wp:posOffset>
            </wp:positionV>
            <wp:extent cx="6379733" cy="4062262"/>
            <wp:effectExtent l="0" t="0" r="0" b="0"/>
            <wp:wrapSquare wrapText="bothSides"/>
            <wp:docPr id="97778879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879" name="Bildobjekt 97778879"/>
                    <pic:cNvPicPr/>
                  </pic:nvPicPr>
                  <pic:blipFill rotWithShape="1">
                    <a:blip r:embed="rId6"/>
                    <a:srcRect t="8409" b="46594"/>
                    <a:stretch/>
                  </pic:blipFill>
                  <pic:spPr bwMode="auto">
                    <a:xfrm>
                      <a:off x="0" y="0"/>
                      <a:ext cx="6379733" cy="4062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t>Supplementary fig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.</w:t>
      </w:r>
      <w:r w:rsidRPr="008A79D7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3 </w:t>
      </w:r>
      <w:r w:rsidRPr="008A79D7">
        <w:rPr>
          <w:rFonts w:ascii="Times New Roman" w:hAnsi="Times New Roman"/>
          <w:sz w:val="24"/>
          <w:szCs w:val="24"/>
          <w:lang w:val="en-US"/>
        </w:rPr>
        <w:t>Temporal variation, for individuals with a clinically relevant variation (i.e. &gt;1 cm, &gt;0.7 cm, &gt;30%) between highest and lowest value in BASDAI (</w:t>
      </w:r>
      <w:r>
        <w:rPr>
          <w:rFonts w:ascii="Times New Roman" w:hAnsi="Times New Roman"/>
          <w:sz w:val="24"/>
          <w:szCs w:val="24"/>
          <w:lang w:val="en-US"/>
        </w:rPr>
        <w:t>fig. a, n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= 24 401), BASFI (</w:t>
      </w:r>
      <w:r>
        <w:rPr>
          <w:rFonts w:ascii="Times New Roman" w:hAnsi="Times New Roman"/>
          <w:sz w:val="24"/>
          <w:szCs w:val="24"/>
          <w:lang w:val="en-US"/>
        </w:rPr>
        <w:t>fig. b, n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= 21 545), and BASMI (</w:t>
      </w:r>
      <w:r>
        <w:rPr>
          <w:rFonts w:ascii="Times New Roman" w:hAnsi="Times New Roman"/>
          <w:sz w:val="24"/>
          <w:szCs w:val="24"/>
          <w:lang w:val="en-US"/>
        </w:rPr>
        <w:t>fig. c, n</w:t>
      </w:r>
      <w:r w:rsidRPr="008A79D7">
        <w:rPr>
          <w:rFonts w:ascii="Times New Roman" w:hAnsi="Times New Roman"/>
          <w:sz w:val="24"/>
          <w:szCs w:val="24"/>
          <w:lang w:val="en-US"/>
        </w:rPr>
        <w:t xml:space="preserve"> = 2770) in mean values with splines (p 0.1). The main line represents the smoothed mean curve, while the ribbon signifies the 95% confidence interval</w:t>
      </w: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42C1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A79D7">
        <w:rPr>
          <w:rFonts w:ascii="Times New Roman" w:hAnsi="Times New Roman"/>
          <w:sz w:val="24"/>
          <w:szCs w:val="24"/>
          <w:lang w:val="en-US"/>
        </w:rPr>
        <w:t xml:space="preserve">BASDAI: Bath Ankylosing Spondylitis Disease Activity Index. BASFI: Bath Ankylosing Spondylitis Functional Index. </w:t>
      </w:r>
      <w:r w:rsidRPr="003A752A">
        <w:rPr>
          <w:rFonts w:ascii="Times New Roman" w:hAnsi="Times New Roman"/>
          <w:sz w:val="24"/>
          <w:szCs w:val="24"/>
          <w:lang w:val="en-US"/>
        </w:rPr>
        <w:t>BASMI: Bath Ankylosing Spondylitis Metrology Index</w:t>
      </w:r>
    </w:p>
    <w:p w:rsidR="007342C1" w:rsidRPr="00EF7705" w:rsidRDefault="007342C1" w:rsidP="007342C1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F437E" w:rsidRDefault="00CF437E">
      <w:bookmarkStart w:id="0" w:name="_GoBack"/>
      <w:bookmarkEnd w:id="0"/>
    </w:p>
    <w:sectPr w:rsidR="00CF437E" w:rsidSect="004E5A3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-2008" w:right="1588" w:bottom="1418" w:left="1588" w:header="680" w:footer="68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7651526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E4728" w:rsidRDefault="007342C1" w:rsidP="00BD5C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E4728" w:rsidRDefault="007342C1" w:rsidP="00AE472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8248884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E4728" w:rsidRDefault="007342C1" w:rsidP="00BD5C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:rsidR="00AE4728" w:rsidRDefault="007342C1" w:rsidP="00AE4728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903" w:type="pct"/>
      <w:tblInd w:w="-79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35"/>
      <w:gridCol w:w="6838"/>
      <w:gridCol w:w="1735"/>
    </w:tblGrid>
    <w:tr w:rsidR="00A8790F" w:rsidRPr="00B37050" w:rsidTr="003D4729">
      <w:trPr>
        <w:trHeight w:val="142"/>
      </w:trPr>
      <w:tc>
        <w:tcPr>
          <w:tcW w:w="1735" w:type="dxa"/>
          <w:shd w:val="clear" w:color="auto" w:fill="auto"/>
          <w:vAlign w:val="bottom"/>
        </w:tcPr>
        <w:p w:rsidR="00A8790F" w:rsidRPr="00B37050" w:rsidRDefault="007342C1" w:rsidP="63D60E09">
          <w:pPr>
            <w:pStyle w:val="Header"/>
            <w:rPr>
              <w:rFonts w:ascii="Times New Roman" w:hAnsi="Times New Roman" w:cs="Times New Roman"/>
            </w:rPr>
          </w:pPr>
        </w:p>
      </w:tc>
      <w:tc>
        <w:tcPr>
          <w:tcW w:w="6837" w:type="dxa"/>
          <w:shd w:val="clear" w:color="auto" w:fill="auto"/>
          <w:vAlign w:val="bottom"/>
        </w:tcPr>
        <w:p w:rsidR="00A8790F" w:rsidRPr="00B37050" w:rsidRDefault="007342C1" w:rsidP="00B37050">
          <w:pPr>
            <w:pStyle w:val="Header"/>
            <w:spacing w:before="40"/>
            <w:jc w:val="center"/>
            <w:rPr>
              <w:rFonts w:ascii="Times New Roman" w:hAnsi="Times New Roman" w:cs="Times New Roman"/>
              <w:sz w:val="17"/>
              <w:szCs w:val="17"/>
              <w:lang w:val="en-US"/>
            </w:rPr>
          </w:pPr>
        </w:p>
      </w:tc>
      <w:tc>
        <w:tcPr>
          <w:tcW w:w="1735" w:type="dxa"/>
          <w:shd w:val="clear" w:color="auto" w:fill="auto"/>
          <w:vAlign w:val="bottom"/>
        </w:tcPr>
        <w:p w:rsidR="00A8790F" w:rsidRPr="00B37050" w:rsidRDefault="007342C1" w:rsidP="00B37050">
          <w:pPr>
            <w:pStyle w:val="Header"/>
            <w:ind w:right="140"/>
            <w:jc w:val="right"/>
            <w:rPr>
              <w:rFonts w:ascii="Times New Roman" w:hAnsi="Times New Roman" w:cs="Times New Roman"/>
              <w:lang w:val="en-US"/>
            </w:rPr>
          </w:pPr>
          <w:r w:rsidRPr="00B37050">
            <w:rPr>
              <w:rFonts w:ascii="Times New Roman" w:hAnsi="Times New Roman" w:cs="Times New Roman"/>
              <w:lang w:val="en-US"/>
            </w:rPr>
            <w:t xml:space="preserve"> </w:t>
          </w:r>
        </w:p>
      </w:tc>
    </w:tr>
  </w:tbl>
  <w:p w:rsidR="00546880" w:rsidRPr="00D67014" w:rsidRDefault="007342C1" w:rsidP="63D60E09">
    <w:pPr>
      <w:pStyle w:val="Tomtstycke"/>
      <w:rPr>
        <w:rFonts w:ascii="Times New Roman" w:hAnsi="Times New Roman" w:cs="Times New Roman"/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45D" w:rsidRDefault="007342C1">
    <w:pPr>
      <w:pStyle w:val="Header"/>
    </w:pPr>
    <w:r>
      <w:rPr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BAFFFE" wp14:editId="34FB710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655966165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3445D" w:rsidRPr="0043445D" w:rsidRDefault="007342C1" w:rsidP="0043445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3445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AFFF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" filled="f" stroked="f">
              <v:textbox style="mso-fit-shape-to-text:t" inset="0,15pt,20pt,0">
                <w:txbxContent>
                  <w:p w:rsidR="0043445D" w:rsidRPr="0043445D" w:rsidRDefault="007342C1" w:rsidP="0043445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3445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F56" w:rsidRPr="00427F56" w:rsidRDefault="007342C1" w:rsidP="009B50DF">
    <w:pPr>
      <w:pStyle w:val="Tomtstycke"/>
      <w:spacing w:after="3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47"/>
    <w:rsid w:val="000145AB"/>
    <w:rsid w:val="001038E8"/>
    <w:rsid w:val="001139C8"/>
    <w:rsid w:val="00142487"/>
    <w:rsid w:val="003F6059"/>
    <w:rsid w:val="004566FD"/>
    <w:rsid w:val="00526B6E"/>
    <w:rsid w:val="00574B1E"/>
    <w:rsid w:val="006341B7"/>
    <w:rsid w:val="00661620"/>
    <w:rsid w:val="0071669B"/>
    <w:rsid w:val="007342C1"/>
    <w:rsid w:val="00822B0D"/>
    <w:rsid w:val="0088062D"/>
    <w:rsid w:val="009B736B"/>
    <w:rsid w:val="00A102FE"/>
    <w:rsid w:val="00AF6284"/>
    <w:rsid w:val="00B9048E"/>
    <w:rsid w:val="00CF437E"/>
    <w:rsid w:val="00CF6447"/>
    <w:rsid w:val="00D04035"/>
    <w:rsid w:val="00D93918"/>
    <w:rsid w:val="00DD722A"/>
    <w:rsid w:val="00DE24D4"/>
    <w:rsid w:val="00E11A51"/>
    <w:rsid w:val="00E2112C"/>
    <w:rsid w:val="00E71893"/>
    <w:rsid w:val="00EC5980"/>
    <w:rsid w:val="00ED4676"/>
    <w:rsid w:val="00FC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4B5C7E-3EB8-40A7-AAC3-6573CD11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342C1"/>
    <w:pPr>
      <w:tabs>
        <w:tab w:val="center" w:pos="4680"/>
        <w:tab w:val="right" w:pos="9360"/>
      </w:tabs>
      <w:spacing w:after="0" w:line="180" w:lineRule="atLeast"/>
    </w:pPr>
    <w:rPr>
      <w:rFonts w:ascii="Verdana" w:eastAsia="Times New Roman" w:hAnsi="Verdana" w:cs="Arial"/>
      <w:noProof/>
      <w:sz w:val="14"/>
      <w:szCs w:val="20"/>
      <w:lang w:val="sv-SE" w:eastAsia="sv-SE"/>
    </w:rPr>
  </w:style>
  <w:style w:type="character" w:customStyle="1" w:styleId="HeaderChar">
    <w:name w:val="Header Char"/>
    <w:basedOn w:val="DefaultParagraphFont"/>
    <w:link w:val="Header"/>
    <w:uiPriority w:val="99"/>
    <w:rsid w:val="007342C1"/>
    <w:rPr>
      <w:rFonts w:ascii="Verdana" w:eastAsia="Times New Roman" w:hAnsi="Verdana" w:cs="Arial"/>
      <w:noProof/>
      <w:sz w:val="14"/>
      <w:szCs w:val="20"/>
      <w:lang w:val="sv-SE" w:eastAsia="sv-SE"/>
    </w:rPr>
  </w:style>
  <w:style w:type="paragraph" w:styleId="Footer">
    <w:name w:val="footer"/>
    <w:basedOn w:val="Normal"/>
    <w:link w:val="FooterChar"/>
    <w:rsid w:val="007342C1"/>
    <w:pPr>
      <w:tabs>
        <w:tab w:val="center" w:pos="4536"/>
        <w:tab w:val="right" w:pos="9072"/>
      </w:tabs>
      <w:spacing w:after="0" w:line="180" w:lineRule="exact"/>
      <w:jc w:val="center"/>
    </w:pPr>
    <w:rPr>
      <w:rFonts w:ascii="Verdana" w:eastAsia="Times New Roman" w:hAnsi="Verdana" w:cs="Times New Roman"/>
      <w:sz w:val="15"/>
      <w:szCs w:val="15"/>
      <w:lang w:val="sv-SE" w:eastAsia="sv-SE"/>
    </w:rPr>
  </w:style>
  <w:style w:type="character" w:customStyle="1" w:styleId="FooterChar">
    <w:name w:val="Footer Char"/>
    <w:basedOn w:val="DefaultParagraphFont"/>
    <w:link w:val="Footer"/>
    <w:rsid w:val="007342C1"/>
    <w:rPr>
      <w:rFonts w:ascii="Verdana" w:eastAsia="Times New Roman" w:hAnsi="Verdana" w:cs="Times New Roman"/>
      <w:sz w:val="15"/>
      <w:szCs w:val="15"/>
      <w:lang w:val="sv-SE" w:eastAsia="sv-SE"/>
    </w:rPr>
  </w:style>
  <w:style w:type="paragraph" w:customStyle="1" w:styleId="Tomtstycke">
    <w:name w:val="Tomt stycke"/>
    <w:uiPriority w:val="40"/>
    <w:rsid w:val="007342C1"/>
    <w:pPr>
      <w:spacing w:after="0" w:line="240" w:lineRule="auto"/>
    </w:pPr>
    <w:rPr>
      <w:rFonts w:ascii="Georgia" w:eastAsia="Times New Roman" w:hAnsi="Georgia" w:cs="Arial"/>
      <w:sz w:val="2"/>
      <w:szCs w:val="2"/>
      <w:lang w:val="sv-SE" w:eastAsia="sv-SE"/>
    </w:rPr>
  </w:style>
  <w:style w:type="character" w:styleId="PageNumber">
    <w:name w:val="page number"/>
    <w:basedOn w:val="DefaultParagraphFont"/>
    <w:semiHidden/>
    <w:unhideWhenUsed/>
    <w:rsid w:val="00734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oter" Target="footer3.xml"/><Relationship Id="rId5" Type="http://schemas.openxmlformats.org/officeDocument/2006/relationships/image" Target="media/image2.emf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270</Words>
  <Characters>1539</Characters>
  <Application>Microsoft Office Word</Application>
  <DocSecurity>0</DocSecurity>
  <Lines>12</Lines>
  <Paragraphs>3</Paragraphs>
  <ScaleCrop>false</ScaleCrop>
  <Company>HP Inc.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Thomas P</dc:creator>
  <cp:keywords/>
  <dc:description/>
  <cp:lastModifiedBy>Praveen Thomas P</cp:lastModifiedBy>
  <cp:revision>2</cp:revision>
  <dcterms:created xsi:type="dcterms:W3CDTF">2025-06-30T08:44:00Z</dcterms:created>
  <dcterms:modified xsi:type="dcterms:W3CDTF">2025-06-30T08:44:00Z</dcterms:modified>
</cp:coreProperties>
</file>