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0AEC9" w14:textId="46ECECC0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343AEB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Supplementary </w:t>
      </w:r>
      <w:r w:rsidR="001C12B4">
        <w:rPr>
          <w:rFonts w:ascii="Times New Roman" w:hAnsi="Times New Roman" w:cs="Times New Roman"/>
          <w:b/>
          <w:bCs/>
          <w:sz w:val="28"/>
          <w:szCs w:val="28"/>
          <w:lang w:val="en-GB"/>
        </w:rPr>
        <w:t>Informa</w:t>
      </w:r>
      <w:r w:rsidR="009208E8">
        <w:rPr>
          <w:rFonts w:ascii="Times New Roman" w:hAnsi="Times New Roman" w:cs="Times New Roman"/>
          <w:b/>
          <w:bCs/>
          <w:sz w:val="28"/>
          <w:szCs w:val="28"/>
          <w:lang w:val="en-GB"/>
        </w:rPr>
        <w:t>t</w:t>
      </w:r>
      <w:r w:rsidR="001C12B4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ion </w:t>
      </w:r>
    </w:p>
    <w:p w14:paraId="4B8E5645" w14:textId="77777777" w:rsidR="00651128" w:rsidRPr="00343AEB" w:rsidRDefault="00651128" w:rsidP="009208E8">
      <w:pPr>
        <w:spacing w:after="0" w:line="360" w:lineRule="auto"/>
        <w:rPr>
          <w:rFonts w:ascii="Times New Roman" w:hAnsi="Times New Roman" w:cs="Times New Roman"/>
          <w:b/>
          <w:bCs/>
          <w:lang w:val="en-GB"/>
        </w:rPr>
      </w:pPr>
      <w:r w:rsidRPr="00343AEB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1.</w:t>
      </w:r>
      <w:r w:rsidRPr="0000123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Classification of medication with self-reported beneficial effect for PsA after 3–6 months of use in the sample </w:t>
      </w:r>
      <w:r w:rsidRPr="00343AEB">
        <w:rPr>
          <w:rFonts w:ascii="Times New Roman" w:hAnsi="Times New Roman" w:cs="Times New Roman"/>
          <w:lang w:val="en-GB"/>
        </w:rPr>
        <w:t>(n = 27).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5"/>
        <w:gridCol w:w="6567"/>
      </w:tblGrid>
      <w:tr w:rsidR="00651128" w:rsidRPr="00343AEB" w14:paraId="1AB0D08E" w14:textId="77777777" w:rsidTr="00835397">
        <w:trPr>
          <w:trHeight w:hRule="exact" w:val="340"/>
          <w:tblHeader/>
          <w:tblCellSpacing w:w="15" w:type="dxa"/>
          <w:jc w:val="center"/>
        </w:trPr>
        <w:tc>
          <w:tcPr>
            <w:tcW w:w="2502" w:type="dxa"/>
            <w:vAlign w:val="center"/>
            <w:hideMark/>
          </w:tcPr>
          <w:p w14:paraId="2E907B92" w14:textId="77777777" w:rsidR="00651128" w:rsidRPr="0000123D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Medication Classification </w:t>
            </w:r>
          </w:p>
        </w:tc>
        <w:tc>
          <w:tcPr>
            <w:tcW w:w="6754" w:type="dxa"/>
            <w:vAlign w:val="center"/>
            <w:hideMark/>
          </w:tcPr>
          <w:p w14:paraId="77E15618" w14:textId="77777777" w:rsidR="00651128" w:rsidRPr="0000123D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Representative examples</w:t>
            </w:r>
          </w:p>
        </w:tc>
      </w:tr>
      <w:tr w:rsidR="00651128" w:rsidRPr="00343AEB" w14:paraId="7C4400C1" w14:textId="77777777" w:rsidTr="00835397">
        <w:trPr>
          <w:trHeight w:hRule="exact" w:val="397"/>
          <w:tblCellSpacing w:w="15" w:type="dxa"/>
          <w:jc w:val="center"/>
        </w:trPr>
        <w:tc>
          <w:tcPr>
            <w:tcW w:w="2502" w:type="dxa"/>
            <w:vAlign w:val="center"/>
            <w:hideMark/>
          </w:tcPr>
          <w:p w14:paraId="0C3D988D" w14:textId="77777777" w:rsidR="00651128" w:rsidRPr="0000123D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csDMARDs</w:t>
            </w:r>
          </w:p>
        </w:tc>
        <w:tc>
          <w:tcPr>
            <w:tcW w:w="6754" w:type="dxa"/>
            <w:vAlign w:val="center"/>
            <w:hideMark/>
          </w:tcPr>
          <w:p w14:paraId="32121F35" w14:textId="77777777" w:rsidR="00651128" w:rsidRPr="0000123D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Methotrexate, leflunomide, sulfasalazine, hydroxychloroquine</w:t>
            </w:r>
          </w:p>
        </w:tc>
      </w:tr>
      <w:tr w:rsidR="00651128" w:rsidRPr="00343AEB" w14:paraId="613C7DFA" w14:textId="77777777" w:rsidTr="00835397">
        <w:trPr>
          <w:trHeight w:hRule="exact" w:val="1134"/>
          <w:tblCellSpacing w:w="15" w:type="dxa"/>
          <w:jc w:val="center"/>
        </w:trPr>
        <w:tc>
          <w:tcPr>
            <w:tcW w:w="2502" w:type="dxa"/>
            <w:vAlign w:val="center"/>
          </w:tcPr>
          <w:p w14:paraId="57DDD769" w14:textId="77777777" w:rsidR="00651128" w:rsidRPr="0000123D" w:rsidRDefault="00651128" w:rsidP="009208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bDMARDs</w:t>
            </w:r>
          </w:p>
        </w:tc>
        <w:tc>
          <w:tcPr>
            <w:tcW w:w="6754" w:type="dxa"/>
            <w:vAlign w:val="center"/>
          </w:tcPr>
          <w:p w14:paraId="749DB52D" w14:textId="77777777" w:rsidR="00651128" w:rsidRPr="00343AEB" w:rsidRDefault="00651128" w:rsidP="009208E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TNF inhibitors (etanercept, adalimumab, infliximab); IL-17 inhibitor (secukinumab); T-cell costimulation inhibitor (abatacept); IL-12/23 inhibitor (ustekinumab)</w:t>
            </w:r>
          </w:p>
        </w:tc>
      </w:tr>
      <w:tr w:rsidR="00651128" w:rsidRPr="00343AEB" w14:paraId="548320E0" w14:textId="77777777" w:rsidTr="00835397">
        <w:trPr>
          <w:trHeight w:hRule="exact" w:val="397"/>
          <w:tblCellSpacing w:w="15" w:type="dxa"/>
          <w:jc w:val="center"/>
        </w:trPr>
        <w:tc>
          <w:tcPr>
            <w:tcW w:w="2502" w:type="dxa"/>
            <w:vAlign w:val="center"/>
            <w:hideMark/>
          </w:tcPr>
          <w:p w14:paraId="68B9B8C2" w14:textId="77777777" w:rsidR="00651128" w:rsidRPr="0000123D" w:rsidRDefault="00651128" w:rsidP="009208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tsDMARDs</w:t>
            </w:r>
          </w:p>
        </w:tc>
        <w:tc>
          <w:tcPr>
            <w:tcW w:w="6754" w:type="dxa"/>
            <w:vAlign w:val="center"/>
            <w:hideMark/>
          </w:tcPr>
          <w:p w14:paraId="37F1DB9E" w14:textId="77777777" w:rsidR="00651128" w:rsidRPr="00343AEB" w:rsidRDefault="00651128" w:rsidP="009208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JAK inhibitor </w:t>
            </w:r>
            <w:r w:rsidRPr="000012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(baricitinib)</w:t>
            </w:r>
          </w:p>
        </w:tc>
      </w:tr>
      <w:tr w:rsidR="00651128" w:rsidRPr="00343AEB" w14:paraId="6AB7CF95" w14:textId="77777777" w:rsidTr="00835397">
        <w:trPr>
          <w:trHeight w:hRule="exact" w:val="397"/>
          <w:tblCellSpacing w:w="15" w:type="dxa"/>
          <w:jc w:val="center"/>
        </w:trPr>
        <w:tc>
          <w:tcPr>
            <w:tcW w:w="2502" w:type="dxa"/>
            <w:vAlign w:val="center"/>
            <w:hideMark/>
          </w:tcPr>
          <w:p w14:paraId="45912178" w14:textId="77777777" w:rsidR="00651128" w:rsidRPr="0000123D" w:rsidRDefault="00651128" w:rsidP="009208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NSAIDs</w:t>
            </w:r>
          </w:p>
        </w:tc>
        <w:tc>
          <w:tcPr>
            <w:tcW w:w="6754" w:type="dxa"/>
            <w:vAlign w:val="center"/>
            <w:hideMark/>
          </w:tcPr>
          <w:p w14:paraId="6BBDC83D" w14:textId="77777777" w:rsidR="00651128" w:rsidRPr="00343AEB" w:rsidRDefault="00651128" w:rsidP="009208E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43A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Diclofenac, </w:t>
            </w:r>
            <w:r w:rsidRPr="0000123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ketoprofen,</w:t>
            </w:r>
            <w:r w:rsidRPr="00343AE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naproxen, ibuprofen, celecoxib, etoricoxib</w:t>
            </w:r>
          </w:p>
        </w:tc>
      </w:tr>
      <w:tr w:rsidR="00651128" w:rsidRPr="00343AEB" w14:paraId="3A722DEB" w14:textId="77777777" w:rsidTr="00835397">
        <w:trPr>
          <w:trHeight w:hRule="exact" w:val="397"/>
          <w:tblCellSpacing w:w="15" w:type="dxa"/>
          <w:jc w:val="center"/>
        </w:trPr>
        <w:tc>
          <w:tcPr>
            <w:tcW w:w="2502" w:type="dxa"/>
            <w:vAlign w:val="center"/>
            <w:hideMark/>
          </w:tcPr>
          <w:p w14:paraId="28A3780C" w14:textId="77777777" w:rsidR="00651128" w:rsidRPr="0000123D" w:rsidRDefault="00651128" w:rsidP="009208E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Analgesics</w:t>
            </w:r>
          </w:p>
        </w:tc>
        <w:tc>
          <w:tcPr>
            <w:tcW w:w="6754" w:type="dxa"/>
            <w:vAlign w:val="center"/>
            <w:hideMark/>
          </w:tcPr>
          <w:p w14:paraId="224133EF" w14:textId="77777777" w:rsidR="00651128" w:rsidRPr="0000123D" w:rsidRDefault="00651128" w:rsidP="009208E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00123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Paracetamol, tramadol, orphenadrine, buprenorphine, codeine</w:t>
            </w:r>
          </w:p>
        </w:tc>
      </w:tr>
    </w:tbl>
    <w:p w14:paraId="49585EE5" w14:textId="77777777" w:rsidR="00651128" w:rsidRPr="0000123D" w:rsidRDefault="00651128" w:rsidP="009208E8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00123D">
        <w:rPr>
          <w:rFonts w:ascii="Times New Roman" w:hAnsi="Times New Roman" w:cs="Times New Roman"/>
          <w:b/>
          <w:bCs/>
          <w:lang w:val="en-GB"/>
        </w:rPr>
        <w:t xml:space="preserve">DMARDs, </w:t>
      </w:r>
      <w:r w:rsidRPr="0000123D">
        <w:rPr>
          <w:rFonts w:ascii="Times New Roman" w:hAnsi="Times New Roman" w:cs="Times New Roman"/>
          <w:lang w:val="en-GB"/>
        </w:rPr>
        <w:t xml:space="preserve">disease-modifying antirheumatic drugs; </w:t>
      </w:r>
      <w:r w:rsidRPr="0000123D">
        <w:rPr>
          <w:rFonts w:ascii="Times New Roman" w:hAnsi="Times New Roman" w:cs="Times New Roman"/>
          <w:b/>
          <w:bCs/>
          <w:lang w:val="en-GB"/>
        </w:rPr>
        <w:t>csDMARDs</w:t>
      </w:r>
      <w:r w:rsidRPr="0000123D">
        <w:rPr>
          <w:rFonts w:ascii="Times New Roman" w:hAnsi="Times New Roman" w:cs="Times New Roman"/>
          <w:lang w:val="en-GB"/>
        </w:rPr>
        <w:t xml:space="preserve">, conventional synthetic disease-modifying antirheumatic drugs; </w:t>
      </w:r>
      <w:r w:rsidRPr="0000123D">
        <w:rPr>
          <w:rFonts w:ascii="Times New Roman" w:hAnsi="Times New Roman" w:cs="Times New Roman"/>
          <w:b/>
          <w:bCs/>
          <w:lang w:val="en-GB"/>
        </w:rPr>
        <w:t>bDMARDs</w:t>
      </w:r>
      <w:r w:rsidRPr="0000123D">
        <w:rPr>
          <w:rFonts w:ascii="Times New Roman" w:hAnsi="Times New Roman" w:cs="Times New Roman"/>
          <w:lang w:val="en-GB"/>
        </w:rPr>
        <w:t xml:space="preserve">, biologic disease-modifying antirheumatic drugs; </w:t>
      </w:r>
      <w:r w:rsidRPr="0000123D">
        <w:rPr>
          <w:rFonts w:ascii="Times New Roman" w:hAnsi="Times New Roman" w:cs="Times New Roman"/>
          <w:b/>
          <w:bCs/>
          <w:lang w:val="en-GB"/>
        </w:rPr>
        <w:t>tsDMARDs</w:t>
      </w:r>
      <w:r w:rsidRPr="0000123D">
        <w:rPr>
          <w:rFonts w:ascii="Times New Roman" w:hAnsi="Times New Roman" w:cs="Times New Roman"/>
          <w:lang w:val="en-GB"/>
        </w:rPr>
        <w:t xml:space="preserve">, targeted synthetic disease-modifying antirheumatic drugs; </w:t>
      </w:r>
      <w:r w:rsidRPr="0000123D">
        <w:rPr>
          <w:rFonts w:ascii="Times New Roman" w:hAnsi="Times New Roman" w:cs="Times New Roman"/>
          <w:b/>
          <w:bCs/>
          <w:lang w:val="en-GB"/>
        </w:rPr>
        <w:t>NSAIDs</w:t>
      </w:r>
      <w:r w:rsidRPr="0000123D">
        <w:rPr>
          <w:rFonts w:ascii="Times New Roman" w:hAnsi="Times New Roman" w:cs="Times New Roman"/>
          <w:lang w:val="en-GB"/>
        </w:rPr>
        <w:t>, non-steroidal anti-inflammatory drugs</w:t>
      </w:r>
    </w:p>
    <w:p w14:paraId="5E3D5ED1" w14:textId="77777777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36B59C8" w14:textId="77777777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8603009" w14:textId="77777777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D1FB625" w14:textId="77777777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49B5A11" w14:textId="77777777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6DB39F5" w14:textId="77777777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34B488B" w14:textId="77777777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A2ABC7C" w14:textId="77777777" w:rsidR="00651128" w:rsidRPr="00343AEB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41E3A6E" w14:textId="77777777" w:rsidR="00651128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A4D9663" w14:textId="77777777" w:rsidR="001D3D9E" w:rsidRDefault="001D3D9E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F0F600C" w14:textId="0FA82EFA" w:rsidR="00651128" w:rsidRPr="006D1C35" w:rsidRDefault="00651128" w:rsidP="006D1C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</w:t>
      </w:r>
      <w:r w:rsidRPr="00343AEB">
        <w:rPr>
          <w:rFonts w:ascii="Times New Roman" w:hAnsi="Times New Roman" w:cs="Times New Roman"/>
          <w:b/>
          <w:bCs/>
          <w:sz w:val="24"/>
          <w:szCs w:val="24"/>
          <w:lang w:val="en-GB"/>
        </w:rPr>
        <w:t>able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343AEB">
        <w:rPr>
          <w:rFonts w:ascii="Times New Roman" w:hAnsi="Times New Roman" w:cs="Times New Roman"/>
          <w:b/>
          <w:bCs/>
          <w:sz w:val="24"/>
          <w:szCs w:val="24"/>
          <w:lang w:val="en-GB"/>
        </w:rPr>
        <w:t>2.</w:t>
      </w:r>
      <w:r w:rsidRPr="00343AEB">
        <w:rPr>
          <w:rFonts w:ascii="Times New Roman" w:hAnsi="Times New Roman" w:cs="Times New Roman"/>
          <w:sz w:val="24"/>
          <w:szCs w:val="24"/>
          <w:lang w:val="en-GB"/>
        </w:rPr>
        <w:t xml:space="preserve"> JFLS-8 items and total scores in women with PsA and TMD symptoms. Values are shown as median </w:t>
      </w:r>
      <w:r w:rsidR="006D1C35" w:rsidRPr="00DB0BF4">
        <w:rPr>
          <w:rFonts w:ascii="Times New Roman" w:hAnsi="Times New Roman" w:cs="Times New Roman"/>
          <w:sz w:val="24"/>
          <w:szCs w:val="24"/>
        </w:rPr>
        <w:t>(first quartile–third quartile)</w:t>
      </w:r>
      <w:r w:rsidR="002B6285" w:rsidRPr="00DB0BF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776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1843"/>
        <w:gridCol w:w="1843"/>
        <w:gridCol w:w="1417"/>
      </w:tblGrid>
      <w:tr w:rsidR="00651128" w:rsidRPr="00343AEB" w14:paraId="0B432242" w14:textId="77777777" w:rsidTr="00835397">
        <w:trPr>
          <w:trHeight w:hRule="exact" w:val="1209"/>
          <w:tblHeader/>
          <w:tblCellSpacing w:w="15" w:type="dxa"/>
          <w:jc w:val="center"/>
        </w:trPr>
        <w:tc>
          <w:tcPr>
            <w:tcW w:w="4628" w:type="dxa"/>
            <w:vAlign w:val="center"/>
            <w:hideMark/>
          </w:tcPr>
          <w:p w14:paraId="3BE4A119" w14:textId="77777777" w:rsidR="00651128" w:rsidRPr="00C154B6" w:rsidRDefault="00651128" w:rsidP="001D3D9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JFLS-8 items </w:t>
            </w: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Classification </w:t>
            </w:r>
          </w:p>
        </w:tc>
        <w:tc>
          <w:tcPr>
            <w:tcW w:w="1813" w:type="dxa"/>
            <w:vAlign w:val="center"/>
          </w:tcPr>
          <w:p w14:paraId="4D05214F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With</w:t>
            </w:r>
          </w:p>
          <w:p w14:paraId="58DBBCBF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</w:t>
            </w: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soriasis history</w:t>
            </w:r>
          </w:p>
          <w:p w14:paraId="00E4DE8E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(n=10)</w:t>
            </w:r>
          </w:p>
        </w:tc>
        <w:tc>
          <w:tcPr>
            <w:tcW w:w="1813" w:type="dxa"/>
            <w:vAlign w:val="center"/>
          </w:tcPr>
          <w:p w14:paraId="673AA807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Without</w:t>
            </w:r>
          </w:p>
          <w:p w14:paraId="504D0875" w14:textId="77777777" w:rsidR="00651128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</w:t>
            </w: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soriasis history</w:t>
            </w:r>
          </w:p>
          <w:p w14:paraId="364A55BC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(n=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  <w:r w:rsidRPr="00583B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6)</w:t>
            </w:r>
          </w:p>
          <w:p w14:paraId="5CC7CFFB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(n=16)</w:t>
            </w:r>
          </w:p>
        </w:tc>
        <w:tc>
          <w:tcPr>
            <w:tcW w:w="1372" w:type="dxa"/>
          </w:tcPr>
          <w:p w14:paraId="7882C358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</w:t>
            </w:r>
          </w:p>
          <w:p w14:paraId="4B8D0E24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7D6448A0" w14:textId="77777777" w:rsidR="00651128" w:rsidRPr="00C154B6" w:rsidRDefault="00651128" w:rsidP="001D3D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(n=26)</w:t>
            </w:r>
          </w:p>
        </w:tc>
      </w:tr>
      <w:tr w:rsidR="00651128" w:rsidRPr="00343AEB" w14:paraId="4130AF4D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  <w:hideMark/>
          </w:tcPr>
          <w:p w14:paraId="2985E278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JFLS-1 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Chew tough food</w:t>
            </w:r>
          </w:p>
        </w:tc>
        <w:tc>
          <w:tcPr>
            <w:tcW w:w="1813" w:type="dxa"/>
          </w:tcPr>
          <w:p w14:paraId="104DDAAE" w14:textId="77777777" w:rsidR="00651128" w:rsidRPr="00C154B6" w:rsidRDefault="00651128" w:rsidP="001D3D9E">
            <w:pPr>
              <w:pStyle w:val="Brdtext"/>
              <w:jc w:val="center"/>
              <w:rPr>
                <w:sz w:val="24"/>
                <w:lang w:val="en-GB"/>
              </w:rPr>
            </w:pPr>
            <w:r w:rsidRPr="00C154B6">
              <w:rPr>
                <w:sz w:val="24"/>
                <w:lang w:val="en-GB"/>
              </w:rPr>
              <w:t>4 (2-6)</w:t>
            </w:r>
          </w:p>
          <w:p w14:paraId="15CB0AD2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13" w:type="dxa"/>
          </w:tcPr>
          <w:p w14:paraId="296AEA50" w14:textId="77777777" w:rsidR="00651128" w:rsidRPr="00C154B6" w:rsidRDefault="00651128" w:rsidP="001D3D9E">
            <w:pPr>
              <w:pStyle w:val="Brdtext"/>
              <w:jc w:val="center"/>
              <w:rPr>
                <w:sz w:val="24"/>
                <w:lang w:val="en-GB"/>
              </w:rPr>
            </w:pPr>
            <w:r w:rsidRPr="00C154B6">
              <w:rPr>
                <w:sz w:val="24"/>
                <w:lang w:val="en-GB"/>
              </w:rPr>
              <w:t>4.5 (3-7)</w:t>
            </w:r>
          </w:p>
          <w:p w14:paraId="05ABD89B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72" w:type="dxa"/>
          </w:tcPr>
          <w:p w14:paraId="2CA1681C" w14:textId="77777777" w:rsidR="00651128" w:rsidRPr="00C154B6" w:rsidRDefault="00651128" w:rsidP="001D3D9E">
            <w:pPr>
              <w:pStyle w:val="Brdtext"/>
              <w:jc w:val="center"/>
              <w:rPr>
                <w:sz w:val="24"/>
                <w:lang w:val="en-GB"/>
              </w:rPr>
            </w:pPr>
            <w:r w:rsidRPr="00C154B6">
              <w:rPr>
                <w:sz w:val="24"/>
                <w:lang w:val="en-GB"/>
              </w:rPr>
              <w:t>4 (3-6)</w:t>
            </w:r>
          </w:p>
          <w:p w14:paraId="4723BDAF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51128" w:rsidRPr="00343AEB" w14:paraId="7DFC7E82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</w:tcPr>
          <w:p w14:paraId="03C1F6D1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JFLS-2 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Chew chicken</w:t>
            </w:r>
          </w:p>
        </w:tc>
        <w:tc>
          <w:tcPr>
            <w:tcW w:w="1813" w:type="dxa"/>
          </w:tcPr>
          <w:p w14:paraId="43265B3C" w14:textId="77777777" w:rsidR="00651128" w:rsidRPr="00C154B6" w:rsidRDefault="00651128" w:rsidP="001D3D9E">
            <w:pPr>
              <w:pStyle w:val="Brdtext"/>
              <w:jc w:val="center"/>
            </w:pPr>
            <w:r w:rsidRPr="00C154B6">
              <w:rPr>
                <w:sz w:val="24"/>
                <w:lang w:val="en-GB"/>
              </w:rPr>
              <w:t>1.5 (0–3)</w:t>
            </w:r>
          </w:p>
        </w:tc>
        <w:tc>
          <w:tcPr>
            <w:tcW w:w="1813" w:type="dxa"/>
          </w:tcPr>
          <w:p w14:paraId="3186E630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sz w:val="24"/>
                <w:lang w:val="en-GB"/>
              </w:rPr>
              <w:t>1 (0-3)</w:t>
            </w:r>
          </w:p>
        </w:tc>
        <w:tc>
          <w:tcPr>
            <w:tcW w:w="1372" w:type="dxa"/>
          </w:tcPr>
          <w:p w14:paraId="1F398DAA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sz w:val="24"/>
                <w:lang w:val="en-GB"/>
              </w:rPr>
              <w:t>1 (0-3)</w:t>
            </w:r>
          </w:p>
        </w:tc>
      </w:tr>
      <w:tr w:rsidR="00651128" w:rsidRPr="00343AEB" w14:paraId="3BE7F8A5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  <w:hideMark/>
          </w:tcPr>
          <w:p w14:paraId="5A8E3391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JFLS-3 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Eat</w:t>
            </w: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soft food requiring no chewing</w:t>
            </w:r>
          </w:p>
        </w:tc>
        <w:tc>
          <w:tcPr>
            <w:tcW w:w="1813" w:type="dxa"/>
          </w:tcPr>
          <w:p w14:paraId="1C5D22B6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sz w:val="24"/>
                <w:lang w:val="en-GB"/>
              </w:rPr>
              <w:t>0 (0–1)</w:t>
            </w:r>
          </w:p>
        </w:tc>
        <w:tc>
          <w:tcPr>
            <w:tcW w:w="1813" w:type="dxa"/>
          </w:tcPr>
          <w:p w14:paraId="3C095C36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sz w:val="24"/>
                <w:lang w:val="en-GB"/>
              </w:rPr>
              <w:t>0 (0-0)</w:t>
            </w:r>
          </w:p>
        </w:tc>
        <w:tc>
          <w:tcPr>
            <w:tcW w:w="1372" w:type="dxa"/>
          </w:tcPr>
          <w:p w14:paraId="4E235104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sz w:val="24"/>
                <w:lang w:val="en-GB"/>
              </w:rPr>
              <w:t>0 (0-0)</w:t>
            </w:r>
          </w:p>
        </w:tc>
      </w:tr>
      <w:tr w:rsidR="00651128" w:rsidRPr="00343AEB" w14:paraId="038A9F09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  <w:hideMark/>
          </w:tcPr>
          <w:p w14:paraId="4D3AA4E3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JFLS-4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Open wide enough to drink from a cup</w:t>
            </w:r>
          </w:p>
        </w:tc>
        <w:tc>
          <w:tcPr>
            <w:tcW w:w="1813" w:type="dxa"/>
          </w:tcPr>
          <w:p w14:paraId="5DD47539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sz w:val="24"/>
                <w:lang w:val="en-GB"/>
              </w:rPr>
              <w:t>0 (0-3)</w:t>
            </w:r>
          </w:p>
        </w:tc>
        <w:tc>
          <w:tcPr>
            <w:tcW w:w="1813" w:type="dxa"/>
          </w:tcPr>
          <w:p w14:paraId="3AA206F7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sz w:val="24"/>
                <w:lang w:val="en-GB"/>
              </w:rPr>
              <w:t>0 (0-0.5)</w:t>
            </w:r>
          </w:p>
        </w:tc>
        <w:tc>
          <w:tcPr>
            <w:tcW w:w="1372" w:type="dxa"/>
          </w:tcPr>
          <w:p w14:paraId="74F203D9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3B47">
              <w:rPr>
                <w:rFonts w:ascii="Times New Roman" w:hAnsi="Times New Roman" w:cs="Times New Roman"/>
                <w:sz w:val="24"/>
                <w:lang w:val="en-GB"/>
              </w:rPr>
              <w:t>0 (0-1)</w:t>
            </w:r>
          </w:p>
        </w:tc>
      </w:tr>
      <w:tr w:rsidR="00651128" w:rsidRPr="00343AEB" w14:paraId="798B24BE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  <w:hideMark/>
          </w:tcPr>
          <w:p w14:paraId="7803D1D7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JFLS-5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Swallow</w:t>
            </w:r>
          </w:p>
        </w:tc>
        <w:tc>
          <w:tcPr>
            <w:tcW w:w="1813" w:type="dxa"/>
          </w:tcPr>
          <w:p w14:paraId="45962070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0.5 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(0-3)</w:t>
            </w:r>
          </w:p>
        </w:tc>
        <w:tc>
          <w:tcPr>
            <w:tcW w:w="1813" w:type="dxa"/>
          </w:tcPr>
          <w:p w14:paraId="2B6741EE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(0-3)</w:t>
            </w:r>
          </w:p>
        </w:tc>
        <w:tc>
          <w:tcPr>
            <w:tcW w:w="1372" w:type="dxa"/>
          </w:tcPr>
          <w:p w14:paraId="335907C0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(0-3)</w:t>
            </w:r>
          </w:p>
        </w:tc>
      </w:tr>
      <w:tr w:rsidR="00651128" w:rsidRPr="00343AEB" w14:paraId="50F2E418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</w:tcPr>
          <w:p w14:paraId="6A0D7E9D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JFLS-6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Yawn</w:t>
            </w:r>
          </w:p>
        </w:tc>
        <w:tc>
          <w:tcPr>
            <w:tcW w:w="1813" w:type="dxa"/>
          </w:tcPr>
          <w:p w14:paraId="22BF34F6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2.5 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(1-4)</w:t>
            </w:r>
          </w:p>
        </w:tc>
        <w:tc>
          <w:tcPr>
            <w:tcW w:w="1813" w:type="dxa"/>
          </w:tcPr>
          <w:p w14:paraId="1C5F98BC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(0-5.5)</w:t>
            </w:r>
          </w:p>
        </w:tc>
        <w:tc>
          <w:tcPr>
            <w:tcW w:w="1372" w:type="dxa"/>
          </w:tcPr>
          <w:p w14:paraId="1A733632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(0-5)</w:t>
            </w:r>
          </w:p>
        </w:tc>
      </w:tr>
      <w:tr w:rsidR="00651128" w:rsidRPr="00343AEB" w14:paraId="1927F94B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</w:tcPr>
          <w:p w14:paraId="112554F2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JFLS-7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Talk </w:t>
            </w:r>
          </w:p>
        </w:tc>
        <w:tc>
          <w:tcPr>
            <w:tcW w:w="1813" w:type="dxa"/>
          </w:tcPr>
          <w:p w14:paraId="603894CA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0.5 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(0-3)</w:t>
            </w:r>
          </w:p>
        </w:tc>
        <w:tc>
          <w:tcPr>
            <w:tcW w:w="1813" w:type="dxa"/>
          </w:tcPr>
          <w:p w14:paraId="75B0F128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(0-1)</w:t>
            </w:r>
          </w:p>
        </w:tc>
        <w:tc>
          <w:tcPr>
            <w:tcW w:w="1372" w:type="dxa"/>
          </w:tcPr>
          <w:p w14:paraId="20207B54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(0-1)</w:t>
            </w:r>
          </w:p>
        </w:tc>
      </w:tr>
      <w:tr w:rsidR="00651128" w:rsidRPr="00343AEB" w14:paraId="5E750BC7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</w:tcPr>
          <w:p w14:paraId="2D93796E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JFLS-8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Smile</w:t>
            </w:r>
          </w:p>
        </w:tc>
        <w:tc>
          <w:tcPr>
            <w:tcW w:w="1813" w:type="dxa"/>
          </w:tcPr>
          <w:p w14:paraId="0DA639DF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0 </w:t>
            </w: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(0-3)</w:t>
            </w:r>
          </w:p>
        </w:tc>
        <w:tc>
          <w:tcPr>
            <w:tcW w:w="1813" w:type="dxa"/>
          </w:tcPr>
          <w:p w14:paraId="3D06C95F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(0-0.5)</w:t>
            </w:r>
          </w:p>
        </w:tc>
        <w:tc>
          <w:tcPr>
            <w:tcW w:w="1372" w:type="dxa"/>
          </w:tcPr>
          <w:p w14:paraId="4868258A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 (0-1)</w:t>
            </w:r>
          </w:p>
        </w:tc>
      </w:tr>
      <w:tr w:rsidR="00651128" w:rsidRPr="00343AEB" w14:paraId="24FEE90B" w14:textId="77777777" w:rsidTr="00835397">
        <w:trPr>
          <w:trHeight w:hRule="exact" w:val="340"/>
          <w:tblCellSpacing w:w="15" w:type="dxa"/>
          <w:jc w:val="center"/>
        </w:trPr>
        <w:tc>
          <w:tcPr>
            <w:tcW w:w="4628" w:type="dxa"/>
          </w:tcPr>
          <w:p w14:paraId="4B51B9AB" w14:textId="77777777" w:rsidR="00651128" w:rsidRPr="00C154B6" w:rsidRDefault="00651128" w:rsidP="001D3D9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 score</w:t>
            </w:r>
          </w:p>
        </w:tc>
        <w:tc>
          <w:tcPr>
            <w:tcW w:w="1813" w:type="dxa"/>
          </w:tcPr>
          <w:p w14:paraId="194CAFF0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18 (5 – 22)</w:t>
            </w:r>
          </w:p>
        </w:tc>
        <w:tc>
          <w:tcPr>
            <w:tcW w:w="1813" w:type="dxa"/>
          </w:tcPr>
          <w:p w14:paraId="2E06435C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11.5 (8 –17.5)</w:t>
            </w:r>
          </w:p>
        </w:tc>
        <w:tc>
          <w:tcPr>
            <w:tcW w:w="1372" w:type="dxa"/>
          </w:tcPr>
          <w:p w14:paraId="4152EA9A" w14:textId="77777777" w:rsidR="00651128" w:rsidRPr="00C154B6" w:rsidRDefault="00651128" w:rsidP="001D3D9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C154B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13.5 (7 –21)</w:t>
            </w:r>
          </w:p>
        </w:tc>
      </w:tr>
    </w:tbl>
    <w:p w14:paraId="623F0F54" w14:textId="77777777" w:rsidR="00651128" w:rsidRPr="0000123D" w:rsidRDefault="00651128" w:rsidP="001D3D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BFC88" w14:textId="77777777" w:rsidR="00651128" w:rsidRPr="00343AEB" w:rsidRDefault="00651128" w:rsidP="001D3D9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053C047" w14:textId="77777777" w:rsidR="00651128" w:rsidRPr="00343AEB" w:rsidRDefault="00651128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8043996" w14:textId="77777777" w:rsidR="00651128" w:rsidRPr="00343AEB" w:rsidRDefault="00651128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5220881" w14:textId="77777777" w:rsidR="00651128" w:rsidRPr="00343AEB" w:rsidRDefault="00651128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5AD34F9" w14:textId="77777777" w:rsidR="00651128" w:rsidRPr="00343AEB" w:rsidRDefault="00651128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0D614D1" w14:textId="77777777" w:rsidR="00651128" w:rsidRPr="00343AEB" w:rsidRDefault="00651128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FE96007" w14:textId="77777777" w:rsidR="00651128" w:rsidRPr="00343AEB" w:rsidRDefault="00651128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715DF08" w14:textId="77777777" w:rsidR="00651128" w:rsidRDefault="00651128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544E3E1" w14:textId="77777777" w:rsidR="001C12B4" w:rsidRDefault="001C12B4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31B0698" w14:textId="77777777" w:rsidR="001C12B4" w:rsidRDefault="001C12B4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7179A00" w14:textId="77777777" w:rsidR="001C12B4" w:rsidRDefault="001C12B4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50C708E" w14:textId="77777777" w:rsidR="001C12B4" w:rsidRDefault="001C12B4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2FE6486" w14:textId="77777777" w:rsidR="00651128" w:rsidRDefault="00651128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A14D895" w14:textId="77777777" w:rsidR="00532A56" w:rsidRDefault="00532A56" w:rsidP="00651128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E3562E9" w14:textId="62BF33A0" w:rsidR="00651128" w:rsidRPr="002B6285" w:rsidRDefault="00651128" w:rsidP="001100F3">
      <w:pPr>
        <w:jc w:val="both"/>
        <w:rPr>
          <w:rFonts w:ascii="Times New Roman" w:hAnsi="Times New Roman" w:cs="Times New Roman"/>
          <w:sz w:val="24"/>
          <w:szCs w:val="24"/>
        </w:rPr>
      </w:pPr>
      <w:r w:rsidRPr="00343AE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343AEB">
        <w:rPr>
          <w:rFonts w:ascii="Times New Roman" w:hAnsi="Times New Roman" w:cs="Times New Roman"/>
          <w:b/>
          <w:bCs/>
          <w:sz w:val="24"/>
          <w:szCs w:val="24"/>
          <w:lang w:val="en-GB"/>
        </w:rPr>
        <w:t>3.</w:t>
      </w:r>
      <w:r w:rsidRPr="00343AEB">
        <w:rPr>
          <w:rFonts w:ascii="Times New Roman" w:hAnsi="Times New Roman" w:cs="Times New Roman"/>
          <w:sz w:val="24"/>
          <w:szCs w:val="24"/>
          <w:lang w:val="en-GB"/>
        </w:rPr>
        <w:t xml:space="preserve"> OHIP-14 items, sum scores and dimensions in women with PsA and TMD symptoms. Values are shown as the mean value ± standard deviation [median</w:t>
      </w:r>
      <w:r w:rsidRPr="00DB0BF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="006A44B2" w:rsidRPr="00DB0BF4">
        <w:rPr>
          <w:rFonts w:ascii="Times New Roman" w:hAnsi="Times New Roman" w:cs="Times New Roman"/>
          <w:lang w:val="en-GB"/>
        </w:rPr>
        <w:t>[</w:t>
      </w:r>
      <w:r w:rsidR="002B6285" w:rsidRPr="00DB0BF4">
        <w:rPr>
          <w:rFonts w:ascii="Times New Roman" w:hAnsi="Times New Roman" w:cs="Times New Roman"/>
          <w:sz w:val="24"/>
          <w:szCs w:val="24"/>
        </w:rPr>
        <w:t>first quartile–third quartile</w:t>
      </w:r>
      <w:r w:rsidR="006A44B2" w:rsidRPr="00DB0BF4">
        <w:rPr>
          <w:rFonts w:ascii="Times New Roman" w:hAnsi="Times New Roman" w:cs="Times New Roman"/>
          <w:lang w:val="en-GB"/>
        </w:rPr>
        <w:t>]</w:t>
      </w:r>
      <w:r w:rsidR="002B6285" w:rsidRPr="00DB0BF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490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2126"/>
        <w:gridCol w:w="1985"/>
        <w:gridCol w:w="1984"/>
      </w:tblGrid>
      <w:tr w:rsidR="00651128" w:rsidRPr="00583B47" w14:paraId="386E27DD" w14:textId="77777777" w:rsidTr="001100F3">
        <w:trPr>
          <w:trHeight w:hRule="exact" w:val="817"/>
          <w:tblHeader/>
          <w:tblCellSpacing w:w="15" w:type="dxa"/>
          <w:jc w:val="center"/>
        </w:trPr>
        <w:tc>
          <w:tcPr>
            <w:tcW w:w="4350" w:type="dxa"/>
          </w:tcPr>
          <w:p w14:paraId="71206DD7" w14:textId="77777777" w:rsidR="00651128" w:rsidRPr="00C154B6" w:rsidRDefault="00651128" w:rsidP="00AF3B25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OHIP-14 Item</w:t>
            </w:r>
          </w:p>
        </w:tc>
        <w:tc>
          <w:tcPr>
            <w:tcW w:w="2096" w:type="dxa"/>
          </w:tcPr>
          <w:p w14:paraId="0422D236" w14:textId="77777777" w:rsidR="00651128" w:rsidRPr="00C154B6" w:rsidRDefault="00651128" w:rsidP="00AF3B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With </w:t>
            </w:r>
          </w:p>
          <w:p w14:paraId="46E713E5" w14:textId="77777777" w:rsidR="00651128" w:rsidRPr="00C154B6" w:rsidRDefault="00651128" w:rsidP="00AF3B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psoriasis history</w:t>
            </w:r>
          </w:p>
          <w:p w14:paraId="29F30D76" w14:textId="77777777" w:rsidR="00651128" w:rsidRPr="00C154B6" w:rsidRDefault="00651128" w:rsidP="00AF3B2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(n=10)</w:t>
            </w:r>
          </w:p>
        </w:tc>
        <w:tc>
          <w:tcPr>
            <w:tcW w:w="1955" w:type="dxa"/>
          </w:tcPr>
          <w:p w14:paraId="6C583677" w14:textId="77777777" w:rsidR="00651128" w:rsidRPr="00C154B6" w:rsidRDefault="00651128" w:rsidP="00AF3B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Without </w:t>
            </w:r>
          </w:p>
          <w:p w14:paraId="0F2E61D4" w14:textId="77777777" w:rsidR="00651128" w:rsidRPr="00C154B6" w:rsidRDefault="00651128" w:rsidP="00AF3B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psoriasis history</w:t>
            </w:r>
          </w:p>
          <w:p w14:paraId="016BB964" w14:textId="77777777" w:rsidR="00651128" w:rsidRPr="00C154B6" w:rsidRDefault="00651128" w:rsidP="00AF3B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(n=16)</w:t>
            </w:r>
          </w:p>
        </w:tc>
        <w:tc>
          <w:tcPr>
            <w:tcW w:w="1939" w:type="dxa"/>
          </w:tcPr>
          <w:p w14:paraId="1CB3EDB9" w14:textId="77777777" w:rsidR="00651128" w:rsidRPr="00C154B6" w:rsidRDefault="00651128" w:rsidP="00AF3B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Total sample</w:t>
            </w:r>
          </w:p>
          <w:p w14:paraId="3DB3951F" w14:textId="77777777" w:rsidR="00651128" w:rsidRPr="00C154B6" w:rsidRDefault="00651128" w:rsidP="00AF3B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lang w:val="en-GB"/>
              </w:rPr>
            </w:pPr>
          </w:p>
          <w:p w14:paraId="2D6C8D1C" w14:textId="77777777" w:rsidR="00651128" w:rsidRPr="00C154B6" w:rsidRDefault="00651128" w:rsidP="00AF3B2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(n=26)</w:t>
            </w:r>
          </w:p>
        </w:tc>
      </w:tr>
      <w:tr w:rsidR="00651128" w:rsidRPr="00583B47" w14:paraId="3DC6622D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74FC2811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1.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Trouble pronouncing</w:t>
            </w:r>
          </w:p>
        </w:tc>
        <w:tc>
          <w:tcPr>
            <w:tcW w:w="2096" w:type="dxa"/>
          </w:tcPr>
          <w:p w14:paraId="089A0BC4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0.5 ± 0.7 [0; 0–1]</w:t>
            </w:r>
          </w:p>
        </w:tc>
        <w:tc>
          <w:tcPr>
            <w:tcW w:w="1955" w:type="dxa"/>
          </w:tcPr>
          <w:p w14:paraId="18C20DC9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0.2 ± 0.5 [0; 0–0]</w:t>
            </w:r>
          </w:p>
        </w:tc>
        <w:tc>
          <w:tcPr>
            <w:tcW w:w="1939" w:type="dxa"/>
          </w:tcPr>
          <w:p w14:paraId="6797989B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0.3 ± 0.6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0–0]</w:t>
            </w:r>
          </w:p>
        </w:tc>
      </w:tr>
      <w:tr w:rsidR="00651128" w:rsidRPr="00583B47" w14:paraId="296A7C71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7EB13974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2.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Taste worsened</w:t>
            </w:r>
          </w:p>
        </w:tc>
        <w:tc>
          <w:tcPr>
            <w:tcW w:w="2096" w:type="dxa"/>
          </w:tcPr>
          <w:p w14:paraId="6FF60090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0.5 ± 0.7 [0; 0–1]</w:t>
            </w:r>
          </w:p>
        </w:tc>
        <w:tc>
          <w:tcPr>
            <w:tcW w:w="1955" w:type="dxa"/>
          </w:tcPr>
          <w:p w14:paraId="4B808408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0.2 ± 0.7 [0; 0–0]</w:t>
            </w:r>
          </w:p>
        </w:tc>
        <w:tc>
          <w:tcPr>
            <w:tcW w:w="1939" w:type="dxa"/>
          </w:tcPr>
          <w:p w14:paraId="1C55FA27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0.3 ± 0.7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0–0]</w:t>
            </w:r>
          </w:p>
        </w:tc>
      </w:tr>
      <w:tr w:rsidR="00651128" w:rsidRPr="00583B47" w14:paraId="18ED3D75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7534BF75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3.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Painful aching in the mouth</w:t>
            </w:r>
          </w:p>
        </w:tc>
        <w:tc>
          <w:tcPr>
            <w:tcW w:w="2096" w:type="dxa"/>
          </w:tcPr>
          <w:p w14:paraId="03A1E57E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2 ± 1.3 [2; 1–3]</w:t>
            </w:r>
          </w:p>
        </w:tc>
        <w:tc>
          <w:tcPr>
            <w:tcW w:w="1955" w:type="dxa"/>
          </w:tcPr>
          <w:p w14:paraId="74EDBB28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1.8 ± 1.3 [2; 1–2]</w:t>
            </w:r>
          </w:p>
        </w:tc>
        <w:tc>
          <w:tcPr>
            <w:tcW w:w="1939" w:type="dxa"/>
          </w:tcPr>
          <w:p w14:paraId="5F31EA0F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1.9 ± 1.3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[2; 1–3]</w:t>
            </w:r>
          </w:p>
        </w:tc>
      </w:tr>
      <w:tr w:rsidR="00651128" w:rsidRPr="00583B47" w14:paraId="5D5BBDD9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605B7C95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4.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Uncomfortable eating</w:t>
            </w:r>
          </w:p>
        </w:tc>
        <w:tc>
          <w:tcPr>
            <w:tcW w:w="2096" w:type="dxa"/>
          </w:tcPr>
          <w:p w14:paraId="30C73A1E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1.9 ± 1.4 [1.5; 1–3]</w:t>
            </w:r>
          </w:p>
        </w:tc>
        <w:tc>
          <w:tcPr>
            <w:tcW w:w="1955" w:type="dxa"/>
          </w:tcPr>
          <w:p w14:paraId="660D7081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1.1 ± 1.4 [1; 0–2]</w:t>
            </w:r>
          </w:p>
        </w:tc>
        <w:tc>
          <w:tcPr>
            <w:tcW w:w="1939" w:type="dxa"/>
          </w:tcPr>
          <w:p w14:paraId="2CA1FC60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1.4 ± 1.4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[1; 0–2]</w:t>
            </w:r>
          </w:p>
        </w:tc>
      </w:tr>
      <w:tr w:rsidR="00651128" w:rsidRPr="00583B47" w14:paraId="143144FE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238F18E8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5.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Been self-conscious</w:t>
            </w:r>
          </w:p>
        </w:tc>
        <w:tc>
          <w:tcPr>
            <w:tcW w:w="2096" w:type="dxa"/>
          </w:tcPr>
          <w:p w14:paraId="43BB4569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0.7 ± 1.1 [0; 0–1]</w:t>
            </w:r>
          </w:p>
        </w:tc>
        <w:tc>
          <w:tcPr>
            <w:tcW w:w="1955" w:type="dxa"/>
          </w:tcPr>
          <w:p w14:paraId="0262B1C7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0.7 ± 1.2 [0; 0–1.5]</w:t>
            </w:r>
          </w:p>
        </w:tc>
        <w:tc>
          <w:tcPr>
            <w:tcW w:w="1939" w:type="dxa"/>
          </w:tcPr>
          <w:p w14:paraId="1F4AD099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0.7 ± 1.1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0–1]</w:t>
            </w:r>
          </w:p>
        </w:tc>
      </w:tr>
      <w:tr w:rsidR="00651128" w:rsidRPr="00583B47" w14:paraId="03460F3C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413092B9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6.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Feeling of tension</w:t>
            </w:r>
          </w:p>
        </w:tc>
        <w:tc>
          <w:tcPr>
            <w:tcW w:w="2096" w:type="dxa"/>
          </w:tcPr>
          <w:p w14:paraId="7F79A3DC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2.3 ± 1.4 [2.5; 1–3]</w:t>
            </w:r>
          </w:p>
        </w:tc>
        <w:tc>
          <w:tcPr>
            <w:tcW w:w="1955" w:type="dxa"/>
          </w:tcPr>
          <w:p w14:paraId="78903B42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1.8 ± 1.2 [2; 1–2]</w:t>
            </w:r>
          </w:p>
        </w:tc>
        <w:tc>
          <w:tcPr>
            <w:tcW w:w="1939" w:type="dxa"/>
          </w:tcPr>
          <w:p w14:paraId="503E5B6C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2.0 ± 1.3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[2; 1–3]</w:t>
            </w:r>
          </w:p>
        </w:tc>
      </w:tr>
      <w:tr w:rsidR="00651128" w:rsidRPr="00583B47" w14:paraId="6E265811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31C331D6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7.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Diet unsatisfactory</w:t>
            </w:r>
          </w:p>
        </w:tc>
        <w:tc>
          <w:tcPr>
            <w:tcW w:w="2096" w:type="dxa"/>
          </w:tcPr>
          <w:p w14:paraId="285BABB3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0.8 ± 0.8 [1; 0–1]</w:t>
            </w:r>
          </w:p>
        </w:tc>
        <w:tc>
          <w:tcPr>
            <w:tcW w:w="1955" w:type="dxa"/>
          </w:tcPr>
          <w:p w14:paraId="5FD6AB0C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0.5 ± 0.7 [0; 0–1]</w:t>
            </w:r>
          </w:p>
        </w:tc>
        <w:tc>
          <w:tcPr>
            <w:tcW w:w="1939" w:type="dxa"/>
          </w:tcPr>
          <w:p w14:paraId="496CCDF7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0.6 ± 0.8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0–1]</w:t>
            </w:r>
          </w:p>
        </w:tc>
      </w:tr>
      <w:tr w:rsidR="00651128" w:rsidRPr="00583B47" w14:paraId="163F2CB5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500D6E20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8.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Interrupting meals</w:t>
            </w:r>
          </w:p>
        </w:tc>
        <w:tc>
          <w:tcPr>
            <w:tcW w:w="2096" w:type="dxa"/>
          </w:tcPr>
          <w:p w14:paraId="2E469579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0.9 ± 1.0 [0.5; 0–2]</w:t>
            </w:r>
          </w:p>
        </w:tc>
        <w:tc>
          <w:tcPr>
            <w:tcW w:w="1955" w:type="dxa"/>
          </w:tcPr>
          <w:p w14:paraId="64E1003F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0.3 ± 1.0 [0; 0–0]</w:t>
            </w:r>
          </w:p>
        </w:tc>
        <w:tc>
          <w:tcPr>
            <w:tcW w:w="1939" w:type="dxa"/>
          </w:tcPr>
          <w:p w14:paraId="26D3610E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0.6 ± 1.0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0–1]</w:t>
            </w:r>
          </w:p>
        </w:tc>
      </w:tr>
      <w:tr w:rsidR="00651128" w:rsidRPr="00583B47" w14:paraId="73F6226F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10A2CE55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9.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Difficult to relax</w:t>
            </w:r>
          </w:p>
        </w:tc>
        <w:tc>
          <w:tcPr>
            <w:tcW w:w="2096" w:type="dxa"/>
          </w:tcPr>
          <w:p w14:paraId="50D25DA8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1.9 ± 0.9 [2; 1–2]</w:t>
            </w:r>
          </w:p>
        </w:tc>
        <w:tc>
          <w:tcPr>
            <w:tcW w:w="1955" w:type="dxa"/>
          </w:tcPr>
          <w:p w14:paraId="315FDA83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1.4 ± 1.4 [1; 0–2]</w:t>
            </w:r>
          </w:p>
        </w:tc>
        <w:tc>
          <w:tcPr>
            <w:tcW w:w="1939" w:type="dxa"/>
          </w:tcPr>
          <w:p w14:paraId="454E9D52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1.6 ± 1.2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[2; 1–2]</w:t>
            </w:r>
          </w:p>
        </w:tc>
      </w:tr>
      <w:tr w:rsidR="00651128" w:rsidRPr="00583B47" w14:paraId="47C256ED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4493FFC0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10.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Embarrassed</w:t>
            </w:r>
          </w:p>
        </w:tc>
        <w:tc>
          <w:tcPr>
            <w:tcW w:w="2096" w:type="dxa"/>
          </w:tcPr>
          <w:p w14:paraId="7CC7334D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0.4 ± 0.7 [1; 0–1.5]</w:t>
            </w:r>
          </w:p>
        </w:tc>
        <w:tc>
          <w:tcPr>
            <w:tcW w:w="1955" w:type="dxa"/>
          </w:tcPr>
          <w:p w14:paraId="010806EA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0.4 ± 0.8 [0; 0–0.5]</w:t>
            </w:r>
          </w:p>
        </w:tc>
        <w:tc>
          <w:tcPr>
            <w:tcW w:w="1939" w:type="dxa"/>
          </w:tcPr>
          <w:p w14:paraId="2BFDEEE3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0.4 ± 0.8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0–1]</w:t>
            </w:r>
          </w:p>
        </w:tc>
      </w:tr>
      <w:tr w:rsidR="00651128" w:rsidRPr="00583B47" w14:paraId="3E43BA2F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058DACFD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</w:t>
            </w: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1.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A bit irritable with other people</w:t>
            </w:r>
          </w:p>
        </w:tc>
        <w:tc>
          <w:tcPr>
            <w:tcW w:w="2096" w:type="dxa"/>
          </w:tcPr>
          <w:p w14:paraId="27320A7A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1.1 ± 1.2 [1; 0–1]</w:t>
            </w:r>
          </w:p>
        </w:tc>
        <w:tc>
          <w:tcPr>
            <w:tcW w:w="1955" w:type="dxa"/>
          </w:tcPr>
          <w:p w14:paraId="45C8B65F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0.5 ± 0.8 [0; 0–1]</w:t>
            </w:r>
          </w:p>
        </w:tc>
        <w:tc>
          <w:tcPr>
            <w:tcW w:w="1939" w:type="dxa"/>
          </w:tcPr>
          <w:p w14:paraId="4009425D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0.7 ± 1.0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0–1]</w:t>
            </w:r>
          </w:p>
        </w:tc>
      </w:tr>
      <w:tr w:rsidR="00651128" w:rsidRPr="00583B47" w14:paraId="3A2CA1EB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474A7317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12.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Difficulty doing usual jobs</w:t>
            </w:r>
          </w:p>
        </w:tc>
        <w:tc>
          <w:tcPr>
            <w:tcW w:w="2096" w:type="dxa"/>
          </w:tcPr>
          <w:p w14:paraId="0E2E2747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1.7 ± 1.4 [2; 0–3]</w:t>
            </w:r>
          </w:p>
        </w:tc>
        <w:tc>
          <w:tcPr>
            <w:tcW w:w="1955" w:type="dxa"/>
          </w:tcPr>
          <w:p w14:paraId="1BA5942E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0.2 ± 0.5 [0; 0–0]</w:t>
            </w:r>
          </w:p>
        </w:tc>
        <w:tc>
          <w:tcPr>
            <w:tcW w:w="1939" w:type="dxa"/>
          </w:tcPr>
          <w:p w14:paraId="3A3263D4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0.8 ± 1.2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0–2]</w:t>
            </w:r>
          </w:p>
        </w:tc>
      </w:tr>
      <w:tr w:rsidR="00651128" w:rsidRPr="00583B47" w14:paraId="74D998AF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5D4C8F68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13.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Feeling of life in general was less satisfying</w:t>
            </w:r>
          </w:p>
        </w:tc>
        <w:tc>
          <w:tcPr>
            <w:tcW w:w="2096" w:type="dxa"/>
          </w:tcPr>
          <w:p w14:paraId="5D267D38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1.4± 0.7 [1; 1–2]</w:t>
            </w:r>
          </w:p>
        </w:tc>
        <w:tc>
          <w:tcPr>
            <w:tcW w:w="1955" w:type="dxa"/>
          </w:tcPr>
          <w:p w14:paraId="289EB186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0.4 ± 0.6 [0; 0–1]</w:t>
            </w:r>
          </w:p>
        </w:tc>
        <w:tc>
          <w:tcPr>
            <w:tcW w:w="1939" w:type="dxa"/>
          </w:tcPr>
          <w:p w14:paraId="6B0D35E6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0.8 ± 0.8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[1; 0–1]</w:t>
            </w:r>
          </w:p>
        </w:tc>
      </w:tr>
      <w:tr w:rsidR="00651128" w:rsidRPr="00583B47" w14:paraId="436BC439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5AC37393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14.</w:t>
            </w:r>
            <w:r w:rsidRPr="00C154B6">
              <w:rPr>
                <w:rFonts w:ascii="Times New Roman" w:hAnsi="Times New Roman" w:cs="Times New Roman"/>
                <w:lang w:val="en-GB"/>
              </w:rPr>
              <w:t xml:space="preserve"> Totally unable to function</w:t>
            </w:r>
          </w:p>
        </w:tc>
        <w:tc>
          <w:tcPr>
            <w:tcW w:w="2096" w:type="dxa"/>
          </w:tcPr>
          <w:p w14:paraId="1735ADF0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0.6± 0.8 [0; 0–1]</w:t>
            </w:r>
          </w:p>
        </w:tc>
        <w:tc>
          <w:tcPr>
            <w:tcW w:w="1955" w:type="dxa"/>
          </w:tcPr>
          <w:p w14:paraId="015E9A5F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0.1 ± 0.3 [0; 0–0]</w:t>
            </w:r>
          </w:p>
        </w:tc>
        <w:tc>
          <w:tcPr>
            <w:tcW w:w="1939" w:type="dxa"/>
          </w:tcPr>
          <w:p w14:paraId="2554DB3F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0.3 ± 0.6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[0; 0–0]</w:t>
            </w:r>
          </w:p>
        </w:tc>
      </w:tr>
      <w:tr w:rsidR="00651128" w:rsidRPr="00583B47" w14:paraId="28429FE9" w14:textId="77777777" w:rsidTr="001100F3">
        <w:trPr>
          <w:trHeight w:hRule="exact" w:val="545"/>
          <w:tblCellSpacing w:w="15" w:type="dxa"/>
          <w:jc w:val="center"/>
        </w:trPr>
        <w:tc>
          <w:tcPr>
            <w:tcW w:w="4350" w:type="dxa"/>
          </w:tcPr>
          <w:p w14:paraId="185396DD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OHIP-14 sum score </w:t>
            </w:r>
          </w:p>
          <w:p w14:paraId="59CF577A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096" w:type="dxa"/>
          </w:tcPr>
          <w:p w14:paraId="30D85CCC" w14:textId="77777777" w:rsidR="00651128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16.7± 7.7 [16; 10–21]</w:t>
            </w:r>
          </w:p>
          <w:p w14:paraId="21022C5D" w14:textId="77777777" w:rsidR="00532A56" w:rsidRDefault="00532A56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  <w:p w14:paraId="025BD032" w14:textId="77777777" w:rsidR="00532A56" w:rsidRPr="00C154B6" w:rsidRDefault="00532A56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55" w:type="dxa"/>
          </w:tcPr>
          <w:p w14:paraId="578952E5" w14:textId="77777777" w:rsidR="0010541B" w:rsidRDefault="00651128" w:rsidP="001054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9.6± 7.4 [9; 3.5–</w:t>
            </w:r>
          </w:p>
          <w:p w14:paraId="174EBEB8" w14:textId="360777BD" w:rsidR="00651128" w:rsidRPr="00C154B6" w:rsidRDefault="00651128" w:rsidP="0010541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15.5]</w:t>
            </w:r>
          </w:p>
        </w:tc>
        <w:tc>
          <w:tcPr>
            <w:tcW w:w="1939" w:type="dxa"/>
          </w:tcPr>
          <w:p w14:paraId="42F7674C" w14:textId="77777777" w:rsidR="00651128" w:rsidRPr="00C154B6" w:rsidRDefault="00651128" w:rsidP="0010541B">
            <w:pPr>
              <w:spacing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12.3 ± 8.2 [10.5; 7–18]</w:t>
            </w:r>
          </w:p>
        </w:tc>
      </w:tr>
      <w:tr w:rsidR="00651128" w:rsidRPr="00583B47" w14:paraId="0A6C4FF5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1EFD6432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 xml:space="preserve">Oral function </w:t>
            </w:r>
          </w:p>
        </w:tc>
        <w:tc>
          <w:tcPr>
            <w:tcW w:w="2096" w:type="dxa"/>
          </w:tcPr>
          <w:p w14:paraId="79F98EA1" w14:textId="77777777" w:rsidR="00651128" w:rsidRPr="00C154B6" w:rsidRDefault="00651128" w:rsidP="0010541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1± 1.3 [0.5; 0–2]</w:t>
            </w:r>
          </w:p>
        </w:tc>
        <w:tc>
          <w:tcPr>
            <w:tcW w:w="1955" w:type="dxa"/>
          </w:tcPr>
          <w:p w14:paraId="75E1A6BA" w14:textId="29F63AC8" w:rsidR="00651128" w:rsidRPr="00C154B6" w:rsidRDefault="00651128" w:rsidP="0010541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0.4± 1.0 [0; 0–0]</w:t>
            </w:r>
          </w:p>
        </w:tc>
        <w:tc>
          <w:tcPr>
            <w:tcW w:w="1939" w:type="dxa"/>
          </w:tcPr>
          <w:p w14:paraId="6CC631AB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0.7± 1.1 [0; 0–1]</w:t>
            </w:r>
          </w:p>
        </w:tc>
      </w:tr>
      <w:tr w:rsidR="00651128" w:rsidRPr="00583B47" w14:paraId="0C0756AC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78440D97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Orofacial pain</w:t>
            </w:r>
          </w:p>
        </w:tc>
        <w:tc>
          <w:tcPr>
            <w:tcW w:w="2096" w:type="dxa"/>
          </w:tcPr>
          <w:p w14:paraId="65CA64C5" w14:textId="6639CB2B" w:rsidR="00651128" w:rsidRPr="00C154B6" w:rsidRDefault="00651128" w:rsidP="0010541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3.9± 2.5 [3.5; 2–7]</w:t>
            </w:r>
          </w:p>
        </w:tc>
        <w:tc>
          <w:tcPr>
            <w:tcW w:w="1955" w:type="dxa"/>
          </w:tcPr>
          <w:p w14:paraId="2088D0C8" w14:textId="77777777" w:rsidR="00651128" w:rsidRPr="00C154B6" w:rsidRDefault="00651128" w:rsidP="0010541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2.9± 2.4 [2.5; 1.5–4]</w:t>
            </w:r>
          </w:p>
        </w:tc>
        <w:tc>
          <w:tcPr>
            <w:tcW w:w="1939" w:type="dxa"/>
          </w:tcPr>
          <w:p w14:paraId="3BBE3BC2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3.3± 2.4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C154B6">
              <w:rPr>
                <w:rFonts w:ascii="Times New Roman" w:hAnsi="Times New Roman" w:cs="Times New Roman"/>
                <w:lang w:val="en-GB"/>
              </w:rPr>
              <w:t>[3; 2–7]</w:t>
            </w:r>
          </w:p>
        </w:tc>
      </w:tr>
      <w:tr w:rsidR="00651128" w:rsidRPr="00583B47" w14:paraId="0084C6CC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1094CC1E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Orofacial appearance</w:t>
            </w:r>
          </w:p>
        </w:tc>
        <w:tc>
          <w:tcPr>
            <w:tcW w:w="2096" w:type="dxa"/>
          </w:tcPr>
          <w:p w14:paraId="37676740" w14:textId="52341985" w:rsidR="00651128" w:rsidRPr="00C154B6" w:rsidRDefault="00651128" w:rsidP="0010541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3± 1.9 [3; 2–4]</w:t>
            </w:r>
          </w:p>
        </w:tc>
        <w:tc>
          <w:tcPr>
            <w:tcW w:w="1955" w:type="dxa"/>
          </w:tcPr>
          <w:p w14:paraId="14F0DF9D" w14:textId="77777777" w:rsidR="00651128" w:rsidRPr="00C154B6" w:rsidRDefault="00651128" w:rsidP="0010541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2.5± 1.9 [2; 1.5–4]</w:t>
            </w:r>
          </w:p>
        </w:tc>
        <w:tc>
          <w:tcPr>
            <w:tcW w:w="1939" w:type="dxa"/>
          </w:tcPr>
          <w:p w14:paraId="77BF49F2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2.7± 1.8 [2; 2–4]</w:t>
            </w:r>
          </w:p>
        </w:tc>
      </w:tr>
      <w:tr w:rsidR="00651128" w:rsidRPr="00583B47" w14:paraId="03C419A4" w14:textId="77777777" w:rsidTr="001100F3">
        <w:trPr>
          <w:trHeight w:hRule="exact" w:val="340"/>
          <w:tblCellSpacing w:w="15" w:type="dxa"/>
          <w:jc w:val="center"/>
        </w:trPr>
        <w:tc>
          <w:tcPr>
            <w:tcW w:w="4350" w:type="dxa"/>
          </w:tcPr>
          <w:p w14:paraId="00CB3995" w14:textId="77777777" w:rsidR="00651128" w:rsidRPr="00C154B6" w:rsidRDefault="00651128" w:rsidP="00AF3B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154B6">
              <w:rPr>
                <w:rFonts w:ascii="Times New Roman" w:hAnsi="Times New Roman" w:cs="Times New Roman"/>
                <w:b/>
                <w:bCs/>
                <w:lang w:val="en-GB"/>
              </w:rPr>
              <w:t>Psychosocial impact</w:t>
            </w:r>
          </w:p>
        </w:tc>
        <w:tc>
          <w:tcPr>
            <w:tcW w:w="2096" w:type="dxa"/>
          </w:tcPr>
          <w:p w14:paraId="0F6CC8D3" w14:textId="33C3E88C" w:rsidR="00651128" w:rsidRPr="00C154B6" w:rsidRDefault="00651128" w:rsidP="0010541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2.0± 1.2 [1.5; 1–3]</w:t>
            </w:r>
          </w:p>
        </w:tc>
        <w:tc>
          <w:tcPr>
            <w:tcW w:w="1955" w:type="dxa"/>
          </w:tcPr>
          <w:p w14:paraId="5B60EE66" w14:textId="77777777" w:rsidR="00651128" w:rsidRPr="00C154B6" w:rsidRDefault="00651128" w:rsidP="0010541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0.4± 0.8 [0; 0–1]</w:t>
            </w:r>
          </w:p>
        </w:tc>
        <w:tc>
          <w:tcPr>
            <w:tcW w:w="1939" w:type="dxa"/>
          </w:tcPr>
          <w:p w14:paraId="30A6A2E6" w14:textId="77777777" w:rsidR="00651128" w:rsidRPr="00C154B6" w:rsidRDefault="00651128" w:rsidP="00AF3B25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C154B6">
              <w:rPr>
                <w:rFonts w:ascii="Times New Roman" w:hAnsi="Times New Roman" w:cs="Times New Roman"/>
                <w:lang w:val="en-GB"/>
              </w:rPr>
              <w:t>1.1± 1.2[1; 0–1]</w:t>
            </w:r>
          </w:p>
        </w:tc>
      </w:tr>
    </w:tbl>
    <w:p w14:paraId="15185204" w14:textId="77777777" w:rsidR="00651128" w:rsidRPr="0000123D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10F2816" w14:textId="77777777" w:rsidR="00651128" w:rsidRPr="0000123D" w:rsidRDefault="00651128" w:rsidP="006511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81813DD" w14:textId="77777777" w:rsidR="00C4704C" w:rsidRDefault="00C4704C"/>
    <w:sectPr w:rsidR="00C47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28"/>
    <w:rsid w:val="000547FD"/>
    <w:rsid w:val="000D7F11"/>
    <w:rsid w:val="0010541B"/>
    <w:rsid w:val="001100F3"/>
    <w:rsid w:val="001C12B4"/>
    <w:rsid w:val="001D3D9E"/>
    <w:rsid w:val="001F07F6"/>
    <w:rsid w:val="001F5386"/>
    <w:rsid w:val="002A08FF"/>
    <w:rsid w:val="002B6285"/>
    <w:rsid w:val="00327F84"/>
    <w:rsid w:val="00532A56"/>
    <w:rsid w:val="005D1A57"/>
    <w:rsid w:val="0063561E"/>
    <w:rsid w:val="00651128"/>
    <w:rsid w:val="006A44B2"/>
    <w:rsid w:val="006D1C35"/>
    <w:rsid w:val="00717A69"/>
    <w:rsid w:val="00835397"/>
    <w:rsid w:val="009208E8"/>
    <w:rsid w:val="0097145E"/>
    <w:rsid w:val="00C4704C"/>
    <w:rsid w:val="00DB0BF4"/>
    <w:rsid w:val="00F8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6CBF7"/>
  <w15:chartTrackingRefBased/>
  <w15:docId w15:val="{CAE1F333-3964-46C5-BA01-895AE933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128"/>
    <w:rPr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651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51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511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51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511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51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51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51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51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5112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511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51128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51128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51128"/>
    <w:rPr>
      <w:rFonts w:eastAsiaTheme="majorEastAsia" w:cstheme="majorBidi"/>
      <w:color w:val="2F5496" w:themeColor="accent1" w:themeShade="BF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5112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51128"/>
    <w:rPr>
      <w:rFonts w:eastAsiaTheme="majorEastAsia" w:cstheme="majorBidi"/>
      <w:color w:val="595959" w:themeColor="text1" w:themeTint="A6"/>
      <w:lang w:val="en-US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5112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51128"/>
    <w:rPr>
      <w:rFonts w:eastAsiaTheme="majorEastAsia" w:cstheme="majorBidi"/>
      <w:color w:val="272727" w:themeColor="text1" w:themeTint="D8"/>
      <w:lang w:val="en-US"/>
    </w:rPr>
  </w:style>
  <w:style w:type="paragraph" w:styleId="Rubrik">
    <w:name w:val="Title"/>
    <w:basedOn w:val="Normal"/>
    <w:next w:val="Normal"/>
    <w:link w:val="RubrikChar"/>
    <w:uiPriority w:val="10"/>
    <w:qFormat/>
    <w:rsid w:val="00651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5112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51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5112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651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51128"/>
    <w:rPr>
      <w:i/>
      <w:iCs/>
      <w:color w:val="404040" w:themeColor="text1" w:themeTint="BF"/>
      <w:lang w:val="en-US"/>
    </w:rPr>
  </w:style>
  <w:style w:type="paragraph" w:styleId="Liststycke">
    <w:name w:val="List Paragraph"/>
    <w:basedOn w:val="Normal"/>
    <w:uiPriority w:val="34"/>
    <w:qFormat/>
    <w:rsid w:val="0065112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51128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511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51128"/>
    <w:rPr>
      <w:i/>
      <w:iCs/>
      <w:color w:val="2F5496" w:themeColor="accent1" w:themeShade="BF"/>
      <w:lang w:val="en-US"/>
    </w:rPr>
  </w:style>
  <w:style w:type="character" w:styleId="Starkreferens">
    <w:name w:val="Intense Reference"/>
    <w:basedOn w:val="Standardstycketeckensnitt"/>
    <w:uiPriority w:val="32"/>
    <w:qFormat/>
    <w:rsid w:val="00651128"/>
    <w:rPr>
      <w:b/>
      <w:bCs/>
      <w:smallCaps/>
      <w:color w:val="2F5496" w:themeColor="accent1" w:themeShade="BF"/>
      <w:spacing w:val="5"/>
    </w:rPr>
  </w:style>
  <w:style w:type="paragraph" w:styleId="Brdtext">
    <w:name w:val="Body Text"/>
    <w:basedOn w:val="Normal"/>
    <w:link w:val="BrdtextChar"/>
    <w:semiHidden/>
    <w:rsid w:val="00651128"/>
    <w:pPr>
      <w:widowControl w:val="0"/>
      <w:suppressAutoHyphens/>
      <w:spacing w:after="120" w:line="360" w:lineRule="auto"/>
    </w:pPr>
    <w:rPr>
      <w:rFonts w:ascii="Times New Roman" w:eastAsia="Arial Unicode MS" w:hAnsi="Times New Roman" w:cs="Times New Roman"/>
      <w:kern w:val="1"/>
      <w:szCs w:val="24"/>
      <w:lang w:val="sv-SE" w:eastAsia="ar-SA"/>
      <w14:ligatures w14:val="none"/>
    </w:rPr>
  </w:style>
  <w:style w:type="character" w:customStyle="1" w:styleId="BrdtextChar">
    <w:name w:val="Brödtext Char"/>
    <w:basedOn w:val="Standardstycketeckensnitt"/>
    <w:link w:val="Brdtext"/>
    <w:semiHidden/>
    <w:rsid w:val="00651128"/>
    <w:rPr>
      <w:rFonts w:ascii="Times New Roman" w:eastAsia="Arial Unicode MS" w:hAnsi="Times New Roman" w:cs="Times New Roman"/>
      <w:kern w:val="1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2968</Characters>
  <Application>Microsoft Office Word</Application>
  <DocSecurity>0</DocSecurity>
  <Lines>24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Yekkalam</dc:creator>
  <cp:keywords/>
  <dc:description/>
  <cp:lastModifiedBy>Negin Yekkalam</cp:lastModifiedBy>
  <cp:revision>2</cp:revision>
  <dcterms:created xsi:type="dcterms:W3CDTF">2026-10-10T08:46:00Z</dcterms:created>
  <dcterms:modified xsi:type="dcterms:W3CDTF">2026-10-10T08:46:00Z</dcterms:modified>
</cp:coreProperties>
</file>