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48D651" w14:textId="67A9C0D4" w:rsidR="00CA605F" w:rsidRPr="009D1B2F" w:rsidRDefault="00CA605F" w:rsidP="00CA605F">
      <w:pPr>
        <w:pStyle w:val="Heading2"/>
        <w:spacing w:line="480" w:lineRule="auto"/>
        <w:rPr>
          <w:rFonts w:ascii="Times New Roman" w:hAnsi="Times New Roman" w:cs="Times New Roman"/>
          <w:b/>
          <w:bCs/>
          <w:color w:val="0D0D0D" w:themeColor="text1" w:themeTint="F2"/>
        </w:rPr>
      </w:pPr>
      <w:bookmarkStart w:id="0" w:name="_Toc67435989"/>
      <w:bookmarkStart w:id="1" w:name="_Toc67435990"/>
      <w:r>
        <w:rPr>
          <w:rFonts w:ascii="Times New Roman" w:hAnsi="Times New Roman" w:cs="Times New Roman"/>
          <w:b/>
          <w:bCs/>
          <w:color w:val="0D0D0D" w:themeColor="text1" w:themeTint="F2"/>
        </w:rPr>
        <w:t>S1: Length-frequency distribution of samples</w:t>
      </w:r>
      <w:r w:rsidRPr="00075F05">
        <w:rPr>
          <w:rFonts w:asciiTheme="majorBidi" w:eastAsiaTheme="minorHAnsi" w:hAnsiTheme="majorBidi"/>
          <w:color w:val="auto"/>
          <w:sz w:val="22"/>
          <w:szCs w:val="22"/>
        </w:rPr>
        <w:t xml:space="preserve"> </w:t>
      </w:r>
      <w:r w:rsidRPr="00075F05">
        <w:rPr>
          <w:rFonts w:ascii="Times New Roman" w:hAnsi="Times New Roman" w:cs="Times New Roman"/>
          <w:b/>
          <w:bCs/>
          <w:color w:val="0D0D0D" w:themeColor="text1" w:themeTint="F2"/>
        </w:rPr>
        <w:t>which central vertebrae were collected from</w:t>
      </w:r>
      <w:r w:rsidRPr="008230BA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.</w:t>
      </w:r>
      <w:bookmarkEnd w:id="0"/>
    </w:p>
    <w:p w14:paraId="60529FFD" w14:textId="77777777" w:rsidR="00CA605F" w:rsidRDefault="00CA605F" w:rsidP="00CA605F"/>
    <w:p w14:paraId="5CD0A073" w14:textId="3B8AFD78" w:rsidR="00CA605F" w:rsidRDefault="00CA605F" w:rsidP="00CA605F">
      <w:pPr>
        <w:spacing w:line="480" w:lineRule="auto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noProof/>
          <w:lang w:val="en-IN" w:eastAsia="en-IN"/>
        </w:rPr>
        <w:drawing>
          <wp:anchor distT="0" distB="0" distL="114300" distR="114300" simplePos="0" relativeHeight="251666432" behindDoc="1" locked="0" layoutInCell="1" allowOverlap="1" wp14:anchorId="4AA83910" wp14:editId="32A1FA1F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5667469" cy="6411164"/>
            <wp:effectExtent l="0" t="0" r="0" b="2540"/>
            <wp:wrapTight wrapText="bothSides">
              <wp:wrapPolygon edited="0">
                <wp:start x="0" y="0"/>
                <wp:lineTo x="0" y="21566"/>
                <wp:lineTo x="21539" y="21566"/>
                <wp:lineTo x="21539" y="0"/>
                <wp:lineTo x="0" y="0"/>
              </wp:wrapPolygon>
            </wp:wrapTight>
            <wp:docPr id="3" name="Picture 3" descr="Chart, ba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ar char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7469" cy="64111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3158">
        <w:rPr>
          <w:rFonts w:asciiTheme="majorBidi" w:hAnsiTheme="majorBidi" w:cstheme="majorBidi"/>
          <w:sz w:val="22"/>
          <w:szCs w:val="22"/>
        </w:rPr>
        <w:t xml:space="preserve">Length-frequency distribution of a)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B</w:t>
      </w:r>
      <w:r w:rsidR="00697321">
        <w:rPr>
          <w:rFonts w:asciiTheme="majorBidi" w:hAnsiTheme="majorBidi" w:cstheme="majorBidi"/>
          <w:i/>
          <w:iCs/>
          <w:sz w:val="22"/>
          <w:szCs w:val="22"/>
        </w:rPr>
        <w:t>athyraja</w:t>
      </w:r>
      <w:proofErr w:type="spellEnd"/>
      <w:r w:rsidRPr="00BF3158">
        <w:rPr>
          <w:rFonts w:asciiTheme="majorBidi" w:hAnsiTheme="majorBidi" w:cstheme="majorBidi"/>
          <w:i/>
          <w:iCs/>
          <w:sz w:val="22"/>
          <w:szCs w:val="22"/>
        </w:rPr>
        <w:t>.</w:t>
      </w:r>
      <w:r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irrasa</w:t>
      </w:r>
      <w:proofErr w:type="spellEnd"/>
      <w:r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(n = 249)</w:t>
      </w:r>
      <w:r w:rsidRPr="00BF3158">
        <w:rPr>
          <w:rFonts w:asciiTheme="majorBidi" w:hAnsiTheme="majorBidi" w:cstheme="majorBidi"/>
          <w:sz w:val="22"/>
          <w:szCs w:val="22"/>
        </w:rPr>
        <w:t xml:space="preserve">, b)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B</w:t>
      </w:r>
      <w:r w:rsidR="00697321">
        <w:rPr>
          <w:rFonts w:asciiTheme="majorBidi" w:hAnsiTheme="majorBidi" w:cstheme="majorBidi"/>
          <w:i/>
          <w:iCs/>
          <w:sz w:val="22"/>
          <w:szCs w:val="22"/>
        </w:rPr>
        <w:t>athyraja</w:t>
      </w:r>
      <w:proofErr w:type="spellEnd"/>
      <w:r w:rsidRPr="00BF3158">
        <w:rPr>
          <w:rFonts w:asciiTheme="majorBidi" w:hAnsiTheme="majorBidi" w:cstheme="majorBidi"/>
          <w:i/>
          <w:iCs/>
          <w:sz w:val="22"/>
          <w:szCs w:val="22"/>
        </w:rPr>
        <w:t xml:space="preserve">.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eatonii</w:t>
      </w:r>
      <w:proofErr w:type="spellEnd"/>
      <w:r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(n = 22)</w:t>
      </w:r>
      <w:r w:rsidRPr="00BF3158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r w:rsidRPr="00BF3158">
        <w:rPr>
          <w:rFonts w:asciiTheme="majorBidi" w:hAnsiTheme="majorBidi" w:cstheme="majorBidi"/>
          <w:sz w:val="22"/>
          <w:szCs w:val="22"/>
        </w:rPr>
        <w:t xml:space="preserve">and c)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B</w:t>
      </w:r>
      <w:r w:rsidR="00697321">
        <w:rPr>
          <w:rFonts w:asciiTheme="majorBidi" w:hAnsiTheme="majorBidi" w:cstheme="majorBidi"/>
          <w:i/>
          <w:iCs/>
          <w:sz w:val="22"/>
          <w:szCs w:val="22"/>
        </w:rPr>
        <w:t>athyraja</w:t>
      </w:r>
      <w:proofErr w:type="spellEnd"/>
      <w:r w:rsidRPr="00BF3158">
        <w:rPr>
          <w:rFonts w:asciiTheme="majorBidi" w:hAnsiTheme="majorBidi" w:cstheme="majorBidi"/>
          <w:i/>
          <w:iCs/>
          <w:sz w:val="22"/>
          <w:szCs w:val="22"/>
        </w:rPr>
        <w:t>.</w:t>
      </w:r>
      <w:r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murrayi</w:t>
      </w:r>
      <w:proofErr w:type="spellEnd"/>
      <w:r w:rsidRPr="00BF3158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(n = 21) </w:t>
      </w:r>
      <w:r w:rsidRPr="00BF3158">
        <w:rPr>
          <w:rFonts w:asciiTheme="majorBidi" w:hAnsiTheme="majorBidi" w:cstheme="majorBidi"/>
          <w:sz w:val="22"/>
          <w:szCs w:val="22"/>
        </w:rPr>
        <w:t>which central vertebrae samples were collected from.</w:t>
      </w:r>
    </w:p>
    <w:p w14:paraId="26503CD9" w14:textId="77777777" w:rsidR="00CA605F" w:rsidRDefault="00CA605F" w:rsidP="00CA605F">
      <w:pPr>
        <w:spacing w:line="480" w:lineRule="auto"/>
        <w:rPr>
          <w:rFonts w:asciiTheme="majorBidi" w:hAnsiTheme="majorBidi" w:cstheme="majorBidi"/>
          <w:sz w:val="22"/>
          <w:szCs w:val="22"/>
        </w:rPr>
      </w:pPr>
    </w:p>
    <w:p w14:paraId="18D95D01" w14:textId="327BD6CE" w:rsidR="00B83419" w:rsidRPr="009D1B2F" w:rsidRDefault="00B83419" w:rsidP="00B83419">
      <w:pPr>
        <w:pStyle w:val="Heading2"/>
        <w:spacing w:line="480" w:lineRule="auto"/>
        <w:rPr>
          <w:rFonts w:ascii="Times New Roman" w:hAnsi="Times New Roman" w:cs="Times New Roman"/>
          <w:b/>
          <w:bCs/>
          <w:color w:val="0D0D0D" w:themeColor="text1" w:themeTint="F2"/>
        </w:rPr>
      </w:pPr>
      <w:r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S</w:t>
      </w:r>
      <w:r w:rsidR="00CA605F">
        <w:rPr>
          <w:rFonts w:ascii="Times New Roman" w:hAnsi="Times New Roman" w:cs="Times New Roman"/>
          <w:b/>
          <w:bCs/>
          <w:color w:val="0D0D0D" w:themeColor="text1" w:themeTint="F2"/>
        </w:rPr>
        <w:t>2</w:t>
      </w:r>
      <w:r w:rsidRPr="008230BA">
        <w:rPr>
          <w:rFonts w:ascii="Times New Roman" w:hAnsi="Times New Roman" w:cs="Times New Roman"/>
          <w:b/>
          <w:bCs/>
          <w:color w:val="0D0D0D" w:themeColor="text1" w:themeTint="F2"/>
        </w:rPr>
        <w:t xml:space="preserve">: </w:t>
      </w:r>
      <w:r>
        <w:rPr>
          <w:rFonts w:ascii="Times New Roman" w:hAnsi="Times New Roman" w:cs="Times New Roman"/>
          <w:b/>
          <w:bCs/>
          <w:color w:val="0D0D0D" w:themeColor="text1" w:themeTint="F2"/>
        </w:rPr>
        <w:t xml:space="preserve">Summary of known length-at-maturity information of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Bathyraja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 xml:space="preserve"> spp</w:t>
      </w:r>
      <w:r w:rsidRPr="008230BA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.</w:t>
      </w:r>
      <w:bookmarkEnd w:id="1"/>
    </w:p>
    <w:tbl>
      <w:tblPr>
        <w:tblStyle w:val="TableGrid"/>
        <w:tblW w:w="9368" w:type="dxa"/>
        <w:tblLook w:val="04A0" w:firstRow="1" w:lastRow="0" w:firstColumn="1" w:lastColumn="0" w:noHBand="0" w:noVBand="1"/>
      </w:tblPr>
      <w:tblGrid>
        <w:gridCol w:w="2121"/>
        <w:gridCol w:w="1686"/>
        <w:gridCol w:w="2698"/>
        <w:gridCol w:w="2863"/>
      </w:tblGrid>
      <w:tr w:rsidR="00B83419" w:rsidRPr="00AA7180" w14:paraId="388BA798" w14:textId="77777777" w:rsidTr="005E590A">
        <w:trPr>
          <w:trHeight w:val="306"/>
        </w:trPr>
        <w:tc>
          <w:tcPr>
            <w:tcW w:w="0" w:type="auto"/>
            <w:vAlign w:val="center"/>
            <w:hideMark/>
          </w:tcPr>
          <w:p w14:paraId="65D1A0AA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r w:rsidRPr="00AA7180">
              <w:rPr>
                <w:b/>
                <w:bCs/>
                <w:color w:val="0D0D0D" w:themeColor="text1" w:themeTint="F2"/>
              </w:rPr>
              <w:t>Species</w:t>
            </w:r>
          </w:p>
        </w:tc>
        <w:tc>
          <w:tcPr>
            <w:tcW w:w="1686" w:type="dxa"/>
            <w:vAlign w:val="center"/>
            <w:hideMark/>
          </w:tcPr>
          <w:p w14:paraId="360D9308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r w:rsidRPr="00AA7180">
              <w:rPr>
                <w:b/>
                <w:bCs/>
                <w:color w:val="0D0D0D" w:themeColor="text1" w:themeTint="F2"/>
              </w:rPr>
              <w:t>Sex</w:t>
            </w:r>
          </w:p>
        </w:tc>
        <w:tc>
          <w:tcPr>
            <w:tcW w:w="2698" w:type="dxa"/>
            <w:vAlign w:val="center"/>
            <w:hideMark/>
          </w:tcPr>
          <w:p w14:paraId="41CE600A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i/>
                <w:iCs/>
                <w:color w:val="0D0D0D" w:themeColor="text1" w:themeTint="F2"/>
              </w:rPr>
            </w:pPr>
            <w:r w:rsidRPr="00AA7180">
              <w:rPr>
                <w:b/>
                <w:bCs/>
                <w:i/>
                <w:iCs/>
                <w:color w:val="0D0D0D" w:themeColor="text1" w:themeTint="F2"/>
              </w:rPr>
              <w:t>L</w:t>
            </w:r>
            <w:r w:rsidRPr="00AA7180">
              <w:rPr>
                <w:b/>
                <w:bCs/>
                <w:i/>
                <w:iCs/>
                <w:color w:val="0D0D0D" w:themeColor="text1" w:themeTint="F2"/>
                <w:vertAlign w:val="subscript"/>
              </w:rPr>
              <w:t xml:space="preserve">50 </w:t>
            </w:r>
            <w:r w:rsidRPr="00AA7180">
              <w:rPr>
                <w:b/>
                <w:bCs/>
                <w:i/>
                <w:iCs/>
                <w:color w:val="0D0D0D" w:themeColor="text1" w:themeTint="F2"/>
              </w:rPr>
              <w:t>(mm)</w:t>
            </w:r>
          </w:p>
        </w:tc>
        <w:tc>
          <w:tcPr>
            <w:tcW w:w="0" w:type="auto"/>
            <w:vAlign w:val="center"/>
            <w:hideMark/>
          </w:tcPr>
          <w:p w14:paraId="25473A13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r w:rsidRPr="00AA7180">
              <w:rPr>
                <w:b/>
                <w:bCs/>
                <w:color w:val="0D0D0D" w:themeColor="text1" w:themeTint="F2"/>
              </w:rPr>
              <w:t>Reference</w:t>
            </w:r>
          </w:p>
        </w:tc>
      </w:tr>
      <w:tr w:rsidR="00B83419" w:rsidRPr="00AA7180" w14:paraId="5981A2B7" w14:textId="77777777" w:rsidTr="005E590A">
        <w:trPr>
          <w:trHeight w:val="306"/>
        </w:trPr>
        <w:tc>
          <w:tcPr>
            <w:tcW w:w="0" w:type="auto"/>
            <w:vMerge w:val="restart"/>
            <w:vAlign w:val="center"/>
          </w:tcPr>
          <w:p w14:paraId="60A9510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5A956496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albomaculata</w:t>
            </w:r>
            <w:proofErr w:type="spellEnd"/>
          </w:p>
        </w:tc>
        <w:tc>
          <w:tcPr>
            <w:tcW w:w="1686" w:type="dxa"/>
            <w:vAlign w:val="center"/>
          </w:tcPr>
          <w:p w14:paraId="3040A470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2698" w:type="dxa"/>
            <w:vAlign w:val="center"/>
          </w:tcPr>
          <w:p w14:paraId="3AF11D47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i/>
                <w:iCs/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628</w:t>
            </w:r>
          </w:p>
        </w:tc>
        <w:tc>
          <w:tcPr>
            <w:tcW w:w="0" w:type="auto"/>
            <w:vMerge w:val="restart"/>
            <w:vAlign w:val="center"/>
          </w:tcPr>
          <w:p w14:paraId="4EFCF64C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Ruocco</w:t>
            </w:r>
            <w:proofErr w:type="spellEnd"/>
            <w:r w:rsidRPr="00AA7180">
              <w:rPr>
                <w:color w:val="0D0D0D" w:themeColor="text1" w:themeTint="F2"/>
              </w:rPr>
              <w:t xml:space="preserve">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2006</w:t>
            </w:r>
          </w:p>
        </w:tc>
      </w:tr>
      <w:tr w:rsidR="00B83419" w:rsidRPr="00AA7180" w14:paraId="326AAC65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5D4C2FE7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</w:tcPr>
          <w:p w14:paraId="4ED6A08F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2698" w:type="dxa"/>
            <w:vAlign w:val="center"/>
          </w:tcPr>
          <w:p w14:paraId="1ADA8084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i/>
                <w:iCs/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653</w:t>
            </w:r>
          </w:p>
        </w:tc>
        <w:tc>
          <w:tcPr>
            <w:tcW w:w="0" w:type="auto"/>
            <w:vMerge/>
            <w:vAlign w:val="center"/>
          </w:tcPr>
          <w:p w14:paraId="4B811760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</w:p>
        </w:tc>
      </w:tr>
      <w:tr w:rsidR="00B83419" w:rsidRPr="00AA7180" w14:paraId="0BF2B3C0" w14:textId="77777777" w:rsidTr="005E590A">
        <w:trPr>
          <w:trHeight w:val="459"/>
        </w:trPr>
        <w:tc>
          <w:tcPr>
            <w:tcW w:w="0" w:type="auto"/>
            <w:vMerge w:val="restart"/>
            <w:vAlign w:val="center"/>
            <w:hideMark/>
          </w:tcPr>
          <w:p w14:paraId="41647575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45FAF061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aleutica</w:t>
            </w:r>
            <w:proofErr w:type="spellEnd"/>
          </w:p>
        </w:tc>
        <w:tc>
          <w:tcPr>
            <w:tcW w:w="1686" w:type="dxa"/>
            <w:vAlign w:val="center"/>
            <w:hideMark/>
          </w:tcPr>
          <w:p w14:paraId="46E4A22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2698" w:type="dxa"/>
            <w:vAlign w:val="center"/>
            <w:hideMark/>
          </w:tcPr>
          <w:p w14:paraId="4C2CFDF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1210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516EF9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Ebert 200</w:t>
            </w:r>
            <w:r>
              <w:rPr>
                <w:color w:val="0D0D0D" w:themeColor="text1" w:themeTint="F2"/>
              </w:rPr>
              <w:t>5</w:t>
            </w:r>
          </w:p>
        </w:tc>
      </w:tr>
      <w:tr w:rsidR="00B83419" w:rsidRPr="00AA7180" w14:paraId="156968BD" w14:textId="77777777" w:rsidTr="005E590A">
        <w:trPr>
          <w:trHeight w:val="459"/>
        </w:trPr>
        <w:tc>
          <w:tcPr>
            <w:tcW w:w="0" w:type="auto"/>
            <w:vMerge/>
            <w:vAlign w:val="center"/>
          </w:tcPr>
          <w:p w14:paraId="78E68744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</w:tcPr>
          <w:p w14:paraId="3EE0369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F</w:t>
            </w:r>
          </w:p>
        </w:tc>
        <w:tc>
          <w:tcPr>
            <w:tcW w:w="2698" w:type="dxa"/>
            <w:vAlign w:val="center"/>
          </w:tcPr>
          <w:p w14:paraId="3A9AEE2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1330</w:t>
            </w:r>
          </w:p>
        </w:tc>
        <w:tc>
          <w:tcPr>
            <w:tcW w:w="0" w:type="auto"/>
            <w:vMerge/>
            <w:vAlign w:val="center"/>
          </w:tcPr>
          <w:p w14:paraId="64AE7FC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3C2F9F34" w14:textId="77777777" w:rsidTr="005E590A">
        <w:trPr>
          <w:trHeight w:val="306"/>
        </w:trPr>
        <w:tc>
          <w:tcPr>
            <w:tcW w:w="0" w:type="auto"/>
            <w:vMerge w:val="restart"/>
            <w:vAlign w:val="center"/>
            <w:hideMark/>
          </w:tcPr>
          <w:p w14:paraId="07E3D3E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4A453C6E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brachyurops</w:t>
            </w:r>
            <w:proofErr w:type="spellEnd"/>
          </w:p>
        </w:tc>
        <w:tc>
          <w:tcPr>
            <w:tcW w:w="1686" w:type="dxa"/>
            <w:vAlign w:val="center"/>
            <w:hideMark/>
          </w:tcPr>
          <w:p w14:paraId="5D2C16E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2698" w:type="dxa"/>
            <w:vAlign w:val="center"/>
            <w:hideMark/>
          </w:tcPr>
          <w:p w14:paraId="7F78B9E5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579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58075A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Arkhipkin</w:t>
            </w:r>
            <w:proofErr w:type="spellEnd"/>
            <w:r w:rsidRPr="00AA7180">
              <w:rPr>
                <w:color w:val="0D0D0D" w:themeColor="text1" w:themeTint="F2"/>
              </w:rPr>
              <w:t xml:space="preserve">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2008</w:t>
            </w:r>
          </w:p>
        </w:tc>
      </w:tr>
      <w:tr w:rsidR="00B83419" w:rsidRPr="00AA7180" w14:paraId="09F7D5AB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09FB658F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</w:tcPr>
          <w:p w14:paraId="0C73E65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2698" w:type="dxa"/>
            <w:vAlign w:val="center"/>
          </w:tcPr>
          <w:p w14:paraId="55590ED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639</w:t>
            </w:r>
          </w:p>
        </w:tc>
        <w:tc>
          <w:tcPr>
            <w:tcW w:w="0" w:type="auto"/>
            <w:vMerge/>
            <w:vAlign w:val="center"/>
          </w:tcPr>
          <w:p w14:paraId="549C445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27D9D933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03CCBCD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</w:tcPr>
          <w:p w14:paraId="6075550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2698" w:type="dxa"/>
            <w:vAlign w:val="center"/>
          </w:tcPr>
          <w:p w14:paraId="104BCDF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653</w:t>
            </w:r>
          </w:p>
        </w:tc>
        <w:tc>
          <w:tcPr>
            <w:tcW w:w="0" w:type="auto"/>
            <w:vMerge/>
            <w:vAlign w:val="center"/>
          </w:tcPr>
          <w:p w14:paraId="4729C0E5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6BB250EF" w14:textId="77777777" w:rsidTr="005E590A">
        <w:trPr>
          <w:trHeight w:val="306"/>
        </w:trPr>
        <w:tc>
          <w:tcPr>
            <w:tcW w:w="0" w:type="auto"/>
            <w:vMerge w:val="restart"/>
            <w:vAlign w:val="center"/>
            <w:hideMark/>
          </w:tcPr>
          <w:p w14:paraId="6B6E425B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7FF48C2C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eatonii</w:t>
            </w:r>
            <w:proofErr w:type="spellEnd"/>
          </w:p>
          <w:p w14:paraId="63B28292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 w:val="restart"/>
            <w:vAlign w:val="center"/>
            <w:hideMark/>
          </w:tcPr>
          <w:p w14:paraId="52480E5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2698" w:type="dxa"/>
            <w:vAlign w:val="center"/>
            <w:hideMark/>
          </w:tcPr>
          <w:p w14:paraId="315B817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900</w:t>
            </w:r>
          </w:p>
        </w:tc>
        <w:tc>
          <w:tcPr>
            <w:tcW w:w="0" w:type="auto"/>
            <w:vAlign w:val="center"/>
            <w:hideMark/>
          </w:tcPr>
          <w:p w14:paraId="1E81915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Francis 2006</w:t>
            </w:r>
          </w:p>
        </w:tc>
      </w:tr>
      <w:tr w:rsidR="00B83419" w:rsidRPr="00AA7180" w14:paraId="23D02165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32D7CAD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/>
            <w:vAlign w:val="center"/>
          </w:tcPr>
          <w:p w14:paraId="1B8DC19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698" w:type="dxa"/>
            <w:vAlign w:val="center"/>
          </w:tcPr>
          <w:p w14:paraId="2847D69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986</w:t>
            </w:r>
          </w:p>
        </w:tc>
        <w:tc>
          <w:tcPr>
            <w:tcW w:w="0" w:type="auto"/>
            <w:vAlign w:val="center"/>
          </w:tcPr>
          <w:p w14:paraId="6700C69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Nowara</w:t>
            </w:r>
            <w:proofErr w:type="spellEnd"/>
            <w:r w:rsidRPr="00AA7180">
              <w:rPr>
                <w:color w:val="0D0D0D" w:themeColor="text1" w:themeTint="F2"/>
              </w:rPr>
              <w:t xml:space="preserve">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</w:t>
            </w:r>
            <w:r>
              <w:rPr>
                <w:color w:val="0D0D0D" w:themeColor="text1" w:themeTint="F2"/>
              </w:rPr>
              <w:t>6</w:t>
            </w:r>
          </w:p>
        </w:tc>
      </w:tr>
      <w:tr w:rsidR="00B83419" w:rsidRPr="00AA7180" w14:paraId="545B4E8B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029DE78D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/>
            <w:vAlign w:val="center"/>
          </w:tcPr>
          <w:p w14:paraId="7EC8C71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698" w:type="dxa"/>
            <w:vAlign w:val="center"/>
          </w:tcPr>
          <w:p w14:paraId="778B9AE5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1000</w:t>
            </w:r>
          </w:p>
        </w:tc>
        <w:tc>
          <w:tcPr>
            <w:tcW w:w="0" w:type="auto"/>
            <w:vAlign w:val="center"/>
          </w:tcPr>
          <w:p w14:paraId="41C2419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Francis 2006</w:t>
            </w:r>
          </w:p>
        </w:tc>
      </w:tr>
      <w:tr w:rsidR="00B83419" w:rsidRPr="00AA7180" w14:paraId="2C7AEC62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4DE0FAAB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 w:val="restart"/>
            <w:vAlign w:val="center"/>
          </w:tcPr>
          <w:p w14:paraId="4AFD599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2698" w:type="dxa"/>
            <w:vAlign w:val="center"/>
          </w:tcPr>
          <w:p w14:paraId="7463168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1000</w:t>
            </w:r>
          </w:p>
        </w:tc>
        <w:tc>
          <w:tcPr>
            <w:tcW w:w="0" w:type="auto"/>
            <w:vAlign w:val="center"/>
          </w:tcPr>
          <w:p w14:paraId="1863172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Francis 2006</w:t>
            </w:r>
          </w:p>
        </w:tc>
      </w:tr>
      <w:tr w:rsidR="00B83419" w:rsidRPr="00AA7180" w14:paraId="1FD9348C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02CB4991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/>
            <w:vAlign w:val="center"/>
          </w:tcPr>
          <w:p w14:paraId="4BD1EA9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698" w:type="dxa"/>
            <w:vAlign w:val="center"/>
          </w:tcPr>
          <w:p w14:paraId="4F223F9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1072</w:t>
            </w:r>
          </w:p>
        </w:tc>
        <w:tc>
          <w:tcPr>
            <w:tcW w:w="0" w:type="auto"/>
            <w:vAlign w:val="center"/>
          </w:tcPr>
          <w:p w14:paraId="6FEE30F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Nowara</w:t>
            </w:r>
            <w:proofErr w:type="spellEnd"/>
            <w:r w:rsidRPr="00AA7180">
              <w:rPr>
                <w:color w:val="0D0D0D" w:themeColor="text1" w:themeTint="F2"/>
              </w:rPr>
              <w:t xml:space="preserve">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</w:t>
            </w:r>
            <w:r>
              <w:rPr>
                <w:color w:val="0D0D0D" w:themeColor="text1" w:themeTint="F2"/>
              </w:rPr>
              <w:t>6</w:t>
            </w:r>
          </w:p>
        </w:tc>
      </w:tr>
      <w:tr w:rsidR="00B83419" w:rsidRPr="00AA7180" w14:paraId="4AF189C9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6AC196FA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/>
            <w:vAlign w:val="center"/>
          </w:tcPr>
          <w:p w14:paraId="1FC9F6E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698" w:type="dxa"/>
            <w:vAlign w:val="center"/>
          </w:tcPr>
          <w:p w14:paraId="2211959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1100</w:t>
            </w:r>
          </w:p>
        </w:tc>
        <w:tc>
          <w:tcPr>
            <w:tcW w:w="0" w:type="auto"/>
            <w:vAlign w:val="center"/>
          </w:tcPr>
          <w:p w14:paraId="17A5B3D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Francis 2006</w:t>
            </w:r>
          </w:p>
        </w:tc>
      </w:tr>
      <w:tr w:rsidR="00B83419" w:rsidRPr="00AA7180" w14:paraId="3F72605D" w14:textId="77777777" w:rsidTr="005E590A">
        <w:trPr>
          <w:trHeight w:val="298"/>
        </w:trPr>
        <w:tc>
          <w:tcPr>
            <w:tcW w:w="0" w:type="auto"/>
            <w:vMerge w:val="restart"/>
            <w:vAlign w:val="center"/>
            <w:hideMark/>
          </w:tcPr>
          <w:p w14:paraId="2F3FCAD3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3D54BC3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griseocauda</w:t>
            </w:r>
            <w:proofErr w:type="spellEnd"/>
          </w:p>
        </w:tc>
        <w:tc>
          <w:tcPr>
            <w:tcW w:w="1686" w:type="dxa"/>
            <w:vAlign w:val="center"/>
            <w:hideMark/>
          </w:tcPr>
          <w:p w14:paraId="76C599B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2698" w:type="dxa"/>
            <w:vAlign w:val="center"/>
            <w:hideMark/>
          </w:tcPr>
          <w:p w14:paraId="15A603F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945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1CF35E3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Arkhipkin</w:t>
            </w:r>
            <w:proofErr w:type="spellEnd"/>
            <w:r w:rsidRPr="00AA7180">
              <w:rPr>
                <w:color w:val="0D0D0D" w:themeColor="text1" w:themeTint="F2"/>
              </w:rPr>
              <w:t xml:space="preserve">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2008</w:t>
            </w:r>
          </w:p>
        </w:tc>
      </w:tr>
      <w:tr w:rsidR="00B83419" w:rsidRPr="00AA7180" w14:paraId="3667E44A" w14:textId="77777777" w:rsidTr="005E590A">
        <w:trPr>
          <w:trHeight w:val="298"/>
        </w:trPr>
        <w:tc>
          <w:tcPr>
            <w:tcW w:w="0" w:type="auto"/>
            <w:vMerge/>
            <w:vAlign w:val="center"/>
          </w:tcPr>
          <w:p w14:paraId="21E7975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</w:tcPr>
          <w:p w14:paraId="4CA5D05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2698" w:type="dxa"/>
            <w:vAlign w:val="center"/>
          </w:tcPr>
          <w:p w14:paraId="1036EE2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1082</w:t>
            </w:r>
          </w:p>
        </w:tc>
        <w:tc>
          <w:tcPr>
            <w:tcW w:w="0" w:type="auto"/>
            <w:vMerge/>
            <w:vAlign w:val="center"/>
          </w:tcPr>
          <w:p w14:paraId="265C1A4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64B9E7F6" w14:textId="77777777" w:rsidTr="005E590A">
        <w:trPr>
          <w:trHeight w:val="298"/>
        </w:trPr>
        <w:tc>
          <w:tcPr>
            <w:tcW w:w="0" w:type="auto"/>
            <w:vMerge w:val="restart"/>
            <w:vAlign w:val="center"/>
            <w:hideMark/>
          </w:tcPr>
          <w:p w14:paraId="4AADB8F5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059D733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interrupta</w:t>
            </w:r>
            <w:proofErr w:type="spellEnd"/>
          </w:p>
        </w:tc>
        <w:tc>
          <w:tcPr>
            <w:tcW w:w="1686" w:type="dxa"/>
            <w:vMerge w:val="restart"/>
            <w:vAlign w:val="center"/>
            <w:hideMark/>
          </w:tcPr>
          <w:p w14:paraId="0458A64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2698" w:type="dxa"/>
            <w:vAlign w:val="center"/>
            <w:hideMark/>
          </w:tcPr>
          <w:p w14:paraId="57F06B6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690</w:t>
            </w:r>
          </w:p>
        </w:tc>
        <w:tc>
          <w:tcPr>
            <w:tcW w:w="0" w:type="auto"/>
            <w:vAlign w:val="center"/>
            <w:hideMark/>
          </w:tcPr>
          <w:p w14:paraId="3D5443C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Ainsley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</w:t>
            </w:r>
            <w:r>
              <w:rPr>
                <w:color w:val="0D0D0D" w:themeColor="text1" w:themeTint="F2"/>
              </w:rPr>
              <w:t>4</w:t>
            </w:r>
          </w:p>
        </w:tc>
      </w:tr>
      <w:tr w:rsidR="00B83419" w:rsidRPr="00AA7180" w14:paraId="71FEFFC0" w14:textId="77777777" w:rsidTr="005E590A">
        <w:trPr>
          <w:trHeight w:val="298"/>
        </w:trPr>
        <w:tc>
          <w:tcPr>
            <w:tcW w:w="0" w:type="auto"/>
            <w:vMerge/>
            <w:vAlign w:val="center"/>
            <w:hideMark/>
          </w:tcPr>
          <w:p w14:paraId="4B04B61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/>
            <w:vAlign w:val="center"/>
            <w:hideMark/>
          </w:tcPr>
          <w:p w14:paraId="0EC95AA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698" w:type="dxa"/>
            <w:vAlign w:val="center"/>
            <w:hideMark/>
          </w:tcPr>
          <w:p w14:paraId="5DA7A68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694</w:t>
            </w:r>
          </w:p>
        </w:tc>
        <w:tc>
          <w:tcPr>
            <w:tcW w:w="0" w:type="auto"/>
            <w:vAlign w:val="center"/>
            <w:hideMark/>
          </w:tcPr>
          <w:p w14:paraId="03ABD45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Ebert 2005</w:t>
            </w:r>
          </w:p>
        </w:tc>
      </w:tr>
      <w:tr w:rsidR="00B83419" w:rsidRPr="00AA7180" w14:paraId="1E8AFABE" w14:textId="77777777" w:rsidTr="005E590A">
        <w:trPr>
          <w:trHeight w:val="298"/>
        </w:trPr>
        <w:tc>
          <w:tcPr>
            <w:tcW w:w="0" w:type="auto"/>
            <w:vMerge/>
            <w:vAlign w:val="center"/>
            <w:hideMark/>
          </w:tcPr>
          <w:p w14:paraId="5EA64E47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/>
            <w:vAlign w:val="center"/>
            <w:hideMark/>
          </w:tcPr>
          <w:p w14:paraId="2D15D86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698" w:type="dxa"/>
            <w:vAlign w:val="center"/>
            <w:hideMark/>
          </w:tcPr>
          <w:p w14:paraId="3A1CB73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700</w:t>
            </w:r>
          </w:p>
        </w:tc>
        <w:tc>
          <w:tcPr>
            <w:tcW w:w="0" w:type="auto"/>
            <w:vAlign w:val="center"/>
            <w:hideMark/>
          </w:tcPr>
          <w:p w14:paraId="7AAECA1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Ainsley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2011</w:t>
            </w:r>
            <w:r>
              <w:rPr>
                <w:color w:val="0D0D0D" w:themeColor="text1" w:themeTint="F2"/>
              </w:rPr>
              <w:t>b</w:t>
            </w:r>
          </w:p>
        </w:tc>
      </w:tr>
      <w:tr w:rsidR="00B83419" w:rsidRPr="00AA7180" w14:paraId="01D7F935" w14:textId="77777777" w:rsidTr="005E590A">
        <w:trPr>
          <w:trHeight w:val="306"/>
        </w:trPr>
        <w:tc>
          <w:tcPr>
            <w:tcW w:w="0" w:type="auto"/>
            <w:vMerge/>
            <w:vAlign w:val="center"/>
            <w:hideMark/>
          </w:tcPr>
          <w:p w14:paraId="54C21B92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 w:val="restart"/>
            <w:vAlign w:val="center"/>
            <w:hideMark/>
          </w:tcPr>
          <w:p w14:paraId="35A893F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  <w:p w14:paraId="1F425CF4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698" w:type="dxa"/>
            <w:vAlign w:val="center"/>
            <w:hideMark/>
          </w:tcPr>
          <w:p w14:paraId="4FF4C2C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700</w:t>
            </w:r>
          </w:p>
        </w:tc>
        <w:tc>
          <w:tcPr>
            <w:tcW w:w="0" w:type="auto"/>
            <w:vAlign w:val="center"/>
            <w:hideMark/>
          </w:tcPr>
          <w:p w14:paraId="7BE1005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Ebert 2005</w:t>
            </w:r>
          </w:p>
        </w:tc>
      </w:tr>
      <w:tr w:rsidR="00B83419" w:rsidRPr="00AA7180" w14:paraId="164DBEE5" w14:textId="77777777" w:rsidTr="005E590A">
        <w:trPr>
          <w:trHeight w:val="306"/>
        </w:trPr>
        <w:tc>
          <w:tcPr>
            <w:tcW w:w="0" w:type="auto"/>
            <w:vMerge/>
            <w:vAlign w:val="center"/>
            <w:hideMark/>
          </w:tcPr>
          <w:p w14:paraId="55801ED3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/>
            <w:vAlign w:val="center"/>
            <w:hideMark/>
          </w:tcPr>
          <w:p w14:paraId="2F2B63D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698" w:type="dxa"/>
            <w:vAlign w:val="center"/>
            <w:hideMark/>
          </w:tcPr>
          <w:p w14:paraId="2EA10744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710</w:t>
            </w:r>
          </w:p>
        </w:tc>
        <w:tc>
          <w:tcPr>
            <w:tcW w:w="0" w:type="auto"/>
            <w:vAlign w:val="center"/>
            <w:hideMark/>
          </w:tcPr>
          <w:p w14:paraId="72A09A5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Ainsley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</w:t>
            </w:r>
            <w:r>
              <w:rPr>
                <w:color w:val="0D0D0D" w:themeColor="text1" w:themeTint="F2"/>
              </w:rPr>
              <w:t>4</w:t>
            </w:r>
          </w:p>
        </w:tc>
      </w:tr>
      <w:tr w:rsidR="00B83419" w:rsidRPr="00AA7180" w14:paraId="1EAB4B72" w14:textId="77777777" w:rsidTr="005E590A">
        <w:trPr>
          <w:trHeight w:val="306"/>
        </w:trPr>
        <w:tc>
          <w:tcPr>
            <w:tcW w:w="0" w:type="auto"/>
            <w:vMerge/>
            <w:vAlign w:val="center"/>
            <w:hideMark/>
          </w:tcPr>
          <w:p w14:paraId="3FA10F2A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Merge/>
            <w:vAlign w:val="center"/>
            <w:hideMark/>
          </w:tcPr>
          <w:p w14:paraId="20CF8C0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2698" w:type="dxa"/>
            <w:vAlign w:val="center"/>
            <w:hideMark/>
          </w:tcPr>
          <w:p w14:paraId="553BFD9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720</w:t>
            </w:r>
          </w:p>
        </w:tc>
        <w:tc>
          <w:tcPr>
            <w:tcW w:w="0" w:type="auto"/>
            <w:vAlign w:val="center"/>
            <w:hideMark/>
          </w:tcPr>
          <w:p w14:paraId="797BD51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Ainsley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2011</w:t>
            </w:r>
            <w:r>
              <w:rPr>
                <w:color w:val="0D0D0D" w:themeColor="text1" w:themeTint="F2"/>
              </w:rPr>
              <w:t>b</w:t>
            </w:r>
          </w:p>
        </w:tc>
      </w:tr>
      <w:tr w:rsidR="00B83419" w:rsidRPr="00AA7180" w14:paraId="643CA68D" w14:textId="77777777" w:rsidTr="005E590A">
        <w:trPr>
          <w:trHeight w:val="306"/>
        </w:trPr>
        <w:tc>
          <w:tcPr>
            <w:tcW w:w="0" w:type="auto"/>
            <w:vMerge w:val="restart"/>
            <w:vAlign w:val="center"/>
            <w:hideMark/>
          </w:tcPr>
          <w:p w14:paraId="2C7A17C7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lastRenderedPageBreak/>
              <w:t>Bathyraja</w:t>
            </w:r>
            <w:proofErr w:type="spellEnd"/>
          </w:p>
          <w:p w14:paraId="62EEEC15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irrasa</w:t>
            </w:r>
            <w:proofErr w:type="spellEnd"/>
          </w:p>
          <w:p w14:paraId="02E3C3B7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  <w:hideMark/>
          </w:tcPr>
          <w:p w14:paraId="76D7EE0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2698" w:type="dxa"/>
            <w:vAlign w:val="center"/>
            <w:hideMark/>
          </w:tcPr>
          <w:p w14:paraId="54D3D61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1069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DC8324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Nowara</w:t>
            </w:r>
            <w:proofErr w:type="spellEnd"/>
            <w:r w:rsidRPr="00AA7180">
              <w:rPr>
                <w:color w:val="0D0D0D" w:themeColor="text1" w:themeTint="F2"/>
              </w:rPr>
              <w:t xml:space="preserve">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</w:t>
            </w:r>
            <w:r>
              <w:rPr>
                <w:color w:val="0D0D0D" w:themeColor="text1" w:themeTint="F2"/>
              </w:rPr>
              <w:t>6</w:t>
            </w:r>
          </w:p>
        </w:tc>
      </w:tr>
      <w:tr w:rsidR="00B83419" w:rsidRPr="00AA7180" w14:paraId="311C69FC" w14:textId="77777777" w:rsidTr="005E590A">
        <w:trPr>
          <w:trHeight w:val="298"/>
        </w:trPr>
        <w:tc>
          <w:tcPr>
            <w:tcW w:w="0" w:type="auto"/>
            <w:vMerge/>
            <w:vAlign w:val="center"/>
          </w:tcPr>
          <w:p w14:paraId="05CE5F3F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</w:tcPr>
          <w:p w14:paraId="59289634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2698" w:type="dxa"/>
            <w:vAlign w:val="center"/>
          </w:tcPr>
          <w:p w14:paraId="05172A14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1124</w:t>
            </w:r>
          </w:p>
        </w:tc>
        <w:tc>
          <w:tcPr>
            <w:tcW w:w="0" w:type="auto"/>
            <w:vMerge/>
            <w:vAlign w:val="center"/>
          </w:tcPr>
          <w:p w14:paraId="64B5E4E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750DEE35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2A1AB52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</w:tcPr>
          <w:p w14:paraId="5DA3588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2698" w:type="dxa"/>
            <w:vAlign w:val="center"/>
          </w:tcPr>
          <w:p w14:paraId="5E880CF5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1210</w:t>
            </w:r>
          </w:p>
        </w:tc>
        <w:tc>
          <w:tcPr>
            <w:tcW w:w="0" w:type="auto"/>
            <w:vAlign w:val="center"/>
          </w:tcPr>
          <w:p w14:paraId="2465EBA5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van </w:t>
            </w:r>
            <w:proofErr w:type="spellStart"/>
            <w:r w:rsidRPr="00AA7180">
              <w:rPr>
                <w:color w:val="0D0D0D" w:themeColor="text1" w:themeTint="F2"/>
              </w:rPr>
              <w:t>Wijk</w:t>
            </w:r>
            <w:proofErr w:type="spellEnd"/>
            <w:r w:rsidRPr="00AA7180">
              <w:rPr>
                <w:color w:val="0D0D0D" w:themeColor="text1" w:themeTint="F2"/>
              </w:rPr>
              <w:t xml:space="preserve"> &amp; Williams 2005</w:t>
            </w:r>
          </w:p>
        </w:tc>
      </w:tr>
      <w:tr w:rsidR="00B83419" w:rsidRPr="00AA7180" w14:paraId="13AADE6A" w14:textId="77777777" w:rsidTr="005E590A">
        <w:trPr>
          <w:trHeight w:val="306"/>
        </w:trPr>
        <w:tc>
          <w:tcPr>
            <w:tcW w:w="0" w:type="auto"/>
            <w:vMerge w:val="restart"/>
            <w:vAlign w:val="center"/>
          </w:tcPr>
          <w:p w14:paraId="32785C3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4E7698A6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lindbergi</w:t>
            </w:r>
            <w:proofErr w:type="spellEnd"/>
          </w:p>
        </w:tc>
        <w:tc>
          <w:tcPr>
            <w:tcW w:w="1686" w:type="dxa"/>
            <w:vAlign w:val="center"/>
          </w:tcPr>
          <w:p w14:paraId="36CAFD0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2698" w:type="dxa"/>
            <w:vAlign w:val="center"/>
          </w:tcPr>
          <w:p w14:paraId="2459145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784</w:t>
            </w:r>
          </w:p>
        </w:tc>
        <w:tc>
          <w:tcPr>
            <w:tcW w:w="0" w:type="auto"/>
            <w:vMerge w:val="restart"/>
            <w:vAlign w:val="center"/>
          </w:tcPr>
          <w:p w14:paraId="086EF71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Ebert 2005</w:t>
            </w:r>
          </w:p>
          <w:p w14:paraId="24094BB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7ED259AC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1D2332B2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</w:tcPr>
          <w:p w14:paraId="6A5C944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2698" w:type="dxa"/>
            <w:vAlign w:val="center"/>
          </w:tcPr>
          <w:p w14:paraId="7CB0674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846</w:t>
            </w:r>
          </w:p>
        </w:tc>
        <w:tc>
          <w:tcPr>
            <w:tcW w:w="0" w:type="auto"/>
            <w:vMerge/>
            <w:vAlign w:val="center"/>
          </w:tcPr>
          <w:p w14:paraId="16776E6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15C2E749" w14:textId="77777777" w:rsidTr="005E590A">
        <w:trPr>
          <w:trHeight w:val="306"/>
        </w:trPr>
        <w:tc>
          <w:tcPr>
            <w:tcW w:w="2121" w:type="dxa"/>
            <w:vMerge w:val="restart"/>
            <w:vAlign w:val="center"/>
            <w:hideMark/>
          </w:tcPr>
          <w:p w14:paraId="66C724E7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00DF90DB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maculata</w:t>
            </w:r>
            <w:proofErr w:type="spellEnd"/>
          </w:p>
        </w:tc>
        <w:tc>
          <w:tcPr>
            <w:tcW w:w="1686" w:type="dxa"/>
            <w:vAlign w:val="center"/>
            <w:hideMark/>
          </w:tcPr>
          <w:p w14:paraId="1BC4DA5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2698" w:type="dxa"/>
            <w:vAlign w:val="center"/>
            <w:hideMark/>
          </w:tcPr>
          <w:p w14:paraId="69F9A2C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937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8E5DFA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Ebert 2005</w:t>
            </w:r>
          </w:p>
        </w:tc>
      </w:tr>
      <w:tr w:rsidR="00B83419" w:rsidRPr="00AA7180" w14:paraId="0A3728FD" w14:textId="77777777" w:rsidTr="005E590A">
        <w:trPr>
          <w:trHeight w:val="306"/>
        </w:trPr>
        <w:tc>
          <w:tcPr>
            <w:tcW w:w="2121" w:type="dxa"/>
            <w:vMerge/>
            <w:vAlign w:val="center"/>
          </w:tcPr>
          <w:p w14:paraId="712FA386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</w:tcPr>
          <w:p w14:paraId="4BA13AD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2698" w:type="dxa"/>
            <w:vAlign w:val="center"/>
          </w:tcPr>
          <w:p w14:paraId="035C6C2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990</w:t>
            </w:r>
          </w:p>
        </w:tc>
        <w:tc>
          <w:tcPr>
            <w:tcW w:w="0" w:type="auto"/>
            <w:vMerge/>
            <w:vAlign w:val="center"/>
          </w:tcPr>
          <w:p w14:paraId="0BAD1624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3D6DA5B6" w14:textId="77777777" w:rsidTr="005E590A">
        <w:trPr>
          <w:trHeight w:val="298"/>
        </w:trPr>
        <w:tc>
          <w:tcPr>
            <w:tcW w:w="2121" w:type="dxa"/>
            <w:vMerge/>
            <w:vAlign w:val="center"/>
          </w:tcPr>
          <w:p w14:paraId="012C3773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1686" w:type="dxa"/>
            <w:vAlign w:val="center"/>
          </w:tcPr>
          <w:p w14:paraId="1857D97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2698" w:type="dxa"/>
            <w:vAlign w:val="center"/>
          </w:tcPr>
          <w:p w14:paraId="7D3EAE4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1082</w:t>
            </w:r>
          </w:p>
        </w:tc>
        <w:tc>
          <w:tcPr>
            <w:tcW w:w="0" w:type="auto"/>
            <w:vMerge/>
            <w:vAlign w:val="center"/>
          </w:tcPr>
          <w:p w14:paraId="68AFDAE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18DFB3DA" w14:textId="77777777" w:rsidTr="005E590A">
        <w:trPr>
          <w:trHeight w:val="298"/>
        </w:trPr>
        <w:tc>
          <w:tcPr>
            <w:tcW w:w="0" w:type="auto"/>
            <w:vMerge w:val="restart"/>
            <w:vAlign w:val="center"/>
          </w:tcPr>
          <w:p w14:paraId="327B1022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3626BA1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minispinosa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06BE317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</w:tcPr>
          <w:p w14:paraId="497B862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695</w:t>
            </w:r>
          </w:p>
        </w:tc>
        <w:tc>
          <w:tcPr>
            <w:tcW w:w="0" w:type="auto"/>
            <w:vAlign w:val="center"/>
          </w:tcPr>
          <w:p w14:paraId="22D678A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Ebert 2005</w:t>
            </w:r>
          </w:p>
        </w:tc>
      </w:tr>
      <w:tr w:rsidR="00B83419" w:rsidRPr="00AA7180" w14:paraId="6778FB41" w14:textId="77777777" w:rsidTr="005E590A">
        <w:trPr>
          <w:trHeight w:val="298"/>
        </w:trPr>
        <w:tc>
          <w:tcPr>
            <w:tcW w:w="0" w:type="auto"/>
            <w:vMerge/>
            <w:vAlign w:val="center"/>
          </w:tcPr>
          <w:p w14:paraId="59037E7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</w:tcPr>
          <w:p w14:paraId="7617BE5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</w:tcPr>
          <w:p w14:paraId="07EE46B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701</w:t>
            </w:r>
          </w:p>
        </w:tc>
        <w:tc>
          <w:tcPr>
            <w:tcW w:w="0" w:type="auto"/>
            <w:vAlign w:val="center"/>
          </w:tcPr>
          <w:p w14:paraId="5B1C4B1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Ainsley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2011</w:t>
            </w:r>
            <w:r>
              <w:rPr>
                <w:color w:val="0D0D0D" w:themeColor="text1" w:themeTint="F2"/>
              </w:rPr>
              <w:t>a</w:t>
            </w:r>
          </w:p>
        </w:tc>
      </w:tr>
      <w:tr w:rsidR="00B83419" w:rsidRPr="00AA7180" w14:paraId="71BA7B05" w14:textId="77777777" w:rsidTr="005E590A">
        <w:trPr>
          <w:trHeight w:val="298"/>
        </w:trPr>
        <w:tc>
          <w:tcPr>
            <w:tcW w:w="0" w:type="auto"/>
            <w:vMerge/>
            <w:vAlign w:val="center"/>
            <w:hideMark/>
          </w:tcPr>
          <w:p w14:paraId="274BE746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25F4292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2DC2E1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661</w:t>
            </w:r>
          </w:p>
        </w:tc>
        <w:tc>
          <w:tcPr>
            <w:tcW w:w="0" w:type="auto"/>
            <w:vAlign w:val="center"/>
            <w:hideMark/>
          </w:tcPr>
          <w:p w14:paraId="73DFF4A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Ebert 2005</w:t>
            </w:r>
          </w:p>
        </w:tc>
      </w:tr>
      <w:tr w:rsidR="00B83419" w:rsidRPr="00AA7180" w14:paraId="71EC1B1E" w14:textId="77777777" w:rsidTr="005E590A">
        <w:trPr>
          <w:trHeight w:val="306"/>
        </w:trPr>
        <w:tc>
          <w:tcPr>
            <w:tcW w:w="0" w:type="auto"/>
            <w:vMerge/>
            <w:vAlign w:val="center"/>
            <w:hideMark/>
          </w:tcPr>
          <w:p w14:paraId="1A0E577E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33F4D2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1E80670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674</w:t>
            </w:r>
          </w:p>
        </w:tc>
        <w:tc>
          <w:tcPr>
            <w:tcW w:w="0" w:type="auto"/>
            <w:vAlign w:val="center"/>
            <w:hideMark/>
          </w:tcPr>
          <w:p w14:paraId="3EFC58E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Ainsley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2011</w:t>
            </w:r>
            <w:r>
              <w:rPr>
                <w:color w:val="0D0D0D" w:themeColor="text1" w:themeTint="F2"/>
              </w:rPr>
              <w:t>a</w:t>
            </w:r>
          </w:p>
        </w:tc>
      </w:tr>
      <w:tr w:rsidR="00B83419" w:rsidRPr="00AA7180" w14:paraId="536A0ACD" w14:textId="77777777" w:rsidTr="005E590A">
        <w:trPr>
          <w:trHeight w:val="306"/>
        </w:trPr>
        <w:tc>
          <w:tcPr>
            <w:tcW w:w="0" w:type="auto"/>
            <w:vMerge w:val="restart"/>
            <w:vAlign w:val="center"/>
            <w:hideMark/>
          </w:tcPr>
          <w:p w14:paraId="09D92F62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6BFB8237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murrayi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BF59F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09EC08D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449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F1CEAD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Nowara</w:t>
            </w:r>
            <w:proofErr w:type="spellEnd"/>
            <w:r w:rsidRPr="00AA7180">
              <w:rPr>
                <w:color w:val="0D0D0D" w:themeColor="text1" w:themeTint="F2"/>
              </w:rPr>
              <w:t xml:space="preserve">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</w:t>
            </w:r>
            <w:r>
              <w:rPr>
                <w:color w:val="0D0D0D" w:themeColor="text1" w:themeTint="F2"/>
              </w:rPr>
              <w:t>6</w:t>
            </w:r>
          </w:p>
        </w:tc>
      </w:tr>
      <w:tr w:rsidR="00B83419" w:rsidRPr="00AA7180" w14:paraId="7CF64174" w14:textId="77777777" w:rsidTr="005E590A">
        <w:trPr>
          <w:trHeight w:val="298"/>
        </w:trPr>
        <w:tc>
          <w:tcPr>
            <w:tcW w:w="0" w:type="auto"/>
            <w:vMerge/>
            <w:vAlign w:val="center"/>
            <w:hideMark/>
          </w:tcPr>
          <w:p w14:paraId="262D4C5E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32D7693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CEC769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434</w:t>
            </w:r>
          </w:p>
        </w:tc>
        <w:tc>
          <w:tcPr>
            <w:tcW w:w="0" w:type="auto"/>
            <w:vMerge/>
            <w:vAlign w:val="center"/>
            <w:hideMark/>
          </w:tcPr>
          <w:p w14:paraId="668E524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2CB042BB" w14:textId="77777777" w:rsidTr="005E590A">
        <w:trPr>
          <w:trHeight w:val="306"/>
        </w:trPr>
        <w:tc>
          <w:tcPr>
            <w:tcW w:w="0" w:type="auto"/>
            <w:vMerge w:val="restart"/>
            <w:vAlign w:val="center"/>
            <w:hideMark/>
          </w:tcPr>
          <w:p w14:paraId="0E3A080A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635315B6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parmifera</w:t>
            </w:r>
            <w:proofErr w:type="spellEnd"/>
          </w:p>
          <w:p w14:paraId="0574DC2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6F2EB9B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6E98148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879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5B5921F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Ebert 2005</w:t>
            </w:r>
          </w:p>
          <w:p w14:paraId="0579CCB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33C87FAA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00FCD222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</w:tcPr>
          <w:p w14:paraId="7E161FC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</w:tcPr>
          <w:p w14:paraId="31CE867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920</w:t>
            </w:r>
          </w:p>
        </w:tc>
        <w:tc>
          <w:tcPr>
            <w:tcW w:w="0" w:type="auto"/>
            <w:vMerge/>
            <w:vAlign w:val="center"/>
          </w:tcPr>
          <w:p w14:paraId="5B0A436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4CE119CE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2DD66DE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</w:tcPr>
          <w:p w14:paraId="16432C4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</w:tcPr>
          <w:p w14:paraId="2A05A4B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990</w:t>
            </w:r>
          </w:p>
        </w:tc>
        <w:tc>
          <w:tcPr>
            <w:tcW w:w="0" w:type="auto"/>
            <w:vMerge/>
            <w:vAlign w:val="center"/>
          </w:tcPr>
          <w:p w14:paraId="358BBD1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3141D821" w14:textId="77777777" w:rsidTr="005E590A">
        <w:trPr>
          <w:trHeight w:val="298"/>
        </w:trPr>
        <w:tc>
          <w:tcPr>
            <w:tcW w:w="0" w:type="auto"/>
            <w:vMerge/>
            <w:vAlign w:val="center"/>
          </w:tcPr>
          <w:p w14:paraId="72A7CB8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</w:tcPr>
          <w:p w14:paraId="2A36DB4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</w:tcPr>
          <w:p w14:paraId="1586C3F4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1082</w:t>
            </w:r>
          </w:p>
        </w:tc>
        <w:tc>
          <w:tcPr>
            <w:tcW w:w="0" w:type="auto"/>
            <w:vMerge/>
            <w:vAlign w:val="center"/>
          </w:tcPr>
          <w:p w14:paraId="6E1831F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6713BD88" w14:textId="77777777" w:rsidTr="005E590A">
        <w:trPr>
          <w:trHeight w:val="298"/>
        </w:trPr>
        <w:tc>
          <w:tcPr>
            <w:tcW w:w="0" w:type="auto"/>
            <w:vMerge w:val="restart"/>
            <w:vAlign w:val="center"/>
            <w:hideMark/>
          </w:tcPr>
          <w:p w14:paraId="460D262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017DA0E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taranetzi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9285A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4F1D1E7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560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B25E01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Ebert 2005</w:t>
            </w:r>
          </w:p>
        </w:tc>
      </w:tr>
      <w:tr w:rsidR="00B83419" w:rsidRPr="00AA7180" w14:paraId="5B98CBC0" w14:textId="77777777" w:rsidTr="005E590A">
        <w:trPr>
          <w:trHeight w:val="298"/>
        </w:trPr>
        <w:tc>
          <w:tcPr>
            <w:tcW w:w="0" w:type="auto"/>
            <w:vMerge/>
            <w:vAlign w:val="center"/>
          </w:tcPr>
          <w:p w14:paraId="7B5AF40D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</w:tcPr>
          <w:p w14:paraId="6B519B45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</w:tcPr>
          <w:p w14:paraId="34BE8C5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630</w:t>
            </w:r>
          </w:p>
        </w:tc>
        <w:tc>
          <w:tcPr>
            <w:tcW w:w="0" w:type="auto"/>
            <w:vMerge/>
            <w:vAlign w:val="center"/>
          </w:tcPr>
          <w:p w14:paraId="0D1AE39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3A4824D4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0FCD66AF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</w:tcPr>
          <w:p w14:paraId="55E90A8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</w:tcPr>
          <w:p w14:paraId="6846F89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639</w:t>
            </w:r>
          </w:p>
        </w:tc>
        <w:tc>
          <w:tcPr>
            <w:tcW w:w="0" w:type="auto"/>
            <w:vMerge/>
            <w:vAlign w:val="center"/>
          </w:tcPr>
          <w:p w14:paraId="05BCE274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054FB984" w14:textId="77777777" w:rsidTr="005E590A">
        <w:trPr>
          <w:trHeight w:val="306"/>
        </w:trPr>
        <w:tc>
          <w:tcPr>
            <w:tcW w:w="0" w:type="auto"/>
            <w:vMerge/>
            <w:vAlign w:val="center"/>
          </w:tcPr>
          <w:p w14:paraId="7CB9A4B1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</w:tcPr>
          <w:p w14:paraId="78F005A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</w:tcPr>
          <w:p w14:paraId="2B167C9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653</w:t>
            </w:r>
          </w:p>
        </w:tc>
        <w:tc>
          <w:tcPr>
            <w:tcW w:w="0" w:type="auto"/>
            <w:vMerge/>
            <w:vAlign w:val="center"/>
          </w:tcPr>
          <w:p w14:paraId="18B57B8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7B1F6438" w14:textId="77777777" w:rsidTr="005E590A">
        <w:trPr>
          <w:trHeight w:val="298"/>
        </w:trPr>
        <w:tc>
          <w:tcPr>
            <w:tcW w:w="0" w:type="auto"/>
            <w:vMerge w:val="restart"/>
            <w:vAlign w:val="center"/>
            <w:hideMark/>
          </w:tcPr>
          <w:p w14:paraId="5E8CB286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  <w:p w14:paraId="56A9BA03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lastRenderedPageBreak/>
              <w:t>trachura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851DE2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lastRenderedPageBreak/>
              <w:t>M</w:t>
            </w:r>
          </w:p>
        </w:tc>
        <w:tc>
          <w:tcPr>
            <w:tcW w:w="0" w:type="auto"/>
            <w:vAlign w:val="center"/>
            <w:hideMark/>
          </w:tcPr>
          <w:p w14:paraId="07C5636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735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3A8428D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Ebert 2005</w:t>
            </w:r>
          </w:p>
        </w:tc>
      </w:tr>
      <w:tr w:rsidR="00B83419" w:rsidRPr="00AA7180" w14:paraId="4E508838" w14:textId="77777777" w:rsidTr="005E590A">
        <w:trPr>
          <w:trHeight w:val="306"/>
        </w:trPr>
        <w:tc>
          <w:tcPr>
            <w:tcW w:w="0" w:type="auto"/>
            <w:vMerge/>
            <w:hideMark/>
          </w:tcPr>
          <w:p w14:paraId="7E54A74F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hideMark/>
          </w:tcPr>
          <w:p w14:paraId="10A3825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hideMark/>
          </w:tcPr>
          <w:p w14:paraId="6BCC8BE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755</w:t>
            </w:r>
          </w:p>
        </w:tc>
        <w:tc>
          <w:tcPr>
            <w:tcW w:w="0" w:type="auto"/>
            <w:vMerge/>
            <w:hideMark/>
          </w:tcPr>
          <w:p w14:paraId="211F717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</w:tbl>
    <w:p w14:paraId="0286A9B5" w14:textId="77777777" w:rsidR="00B83419" w:rsidRPr="00AA7180" w:rsidRDefault="00B83419" w:rsidP="00B83419">
      <w:pPr>
        <w:spacing w:line="480" w:lineRule="auto"/>
      </w:pPr>
    </w:p>
    <w:p w14:paraId="032944AC" w14:textId="3D778F43" w:rsidR="00B83419" w:rsidRDefault="00B83419" w:rsidP="00B83419">
      <w:pPr>
        <w:spacing w:line="480" w:lineRule="auto"/>
      </w:pPr>
      <w:r>
        <w:t>S</w:t>
      </w:r>
      <w:r w:rsidR="00CA605F">
        <w:t>2</w:t>
      </w:r>
      <w:r>
        <w:t xml:space="preserve"> </w:t>
      </w:r>
      <w:r w:rsidRPr="00AA7180">
        <w:t xml:space="preserve">shows the known length-at-maturity of several </w:t>
      </w:r>
      <w:proofErr w:type="spellStart"/>
      <w:r w:rsidRPr="00AA7180">
        <w:rPr>
          <w:i/>
          <w:iCs/>
        </w:rPr>
        <w:t>Bathyraja</w:t>
      </w:r>
      <w:proofErr w:type="spellEnd"/>
      <w:r w:rsidRPr="00AA7180">
        <w:rPr>
          <w:i/>
          <w:iCs/>
        </w:rPr>
        <w:t xml:space="preserve"> </w:t>
      </w:r>
      <w:r w:rsidRPr="00697321">
        <w:t>spp.</w:t>
      </w:r>
      <w:r>
        <w:rPr>
          <w:i/>
          <w:iCs/>
        </w:rPr>
        <w:t xml:space="preserve"> </w:t>
      </w:r>
      <w:r w:rsidRPr="00AA7180">
        <w:t>through past studies. The length-at-maturity information in this table was presented for separate sexes (males- M and females- F) as well as for both sexes combined (NA).</w:t>
      </w:r>
    </w:p>
    <w:p w14:paraId="613C2BA3" w14:textId="77777777" w:rsidR="00B83419" w:rsidRDefault="00B83419" w:rsidP="00B83419">
      <w:pPr>
        <w:spacing w:line="480" w:lineRule="auto"/>
      </w:pPr>
    </w:p>
    <w:p w14:paraId="5C63030C" w14:textId="782DF8DC" w:rsidR="00B83419" w:rsidRPr="006578B6" w:rsidRDefault="00B83419" w:rsidP="00B83419">
      <w:pPr>
        <w:pStyle w:val="Heading2"/>
        <w:spacing w:line="480" w:lineRule="auto"/>
        <w:rPr>
          <w:rStyle w:val="Heading2Char"/>
          <w:rFonts w:ascii="Times New Roman" w:hAnsi="Times New Roman" w:cs="Times New Roman"/>
          <w:b/>
          <w:bCs/>
          <w:color w:val="000000" w:themeColor="text1"/>
        </w:rPr>
      </w:pPr>
      <w:bookmarkStart w:id="2" w:name="_Toc67435987"/>
      <w:r>
        <w:rPr>
          <w:rFonts w:ascii="Times New Roman" w:hAnsi="Times New Roman" w:cs="Times New Roman"/>
          <w:b/>
          <w:bCs/>
          <w:color w:val="000000" w:themeColor="text1"/>
        </w:rPr>
        <w:t>S</w:t>
      </w:r>
      <w:r w:rsidR="00CA605F">
        <w:rPr>
          <w:rStyle w:val="Heading2Char"/>
          <w:rFonts w:ascii="Times New Roman" w:hAnsi="Times New Roman" w:cs="Times New Roman"/>
          <w:b/>
          <w:bCs/>
          <w:color w:val="000000" w:themeColor="text1"/>
        </w:rPr>
        <w:t>3</w:t>
      </w:r>
      <w:r w:rsidRPr="006578B6">
        <w:rPr>
          <w:rStyle w:val="Heading2Char"/>
          <w:rFonts w:ascii="Times New Roman" w:hAnsi="Times New Roman" w:cs="Times New Roman"/>
          <w:b/>
          <w:bCs/>
          <w:color w:val="000000" w:themeColor="text1"/>
        </w:rPr>
        <w:t xml:space="preserve">: </w:t>
      </w:r>
      <w:r>
        <w:rPr>
          <w:rStyle w:val="Heading2Char"/>
          <w:rFonts w:ascii="Times New Roman" w:hAnsi="Times New Roman" w:cs="Times New Roman"/>
          <w:b/>
          <w:bCs/>
          <w:color w:val="000000" w:themeColor="text1"/>
        </w:rPr>
        <w:t>Posterior density plots (left panels) and trace plots (right panels)</w:t>
      </w:r>
      <w:r w:rsidRPr="006578B6">
        <w:rPr>
          <w:rStyle w:val="Heading2Char"/>
          <w:rFonts w:ascii="Times New Roman" w:hAnsi="Times New Roman" w:cs="Times New Roman"/>
          <w:b/>
          <w:bCs/>
          <w:color w:val="000000" w:themeColor="text1"/>
        </w:rPr>
        <w:t xml:space="preserve"> for the best fitting Bayesian </w:t>
      </w:r>
      <w:proofErr w:type="spellStart"/>
      <w:r w:rsidRPr="006578B6">
        <w:rPr>
          <w:rStyle w:val="Heading2Char"/>
          <w:rFonts w:ascii="Times New Roman" w:hAnsi="Times New Roman" w:cs="Times New Roman"/>
          <w:b/>
          <w:bCs/>
          <w:color w:val="000000" w:themeColor="text1"/>
        </w:rPr>
        <w:t>Gompertz</w:t>
      </w:r>
      <w:proofErr w:type="spellEnd"/>
      <w:r w:rsidRPr="006578B6">
        <w:rPr>
          <w:rStyle w:val="Heading2Char"/>
          <w:rFonts w:ascii="Times New Roman" w:hAnsi="Times New Roman" w:cs="Times New Roman"/>
          <w:b/>
          <w:bCs/>
          <w:color w:val="000000" w:themeColor="text1"/>
        </w:rPr>
        <w:t xml:space="preserve"> growth model for </w:t>
      </w:r>
      <w:proofErr w:type="spellStart"/>
      <w:r w:rsidRPr="006578B6">
        <w:rPr>
          <w:rStyle w:val="Heading2Char"/>
          <w:rFonts w:ascii="Times New Roman" w:hAnsi="Times New Roman" w:cs="Times New Roman"/>
          <w:b/>
          <w:bCs/>
          <w:i/>
          <w:iCs/>
          <w:color w:val="000000" w:themeColor="text1"/>
        </w:rPr>
        <w:t>B</w:t>
      </w:r>
      <w:r w:rsidR="00697321">
        <w:rPr>
          <w:rStyle w:val="Heading2Char"/>
          <w:rFonts w:ascii="Times New Roman" w:hAnsi="Times New Roman" w:cs="Times New Roman"/>
          <w:b/>
          <w:bCs/>
          <w:i/>
          <w:iCs/>
          <w:color w:val="000000" w:themeColor="text1"/>
        </w:rPr>
        <w:t>athyraja</w:t>
      </w:r>
      <w:proofErr w:type="spellEnd"/>
      <w:r w:rsidRPr="006578B6">
        <w:rPr>
          <w:rStyle w:val="Heading2Char"/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proofErr w:type="spellStart"/>
      <w:r w:rsidRPr="006578B6">
        <w:rPr>
          <w:rStyle w:val="Heading2Char"/>
          <w:rFonts w:ascii="Times New Roman" w:hAnsi="Times New Roman" w:cs="Times New Roman"/>
          <w:b/>
          <w:bCs/>
          <w:i/>
          <w:iCs/>
          <w:color w:val="000000" w:themeColor="text1"/>
        </w:rPr>
        <w:t>irrasa</w:t>
      </w:r>
      <w:proofErr w:type="spellEnd"/>
      <w:r w:rsidRPr="006578B6">
        <w:rPr>
          <w:rStyle w:val="Heading2Char"/>
          <w:rFonts w:ascii="Times New Roman" w:hAnsi="Times New Roman" w:cs="Times New Roman"/>
          <w:b/>
          <w:bCs/>
          <w:color w:val="000000" w:themeColor="text1"/>
        </w:rPr>
        <w:t>.</w:t>
      </w:r>
      <w:bookmarkEnd w:id="2"/>
    </w:p>
    <w:p w14:paraId="5D78B8B4" w14:textId="77777777" w:rsidR="00B83419" w:rsidRPr="00AA7180" w:rsidRDefault="00B83419" w:rsidP="00B83419">
      <w:pPr>
        <w:shd w:val="clear" w:color="auto" w:fill="FFFFFF"/>
        <w:textAlignment w:val="baseline"/>
        <w:rPr>
          <w:rFonts w:ascii="Calibri" w:hAnsi="Calibri"/>
          <w:color w:val="201F1E"/>
        </w:rPr>
      </w:pPr>
    </w:p>
    <w:p w14:paraId="7B52A6F5" w14:textId="77777777" w:rsidR="00B83419" w:rsidRPr="00AA7180" w:rsidRDefault="00B83419" w:rsidP="00B83419">
      <w:pPr>
        <w:shd w:val="clear" w:color="auto" w:fill="FFFFFF"/>
        <w:textAlignment w:val="baseline"/>
        <w:rPr>
          <w:rFonts w:ascii="Calibri" w:hAnsi="Calibri"/>
          <w:color w:val="201F1E"/>
        </w:rPr>
      </w:pPr>
      <w:r>
        <w:rPr>
          <w:noProof/>
          <w:lang w:val="en-IN" w:eastAsia="en-IN"/>
        </w:rPr>
        <w:drawing>
          <wp:inline distT="0" distB="0" distL="0" distR="0" wp14:anchorId="0045393E" wp14:editId="7AB19F71">
            <wp:extent cx="5872799" cy="3628417"/>
            <wp:effectExtent l="0" t="0" r="0" b="3810"/>
            <wp:docPr id="14" name="Picture 14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A picture containing char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033" cy="364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BEF7A" w14:textId="77777777" w:rsidR="00B83419" w:rsidRPr="00AA7180" w:rsidRDefault="00B83419" w:rsidP="00B83419">
      <w:pPr>
        <w:shd w:val="clear" w:color="auto" w:fill="FFFFFF"/>
        <w:textAlignment w:val="baseline"/>
        <w:rPr>
          <w:rFonts w:ascii="Calibri" w:hAnsi="Calibri"/>
          <w:color w:val="201F1E"/>
        </w:rPr>
      </w:pPr>
    </w:p>
    <w:p w14:paraId="0C7EF982" w14:textId="77777777" w:rsidR="00B83419" w:rsidRPr="00AA7180" w:rsidRDefault="00B83419" w:rsidP="00B83419">
      <w:pPr>
        <w:shd w:val="clear" w:color="auto" w:fill="FFFFFF"/>
        <w:textAlignment w:val="baseline"/>
        <w:rPr>
          <w:rFonts w:ascii="Calibri" w:hAnsi="Calibri"/>
          <w:color w:val="201F1E"/>
        </w:rPr>
      </w:pPr>
    </w:p>
    <w:p w14:paraId="7E36B010" w14:textId="77777777" w:rsidR="00B83419" w:rsidRPr="00AA7180" w:rsidRDefault="00B83419" w:rsidP="00B83419">
      <w:pPr>
        <w:shd w:val="clear" w:color="auto" w:fill="FFFFFF"/>
        <w:textAlignment w:val="baseline"/>
        <w:rPr>
          <w:rFonts w:ascii="Calibri" w:hAnsi="Calibri"/>
          <w:color w:val="201F1E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0B3E9A6E" wp14:editId="7BB730DE">
            <wp:extent cx="5690681" cy="3515898"/>
            <wp:effectExtent l="0" t="0" r="0" b="2540"/>
            <wp:docPr id="15" name="Picture 15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Shap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9597" cy="3521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D4CBA" w14:textId="31FF31BA" w:rsidR="00B83419" w:rsidRDefault="00B83419" w:rsidP="00B83419">
      <w:pPr>
        <w:pStyle w:val="NormalWeb"/>
        <w:spacing w:line="480" w:lineRule="auto"/>
        <w:jc w:val="both"/>
        <w:rPr>
          <w:lang w:val="en-AU" w:eastAsia="en-US"/>
        </w:rPr>
      </w:pPr>
      <w:r>
        <w:rPr>
          <w:lang w:val="en-AU" w:eastAsia="en-US"/>
        </w:rPr>
        <w:t>From S</w:t>
      </w:r>
      <w:r w:rsidR="00CA605F">
        <w:rPr>
          <w:lang w:val="en-AU" w:eastAsia="en-US"/>
        </w:rPr>
        <w:t>3</w:t>
      </w:r>
      <w:r>
        <w:rPr>
          <w:lang w:val="en-AU" w:eastAsia="en-US"/>
        </w:rPr>
        <w:t xml:space="preserve">, there was good convergence, and all the growth parameters had a unimodal distribution. The trace plots show that the chains have mixed well, and the Auto Correlation Function (ACF) plot shows almost non-existent autocorrelation. </w:t>
      </w:r>
    </w:p>
    <w:p w14:paraId="12E8E780" w14:textId="08128EC4" w:rsidR="00B83419" w:rsidRPr="008230BA" w:rsidRDefault="00B83419" w:rsidP="00B83419">
      <w:pPr>
        <w:pStyle w:val="Heading2"/>
        <w:spacing w:line="480" w:lineRule="auto"/>
        <w:rPr>
          <w:rFonts w:ascii="Times New Roman" w:hAnsi="Times New Roman" w:cs="Times New Roman"/>
          <w:b/>
          <w:bCs/>
          <w:color w:val="0D0D0D" w:themeColor="text1" w:themeTint="F2"/>
        </w:rPr>
      </w:pPr>
      <w:bookmarkStart w:id="3" w:name="_Toc67435988"/>
      <w:r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S</w:t>
      </w:r>
      <w:r w:rsidR="00CA605F">
        <w:rPr>
          <w:rFonts w:ascii="Times New Roman" w:hAnsi="Times New Roman" w:cs="Times New Roman"/>
          <w:b/>
          <w:bCs/>
          <w:color w:val="0D0D0D" w:themeColor="text1" w:themeTint="F2"/>
        </w:rPr>
        <w:t>4</w:t>
      </w:r>
      <w:r w:rsidRPr="008230BA">
        <w:rPr>
          <w:rFonts w:ascii="Times New Roman" w:hAnsi="Times New Roman" w:cs="Times New Roman"/>
          <w:b/>
          <w:bCs/>
          <w:color w:val="0D0D0D" w:themeColor="text1" w:themeTint="F2"/>
        </w:rPr>
        <w:t xml:space="preserve">: </w:t>
      </w:r>
      <w:r>
        <w:rPr>
          <w:rFonts w:ascii="Times New Roman" w:hAnsi="Times New Roman" w:cs="Times New Roman"/>
          <w:b/>
          <w:bCs/>
          <w:color w:val="0D0D0D" w:themeColor="text1" w:themeTint="F2"/>
        </w:rPr>
        <w:t>Posterior density plots (left panels) and trace plots (right panels)</w:t>
      </w:r>
      <w:r w:rsidRPr="008230BA">
        <w:rPr>
          <w:rFonts w:ascii="Times New Roman" w:hAnsi="Times New Roman" w:cs="Times New Roman"/>
          <w:b/>
          <w:bCs/>
          <w:color w:val="0D0D0D" w:themeColor="text1" w:themeTint="F2"/>
        </w:rPr>
        <w:t xml:space="preserve"> for the best fitting Bayesian </w:t>
      </w:r>
      <w:proofErr w:type="spellStart"/>
      <w:r w:rsidRPr="008230BA">
        <w:rPr>
          <w:rFonts w:ascii="Times New Roman" w:hAnsi="Times New Roman" w:cs="Times New Roman"/>
          <w:b/>
          <w:bCs/>
          <w:color w:val="0D0D0D" w:themeColor="text1" w:themeTint="F2"/>
        </w:rPr>
        <w:t>Gompertz</w:t>
      </w:r>
      <w:proofErr w:type="spellEnd"/>
      <w:r w:rsidRPr="008230BA">
        <w:rPr>
          <w:rFonts w:ascii="Times New Roman" w:hAnsi="Times New Roman" w:cs="Times New Roman"/>
          <w:b/>
          <w:bCs/>
          <w:color w:val="0D0D0D" w:themeColor="text1" w:themeTint="F2"/>
        </w:rPr>
        <w:t xml:space="preserve"> growth model for </w:t>
      </w:r>
      <w:proofErr w:type="spellStart"/>
      <w:r w:rsidRPr="008230BA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B</w:t>
      </w:r>
      <w:r w:rsidR="00697321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athyraja</w:t>
      </w:r>
      <w:proofErr w:type="spellEnd"/>
      <w:r w:rsidRPr="008230BA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 xml:space="preserve"> </w:t>
      </w:r>
      <w:proofErr w:type="spellStart"/>
      <w:r w:rsidRPr="008230BA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eatonii</w:t>
      </w:r>
      <w:proofErr w:type="spellEnd"/>
      <w:r w:rsidRPr="008230BA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.</w:t>
      </w:r>
      <w:bookmarkEnd w:id="3"/>
    </w:p>
    <w:p w14:paraId="0C05C32A" w14:textId="77777777" w:rsidR="00B83419" w:rsidRDefault="00B83419" w:rsidP="00B83419">
      <w:pPr>
        <w:spacing w:line="480" w:lineRule="auto"/>
        <w:jc w:val="both"/>
        <w:rPr>
          <w:b/>
          <w:bCs/>
        </w:rPr>
      </w:pPr>
      <w:r>
        <w:rPr>
          <w:noProof/>
          <w:lang w:val="en-IN" w:eastAsia="en-IN"/>
        </w:rPr>
        <w:drawing>
          <wp:inline distT="0" distB="0" distL="0" distR="0" wp14:anchorId="0AE92913" wp14:editId="2DD980BD">
            <wp:extent cx="6070060" cy="3750292"/>
            <wp:effectExtent l="0" t="0" r="635" b="0"/>
            <wp:docPr id="21" name="Picture 21" descr="A picture containing time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imeli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4867" cy="375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1CD56F" w14:textId="77777777" w:rsidR="00B83419" w:rsidRDefault="00B83419" w:rsidP="00B83419">
      <w:pPr>
        <w:spacing w:line="480" w:lineRule="auto"/>
        <w:jc w:val="both"/>
        <w:rPr>
          <w:b/>
          <w:bCs/>
        </w:rPr>
      </w:pPr>
    </w:p>
    <w:p w14:paraId="7134DF7C" w14:textId="77777777" w:rsidR="00B83419" w:rsidRDefault="00B83419" w:rsidP="00B83419">
      <w:pPr>
        <w:spacing w:line="480" w:lineRule="auto"/>
        <w:jc w:val="both"/>
        <w:rPr>
          <w:b/>
          <w:bCs/>
        </w:rPr>
      </w:pPr>
      <w:r>
        <w:rPr>
          <w:noProof/>
          <w:lang w:val="en-IN" w:eastAsia="en-IN"/>
        </w:rPr>
        <w:drawing>
          <wp:inline distT="0" distB="0" distL="0" distR="0" wp14:anchorId="0C2CAD67" wp14:editId="2904FA9F">
            <wp:extent cx="5710136" cy="3527918"/>
            <wp:effectExtent l="0" t="0" r="5080" b="3175"/>
            <wp:docPr id="30" name="Picture 30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Shap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532" cy="353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E81EC" w14:textId="1117B11E" w:rsidR="00B83419" w:rsidRDefault="00B83419" w:rsidP="00B83419">
      <w:pPr>
        <w:pStyle w:val="NormalWeb"/>
        <w:spacing w:line="480" w:lineRule="auto"/>
        <w:jc w:val="both"/>
        <w:rPr>
          <w:lang w:val="en-AU" w:eastAsia="en-US"/>
        </w:rPr>
      </w:pPr>
      <w:r>
        <w:rPr>
          <w:lang w:val="en-AU" w:eastAsia="en-US"/>
        </w:rPr>
        <w:lastRenderedPageBreak/>
        <w:t>From S</w:t>
      </w:r>
      <w:r w:rsidR="00CA605F">
        <w:rPr>
          <w:lang w:val="en-AU" w:eastAsia="en-US"/>
        </w:rPr>
        <w:t>4</w:t>
      </w:r>
      <w:r>
        <w:rPr>
          <w:lang w:val="en-AU" w:eastAsia="en-US"/>
        </w:rPr>
        <w:t xml:space="preserve">, there was good convergence, and all the growth parameters had a unimodal distribution as well. The trace plots show that the chains have mixed relatively well, and the ACF plot shows almost non-existent autocorrelation. </w:t>
      </w:r>
    </w:p>
    <w:p w14:paraId="4B1B0C29" w14:textId="77777777" w:rsidR="00B83419" w:rsidRPr="009D1B2F" w:rsidRDefault="00B83419" w:rsidP="00B83419">
      <w:pPr>
        <w:pStyle w:val="NormalWeb"/>
        <w:spacing w:line="480" w:lineRule="auto"/>
        <w:jc w:val="both"/>
        <w:rPr>
          <w:lang w:val="en-AU" w:eastAsia="en-US"/>
        </w:rPr>
      </w:pPr>
    </w:p>
    <w:p w14:paraId="6E7B0789" w14:textId="3D06411D" w:rsidR="00B83419" w:rsidRPr="008230BA" w:rsidRDefault="00B83419" w:rsidP="00B83419">
      <w:pPr>
        <w:pStyle w:val="Heading2"/>
        <w:spacing w:line="480" w:lineRule="auto"/>
        <w:rPr>
          <w:rFonts w:ascii="Times New Roman" w:hAnsi="Times New Roman" w:cs="Times New Roman"/>
          <w:b/>
          <w:bCs/>
          <w:color w:val="0D0D0D" w:themeColor="text1" w:themeTint="F2"/>
        </w:rPr>
      </w:pPr>
      <w:r>
        <w:rPr>
          <w:rFonts w:ascii="Times New Roman" w:hAnsi="Times New Roman" w:cs="Times New Roman"/>
          <w:b/>
          <w:bCs/>
          <w:color w:val="0D0D0D" w:themeColor="text1" w:themeTint="F2"/>
        </w:rPr>
        <w:t>S</w:t>
      </w:r>
      <w:r w:rsidR="00CA605F">
        <w:rPr>
          <w:rFonts w:ascii="Times New Roman" w:hAnsi="Times New Roman" w:cs="Times New Roman"/>
          <w:b/>
          <w:bCs/>
          <w:color w:val="0D0D0D" w:themeColor="text1" w:themeTint="F2"/>
        </w:rPr>
        <w:t>5</w:t>
      </w:r>
      <w:r w:rsidRPr="008230BA">
        <w:rPr>
          <w:rFonts w:ascii="Times New Roman" w:hAnsi="Times New Roman" w:cs="Times New Roman"/>
          <w:b/>
          <w:bCs/>
          <w:color w:val="0D0D0D" w:themeColor="text1" w:themeTint="F2"/>
        </w:rPr>
        <w:t xml:space="preserve">: </w:t>
      </w:r>
      <w:r>
        <w:rPr>
          <w:rFonts w:ascii="Times New Roman" w:hAnsi="Times New Roman" w:cs="Times New Roman"/>
          <w:b/>
          <w:bCs/>
          <w:color w:val="0D0D0D" w:themeColor="text1" w:themeTint="F2"/>
        </w:rPr>
        <w:t>Posterior density plots (left panels) and trace plots (right panels)</w:t>
      </w:r>
      <w:r w:rsidRPr="008230BA">
        <w:rPr>
          <w:rFonts w:ascii="Times New Roman" w:hAnsi="Times New Roman" w:cs="Times New Roman"/>
          <w:b/>
          <w:bCs/>
          <w:color w:val="0D0D0D" w:themeColor="text1" w:themeTint="F2"/>
        </w:rPr>
        <w:t xml:space="preserve"> for the best fitting Bayesian </w:t>
      </w:r>
      <w:proofErr w:type="spellStart"/>
      <w:r w:rsidRPr="008230BA">
        <w:rPr>
          <w:rFonts w:ascii="Times New Roman" w:hAnsi="Times New Roman" w:cs="Times New Roman"/>
          <w:b/>
          <w:bCs/>
          <w:color w:val="0D0D0D" w:themeColor="text1" w:themeTint="F2"/>
        </w:rPr>
        <w:t>Gompertz</w:t>
      </w:r>
      <w:proofErr w:type="spellEnd"/>
      <w:r w:rsidRPr="008230BA">
        <w:rPr>
          <w:rFonts w:ascii="Times New Roman" w:hAnsi="Times New Roman" w:cs="Times New Roman"/>
          <w:b/>
          <w:bCs/>
          <w:color w:val="0D0D0D" w:themeColor="text1" w:themeTint="F2"/>
        </w:rPr>
        <w:t xml:space="preserve"> growth model for </w:t>
      </w:r>
      <w:proofErr w:type="spellStart"/>
      <w:r w:rsidRPr="008230BA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B</w:t>
      </w:r>
      <w:r w:rsidR="00697321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athyraja</w:t>
      </w:r>
      <w:proofErr w:type="spellEnd"/>
      <w:r w:rsidRPr="008230BA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murrayi</w:t>
      </w:r>
      <w:proofErr w:type="spellEnd"/>
      <w:r w:rsidRPr="008230BA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.</w:t>
      </w:r>
    </w:p>
    <w:p w14:paraId="00DCF395" w14:textId="77777777" w:rsidR="00B83419" w:rsidRDefault="00B83419" w:rsidP="00B83419">
      <w:pPr>
        <w:spacing w:line="480" w:lineRule="auto"/>
        <w:jc w:val="both"/>
        <w:rPr>
          <w:b/>
          <w:bCs/>
        </w:rPr>
      </w:pPr>
      <w:r>
        <w:rPr>
          <w:b/>
          <w:bCs/>
          <w:noProof/>
          <w:lang w:val="en-IN" w:eastAsia="en-IN"/>
        </w:rPr>
        <w:drawing>
          <wp:inline distT="0" distB="0" distL="0" distR="0" wp14:anchorId="3F0F7410" wp14:editId="4EE45C88">
            <wp:extent cx="6099242" cy="4114800"/>
            <wp:effectExtent l="0" t="0" r="0" b="0"/>
            <wp:docPr id="4" name="Picture 4" descr="A picture containing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chart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129" cy="412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94251" w14:textId="77777777" w:rsidR="00B83419" w:rsidRDefault="00B83419" w:rsidP="00B83419">
      <w:pPr>
        <w:spacing w:line="480" w:lineRule="auto"/>
        <w:jc w:val="both"/>
        <w:rPr>
          <w:b/>
          <w:bCs/>
        </w:rPr>
      </w:pPr>
    </w:p>
    <w:p w14:paraId="41F1F731" w14:textId="77777777" w:rsidR="00B83419" w:rsidRDefault="00B83419" w:rsidP="00B83419">
      <w:pPr>
        <w:spacing w:line="480" w:lineRule="auto"/>
        <w:jc w:val="both"/>
        <w:rPr>
          <w:b/>
          <w:bCs/>
          <w:noProof/>
        </w:rPr>
      </w:pPr>
      <w:r>
        <w:rPr>
          <w:b/>
          <w:bCs/>
          <w:noProof/>
          <w:lang w:val="en-IN" w:eastAsia="en-IN"/>
        </w:rPr>
        <w:lastRenderedPageBreak/>
        <w:drawing>
          <wp:inline distT="0" distB="0" distL="0" distR="0" wp14:anchorId="29BEBBA1" wp14:editId="1530CA63">
            <wp:extent cx="6040876" cy="4075424"/>
            <wp:effectExtent l="0" t="0" r="4445" b="1905"/>
            <wp:docPr id="2" name="Picture 2" descr="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979" cy="4080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E8F7" w14:textId="77777777" w:rsidR="00B83419" w:rsidRDefault="00B83419" w:rsidP="00B83419">
      <w:pPr>
        <w:rPr>
          <w:b/>
          <w:bCs/>
          <w:noProof/>
        </w:rPr>
      </w:pPr>
    </w:p>
    <w:p w14:paraId="238A4797" w14:textId="6805F676" w:rsidR="00B83419" w:rsidRDefault="00B83419" w:rsidP="00B83419">
      <w:pPr>
        <w:pStyle w:val="NormalWeb"/>
        <w:spacing w:line="480" w:lineRule="auto"/>
        <w:jc w:val="both"/>
        <w:rPr>
          <w:lang w:val="en-AU" w:eastAsia="en-US"/>
        </w:rPr>
      </w:pPr>
      <w:r>
        <w:rPr>
          <w:lang w:val="en-AU" w:eastAsia="en-US"/>
        </w:rPr>
        <w:t>From S</w:t>
      </w:r>
      <w:r w:rsidR="00CA605F">
        <w:rPr>
          <w:lang w:val="en-AU" w:eastAsia="en-US"/>
        </w:rPr>
        <w:t>5</w:t>
      </w:r>
      <w:r>
        <w:rPr>
          <w:lang w:val="en-AU" w:eastAsia="en-US"/>
        </w:rPr>
        <w:t>, there was good convergence, and all the growth parameters had a unimodal distribution as well. The trace plots show that the chains have mixed relatively well, and the ACF plot shows almost non-existent autocorrelation.</w:t>
      </w:r>
    </w:p>
    <w:p w14:paraId="2CA22CD1" w14:textId="77777777" w:rsidR="00B83419" w:rsidRDefault="00B83419" w:rsidP="00B83419">
      <w:pPr>
        <w:pStyle w:val="NormalWeb"/>
        <w:spacing w:line="480" w:lineRule="auto"/>
        <w:jc w:val="both"/>
        <w:rPr>
          <w:lang w:val="en-AU" w:eastAsia="en-US"/>
        </w:rPr>
      </w:pPr>
    </w:p>
    <w:p w14:paraId="6338C648" w14:textId="77777777" w:rsidR="00B83419" w:rsidRDefault="00B83419" w:rsidP="00B83419">
      <w:pPr>
        <w:spacing w:line="480" w:lineRule="auto"/>
        <w:rPr>
          <w:rFonts w:asciiTheme="majorBidi" w:hAnsiTheme="majorBidi" w:cstheme="majorBidi"/>
          <w:sz w:val="22"/>
          <w:szCs w:val="22"/>
        </w:rPr>
      </w:pPr>
    </w:p>
    <w:p w14:paraId="141BA089" w14:textId="463264E4" w:rsidR="00B83419" w:rsidRPr="00075F05" w:rsidRDefault="00B83419" w:rsidP="00B83419">
      <w:pPr>
        <w:pStyle w:val="Heading2"/>
        <w:spacing w:line="480" w:lineRule="auto"/>
        <w:rPr>
          <w:rFonts w:ascii="Times New Roman" w:hAnsi="Times New Roman" w:cs="Times New Roman"/>
          <w:b/>
          <w:bCs/>
          <w:color w:val="0D0D0D" w:themeColor="text1" w:themeTint="F2"/>
        </w:rPr>
      </w:pPr>
      <w:r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 xml:space="preserve">S6: Age-bias plots for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B</w:t>
      </w:r>
      <w:r w:rsidR="00697321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athyraja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irrasa</w:t>
      </w:r>
      <w:proofErr w:type="spellEnd"/>
      <w:r>
        <w:rPr>
          <w:rFonts w:ascii="Times New Roman" w:hAnsi="Times New Roman" w:cs="Times New Roman"/>
          <w:b/>
          <w:bCs/>
          <w:color w:val="0D0D0D" w:themeColor="text1" w:themeTint="F2"/>
        </w:rPr>
        <w:t xml:space="preserve"> vertebral counts.</w:t>
      </w:r>
    </w:p>
    <w:p w14:paraId="02EA5C39" w14:textId="77777777" w:rsidR="00B83419" w:rsidRPr="00075F05" w:rsidRDefault="00B83419" w:rsidP="00B83419">
      <w:r w:rsidRPr="00B737C7">
        <w:rPr>
          <w:noProof/>
          <w:lang w:val="en-IN" w:eastAsia="en-IN"/>
        </w:rPr>
        <w:drawing>
          <wp:anchor distT="0" distB="0" distL="114300" distR="114300" simplePos="0" relativeHeight="251660288" behindDoc="1" locked="0" layoutInCell="1" allowOverlap="1" wp14:anchorId="6E304012" wp14:editId="4C16E58E">
            <wp:simplePos x="0" y="0"/>
            <wp:positionH relativeFrom="column">
              <wp:posOffset>0</wp:posOffset>
            </wp:positionH>
            <wp:positionV relativeFrom="paragraph">
              <wp:posOffset>3175</wp:posOffset>
            </wp:positionV>
            <wp:extent cx="5719960" cy="3304514"/>
            <wp:effectExtent l="0" t="0" r="0" b="0"/>
            <wp:wrapTight wrapText="bothSides">
              <wp:wrapPolygon edited="0">
                <wp:start x="0" y="0"/>
                <wp:lineTo x="0" y="21505"/>
                <wp:lineTo x="21535" y="21505"/>
                <wp:lineTo x="21535" y="0"/>
                <wp:lineTo x="0" y="0"/>
              </wp:wrapPolygon>
            </wp:wrapTight>
            <wp:docPr id="10" name="Picture 10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Chart, scatter char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9960" cy="33045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E0AFE0" w14:textId="3AC4DB21" w:rsidR="00B83419" w:rsidRDefault="00B83419" w:rsidP="00B83419">
      <w:pPr>
        <w:spacing w:line="480" w:lineRule="auto"/>
        <w:jc w:val="both"/>
      </w:pPr>
      <w:r w:rsidRPr="00B737C7">
        <w:rPr>
          <w:sz w:val="22"/>
          <w:szCs w:val="22"/>
        </w:rPr>
        <w:t xml:space="preserve">Age-bias plot for 249 </w:t>
      </w:r>
      <w:proofErr w:type="spellStart"/>
      <w:r w:rsidRPr="00B737C7">
        <w:rPr>
          <w:i/>
          <w:iCs/>
          <w:sz w:val="22"/>
          <w:szCs w:val="22"/>
        </w:rPr>
        <w:t>B</w:t>
      </w:r>
      <w:r w:rsidR="00697321">
        <w:rPr>
          <w:i/>
          <w:iCs/>
          <w:sz w:val="22"/>
          <w:szCs w:val="22"/>
        </w:rPr>
        <w:t>athyraja</w:t>
      </w:r>
      <w:proofErr w:type="spellEnd"/>
      <w:r w:rsidR="00016D3F">
        <w:rPr>
          <w:i/>
          <w:iCs/>
          <w:sz w:val="22"/>
          <w:szCs w:val="22"/>
        </w:rPr>
        <w:t xml:space="preserve"> </w:t>
      </w:r>
      <w:proofErr w:type="spellStart"/>
      <w:r w:rsidRPr="00B737C7">
        <w:rPr>
          <w:i/>
          <w:iCs/>
          <w:sz w:val="22"/>
          <w:szCs w:val="22"/>
        </w:rPr>
        <w:t>irrasa</w:t>
      </w:r>
      <w:proofErr w:type="spellEnd"/>
      <w:r w:rsidRPr="00B737C7">
        <w:rPr>
          <w:sz w:val="22"/>
          <w:szCs w:val="22"/>
        </w:rPr>
        <w:t xml:space="preserve"> vertebral counts with (a) inter-reader variability between two independent readers and (b) intra-reader variability between two readings from a single reader. The mean age-specific agreements are plotted against a 1:1 equivalence line for comparison. APE and CV values are shown.</w:t>
      </w:r>
      <w:r>
        <w:rPr>
          <w:sz w:val="22"/>
          <w:szCs w:val="22"/>
        </w:rPr>
        <w:t xml:space="preserve"> </w:t>
      </w:r>
    </w:p>
    <w:p w14:paraId="0DC814EC" w14:textId="77777777" w:rsidR="00B83419" w:rsidRDefault="00B83419" w:rsidP="00B83419">
      <w:pPr>
        <w:spacing w:line="480" w:lineRule="auto"/>
        <w:jc w:val="both"/>
      </w:pPr>
    </w:p>
    <w:p w14:paraId="4FD7658B" w14:textId="77777777" w:rsidR="00B83419" w:rsidRDefault="00B83419" w:rsidP="00B83419">
      <w:pPr>
        <w:spacing w:line="480" w:lineRule="auto"/>
        <w:jc w:val="both"/>
      </w:pPr>
      <w:r>
        <w:t>E</w:t>
      </w:r>
      <w:r w:rsidRPr="0058493C">
        <w:t>stimated ages ranged from 0 to 14 years, with an average of 4.87 (</w:t>
      </w:r>
      <w:r w:rsidRPr="0058493C">
        <w:sym w:font="Symbol" w:char="F0B1"/>
      </w:r>
      <w:r w:rsidRPr="0058493C">
        <w:t xml:space="preserve">3.31 </w:t>
      </w:r>
      <w:proofErr w:type="spellStart"/>
      <w:r w:rsidRPr="0058493C">
        <w:t>s.d.</w:t>
      </w:r>
      <w:proofErr w:type="spellEnd"/>
      <w:r w:rsidRPr="0058493C">
        <w:t>) years. Males had a</w:t>
      </w:r>
      <w:r>
        <w:t>n</w:t>
      </w:r>
      <w:r w:rsidRPr="0058493C">
        <w:t xml:space="preserve"> age range from 0 to 14 years, with an average of 4.73 (</w:t>
      </w:r>
      <w:r w:rsidRPr="0058493C">
        <w:sym w:font="Symbol" w:char="F0B1"/>
      </w:r>
      <w:r w:rsidRPr="0058493C">
        <w:t xml:space="preserve">3.14 </w:t>
      </w:r>
      <w:proofErr w:type="spellStart"/>
      <w:r w:rsidRPr="0058493C">
        <w:t>s.d.</w:t>
      </w:r>
      <w:proofErr w:type="spellEnd"/>
      <w:r w:rsidRPr="0058493C">
        <w:t>) years. Females ranged from 0 to 13 years, with an average of 5 (</w:t>
      </w:r>
      <w:r w:rsidRPr="0058493C">
        <w:sym w:font="Symbol" w:char="F0B1"/>
      </w:r>
      <w:r w:rsidRPr="0058493C">
        <w:t xml:space="preserve">3.48 </w:t>
      </w:r>
      <w:proofErr w:type="spellStart"/>
      <w:r w:rsidRPr="0058493C">
        <w:t>s.d.</w:t>
      </w:r>
      <w:proofErr w:type="spellEnd"/>
      <w:r w:rsidRPr="0058493C">
        <w:t>) years.</w:t>
      </w:r>
      <w:r>
        <w:t xml:space="preserve"> </w:t>
      </w:r>
      <w:r w:rsidRPr="0058493C">
        <w:t>The age bias plot showed a slight bias for ages 3-4 (</w:t>
      </w:r>
      <w:r>
        <w:t>S6</w:t>
      </w:r>
      <w:r w:rsidRPr="0058493C">
        <w:t xml:space="preserve">) but had minimal variation around the 1:1 line. Variation was lower within Reader 1’s estimates (APE 2.83, CV 4.01; </w:t>
      </w:r>
      <w:r>
        <w:t>S2</w:t>
      </w:r>
      <w:r w:rsidRPr="0058493C">
        <w:t>b).</w:t>
      </w:r>
    </w:p>
    <w:p w14:paraId="155F6E19" w14:textId="77777777" w:rsidR="00B83419" w:rsidRPr="00B83419" w:rsidRDefault="00B83419" w:rsidP="00B83419">
      <w:pPr>
        <w:rPr>
          <w:lang w:val="en-AU" w:eastAsia="en-US"/>
        </w:rPr>
      </w:pPr>
    </w:p>
    <w:p w14:paraId="090F7E71" w14:textId="328F5227" w:rsidR="00B83419" w:rsidRPr="00075F05" w:rsidRDefault="00B83419" w:rsidP="00B83419">
      <w:pPr>
        <w:pStyle w:val="Heading2"/>
        <w:spacing w:line="480" w:lineRule="auto"/>
        <w:rPr>
          <w:rFonts w:ascii="Times New Roman" w:hAnsi="Times New Roman" w:cs="Times New Roman"/>
          <w:b/>
          <w:bCs/>
          <w:color w:val="0D0D0D" w:themeColor="text1" w:themeTint="F2"/>
        </w:rPr>
      </w:pPr>
      <w:r>
        <w:rPr>
          <w:rFonts w:ascii="Times New Roman" w:hAnsi="Times New Roman" w:cs="Times New Roman"/>
          <w:b/>
          <w:bCs/>
          <w:color w:val="0D0D0D" w:themeColor="text1" w:themeTint="F2"/>
        </w:rPr>
        <w:t xml:space="preserve">S7: Age-bias plots for (a) </w:t>
      </w:r>
      <w:proofErr w:type="spellStart"/>
      <w:r w:rsidR="00016D3F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B</w:t>
      </w:r>
      <w:r w:rsidR="00697321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athyraja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eatonii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 xml:space="preserve"> </w:t>
      </w:r>
      <w:r w:rsidRPr="00075F05">
        <w:rPr>
          <w:rFonts w:ascii="Times New Roman" w:hAnsi="Times New Roman" w:cs="Times New Roman"/>
          <w:b/>
          <w:bCs/>
          <w:color w:val="0D0D0D" w:themeColor="text1" w:themeTint="F2"/>
        </w:rPr>
        <w:t>and (b)</w:t>
      </w:r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B</w:t>
      </w:r>
      <w:r w:rsidR="00697321"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athyraja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D0D0D" w:themeColor="text1" w:themeTint="F2"/>
        </w:rPr>
        <w:t>murrayi</w:t>
      </w:r>
      <w:proofErr w:type="spellEnd"/>
      <w:r>
        <w:rPr>
          <w:rFonts w:ascii="Times New Roman" w:hAnsi="Times New Roman" w:cs="Times New Roman"/>
          <w:b/>
          <w:bCs/>
          <w:color w:val="0D0D0D" w:themeColor="text1" w:themeTint="F2"/>
        </w:rPr>
        <w:t xml:space="preserve"> vertebral counts.</w:t>
      </w:r>
    </w:p>
    <w:p w14:paraId="327261DC" w14:textId="77777777" w:rsidR="00B83419" w:rsidRDefault="00B83419" w:rsidP="00B83419">
      <w:pPr>
        <w:spacing w:line="480" w:lineRule="auto"/>
        <w:jc w:val="both"/>
        <w:rPr>
          <w:sz w:val="22"/>
          <w:szCs w:val="22"/>
        </w:rPr>
      </w:pPr>
    </w:p>
    <w:p w14:paraId="69210039" w14:textId="77777777" w:rsidR="00B83419" w:rsidRDefault="00B83419" w:rsidP="00B83419">
      <w:pPr>
        <w:spacing w:line="480" w:lineRule="auto"/>
        <w:jc w:val="both"/>
        <w:rPr>
          <w:sz w:val="22"/>
          <w:szCs w:val="22"/>
        </w:rPr>
      </w:pPr>
    </w:p>
    <w:p w14:paraId="3212799A" w14:textId="77777777" w:rsidR="00B83419" w:rsidRDefault="00B83419" w:rsidP="00B83419">
      <w:pPr>
        <w:spacing w:line="480" w:lineRule="auto"/>
        <w:jc w:val="both"/>
        <w:rPr>
          <w:sz w:val="22"/>
          <w:szCs w:val="22"/>
        </w:rPr>
      </w:pPr>
    </w:p>
    <w:p w14:paraId="09CFDC32" w14:textId="77777777" w:rsidR="00B83419" w:rsidRDefault="00B83419" w:rsidP="00B83419">
      <w:pPr>
        <w:spacing w:line="480" w:lineRule="auto"/>
        <w:jc w:val="both"/>
        <w:rPr>
          <w:sz w:val="22"/>
          <w:szCs w:val="22"/>
        </w:rPr>
      </w:pPr>
      <w:r>
        <w:rPr>
          <w:noProof/>
          <w:lang w:val="en-IN" w:eastAsia="en-IN"/>
        </w:rPr>
        <w:drawing>
          <wp:anchor distT="0" distB="0" distL="114300" distR="114300" simplePos="0" relativeHeight="251662336" behindDoc="1" locked="0" layoutInCell="1" allowOverlap="1" wp14:anchorId="25714B89" wp14:editId="066B7D2C">
            <wp:simplePos x="0" y="0"/>
            <wp:positionH relativeFrom="column">
              <wp:posOffset>-448099</wp:posOffset>
            </wp:positionH>
            <wp:positionV relativeFrom="paragraph">
              <wp:posOffset>0</wp:posOffset>
            </wp:positionV>
            <wp:extent cx="6257290" cy="3328670"/>
            <wp:effectExtent l="0" t="0" r="0" b="0"/>
            <wp:wrapTight wrapText="bothSides">
              <wp:wrapPolygon edited="0">
                <wp:start x="219" y="0"/>
                <wp:lineTo x="219" y="21509"/>
                <wp:lineTo x="21350" y="21509"/>
                <wp:lineTo x="21350" y="0"/>
                <wp:lineTo x="219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9" t="8873" r="6172" b="58075"/>
                    <a:stretch/>
                  </pic:blipFill>
                  <pic:spPr bwMode="auto">
                    <a:xfrm>
                      <a:off x="0" y="0"/>
                      <a:ext cx="6257290" cy="3328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3F1613" w14:textId="1D9330B8" w:rsidR="00B83419" w:rsidRPr="006339DE" w:rsidRDefault="00B83419" w:rsidP="00B83419">
      <w:pPr>
        <w:spacing w:line="480" w:lineRule="auto"/>
        <w:jc w:val="both"/>
        <w:rPr>
          <w:sz w:val="22"/>
          <w:szCs w:val="22"/>
        </w:rPr>
      </w:pPr>
      <w:r w:rsidRPr="006339DE">
        <w:rPr>
          <w:sz w:val="22"/>
          <w:szCs w:val="22"/>
        </w:rPr>
        <w:t xml:space="preserve">Age-bias plots for (a) </w:t>
      </w:r>
      <w:proofErr w:type="spellStart"/>
      <w:r w:rsidRPr="006339DE">
        <w:rPr>
          <w:i/>
          <w:iCs/>
          <w:sz w:val="22"/>
          <w:szCs w:val="22"/>
        </w:rPr>
        <w:t>B</w:t>
      </w:r>
      <w:r w:rsidR="00697321">
        <w:rPr>
          <w:i/>
          <w:iCs/>
          <w:sz w:val="22"/>
          <w:szCs w:val="22"/>
        </w:rPr>
        <w:t>athyraja</w:t>
      </w:r>
      <w:proofErr w:type="spellEnd"/>
      <w:r w:rsidRPr="006339DE">
        <w:rPr>
          <w:i/>
          <w:iCs/>
          <w:sz w:val="22"/>
          <w:szCs w:val="22"/>
        </w:rPr>
        <w:t xml:space="preserve"> </w:t>
      </w:r>
      <w:proofErr w:type="spellStart"/>
      <w:r w:rsidRPr="006339DE">
        <w:rPr>
          <w:i/>
          <w:iCs/>
          <w:sz w:val="22"/>
          <w:szCs w:val="22"/>
        </w:rPr>
        <w:t>eatonii</w:t>
      </w:r>
      <w:proofErr w:type="spellEnd"/>
      <w:r w:rsidRPr="006339DE">
        <w:rPr>
          <w:sz w:val="22"/>
          <w:szCs w:val="22"/>
        </w:rPr>
        <w:t xml:space="preserve"> and (b) </w:t>
      </w:r>
      <w:proofErr w:type="spellStart"/>
      <w:r w:rsidRPr="006339DE">
        <w:rPr>
          <w:i/>
          <w:iCs/>
          <w:sz w:val="22"/>
          <w:szCs w:val="22"/>
        </w:rPr>
        <w:t>B</w:t>
      </w:r>
      <w:r w:rsidR="00697321">
        <w:rPr>
          <w:i/>
          <w:iCs/>
          <w:sz w:val="22"/>
          <w:szCs w:val="22"/>
        </w:rPr>
        <w:t>athyraja</w:t>
      </w:r>
      <w:proofErr w:type="spellEnd"/>
      <w:r w:rsidRPr="006339DE">
        <w:rPr>
          <w:i/>
          <w:iCs/>
          <w:sz w:val="22"/>
          <w:szCs w:val="22"/>
        </w:rPr>
        <w:t xml:space="preserve"> </w:t>
      </w:r>
      <w:proofErr w:type="spellStart"/>
      <w:r w:rsidRPr="006339DE">
        <w:rPr>
          <w:i/>
          <w:iCs/>
          <w:sz w:val="22"/>
          <w:szCs w:val="22"/>
        </w:rPr>
        <w:t>murrayi</w:t>
      </w:r>
      <w:proofErr w:type="spellEnd"/>
      <w:r w:rsidRPr="006339DE">
        <w:rPr>
          <w:sz w:val="22"/>
          <w:szCs w:val="22"/>
        </w:rPr>
        <w:t xml:space="preserve"> vertebral counts showing the intra-reader variability between two readings from a single reader. The mean age-specific agreements are plotted against a 1:1 equivalence line for comparison. APE and CV values are shown. </w:t>
      </w:r>
    </w:p>
    <w:p w14:paraId="3D3E9B50" w14:textId="77777777" w:rsidR="00B83419" w:rsidRDefault="00B83419" w:rsidP="00B83419">
      <w:pPr>
        <w:spacing w:line="480" w:lineRule="auto"/>
        <w:jc w:val="both"/>
        <w:rPr>
          <w:sz w:val="22"/>
          <w:szCs w:val="22"/>
        </w:rPr>
      </w:pPr>
    </w:p>
    <w:p w14:paraId="25D91FAF" w14:textId="77777777" w:rsidR="00B83419" w:rsidRDefault="00B83419" w:rsidP="00B83419">
      <w:pPr>
        <w:spacing w:line="480" w:lineRule="auto"/>
        <w:jc w:val="both"/>
      </w:pPr>
      <w:proofErr w:type="spellStart"/>
      <w:r w:rsidRPr="0058493C">
        <w:rPr>
          <w:i/>
          <w:iCs/>
        </w:rPr>
        <w:t>Bathyraja</w:t>
      </w:r>
      <w:proofErr w:type="spellEnd"/>
      <w:r w:rsidRPr="0058493C">
        <w:rPr>
          <w:i/>
          <w:iCs/>
        </w:rPr>
        <w:t xml:space="preserve"> </w:t>
      </w:r>
      <w:proofErr w:type="spellStart"/>
      <w:r w:rsidRPr="0058493C">
        <w:rPr>
          <w:i/>
          <w:iCs/>
        </w:rPr>
        <w:t>eatonii</w:t>
      </w:r>
      <w:proofErr w:type="spellEnd"/>
      <w:r w:rsidRPr="0058493C">
        <w:rPr>
          <w:i/>
          <w:iCs/>
        </w:rPr>
        <w:t xml:space="preserve"> </w:t>
      </w:r>
      <w:r w:rsidRPr="0058493C">
        <w:t>estimated</w:t>
      </w:r>
      <w:r w:rsidRPr="0058493C">
        <w:rPr>
          <w:i/>
          <w:iCs/>
        </w:rPr>
        <w:t xml:space="preserve"> </w:t>
      </w:r>
      <w:r w:rsidRPr="0058493C">
        <w:t>age</w:t>
      </w:r>
      <w:r>
        <w:t>s</w:t>
      </w:r>
      <w:r w:rsidRPr="0058493C">
        <w:t xml:space="preserve"> ranged from 2 to 7 years, with an average of 3.95 (</w:t>
      </w:r>
      <w:r w:rsidRPr="0058493C">
        <w:sym w:font="Symbol" w:char="F0B1"/>
      </w:r>
      <w:r w:rsidRPr="0058493C">
        <w:t xml:space="preserve">1.62 </w:t>
      </w:r>
      <w:proofErr w:type="spellStart"/>
      <w:r w:rsidRPr="0058493C">
        <w:t>s.d.</w:t>
      </w:r>
      <w:proofErr w:type="spellEnd"/>
      <w:r w:rsidRPr="0058493C">
        <w:t>) years. Males had a broader age range from 2 to 7 years, with an average of 4.36 (</w:t>
      </w:r>
      <w:r w:rsidRPr="0058493C">
        <w:sym w:font="Symbol" w:char="F0B1"/>
      </w:r>
      <w:r w:rsidRPr="0058493C">
        <w:t xml:space="preserve">1.74 </w:t>
      </w:r>
      <w:proofErr w:type="spellStart"/>
      <w:r w:rsidRPr="0058493C">
        <w:t>s.d.</w:t>
      </w:r>
      <w:proofErr w:type="spellEnd"/>
      <w:r w:rsidRPr="0058493C">
        <w:t>) years and included both the youngest and oldest individuals of the species. Females ranged from 2 to 5 years, with an average of 3.25 (</w:t>
      </w:r>
      <w:r w:rsidRPr="0058493C">
        <w:sym w:font="Symbol" w:char="F0B1"/>
      </w:r>
      <w:r w:rsidRPr="0058493C">
        <w:t xml:space="preserve">1.16 </w:t>
      </w:r>
      <w:proofErr w:type="spellStart"/>
      <w:r w:rsidRPr="0058493C">
        <w:t>s.d.</w:t>
      </w:r>
      <w:proofErr w:type="spellEnd"/>
      <w:r w:rsidRPr="0058493C">
        <w:t xml:space="preserve">) years. The age bias plot </w:t>
      </w:r>
      <w:r>
        <w:t xml:space="preserve">for </w:t>
      </w:r>
      <w:r>
        <w:rPr>
          <w:i/>
          <w:iCs/>
        </w:rPr>
        <w:t xml:space="preserve">B. </w:t>
      </w:r>
      <w:proofErr w:type="spellStart"/>
      <w:r>
        <w:rPr>
          <w:i/>
          <w:iCs/>
        </w:rPr>
        <w:t>eatonii</w:t>
      </w:r>
      <w:proofErr w:type="spellEnd"/>
      <w:r>
        <w:rPr>
          <w:i/>
          <w:iCs/>
        </w:rPr>
        <w:t xml:space="preserve"> </w:t>
      </w:r>
      <w:r w:rsidRPr="0058493C">
        <w:t xml:space="preserve">showed a noticeable variation around the 1:1 line (Bowker; </w:t>
      </w:r>
      <w:r w:rsidRPr="0058493C">
        <w:rPr>
          <w:i/>
          <w:iCs/>
        </w:rPr>
        <w:t>x</w:t>
      </w:r>
      <w:r w:rsidRPr="0058493C">
        <w:rPr>
          <w:vertAlign w:val="superscript"/>
        </w:rPr>
        <w:t>2</w:t>
      </w:r>
      <w:r w:rsidRPr="0058493C">
        <w:t xml:space="preserve">= 12.00, </w:t>
      </w:r>
      <w:r w:rsidRPr="0058493C">
        <w:rPr>
          <w:i/>
          <w:iCs/>
        </w:rPr>
        <w:t>P</w:t>
      </w:r>
      <w:r w:rsidRPr="0058493C">
        <w:t xml:space="preserve"> = 0.15; </w:t>
      </w:r>
      <w:r>
        <w:t>S7a</w:t>
      </w:r>
      <w:r w:rsidRPr="0058493C">
        <w:t>)</w:t>
      </w:r>
      <w:r>
        <w:t xml:space="preserve">. </w:t>
      </w:r>
    </w:p>
    <w:p w14:paraId="15A14B54" w14:textId="77777777" w:rsidR="00B83419" w:rsidRDefault="00B83419" w:rsidP="00B83419">
      <w:pPr>
        <w:spacing w:line="480" w:lineRule="auto"/>
        <w:jc w:val="both"/>
      </w:pPr>
    </w:p>
    <w:p w14:paraId="67D38551" w14:textId="77777777" w:rsidR="00B83419" w:rsidRDefault="00B83419" w:rsidP="00B83419">
      <w:pPr>
        <w:spacing w:line="480" w:lineRule="auto"/>
        <w:jc w:val="both"/>
      </w:pPr>
      <w:proofErr w:type="spellStart"/>
      <w:r w:rsidRPr="00AA109D">
        <w:rPr>
          <w:i/>
          <w:iCs/>
        </w:rPr>
        <w:t>Bathyraja</w:t>
      </w:r>
      <w:proofErr w:type="spellEnd"/>
      <w:r w:rsidRPr="00AA109D">
        <w:rPr>
          <w:i/>
          <w:iCs/>
        </w:rPr>
        <w:t xml:space="preserve"> </w:t>
      </w:r>
      <w:proofErr w:type="spellStart"/>
      <w:r>
        <w:rPr>
          <w:i/>
          <w:iCs/>
        </w:rPr>
        <w:t>murrayi</w:t>
      </w:r>
      <w:proofErr w:type="spellEnd"/>
      <w:r w:rsidRPr="00AA109D">
        <w:rPr>
          <w:i/>
          <w:iCs/>
        </w:rPr>
        <w:t xml:space="preserve"> </w:t>
      </w:r>
      <w:r w:rsidRPr="00AA109D">
        <w:t>estimated age</w:t>
      </w:r>
      <w:r>
        <w:t>s</w:t>
      </w:r>
      <w:r w:rsidRPr="00AA109D">
        <w:t xml:space="preserve"> ranged from </w:t>
      </w:r>
      <w:r>
        <w:t>2</w:t>
      </w:r>
      <w:r w:rsidRPr="00AA109D">
        <w:t xml:space="preserve"> to </w:t>
      </w:r>
      <w:r>
        <w:t>7</w:t>
      </w:r>
      <w:r w:rsidRPr="00AA109D">
        <w:t xml:space="preserve"> years, with an average of </w:t>
      </w:r>
      <w:r>
        <w:t>4.95</w:t>
      </w:r>
      <w:r w:rsidRPr="00AA109D">
        <w:t xml:space="preserve"> (</w:t>
      </w:r>
      <w:r w:rsidRPr="00AA109D">
        <w:sym w:font="Symbol" w:char="F0B1"/>
      </w:r>
      <w:r>
        <w:t>1.60</w:t>
      </w:r>
      <w:r w:rsidRPr="00AA109D">
        <w:t xml:space="preserve"> </w:t>
      </w:r>
      <w:proofErr w:type="spellStart"/>
      <w:r w:rsidRPr="00AA109D">
        <w:t>s.d.</w:t>
      </w:r>
      <w:proofErr w:type="spellEnd"/>
      <w:r w:rsidRPr="00AA109D">
        <w:t xml:space="preserve">) years. </w:t>
      </w:r>
      <w:r>
        <w:t>Males had an age range from 2 to 7 years with an average of 5.10</w:t>
      </w:r>
      <w:r w:rsidRPr="00AA109D">
        <w:t xml:space="preserve"> (</w:t>
      </w:r>
      <w:r w:rsidRPr="00AA109D">
        <w:sym w:font="Symbol" w:char="F0B1"/>
      </w:r>
      <w:r>
        <w:t>1.73</w:t>
      </w:r>
      <w:r w:rsidRPr="00AA109D">
        <w:t xml:space="preserve"> </w:t>
      </w:r>
      <w:proofErr w:type="spellStart"/>
      <w:r w:rsidRPr="00AA109D">
        <w:t>s.d.</w:t>
      </w:r>
      <w:proofErr w:type="spellEnd"/>
      <w:r w:rsidRPr="00AA109D">
        <w:t>) years</w:t>
      </w:r>
      <w:r>
        <w:t>, while females had an age range from 2 to 6 years</w:t>
      </w:r>
      <w:r w:rsidRPr="00AA109D">
        <w:t xml:space="preserve"> </w:t>
      </w:r>
      <w:r>
        <w:t>with an average of 4.82</w:t>
      </w:r>
      <w:r w:rsidRPr="00AA109D">
        <w:t xml:space="preserve"> (</w:t>
      </w:r>
      <w:r w:rsidRPr="00AA109D">
        <w:sym w:font="Symbol" w:char="F0B1"/>
      </w:r>
      <w:r>
        <w:t>1.53</w:t>
      </w:r>
      <w:r w:rsidRPr="00AA109D">
        <w:t xml:space="preserve"> </w:t>
      </w:r>
      <w:proofErr w:type="spellStart"/>
      <w:r w:rsidRPr="00AA109D">
        <w:t>s.d.</w:t>
      </w:r>
      <w:proofErr w:type="spellEnd"/>
      <w:r w:rsidRPr="00AA109D">
        <w:t>) years</w:t>
      </w:r>
      <w:r>
        <w:t xml:space="preserve">.  </w:t>
      </w:r>
      <w:r>
        <w:lastRenderedPageBreak/>
        <w:t>The</w:t>
      </w:r>
      <w:r w:rsidRPr="00AA109D">
        <w:t xml:space="preserve"> age bias </w:t>
      </w:r>
      <w:r>
        <w:t xml:space="preserve">plot for </w:t>
      </w:r>
      <w:r>
        <w:rPr>
          <w:i/>
          <w:iCs/>
        </w:rPr>
        <w:t xml:space="preserve">B. </w:t>
      </w:r>
      <w:proofErr w:type="spellStart"/>
      <w:r>
        <w:rPr>
          <w:i/>
          <w:iCs/>
        </w:rPr>
        <w:t>murrayi</w:t>
      </w:r>
      <w:proofErr w:type="spellEnd"/>
      <w:r>
        <w:rPr>
          <w:i/>
          <w:iCs/>
        </w:rPr>
        <w:t xml:space="preserve"> </w:t>
      </w:r>
      <w:r w:rsidRPr="00AA109D">
        <w:t xml:space="preserve">showed </w:t>
      </w:r>
      <w:r>
        <w:t>only a slight variation around the 1:1 line</w:t>
      </w:r>
      <w:r w:rsidRPr="00AA109D">
        <w:t xml:space="preserve"> (Bowker; </w:t>
      </w:r>
      <w:r w:rsidRPr="00AA109D">
        <w:rPr>
          <w:i/>
          <w:iCs/>
        </w:rPr>
        <w:t>x</w:t>
      </w:r>
      <w:r w:rsidRPr="00AA109D">
        <w:rPr>
          <w:vertAlign w:val="superscript"/>
        </w:rPr>
        <w:t>2</w:t>
      </w:r>
      <w:r w:rsidRPr="00AA109D">
        <w:t xml:space="preserve">= </w:t>
      </w:r>
      <w:r>
        <w:t>7</w:t>
      </w:r>
      <w:r w:rsidRPr="00AA109D">
        <w:t xml:space="preserve">.00, </w:t>
      </w:r>
      <w:r w:rsidRPr="00AA109D">
        <w:rPr>
          <w:i/>
          <w:iCs/>
        </w:rPr>
        <w:t>P</w:t>
      </w:r>
      <w:r w:rsidRPr="00AA109D">
        <w:t xml:space="preserve"> = 0.</w:t>
      </w:r>
      <w:r>
        <w:t>43; S7b</w:t>
      </w:r>
      <w:r w:rsidRPr="00AA109D">
        <w:t>)</w:t>
      </w:r>
      <w:r>
        <w:t>.</w:t>
      </w:r>
    </w:p>
    <w:p w14:paraId="38AE7048" w14:textId="77777777" w:rsidR="00B83419" w:rsidRDefault="00B83419" w:rsidP="00B83419">
      <w:pPr>
        <w:spacing w:line="480" w:lineRule="auto"/>
        <w:jc w:val="both"/>
      </w:pPr>
    </w:p>
    <w:p w14:paraId="17165DAA" w14:textId="77777777" w:rsidR="00B83419" w:rsidRDefault="00B83419" w:rsidP="00B83419">
      <w:pPr>
        <w:rPr>
          <w:b/>
          <w:bCs/>
          <w:i/>
          <w:iCs/>
          <w:color w:val="0D0D0D" w:themeColor="text1" w:themeTint="F2"/>
        </w:rPr>
      </w:pPr>
      <w:r>
        <w:rPr>
          <w:b/>
          <w:bCs/>
          <w:color w:val="0D0D0D" w:themeColor="text1" w:themeTint="F2"/>
        </w:rPr>
        <w:t>S8: Length-frequency distribution of samples</w:t>
      </w:r>
      <w:r w:rsidRPr="00075F05">
        <w:rPr>
          <w:rFonts w:asciiTheme="majorBidi" w:hAnsiTheme="majorBidi"/>
          <w:sz w:val="22"/>
          <w:szCs w:val="22"/>
        </w:rPr>
        <w:t xml:space="preserve"> </w:t>
      </w:r>
      <w:r w:rsidRPr="00075F05">
        <w:rPr>
          <w:b/>
          <w:bCs/>
          <w:color w:val="0D0D0D" w:themeColor="text1" w:themeTint="F2"/>
        </w:rPr>
        <w:t xml:space="preserve">which </w:t>
      </w:r>
      <w:r>
        <w:rPr>
          <w:b/>
          <w:bCs/>
          <w:color w:val="0D0D0D" w:themeColor="text1" w:themeTint="F2"/>
        </w:rPr>
        <w:t>length-at-maturity analyses were conducted on</w:t>
      </w:r>
      <w:r w:rsidRPr="008230BA">
        <w:rPr>
          <w:b/>
          <w:bCs/>
          <w:i/>
          <w:iCs/>
          <w:color w:val="0D0D0D" w:themeColor="text1" w:themeTint="F2"/>
        </w:rPr>
        <w:t>.</w:t>
      </w:r>
      <w:r>
        <w:rPr>
          <w:b/>
          <w:bCs/>
          <w:i/>
          <w:iCs/>
          <w:color w:val="0D0D0D" w:themeColor="text1" w:themeTint="F2"/>
        </w:rPr>
        <w:t xml:space="preserve"> </w:t>
      </w:r>
    </w:p>
    <w:p w14:paraId="5013FEA0" w14:textId="77777777" w:rsidR="00B83419" w:rsidRPr="00BA7017" w:rsidRDefault="00B83419" w:rsidP="00B83419"/>
    <w:p w14:paraId="2A1C1EFC" w14:textId="4F1CCB3E" w:rsidR="00B83419" w:rsidRDefault="00B83419" w:rsidP="00B83419">
      <w:pPr>
        <w:spacing w:line="480" w:lineRule="auto"/>
        <w:jc w:val="both"/>
        <w:rPr>
          <w:i/>
          <w:iCs/>
        </w:rPr>
      </w:pPr>
      <w:r w:rsidRPr="00BF3158">
        <w:rPr>
          <w:rFonts w:asciiTheme="majorBidi" w:hAnsiTheme="majorBidi" w:cstheme="majorBidi"/>
          <w:sz w:val="22"/>
          <w:szCs w:val="22"/>
        </w:rPr>
        <w:t xml:space="preserve">Length-frequency distribution of a)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B</w:t>
      </w:r>
      <w:r w:rsidR="00697321">
        <w:rPr>
          <w:rFonts w:asciiTheme="majorBidi" w:hAnsiTheme="majorBidi" w:cstheme="majorBidi"/>
          <w:i/>
          <w:iCs/>
          <w:sz w:val="22"/>
          <w:szCs w:val="22"/>
        </w:rPr>
        <w:t>athyraja</w:t>
      </w:r>
      <w:proofErr w:type="spellEnd"/>
      <w:r w:rsidR="00016D3F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irrasa</w:t>
      </w:r>
      <w:proofErr w:type="spellEnd"/>
      <w:r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(n = 37,612)</w:t>
      </w:r>
      <w:r w:rsidRPr="00BF3158">
        <w:rPr>
          <w:rFonts w:asciiTheme="majorBidi" w:hAnsiTheme="majorBidi" w:cstheme="majorBidi"/>
          <w:sz w:val="22"/>
          <w:szCs w:val="22"/>
        </w:rPr>
        <w:t xml:space="preserve">, b)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B</w:t>
      </w:r>
      <w:r w:rsidR="00697321">
        <w:rPr>
          <w:rFonts w:asciiTheme="majorBidi" w:hAnsiTheme="majorBidi" w:cstheme="majorBidi"/>
          <w:i/>
          <w:iCs/>
          <w:sz w:val="22"/>
          <w:szCs w:val="22"/>
        </w:rPr>
        <w:t>athyraja</w:t>
      </w:r>
      <w:proofErr w:type="spellEnd"/>
      <w:r w:rsidRPr="00BF3158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eatonii</w:t>
      </w:r>
      <w:proofErr w:type="spellEnd"/>
      <w:r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>(n = 19,186)</w:t>
      </w:r>
      <w:r w:rsidRPr="00BF3158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r w:rsidRPr="00BF3158">
        <w:rPr>
          <w:rFonts w:asciiTheme="majorBidi" w:hAnsiTheme="majorBidi" w:cstheme="majorBidi"/>
          <w:sz w:val="22"/>
          <w:szCs w:val="22"/>
        </w:rPr>
        <w:t xml:space="preserve">and c)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B</w:t>
      </w:r>
      <w:r w:rsidR="00697321">
        <w:rPr>
          <w:rFonts w:asciiTheme="majorBidi" w:hAnsiTheme="majorBidi" w:cstheme="majorBidi"/>
          <w:i/>
          <w:iCs/>
          <w:sz w:val="22"/>
          <w:szCs w:val="22"/>
        </w:rPr>
        <w:t>athyraja</w:t>
      </w:r>
      <w:proofErr w:type="spellEnd"/>
      <w:r w:rsidR="00016D3F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proofErr w:type="spellStart"/>
      <w:r w:rsidRPr="00BF3158">
        <w:rPr>
          <w:rFonts w:asciiTheme="majorBidi" w:hAnsiTheme="majorBidi" w:cstheme="majorBidi"/>
          <w:i/>
          <w:iCs/>
          <w:sz w:val="22"/>
          <w:szCs w:val="22"/>
        </w:rPr>
        <w:t>murrayi</w:t>
      </w:r>
      <w:proofErr w:type="spellEnd"/>
      <w:r w:rsidRPr="00BF3158">
        <w:rPr>
          <w:rFonts w:asciiTheme="majorBidi" w:hAnsiTheme="majorBidi" w:cstheme="majorBidi"/>
          <w:sz w:val="22"/>
          <w:szCs w:val="22"/>
        </w:rPr>
        <w:t xml:space="preserve"> </w:t>
      </w:r>
      <w:r>
        <w:rPr>
          <w:rFonts w:asciiTheme="majorBidi" w:hAnsiTheme="majorBidi" w:cstheme="majorBidi"/>
          <w:sz w:val="22"/>
          <w:szCs w:val="22"/>
        </w:rPr>
        <w:t xml:space="preserve">(n = 5,922) </w:t>
      </w:r>
      <w:r w:rsidRPr="00BF3158">
        <w:rPr>
          <w:rFonts w:asciiTheme="majorBidi" w:hAnsiTheme="majorBidi" w:cstheme="majorBidi"/>
          <w:sz w:val="22"/>
          <w:szCs w:val="22"/>
        </w:rPr>
        <w:t>which</w:t>
      </w:r>
      <w:r>
        <w:rPr>
          <w:rFonts w:asciiTheme="majorBidi" w:hAnsiTheme="majorBidi" w:cstheme="majorBidi"/>
          <w:sz w:val="22"/>
          <w:szCs w:val="22"/>
        </w:rPr>
        <w:t xml:space="preserve"> length-at-maturity analyses were conducted on</w:t>
      </w:r>
      <w:r w:rsidRPr="00BF3158">
        <w:rPr>
          <w:rFonts w:asciiTheme="majorBidi" w:hAnsiTheme="majorBidi" w:cstheme="majorBidi"/>
          <w:sz w:val="22"/>
          <w:szCs w:val="22"/>
        </w:rPr>
        <w:t xml:space="preserve">. </w:t>
      </w:r>
      <w:r>
        <w:rPr>
          <w:noProof/>
          <w:lang w:val="en-IN" w:eastAsia="en-IN"/>
        </w:rPr>
        <w:drawing>
          <wp:anchor distT="0" distB="0" distL="114300" distR="114300" simplePos="0" relativeHeight="251661312" behindDoc="1" locked="0" layoutInCell="1" allowOverlap="1" wp14:anchorId="64ADAF83" wp14:editId="76332D1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673725" cy="6418241"/>
            <wp:effectExtent l="0" t="0" r="3175" b="0"/>
            <wp:wrapTight wrapText="bothSides">
              <wp:wrapPolygon edited="0">
                <wp:start x="0" y="0"/>
                <wp:lineTo x="0" y="21542"/>
                <wp:lineTo x="21564" y="21542"/>
                <wp:lineTo x="21564" y="0"/>
                <wp:lineTo x="0" y="0"/>
              </wp:wrapPolygon>
            </wp:wrapTight>
            <wp:docPr id="1" name="Picture 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histogram&#10;&#10;Description automatically generated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725" cy="64182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A5150E" w14:textId="524B87C9" w:rsidR="00B83419" w:rsidRPr="00B83419" w:rsidRDefault="00B83419" w:rsidP="00B83419">
      <w:r>
        <w:br w:type="page"/>
      </w:r>
      <w:r>
        <w:rPr>
          <w:b/>
          <w:bCs/>
          <w:color w:val="0D0D0D" w:themeColor="text1" w:themeTint="F2"/>
        </w:rPr>
        <w:lastRenderedPageBreak/>
        <w:t>S9: Summary of known age-at-maturity information of skate species</w:t>
      </w:r>
      <w:r w:rsidRPr="008230BA">
        <w:rPr>
          <w:b/>
          <w:bCs/>
          <w:i/>
          <w:iCs/>
          <w:color w:val="0D0D0D" w:themeColor="text1" w:themeTint="F2"/>
        </w:rPr>
        <w:t>.</w:t>
      </w:r>
    </w:p>
    <w:p w14:paraId="52684D18" w14:textId="4698B24C" w:rsidR="001C30AB" w:rsidRDefault="001C30AB"/>
    <w:tbl>
      <w:tblPr>
        <w:tblStyle w:val="TableGrid"/>
        <w:tblpPr w:leftFromText="181" w:rightFromText="181" w:vertAnchor="page" w:horzAnchor="margin" w:tblpY="2068"/>
        <w:tblW w:w="9219" w:type="dxa"/>
        <w:tblLook w:val="04A0" w:firstRow="1" w:lastRow="0" w:firstColumn="1" w:lastColumn="0" w:noHBand="0" w:noVBand="1"/>
      </w:tblPr>
      <w:tblGrid>
        <w:gridCol w:w="1270"/>
        <w:gridCol w:w="1550"/>
        <w:gridCol w:w="576"/>
        <w:gridCol w:w="2339"/>
        <w:gridCol w:w="3484"/>
      </w:tblGrid>
      <w:tr w:rsidR="00B83419" w:rsidRPr="00AA7180" w14:paraId="783E8574" w14:textId="77777777" w:rsidTr="005E590A">
        <w:trPr>
          <w:trHeight w:val="512"/>
        </w:trPr>
        <w:tc>
          <w:tcPr>
            <w:tcW w:w="1270" w:type="dxa"/>
            <w:vAlign w:val="center"/>
            <w:hideMark/>
          </w:tcPr>
          <w:p w14:paraId="058C9E54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r w:rsidRPr="00AA7180">
              <w:rPr>
                <w:b/>
                <w:bCs/>
                <w:color w:val="0D0D0D" w:themeColor="text1" w:themeTint="F2"/>
              </w:rPr>
              <w:t>Genus</w:t>
            </w:r>
          </w:p>
        </w:tc>
        <w:tc>
          <w:tcPr>
            <w:tcW w:w="0" w:type="auto"/>
            <w:vAlign w:val="center"/>
            <w:hideMark/>
          </w:tcPr>
          <w:p w14:paraId="7EA2BB14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r w:rsidRPr="00AA7180">
              <w:rPr>
                <w:b/>
                <w:bCs/>
                <w:color w:val="0D0D0D" w:themeColor="text1" w:themeTint="F2"/>
              </w:rPr>
              <w:t>Species</w:t>
            </w:r>
          </w:p>
        </w:tc>
        <w:tc>
          <w:tcPr>
            <w:tcW w:w="0" w:type="auto"/>
            <w:vAlign w:val="center"/>
            <w:hideMark/>
          </w:tcPr>
          <w:p w14:paraId="43EFE1CE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r w:rsidRPr="00AA7180">
              <w:rPr>
                <w:b/>
                <w:bCs/>
                <w:color w:val="0D0D0D" w:themeColor="text1" w:themeTint="F2"/>
              </w:rPr>
              <w:t>Sex</w:t>
            </w:r>
          </w:p>
        </w:tc>
        <w:tc>
          <w:tcPr>
            <w:tcW w:w="0" w:type="auto"/>
            <w:vAlign w:val="center"/>
            <w:hideMark/>
          </w:tcPr>
          <w:p w14:paraId="64B67945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r w:rsidRPr="00AA7180">
              <w:rPr>
                <w:b/>
                <w:bCs/>
                <w:color w:val="0D0D0D" w:themeColor="text1" w:themeTint="F2"/>
              </w:rPr>
              <w:t>Age-at-maturity (years)</w:t>
            </w:r>
          </w:p>
        </w:tc>
        <w:tc>
          <w:tcPr>
            <w:tcW w:w="0" w:type="auto"/>
            <w:vAlign w:val="center"/>
            <w:hideMark/>
          </w:tcPr>
          <w:p w14:paraId="47573950" w14:textId="77777777" w:rsidR="00B83419" w:rsidRPr="00AA7180" w:rsidRDefault="00B83419" w:rsidP="005E590A">
            <w:pPr>
              <w:spacing w:after="300"/>
              <w:jc w:val="center"/>
              <w:rPr>
                <w:b/>
                <w:bCs/>
                <w:color w:val="0D0D0D" w:themeColor="text1" w:themeTint="F2"/>
              </w:rPr>
            </w:pPr>
            <w:r w:rsidRPr="00AA7180">
              <w:rPr>
                <w:b/>
                <w:bCs/>
                <w:color w:val="0D0D0D" w:themeColor="text1" w:themeTint="F2"/>
              </w:rPr>
              <w:t>Reference</w:t>
            </w:r>
          </w:p>
        </w:tc>
      </w:tr>
      <w:tr w:rsidR="00B83419" w:rsidRPr="00AA7180" w14:paraId="3F79D8F8" w14:textId="77777777" w:rsidTr="005E590A">
        <w:trPr>
          <w:trHeight w:val="512"/>
        </w:trPr>
        <w:tc>
          <w:tcPr>
            <w:tcW w:w="0" w:type="auto"/>
            <w:vMerge w:val="restart"/>
            <w:vAlign w:val="center"/>
            <w:hideMark/>
          </w:tcPr>
          <w:p w14:paraId="1192B9B7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Amblyraja</w:t>
            </w:r>
            <w:proofErr w:type="spellEnd"/>
          </w:p>
          <w:p w14:paraId="44EB5DA6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14747DAD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georgiana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54061D8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09A8A3E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5A4D48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Francis 2006</w:t>
            </w:r>
          </w:p>
        </w:tc>
      </w:tr>
      <w:tr w:rsidR="00B83419" w:rsidRPr="00AA7180" w14:paraId="7C3CD290" w14:textId="77777777" w:rsidTr="005E590A">
        <w:trPr>
          <w:trHeight w:val="498"/>
        </w:trPr>
        <w:tc>
          <w:tcPr>
            <w:tcW w:w="0" w:type="auto"/>
            <w:vMerge/>
            <w:vAlign w:val="center"/>
            <w:hideMark/>
          </w:tcPr>
          <w:p w14:paraId="40857617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B101B95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3FF0B0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3A57EF74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5A8A070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Francis &amp; Ó </w:t>
            </w:r>
            <w:proofErr w:type="spellStart"/>
            <w:r w:rsidRPr="00AA7180">
              <w:rPr>
                <w:color w:val="0D0D0D" w:themeColor="text1" w:themeTint="F2"/>
              </w:rPr>
              <w:t>Maolagáin</w:t>
            </w:r>
            <w:proofErr w:type="spellEnd"/>
            <w:r w:rsidRPr="00AA7180">
              <w:rPr>
                <w:color w:val="0D0D0D" w:themeColor="text1" w:themeTint="F2"/>
              </w:rPr>
              <w:t xml:space="preserve"> 2005</w:t>
            </w:r>
          </w:p>
        </w:tc>
      </w:tr>
      <w:tr w:rsidR="00B83419" w:rsidRPr="00AA7180" w14:paraId="04861A85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4466C68A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5DB6916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D5B396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6FB4DD2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08962E9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Francis 2006</w:t>
            </w:r>
          </w:p>
        </w:tc>
      </w:tr>
      <w:tr w:rsidR="00B83419" w:rsidRPr="00AA7180" w14:paraId="78FD1BC7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27B4149E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287C2FF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50830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44C0A8C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E18659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Francis &amp; Ó </w:t>
            </w:r>
            <w:proofErr w:type="spellStart"/>
            <w:r w:rsidRPr="00AA7180">
              <w:rPr>
                <w:color w:val="0D0D0D" w:themeColor="text1" w:themeTint="F2"/>
              </w:rPr>
              <w:t>Maolagáin</w:t>
            </w:r>
            <w:proofErr w:type="spellEnd"/>
            <w:r w:rsidRPr="00AA7180">
              <w:rPr>
                <w:color w:val="0D0D0D" w:themeColor="text1" w:themeTint="F2"/>
              </w:rPr>
              <w:t xml:space="preserve"> 2005</w:t>
            </w:r>
          </w:p>
        </w:tc>
      </w:tr>
      <w:tr w:rsidR="00B83419" w:rsidRPr="00AA7180" w14:paraId="4C75A1F9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211F92A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34A307D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6033161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  <w:p w14:paraId="22E3FCD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1F66FD8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D18D37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Francis 2006</w:t>
            </w:r>
          </w:p>
        </w:tc>
      </w:tr>
      <w:tr w:rsidR="00B83419" w:rsidRPr="00AA7180" w14:paraId="7FF3D65B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57D39F34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C8F6E3F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585575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77750A4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8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0177BC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Francis &amp; Ó </w:t>
            </w:r>
            <w:proofErr w:type="spellStart"/>
            <w:r w:rsidRPr="00AA7180">
              <w:rPr>
                <w:color w:val="0D0D0D" w:themeColor="text1" w:themeTint="F2"/>
              </w:rPr>
              <w:t>Maolagáin</w:t>
            </w:r>
            <w:proofErr w:type="spellEnd"/>
            <w:r w:rsidRPr="00AA7180">
              <w:rPr>
                <w:color w:val="0D0D0D" w:themeColor="text1" w:themeTint="F2"/>
              </w:rPr>
              <w:t xml:space="preserve"> 2005</w:t>
            </w:r>
          </w:p>
        </w:tc>
      </w:tr>
      <w:tr w:rsidR="00B83419" w:rsidRPr="00AA7180" w14:paraId="3F052B9B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48735E3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CF13E7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DF62BB5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07F7756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</w:t>
            </w:r>
          </w:p>
        </w:tc>
        <w:tc>
          <w:tcPr>
            <w:tcW w:w="0" w:type="auto"/>
            <w:vMerge/>
            <w:vAlign w:val="center"/>
            <w:hideMark/>
          </w:tcPr>
          <w:p w14:paraId="3B5ECDA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13CEF6EA" w14:textId="77777777" w:rsidTr="005E590A">
        <w:trPr>
          <w:trHeight w:val="512"/>
        </w:trPr>
        <w:tc>
          <w:tcPr>
            <w:tcW w:w="0" w:type="auto"/>
            <w:vMerge/>
            <w:vAlign w:val="center"/>
          </w:tcPr>
          <w:p w14:paraId="4466B745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</w:tcPr>
          <w:p w14:paraId="3391A35D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</w:tcPr>
          <w:p w14:paraId="753503B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</w:tcPr>
          <w:p w14:paraId="0DDBA67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13</w:t>
            </w:r>
          </w:p>
        </w:tc>
        <w:tc>
          <w:tcPr>
            <w:tcW w:w="0" w:type="auto"/>
            <w:vAlign w:val="center"/>
          </w:tcPr>
          <w:p w14:paraId="3E8F201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Francis 2006</w:t>
            </w:r>
          </w:p>
        </w:tc>
      </w:tr>
      <w:tr w:rsidR="00B83419" w:rsidRPr="00AA7180" w14:paraId="77C8791A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05E3195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450107E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3E95B59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10638F5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567F96C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Francis &amp; Gallagher 2009</w:t>
            </w:r>
          </w:p>
        </w:tc>
      </w:tr>
      <w:tr w:rsidR="00B83419" w:rsidRPr="00AA7180" w14:paraId="3BB6C83C" w14:textId="77777777" w:rsidTr="005E590A">
        <w:trPr>
          <w:trHeight w:val="512"/>
        </w:trPr>
        <w:tc>
          <w:tcPr>
            <w:tcW w:w="0" w:type="auto"/>
            <w:vMerge w:val="restart"/>
            <w:vAlign w:val="center"/>
          </w:tcPr>
          <w:p w14:paraId="60DAE3B6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Bathyraja</w:t>
            </w:r>
            <w:proofErr w:type="spellEnd"/>
          </w:p>
        </w:tc>
        <w:tc>
          <w:tcPr>
            <w:tcW w:w="0" w:type="auto"/>
            <w:vMerge w:val="restart"/>
            <w:vAlign w:val="center"/>
          </w:tcPr>
          <w:p w14:paraId="485EB454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brachyurops</w:t>
            </w:r>
            <w:proofErr w:type="spellEnd"/>
          </w:p>
        </w:tc>
        <w:tc>
          <w:tcPr>
            <w:tcW w:w="0" w:type="auto"/>
            <w:vAlign w:val="center"/>
          </w:tcPr>
          <w:p w14:paraId="7438D3F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</w:tcPr>
          <w:p w14:paraId="4329196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8</w:t>
            </w:r>
          </w:p>
        </w:tc>
        <w:tc>
          <w:tcPr>
            <w:tcW w:w="0" w:type="auto"/>
            <w:vMerge w:val="restart"/>
            <w:vAlign w:val="center"/>
          </w:tcPr>
          <w:p w14:paraId="1ABF65F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Arkhipkin</w:t>
            </w:r>
            <w:proofErr w:type="spellEnd"/>
            <w:r w:rsidRPr="00AA7180">
              <w:rPr>
                <w:color w:val="0D0D0D" w:themeColor="text1" w:themeTint="F2"/>
              </w:rPr>
              <w:t xml:space="preserve">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2008</w:t>
            </w:r>
          </w:p>
        </w:tc>
      </w:tr>
      <w:tr w:rsidR="00B83419" w:rsidRPr="00AA7180" w14:paraId="717A5C22" w14:textId="77777777" w:rsidTr="005E590A">
        <w:trPr>
          <w:trHeight w:val="512"/>
        </w:trPr>
        <w:tc>
          <w:tcPr>
            <w:tcW w:w="0" w:type="auto"/>
            <w:vMerge/>
            <w:vAlign w:val="center"/>
          </w:tcPr>
          <w:p w14:paraId="6E2C7F0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</w:tcPr>
          <w:p w14:paraId="3C1262EC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</w:tcPr>
          <w:p w14:paraId="2869CBE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</w:tcPr>
          <w:p w14:paraId="7DBF4FE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</w:t>
            </w:r>
          </w:p>
        </w:tc>
        <w:tc>
          <w:tcPr>
            <w:tcW w:w="0" w:type="auto"/>
            <w:vMerge/>
            <w:vAlign w:val="center"/>
          </w:tcPr>
          <w:p w14:paraId="2F69309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01EA4DAF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7E2D7C8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320F7B1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griseocauda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F23425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64C71C8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14</w:t>
            </w:r>
          </w:p>
        </w:tc>
        <w:tc>
          <w:tcPr>
            <w:tcW w:w="0" w:type="auto"/>
            <w:vMerge/>
            <w:vAlign w:val="center"/>
            <w:hideMark/>
          </w:tcPr>
          <w:p w14:paraId="459F0E0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4B1CE3A7" w14:textId="77777777" w:rsidTr="005E590A">
        <w:trPr>
          <w:trHeight w:val="498"/>
        </w:trPr>
        <w:tc>
          <w:tcPr>
            <w:tcW w:w="0" w:type="auto"/>
            <w:vMerge/>
            <w:vAlign w:val="center"/>
            <w:hideMark/>
          </w:tcPr>
          <w:p w14:paraId="14B2E0F5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D6CDB31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4421BC85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5D4A0C5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18</w:t>
            </w:r>
          </w:p>
        </w:tc>
        <w:tc>
          <w:tcPr>
            <w:tcW w:w="0" w:type="auto"/>
            <w:vMerge/>
            <w:vAlign w:val="center"/>
            <w:hideMark/>
          </w:tcPr>
          <w:p w14:paraId="7CC921A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573424FA" w14:textId="77777777" w:rsidTr="005E590A">
        <w:trPr>
          <w:trHeight w:val="498"/>
        </w:trPr>
        <w:tc>
          <w:tcPr>
            <w:tcW w:w="0" w:type="auto"/>
            <w:vMerge/>
            <w:vAlign w:val="center"/>
            <w:hideMark/>
          </w:tcPr>
          <w:p w14:paraId="2E564B5F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3F963CD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minispinosa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1A939A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5415C04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23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17EC40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Ainsley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2011</w:t>
            </w:r>
          </w:p>
        </w:tc>
      </w:tr>
      <w:tr w:rsidR="00B83419" w:rsidRPr="00AA7180" w14:paraId="2490E160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067B6723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73054CC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243200F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2D5B919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24</w:t>
            </w:r>
          </w:p>
        </w:tc>
        <w:tc>
          <w:tcPr>
            <w:tcW w:w="0" w:type="auto"/>
            <w:vMerge/>
            <w:vAlign w:val="center"/>
            <w:hideMark/>
          </w:tcPr>
          <w:p w14:paraId="2CED3ED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2D90163F" w14:textId="77777777" w:rsidTr="005E590A">
        <w:trPr>
          <w:trHeight w:val="498"/>
        </w:trPr>
        <w:tc>
          <w:tcPr>
            <w:tcW w:w="0" w:type="auto"/>
            <w:vMerge/>
            <w:vAlign w:val="center"/>
            <w:hideMark/>
          </w:tcPr>
          <w:p w14:paraId="6522F1D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08A4E0BC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r w:rsidRPr="00AA7180">
              <w:rPr>
                <w:i/>
                <w:iCs/>
                <w:color w:val="0D0D0D" w:themeColor="text1" w:themeTint="F2"/>
              </w:rPr>
              <w:t>spp.</w:t>
            </w:r>
          </w:p>
        </w:tc>
        <w:tc>
          <w:tcPr>
            <w:tcW w:w="0" w:type="auto"/>
            <w:vAlign w:val="center"/>
            <w:hideMark/>
          </w:tcPr>
          <w:p w14:paraId="384E4A0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2E7B2EE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46C2785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Constable, Williams &amp; de la Mare 1998</w:t>
            </w:r>
          </w:p>
        </w:tc>
      </w:tr>
      <w:tr w:rsidR="00B83419" w:rsidRPr="00AA7180" w14:paraId="7AD3757C" w14:textId="77777777" w:rsidTr="005E590A">
        <w:trPr>
          <w:trHeight w:val="498"/>
        </w:trPr>
        <w:tc>
          <w:tcPr>
            <w:tcW w:w="0" w:type="auto"/>
            <w:vMerge w:val="restart"/>
            <w:vAlign w:val="center"/>
            <w:hideMark/>
          </w:tcPr>
          <w:p w14:paraId="0BB24AE7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Beringraja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51F0357E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binoculata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740F7B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626D0D1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10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C9CEA4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Zeiner</w:t>
            </w:r>
            <w:proofErr w:type="spellEnd"/>
            <w:r w:rsidRPr="00AA7180">
              <w:rPr>
                <w:color w:val="0D0D0D" w:themeColor="text1" w:themeTint="F2"/>
              </w:rPr>
              <w:t xml:space="preserve"> and Wolf 1993</w:t>
            </w:r>
          </w:p>
        </w:tc>
      </w:tr>
      <w:tr w:rsidR="00B83419" w:rsidRPr="00AA7180" w14:paraId="63557CF4" w14:textId="77777777" w:rsidTr="005E590A">
        <w:trPr>
          <w:trHeight w:val="498"/>
        </w:trPr>
        <w:tc>
          <w:tcPr>
            <w:tcW w:w="0" w:type="auto"/>
            <w:vMerge/>
            <w:vAlign w:val="center"/>
            <w:hideMark/>
          </w:tcPr>
          <w:p w14:paraId="1D4F06E4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BC82195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47BD394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414B453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12</w:t>
            </w:r>
          </w:p>
        </w:tc>
        <w:tc>
          <w:tcPr>
            <w:tcW w:w="0" w:type="auto"/>
            <w:vMerge/>
            <w:vAlign w:val="center"/>
            <w:hideMark/>
          </w:tcPr>
          <w:p w14:paraId="7FAB227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7A0B96F6" w14:textId="77777777" w:rsidTr="005E590A">
        <w:trPr>
          <w:trHeight w:val="512"/>
        </w:trPr>
        <w:tc>
          <w:tcPr>
            <w:tcW w:w="0" w:type="auto"/>
            <w:vMerge w:val="restart"/>
            <w:vAlign w:val="center"/>
            <w:hideMark/>
          </w:tcPr>
          <w:p w14:paraId="61A77B2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Dipturus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712B5656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r w:rsidRPr="00AA7180">
              <w:rPr>
                <w:i/>
                <w:iCs/>
                <w:color w:val="0D0D0D" w:themeColor="text1" w:themeTint="F2"/>
              </w:rPr>
              <w:t>chilensis</w:t>
            </w:r>
          </w:p>
        </w:tc>
        <w:tc>
          <w:tcPr>
            <w:tcW w:w="0" w:type="auto"/>
            <w:vAlign w:val="center"/>
            <w:hideMark/>
          </w:tcPr>
          <w:p w14:paraId="269C07A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4ADF10A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6A8E8ED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Licandeo</w:t>
            </w:r>
            <w:proofErr w:type="spellEnd"/>
            <w:r w:rsidRPr="00AA7180">
              <w:rPr>
                <w:color w:val="0D0D0D" w:themeColor="text1" w:themeTint="F2"/>
              </w:rPr>
              <w:t xml:space="preserve">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2006</w:t>
            </w:r>
          </w:p>
        </w:tc>
      </w:tr>
      <w:tr w:rsidR="00B83419" w:rsidRPr="00AA7180" w14:paraId="0C9E7B9A" w14:textId="77777777" w:rsidTr="005E590A">
        <w:trPr>
          <w:trHeight w:val="498"/>
        </w:trPr>
        <w:tc>
          <w:tcPr>
            <w:tcW w:w="0" w:type="auto"/>
            <w:vMerge/>
            <w:vAlign w:val="center"/>
            <w:hideMark/>
          </w:tcPr>
          <w:p w14:paraId="29AB640A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F29931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68FCFA2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4C157C5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</w:t>
            </w:r>
          </w:p>
        </w:tc>
        <w:tc>
          <w:tcPr>
            <w:tcW w:w="0" w:type="auto"/>
            <w:vMerge/>
            <w:vAlign w:val="center"/>
            <w:hideMark/>
          </w:tcPr>
          <w:p w14:paraId="6F50DF9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135276F9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36F86B0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732EF29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innominatus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1C644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3B404CF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7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CD570B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Francis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2001</w:t>
            </w:r>
          </w:p>
        </w:tc>
      </w:tr>
      <w:tr w:rsidR="00B83419" w:rsidRPr="00AA7180" w14:paraId="79BD7F87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5DAAFB6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37BB387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3BA3075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85DE235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11</w:t>
            </w:r>
          </w:p>
        </w:tc>
        <w:tc>
          <w:tcPr>
            <w:tcW w:w="0" w:type="auto"/>
            <w:vMerge/>
            <w:vAlign w:val="center"/>
            <w:hideMark/>
          </w:tcPr>
          <w:p w14:paraId="44BBF54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3DE906DC" w14:textId="77777777" w:rsidTr="005E590A">
        <w:trPr>
          <w:trHeight w:val="498"/>
        </w:trPr>
        <w:tc>
          <w:tcPr>
            <w:tcW w:w="0" w:type="auto"/>
            <w:vMerge/>
            <w:vAlign w:val="center"/>
            <w:hideMark/>
          </w:tcPr>
          <w:p w14:paraId="75D25CF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22458AE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60EEC70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4355AB09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13</w:t>
            </w:r>
          </w:p>
        </w:tc>
        <w:tc>
          <w:tcPr>
            <w:tcW w:w="0" w:type="auto"/>
            <w:vMerge/>
            <w:vAlign w:val="center"/>
            <w:hideMark/>
          </w:tcPr>
          <w:p w14:paraId="488F562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675707A0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2FB906F5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684CA118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nasutus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CD097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M</w:t>
            </w:r>
          </w:p>
        </w:tc>
        <w:tc>
          <w:tcPr>
            <w:tcW w:w="0" w:type="auto"/>
            <w:vAlign w:val="center"/>
            <w:hideMark/>
          </w:tcPr>
          <w:p w14:paraId="7AF1A5D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375555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Francis </w:t>
            </w:r>
            <w:r w:rsidRPr="00AA7180">
              <w:rPr>
                <w:i/>
                <w:iCs/>
                <w:color w:val="0D0D0D" w:themeColor="text1" w:themeTint="F2"/>
              </w:rPr>
              <w:t>et al.</w:t>
            </w:r>
            <w:r w:rsidRPr="00AA7180">
              <w:rPr>
                <w:color w:val="0D0D0D" w:themeColor="text1" w:themeTint="F2"/>
              </w:rPr>
              <w:t xml:space="preserve"> 2001</w:t>
            </w:r>
          </w:p>
        </w:tc>
      </w:tr>
      <w:tr w:rsidR="00B83419" w:rsidRPr="00AA7180" w14:paraId="65F85225" w14:textId="77777777" w:rsidTr="005E590A">
        <w:trPr>
          <w:trHeight w:val="498"/>
        </w:trPr>
        <w:tc>
          <w:tcPr>
            <w:tcW w:w="0" w:type="auto"/>
            <w:vMerge/>
            <w:vAlign w:val="center"/>
            <w:hideMark/>
          </w:tcPr>
          <w:p w14:paraId="10CC60FE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BB197EA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371DA2D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06FD83E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5</w:t>
            </w:r>
          </w:p>
        </w:tc>
        <w:tc>
          <w:tcPr>
            <w:tcW w:w="0" w:type="auto"/>
            <w:vMerge/>
            <w:vAlign w:val="center"/>
            <w:hideMark/>
          </w:tcPr>
          <w:p w14:paraId="46B9EE5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4DAEC20D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0274428B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1296D97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6D5E224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4F57031F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6</w:t>
            </w:r>
          </w:p>
        </w:tc>
        <w:tc>
          <w:tcPr>
            <w:tcW w:w="0" w:type="auto"/>
            <w:vMerge/>
            <w:vAlign w:val="center"/>
            <w:hideMark/>
          </w:tcPr>
          <w:p w14:paraId="581F8E9B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38BFB70C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44573C39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61AE25D4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pullopunctata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EE2F0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7C8EE06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044C17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Walmsley-Hart et al 1999</w:t>
            </w:r>
          </w:p>
        </w:tc>
      </w:tr>
      <w:tr w:rsidR="00B83419" w:rsidRPr="00AA7180" w14:paraId="57D25A40" w14:textId="77777777" w:rsidTr="005E590A">
        <w:trPr>
          <w:trHeight w:val="498"/>
        </w:trPr>
        <w:tc>
          <w:tcPr>
            <w:tcW w:w="0" w:type="auto"/>
            <w:vMerge w:val="restart"/>
            <w:vAlign w:val="center"/>
            <w:hideMark/>
          </w:tcPr>
          <w:p w14:paraId="2DDE0AA5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Leucoraja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4B3A2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erinacea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01C3D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25C26C91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ECBB45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Waring 1984</w:t>
            </w:r>
          </w:p>
        </w:tc>
      </w:tr>
      <w:tr w:rsidR="00B83419" w:rsidRPr="00AA7180" w14:paraId="3CFB0926" w14:textId="77777777" w:rsidTr="005E590A">
        <w:trPr>
          <w:trHeight w:val="498"/>
        </w:trPr>
        <w:tc>
          <w:tcPr>
            <w:tcW w:w="0" w:type="auto"/>
            <w:vMerge/>
            <w:vAlign w:val="center"/>
            <w:hideMark/>
          </w:tcPr>
          <w:p w14:paraId="3BDD31A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2FC5A1F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wallacei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BE253B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44B2AA6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53F6B10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 xml:space="preserve">Walmsley-Hart </w:t>
            </w:r>
            <w:r w:rsidRPr="00AA7180">
              <w:rPr>
                <w:i/>
                <w:iCs/>
                <w:color w:val="0D0D0D" w:themeColor="text1" w:themeTint="F2"/>
              </w:rPr>
              <w:t>et al</w:t>
            </w:r>
            <w:r w:rsidRPr="00AA7180">
              <w:rPr>
                <w:color w:val="0D0D0D" w:themeColor="text1" w:themeTint="F2"/>
              </w:rPr>
              <w:t>. 1999</w:t>
            </w:r>
          </w:p>
        </w:tc>
      </w:tr>
      <w:tr w:rsidR="00B83419" w:rsidRPr="00AA7180" w14:paraId="2DC04A3A" w14:textId="77777777" w:rsidTr="005E590A">
        <w:trPr>
          <w:trHeight w:val="498"/>
        </w:trPr>
        <w:tc>
          <w:tcPr>
            <w:tcW w:w="0" w:type="auto"/>
            <w:vMerge w:val="restart"/>
            <w:vAlign w:val="center"/>
            <w:hideMark/>
          </w:tcPr>
          <w:p w14:paraId="059AC376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r w:rsidRPr="00AA7180">
              <w:rPr>
                <w:i/>
                <w:iCs/>
                <w:color w:val="0D0D0D" w:themeColor="text1" w:themeTint="F2"/>
              </w:rPr>
              <w:t>Raja</w:t>
            </w:r>
          </w:p>
        </w:tc>
        <w:tc>
          <w:tcPr>
            <w:tcW w:w="0" w:type="auto"/>
            <w:vAlign w:val="center"/>
            <w:hideMark/>
          </w:tcPr>
          <w:p w14:paraId="1D493261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clavata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1E62AC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54BC1323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5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E36F77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Ryland and Ajayi 1984</w:t>
            </w:r>
          </w:p>
        </w:tc>
      </w:tr>
      <w:tr w:rsidR="00B83419" w:rsidRPr="00AA7180" w14:paraId="17B3025D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44EC5D2D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3ABF537A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microocellata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F237C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5F529992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>
              <w:rPr>
                <w:color w:val="0D0D0D" w:themeColor="text1" w:themeTint="F2"/>
              </w:rPr>
              <w:t>5</w:t>
            </w:r>
          </w:p>
        </w:tc>
        <w:tc>
          <w:tcPr>
            <w:tcW w:w="0" w:type="auto"/>
            <w:vMerge/>
            <w:vAlign w:val="center"/>
            <w:hideMark/>
          </w:tcPr>
          <w:p w14:paraId="7EDA4C6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1D2E1767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496E5A90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299529AB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montagui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6C596A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09AF1E9D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5</w:t>
            </w:r>
          </w:p>
        </w:tc>
        <w:tc>
          <w:tcPr>
            <w:tcW w:w="0" w:type="auto"/>
            <w:vMerge/>
            <w:vAlign w:val="center"/>
            <w:hideMark/>
          </w:tcPr>
          <w:p w14:paraId="1E361E1E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</w:p>
        </w:tc>
      </w:tr>
      <w:tr w:rsidR="00B83419" w:rsidRPr="00AA7180" w14:paraId="62F3A79C" w14:textId="77777777" w:rsidTr="005E590A">
        <w:trPr>
          <w:trHeight w:val="512"/>
        </w:trPr>
        <w:tc>
          <w:tcPr>
            <w:tcW w:w="0" w:type="auto"/>
            <w:vMerge/>
            <w:vAlign w:val="center"/>
            <w:hideMark/>
          </w:tcPr>
          <w:p w14:paraId="0C448E3B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</w:p>
        </w:tc>
        <w:tc>
          <w:tcPr>
            <w:tcW w:w="0" w:type="auto"/>
            <w:vAlign w:val="center"/>
            <w:hideMark/>
          </w:tcPr>
          <w:p w14:paraId="3D112FAC" w14:textId="77777777" w:rsidR="00B83419" w:rsidRPr="00AA7180" w:rsidRDefault="00B83419" w:rsidP="005E590A">
            <w:pPr>
              <w:spacing w:after="300"/>
              <w:jc w:val="center"/>
              <w:rPr>
                <w:i/>
                <w:iCs/>
                <w:color w:val="0D0D0D" w:themeColor="text1" w:themeTint="F2"/>
              </w:rPr>
            </w:pPr>
            <w:proofErr w:type="spellStart"/>
            <w:r w:rsidRPr="00AA7180">
              <w:rPr>
                <w:i/>
                <w:iCs/>
                <w:color w:val="0D0D0D" w:themeColor="text1" w:themeTint="F2"/>
              </w:rPr>
              <w:t>rhina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75EA2D7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NA</w:t>
            </w:r>
          </w:p>
        </w:tc>
        <w:tc>
          <w:tcPr>
            <w:tcW w:w="0" w:type="auto"/>
            <w:vAlign w:val="center"/>
            <w:hideMark/>
          </w:tcPr>
          <w:p w14:paraId="6499E546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r w:rsidRPr="00AA7180">
              <w:rPr>
                <w:color w:val="0D0D0D" w:themeColor="text1" w:themeTint="F2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EFDA018" w14:textId="77777777" w:rsidR="00B83419" w:rsidRPr="00AA7180" w:rsidRDefault="00B83419" w:rsidP="005E590A">
            <w:pPr>
              <w:spacing w:after="300"/>
              <w:jc w:val="center"/>
              <w:rPr>
                <w:color w:val="0D0D0D" w:themeColor="text1" w:themeTint="F2"/>
              </w:rPr>
            </w:pPr>
            <w:proofErr w:type="spellStart"/>
            <w:r w:rsidRPr="00AA7180">
              <w:rPr>
                <w:color w:val="0D0D0D" w:themeColor="text1" w:themeTint="F2"/>
              </w:rPr>
              <w:t>Zeiner</w:t>
            </w:r>
            <w:proofErr w:type="spellEnd"/>
            <w:r w:rsidRPr="00AA7180">
              <w:rPr>
                <w:color w:val="0D0D0D" w:themeColor="text1" w:themeTint="F2"/>
              </w:rPr>
              <w:t xml:space="preserve"> and Wolf 1993</w:t>
            </w:r>
          </w:p>
        </w:tc>
      </w:tr>
    </w:tbl>
    <w:p w14:paraId="6AFCF695" w14:textId="63FD6C71" w:rsidR="00B83419" w:rsidRDefault="00B83419"/>
    <w:p w14:paraId="64729F35" w14:textId="77777777" w:rsidR="00B83419" w:rsidRDefault="00B83419" w:rsidP="00B83419">
      <w:pPr>
        <w:spacing w:line="480" w:lineRule="auto"/>
        <w:rPr>
          <w:b/>
          <w:bCs/>
          <w:color w:val="0D0D0D" w:themeColor="text1" w:themeTint="F2"/>
        </w:rPr>
      </w:pPr>
      <w:bookmarkStart w:id="4" w:name="_GoBack"/>
      <w:bookmarkEnd w:id="4"/>
    </w:p>
    <w:p w14:paraId="11DBF42E" w14:textId="762BA414" w:rsidR="00B83419" w:rsidRDefault="00B83419" w:rsidP="00B83419">
      <w:pPr>
        <w:spacing w:line="480" w:lineRule="auto"/>
        <w:rPr>
          <w:b/>
          <w:bCs/>
          <w:i/>
          <w:iCs/>
          <w:color w:val="0D0D0D" w:themeColor="text1" w:themeTint="F2"/>
        </w:rPr>
      </w:pPr>
      <w:r>
        <w:rPr>
          <w:b/>
          <w:bCs/>
          <w:color w:val="0D0D0D" w:themeColor="text1" w:themeTint="F2"/>
        </w:rPr>
        <w:t>S10: Compa</w:t>
      </w:r>
      <w:r w:rsidR="00AA441B">
        <w:rPr>
          <w:b/>
          <w:bCs/>
          <w:color w:val="0D0D0D" w:themeColor="text1" w:themeTint="F2"/>
        </w:rPr>
        <w:t>ri</w:t>
      </w:r>
      <w:r>
        <w:rPr>
          <w:b/>
          <w:bCs/>
          <w:color w:val="0D0D0D" w:themeColor="text1" w:themeTint="F2"/>
        </w:rPr>
        <w:t xml:space="preserve">son of von </w:t>
      </w:r>
      <w:proofErr w:type="spellStart"/>
      <w:r>
        <w:rPr>
          <w:b/>
          <w:bCs/>
          <w:color w:val="0D0D0D" w:themeColor="text1" w:themeTint="F2"/>
        </w:rPr>
        <w:t>Bertalanffy</w:t>
      </w:r>
      <w:proofErr w:type="spellEnd"/>
      <w:r>
        <w:rPr>
          <w:b/>
          <w:bCs/>
          <w:color w:val="0D0D0D" w:themeColor="text1" w:themeTint="F2"/>
        </w:rPr>
        <w:t xml:space="preserve"> growth curves for </w:t>
      </w:r>
      <w:proofErr w:type="spellStart"/>
      <w:r>
        <w:rPr>
          <w:b/>
          <w:bCs/>
          <w:i/>
          <w:iCs/>
          <w:color w:val="0D0D0D" w:themeColor="text1" w:themeTint="F2"/>
        </w:rPr>
        <w:t>B</w:t>
      </w:r>
      <w:r w:rsidR="00697321">
        <w:rPr>
          <w:b/>
          <w:bCs/>
          <w:i/>
          <w:iCs/>
          <w:color w:val="0D0D0D" w:themeColor="text1" w:themeTint="F2"/>
        </w:rPr>
        <w:t>athyraja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b/>
          <w:bCs/>
          <w:i/>
          <w:iCs/>
          <w:color w:val="0D0D0D" w:themeColor="text1" w:themeTint="F2"/>
        </w:rPr>
        <w:t>irrasa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, </w:t>
      </w:r>
      <w:proofErr w:type="spellStart"/>
      <w:r>
        <w:rPr>
          <w:b/>
          <w:bCs/>
          <w:i/>
          <w:iCs/>
          <w:color w:val="0D0D0D" w:themeColor="text1" w:themeTint="F2"/>
        </w:rPr>
        <w:t>B</w:t>
      </w:r>
      <w:r w:rsidR="00697321">
        <w:rPr>
          <w:b/>
          <w:bCs/>
          <w:i/>
          <w:iCs/>
          <w:color w:val="0D0D0D" w:themeColor="text1" w:themeTint="F2"/>
        </w:rPr>
        <w:t>athyraja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b/>
          <w:bCs/>
          <w:i/>
          <w:iCs/>
          <w:color w:val="0D0D0D" w:themeColor="text1" w:themeTint="F2"/>
        </w:rPr>
        <w:t>eatonii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, </w:t>
      </w:r>
      <w:proofErr w:type="spellStart"/>
      <w:r>
        <w:rPr>
          <w:b/>
          <w:bCs/>
          <w:i/>
          <w:iCs/>
          <w:color w:val="0D0D0D" w:themeColor="text1" w:themeTint="F2"/>
        </w:rPr>
        <w:t>B</w:t>
      </w:r>
      <w:r w:rsidR="00697321">
        <w:rPr>
          <w:b/>
          <w:bCs/>
          <w:i/>
          <w:iCs/>
          <w:color w:val="0D0D0D" w:themeColor="text1" w:themeTint="F2"/>
        </w:rPr>
        <w:t>athyraja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b/>
          <w:bCs/>
          <w:i/>
          <w:iCs/>
          <w:color w:val="0D0D0D" w:themeColor="text1" w:themeTint="F2"/>
        </w:rPr>
        <w:t>murrayi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 </w:t>
      </w:r>
      <w:r>
        <w:rPr>
          <w:b/>
          <w:bCs/>
          <w:color w:val="0D0D0D" w:themeColor="text1" w:themeTint="F2"/>
        </w:rPr>
        <w:t xml:space="preserve">and other similar skate species including </w:t>
      </w:r>
      <w:proofErr w:type="spellStart"/>
      <w:r>
        <w:rPr>
          <w:b/>
          <w:bCs/>
          <w:i/>
          <w:iCs/>
          <w:color w:val="0D0D0D" w:themeColor="text1" w:themeTint="F2"/>
        </w:rPr>
        <w:t>A</w:t>
      </w:r>
      <w:r w:rsidR="00697321">
        <w:rPr>
          <w:b/>
          <w:bCs/>
          <w:i/>
          <w:iCs/>
          <w:color w:val="0D0D0D" w:themeColor="text1" w:themeTint="F2"/>
        </w:rPr>
        <w:t>mblyraja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b/>
          <w:bCs/>
          <w:i/>
          <w:iCs/>
          <w:color w:val="0D0D0D" w:themeColor="text1" w:themeTint="F2"/>
        </w:rPr>
        <w:t>georgiana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, </w:t>
      </w:r>
      <w:proofErr w:type="spellStart"/>
      <w:r>
        <w:rPr>
          <w:b/>
          <w:bCs/>
          <w:i/>
          <w:iCs/>
          <w:color w:val="0D0D0D" w:themeColor="text1" w:themeTint="F2"/>
        </w:rPr>
        <w:t>B</w:t>
      </w:r>
      <w:r w:rsidR="00697321">
        <w:rPr>
          <w:b/>
          <w:bCs/>
          <w:i/>
          <w:iCs/>
          <w:color w:val="0D0D0D" w:themeColor="text1" w:themeTint="F2"/>
        </w:rPr>
        <w:t>athyraja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b/>
          <w:bCs/>
          <w:i/>
          <w:iCs/>
          <w:color w:val="0D0D0D" w:themeColor="text1" w:themeTint="F2"/>
        </w:rPr>
        <w:t>griseocauda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, </w:t>
      </w:r>
      <w:proofErr w:type="spellStart"/>
      <w:r>
        <w:rPr>
          <w:b/>
          <w:bCs/>
          <w:i/>
          <w:iCs/>
          <w:color w:val="0D0D0D" w:themeColor="text1" w:themeTint="F2"/>
        </w:rPr>
        <w:t>B</w:t>
      </w:r>
      <w:r w:rsidR="00697321">
        <w:rPr>
          <w:b/>
          <w:bCs/>
          <w:i/>
          <w:iCs/>
          <w:color w:val="0D0D0D" w:themeColor="text1" w:themeTint="F2"/>
        </w:rPr>
        <w:t>athyraja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 </w:t>
      </w:r>
      <w:proofErr w:type="spellStart"/>
      <w:r>
        <w:rPr>
          <w:b/>
          <w:bCs/>
          <w:i/>
          <w:iCs/>
          <w:color w:val="0D0D0D" w:themeColor="text1" w:themeTint="F2"/>
        </w:rPr>
        <w:t>minispinosa</w:t>
      </w:r>
      <w:proofErr w:type="spellEnd"/>
      <w:r>
        <w:rPr>
          <w:b/>
          <w:bCs/>
          <w:i/>
          <w:iCs/>
          <w:color w:val="0D0D0D" w:themeColor="text1" w:themeTint="F2"/>
        </w:rPr>
        <w:t xml:space="preserve"> </w:t>
      </w:r>
      <w:r>
        <w:rPr>
          <w:b/>
          <w:bCs/>
          <w:color w:val="0D0D0D" w:themeColor="text1" w:themeTint="F2"/>
        </w:rPr>
        <w:t xml:space="preserve"> from previous studies</w:t>
      </w:r>
      <w:r w:rsidRPr="008230BA">
        <w:rPr>
          <w:b/>
          <w:bCs/>
          <w:i/>
          <w:iCs/>
          <w:color w:val="0D0D0D" w:themeColor="text1" w:themeTint="F2"/>
        </w:rPr>
        <w:t>.</w:t>
      </w:r>
    </w:p>
    <w:p w14:paraId="3E334DF2" w14:textId="77777777" w:rsidR="00B83419" w:rsidRDefault="00B83419" w:rsidP="00B83419">
      <w:r>
        <w:rPr>
          <w:b/>
          <w:bCs/>
          <w:noProof/>
          <w:color w:val="0D0D0D" w:themeColor="text1" w:themeTint="F2"/>
          <w:lang w:val="en-IN" w:eastAsia="en-IN"/>
        </w:rPr>
        <w:lastRenderedPageBreak/>
        <w:drawing>
          <wp:anchor distT="0" distB="0" distL="114300" distR="114300" simplePos="0" relativeHeight="251664384" behindDoc="0" locked="0" layoutInCell="1" allowOverlap="1" wp14:anchorId="452A174D" wp14:editId="7ACCBE36">
            <wp:simplePos x="0" y="0"/>
            <wp:positionH relativeFrom="column">
              <wp:posOffset>-141605</wp:posOffset>
            </wp:positionH>
            <wp:positionV relativeFrom="paragraph">
              <wp:posOffset>214834</wp:posOffset>
            </wp:positionV>
            <wp:extent cx="5890895" cy="416306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0895" cy="416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421075" w14:textId="77777777" w:rsidR="00B83419" w:rsidRDefault="00B83419" w:rsidP="00B83419"/>
    <w:p w14:paraId="6E7E46A5" w14:textId="77777777" w:rsidR="00B83419" w:rsidRDefault="00B83419" w:rsidP="00B83419">
      <w:pPr>
        <w:tabs>
          <w:tab w:val="left" w:pos="2009"/>
        </w:tabs>
      </w:pPr>
    </w:p>
    <w:p w14:paraId="7D692897" w14:textId="77777777" w:rsidR="00B83419" w:rsidRDefault="00B83419" w:rsidP="00B83419">
      <w:pPr>
        <w:spacing w:line="480" w:lineRule="auto"/>
      </w:pPr>
      <w:r>
        <w:t>S10</w:t>
      </w:r>
      <w:r w:rsidRPr="00AA7180">
        <w:t xml:space="preserve"> shows </w:t>
      </w:r>
      <w:r>
        <w:t xml:space="preserve">a comparison of </w:t>
      </w:r>
      <w:r w:rsidRPr="00AA7180">
        <w:t xml:space="preserve">the </w:t>
      </w:r>
      <w:r>
        <w:t xml:space="preserve">von </w:t>
      </w:r>
      <w:proofErr w:type="spellStart"/>
      <w:r>
        <w:t>Bertalanffy</w:t>
      </w:r>
      <w:proofErr w:type="spellEnd"/>
      <w:r>
        <w:t xml:space="preserve"> growth curves of </w:t>
      </w:r>
      <w:r w:rsidRPr="00AA7180">
        <w:t xml:space="preserve">known </w:t>
      </w:r>
      <w:r>
        <w:t>length-at-age</w:t>
      </w:r>
      <w:r w:rsidRPr="00AA7180">
        <w:t xml:space="preserve"> of different skate species through past studies. </w:t>
      </w:r>
    </w:p>
    <w:p w14:paraId="67A628D5" w14:textId="77777777" w:rsidR="00B83419" w:rsidRDefault="00B83419">
      <w:pPr>
        <w:rPr>
          <w:rFonts w:eastAsiaTheme="majorEastAsia"/>
          <w:b/>
          <w:bCs/>
          <w:color w:val="0D0D0D" w:themeColor="text1" w:themeTint="F2"/>
          <w:sz w:val="26"/>
          <w:szCs w:val="26"/>
          <w:lang w:val="en-AU" w:eastAsia="en-US"/>
        </w:rPr>
      </w:pPr>
      <w:r>
        <w:rPr>
          <w:b/>
          <w:bCs/>
          <w:color w:val="0D0D0D" w:themeColor="text1" w:themeTint="F2"/>
        </w:rPr>
        <w:br w:type="page"/>
      </w:r>
    </w:p>
    <w:p w14:paraId="6A921508" w14:textId="571BFC2D" w:rsidR="00B83419" w:rsidRPr="00075F05" w:rsidRDefault="00B83419" w:rsidP="00B83419">
      <w:pPr>
        <w:pStyle w:val="Heading2"/>
        <w:spacing w:line="480" w:lineRule="auto"/>
        <w:rPr>
          <w:rFonts w:ascii="Times New Roman" w:hAnsi="Times New Roman" w:cs="Times New Roman"/>
          <w:b/>
          <w:bCs/>
          <w:color w:val="0D0D0D" w:themeColor="text1" w:themeTint="F2"/>
        </w:rPr>
      </w:pPr>
      <w:r>
        <w:rPr>
          <w:rFonts w:ascii="Times New Roman" w:hAnsi="Times New Roman" w:cs="Times New Roman"/>
          <w:b/>
          <w:bCs/>
          <w:color w:val="0D0D0D" w:themeColor="text1" w:themeTint="F2"/>
        </w:rPr>
        <w:lastRenderedPageBreak/>
        <w:t>References</w:t>
      </w:r>
    </w:p>
    <w:p w14:paraId="013DC6A0" w14:textId="77777777" w:rsidR="00B83419" w:rsidRDefault="00B83419" w:rsidP="00B83419">
      <w:pPr>
        <w:spacing w:line="480" w:lineRule="auto"/>
      </w:pPr>
    </w:p>
    <w:p w14:paraId="39F99F20" w14:textId="34A96F99" w:rsidR="00B83419" w:rsidRDefault="00B83419" w:rsidP="00B83419">
      <w:pPr>
        <w:spacing w:line="600" w:lineRule="auto"/>
        <w:rPr>
          <w:color w:val="000000" w:themeColor="text1"/>
        </w:rPr>
      </w:pPr>
      <w:r w:rsidRPr="00D278A7">
        <w:rPr>
          <w:color w:val="000000" w:themeColor="text1"/>
        </w:rPr>
        <w:t>Ainsley</w:t>
      </w:r>
      <w:r w:rsidR="00697321">
        <w:rPr>
          <w:color w:val="000000" w:themeColor="text1"/>
        </w:rPr>
        <w:t xml:space="preserve"> </w:t>
      </w:r>
      <w:r w:rsidRPr="00D278A7">
        <w:rPr>
          <w:color w:val="000000" w:themeColor="text1"/>
        </w:rPr>
        <w:t>SM, Ebert</w:t>
      </w:r>
      <w:r w:rsidR="00697321">
        <w:rPr>
          <w:color w:val="000000" w:themeColor="text1"/>
        </w:rPr>
        <w:t xml:space="preserve"> </w:t>
      </w:r>
      <w:r w:rsidRPr="00D278A7">
        <w:rPr>
          <w:color w:val="000000" w:themeColor="text1"/>
        </w:rPr>
        <w:t>DA</w:t>
      </w:r>
      <w:r w:rsidR="00697321">
        <w:rPr>
          <w:color w:val="000000" w:themeColor="text1"/>
        </w:rPr>
        <w:t>,</w:t>
      </w:r>
      <w:r w:rsidRPr="00D278A7">
        <w:rPr>
          <w:color w:val="000000" w:themeColor="text1"/>
        </w:rPr>
        <w:t xml:space="preserve"> </w:t>
      </w:r>
      <w:proofErr w:type="spellStart"/>
      <w:r w:rsidRPr="00D278A7">
        <w:rPr>
          <w:color w:val="000000" w:themeColor="text1"/>
        </w:rPr>
        <w:t>Calliet</w:t>
      </w:r>
      <w:proofErr w:type="spellEnd"/>
      <w:r w:rsidR="00697321">
        <w:rPr>
          <w:color w:val="000000" w:themeColor="text1"/>
        </w:rPr>
        <w:t xml:space="preserve"> </w:t>
      </w:r>
      <w:r w:rsidRPr="00D278A7">
        <w:rPr>
          <w:color w:val="000000" w:themeColor="text1"/>
        </w:rPr>
        <w:t xml:space="preserve">GM </w:t>
      </w:r>
      <w:r w:rsidR="00697321">
        <w:rPr>
          <w:color w:val="000000" w:themeColor="text1"/>
        </w:rPr>
        <w:t>(</w:t>
      </w:r>
      <w:r w:rsidRPr="00D278A7">
        <w:rPr>
          <w:color w:val="000000" w:themeColor="text1"/>
        </w:rPr>
        <w:t>2011a</w:t>
      </w:r>
      <w:r w:rsidR="00697321">
        <w:rPr>
          <w:color w:val="000000" w:themeColor="text1"/>
        </w:rPr>
        <w:t>)</w:t>
      </w:r>
      <w:r w:rsidRPr="00D278A7">
        <w:rPr>
          <w:color w:val="000000" w:themeColor="text1"/>
        </w:rPr>
        <w:t xml:space="preserve"> Age, growth, and maturity of the </w:t>
      </w:r>
      <w:proofErr w:type="spellStart"/>
      <w:r w:rsidRPr="00D278A7">
        <w:rPr>
          <w:color w:val="000000" w:themeColor="text1"/>
        </w:rPr>
        <w:t>whitebrow</w:t>
      </w:r>
      <w:proofErr w:type="spellEnd"/>
      <w:r w:rsidRPr="00D278A7">
        <w:rPr>
          <w:color w:val="000000" w:themeColor="text1"/>
        </w:rPr>
        <w:t xml:space="preserve"> skate, </w:t>
      </w:r>
      <w:proofErr w:type="spellStart"/>
      <w:r w:rsidRPr="00D278A7">
        <w:rPr>
          <w:i/>
          <w:iCs/>
          <w:color w:val="000000" w:themeColor="text1"/>
        </w:rPr>
        <w:t>Bathyraja</w:t>
      </w:r>
      <w:proofErr w:type="spellEnd"/>
      <w:r w:rsidRPr="00D278A7">
        <w:rPr>
          <w:i/>
          <w:iCs/>
          <w:color w:val="000000" w:themeColor="text1"/>
        </w:rPr>
        <w:t xml:space="preserve"> </w:t>
      </w:r>
      <w:proofErr w:type="spellStart"/>
      <w:r w:rsidRPr="00D278A7">
        <w:rPr>
          <w:i/>
          <w:iCs/>
          <w:color w:val="000000" w:themeColor="text1"/>
        </w:rPr>
        <w:t>minispinosa</w:t>
      </w:r>
      <w:proofErr w:type="spellEnd"/>
      <w:r w:rsidRPr="00D278A7">
        <w:rPr>
          <w:color w:val="000000" w:themeColor="text1"/>
        </w:rPr>
        <w:t>, from the eastern Bering Sea. ICES Journal of Marine Science</w:t>
      </w:r>
      <w:r w:rsidR="00697321">
        <w:rPr>
          <w:color w:val="000000" w:themeColor="text1"/>
        </w:rPr>
        <w:t xml:space="preserve"> </w:t>
      </w:r>
      <w:r w:rsidRPr="00D278A7">
        <w:rPr>
          <w:color w:val="000000" w:themeColor="text1"/>
        </w:rPr>
        <w:t>68: 1426-1434</w:t>
      </w:r>
    </w:p>
    <w:p w14:paraId="385A4E8A" w14:textId="77777777" w:rsidR="00B83419" w:rsidRPr="00D278A7" w:rsidRDefault="00B83419" w:rsidP="00B83419">
      <w:pPr>
        <w:spacing w:line="600" w:lineRule="auto"/>
        <w:rPr>
          <w:color w:val="000000" w:themeColor="text1"/>
        </w:rPr>
      </w:pPr>
    </w:p>
    <w:p w14:paraId="7B83E71C" w14:textId="2484C575" w:rsidR="00B83419" w:rsidRDefault="00B83419" w:rsidP="00B83419">
      <w:pPr>
        <w:spacing w:line="600" w:lineRule="auto"/>
        <w:rPr>
          <w:color w:val="000000" w:themeColor="text1"/>
        </w:rPr>
      </w:pPr>
      <w:r w:rsidRPr="00D278A7">
        <w:rPr>
          <w:color w:val="000000" w:themeColor="text1"/>
        </w:rPr>
        <w:t>Ainsley</w:t>
      </w:r>
      <w:r w:rsidR="00697321">
        <w:rPr>
          <w:color w:val="000000" w:themeColor="text1"/>
        </w:rPr>
        <w:t xml:space="preserve"> </w:t>
      </w:r>
      <w:r w:rsidRPr="00D278A7">
        <w:rPr>
          <w:color w:val="000000" w:themeColor="text1"/>
        </w:rPr>
        <w:t>SM, Ebert</w:t>
      </w:r>
      <w:r w:rsidR="00697321">
        <w:rPr>
          <w:color w:val="000000" w:themeColor="text1"/>
        </w:rPr>
        <w:t xml:space="preserve"> </w:t>
      </w:r>
      <w:r w:rsidRPr="00D278A7">
        <w:rPr>
          <w:color w:val="000000" w:themeColor="text1"/>
        </w:rPr>
        <w:t>DA</w:t>
      </w:r>
      <w:r w:rsidR="00697321">
        <w:rPr>
          <w:color w:val="000000" w:themeColor="text1"/>
        </w:rPr>
        <w:t>,</w:t>
      </w:r>
      <w:r w:rsidRPr="00D278A7">
        <w:rPr>
          <w:color w:val="000000" w:themeColor="text1"/>
        </w:rPr>
        <w:t xml:space="preserve"> </w:t>
      </w:r>
      <w:proofErr w:type="spellStart"/>
      <w:r w:rsidRPr="00D278A7">
        <w:rPr>
          <w:color w:val="000000" w:themeColor="text1"/>
        </w:rPr>
        <w:t>Calliet</w:t>
      </w:r>
      <w:proofErr w:type="spellEnd"/>
      <w:r w:rsidRPr="00D278A7">
        <w:rPr>
          <w:color w:val="000000" w:themeColor="text1"/>
        </w:rPr>
        <w:t xml:space="preserve"> GM</w:t>
      </w:r>
      <w:r w:rsidR="00697321">
        <w:rPr>
          <w:color w:val="000000" w:themeColor="text1"/>
        </w:rPr>
        <w:t xml:space="preserve"> (</w:t>
      </w:r>
      <w:r w:rsidRPr="00D278A7">
        <w:rPr>
          <w:color w:val="000000" w:themeColor="text1"/>
        </w:rPr>
        <w:t>2011b</w:t>
      </w:r>
      <w:r w:rsidR="00697321">
        <w:rPr>
          <w:color w:val="000000" w:themeColor="text1"/>
        </w:rPr>
        <w:t>)</w:t>
      </w:r>
      <w:r w:rsidRPr="00D278A7">
        <w:rPr>
          <w:color w:val="000000" w:themeColor="text1"/>
        </w:rPr>
        <w:t xml:space="preserve"> A comparison of reproductive parameters of the Bering skate, </w:t>
      </w:r>
      <w:proofErr w:type="spellStart"/>
      <w:r w:rsidRPr="00D278A7">
        <w:rPr>
          <w:i/>
          <w:iCs/>
          <w:color w:val="000000" w:themeColor="text1"/>
        </w:rPr>
        <w:t>Bathyraja</w:t>
      </w:r>
      <w:proofErr w:type="spellEnd"/>
      <w:r w:rsidRPr="00D278A7">
        <w:rPr>
          <w:i/>
          <w:iCs/>
          <w:color w:val="000000" w:themeColor="text1"/>
        </w:rPr>
        <w:t xml:space="preserve"> </w:t>
      </w:r>
      <w:proofErr w:type="spellStart"/>
      <w:r w:rsidRPr="00D278A7">
        <w:rPr>
          <w:i/>
          <w:iCs/>
          <w:color w:val="000000" w:themeColor="text1"/>
        </w:rPr>
        <w:t>interrupta</w:t>
      </w:r>
      <w:proofErr w:type="spellEnd"/>
      <w:r w:rsidRPr="00D278A7">
        <w:rPr>
          <w:color w:val="000000" w:themeColor="text1"/>
        </w:rPr>
        <w:t>, from two Alaskan large marine ecosystems. Ma</w:t>
      </w:r>
      <w:r w:rsidR="00697321">
        <w:rPr>
          <w:color w:val="000000" w:themeColor="text1"/>
        </w:rPr>
        <w:t>r</w:t>
      </w:r>
      <w:r w:rsidRPr="00D278A7">
        <w:rPr>
          <w:color w:val="000000" w:themeColor="text1"/>
        </w:rPr>
        <w:t>ine and Freshwater Research</w:t>
      </w:r>
      <w:r w:rsidR="00697321">
        <w:rPr>
          <w:color w:val="000000" w:themeColor="text1"/>
        </w:rPr>
        <w:t xml:space="preserve"> </w:t>
      </w:r>
      <w:r w:rsidRPr="00D278A7">
        <w:rPr>
          <w:color w:val="000000" w:themeColor="text1"/>
        </w:rPr>
        <w:t>62: 557-566</w:t>
      </w:r>
    </w:p>
    <w:p w14:paraId="0E461B5B" w14:textId="77777777" w:rsidR="00B83419" w:rsidRPr="00D278A7" w:rsidRDefault="00B83419" w:rsidP="00B83419">
      <w:pPr>
        <w:spacing w:line="600" w:lineRule="auto"/>
        <w:rPr>
          <w:color w:val="000000" w:themeColor="text1"/>
        </w:rPr>
      </w:pPr>
    </w:p>
    <w:p w14:paraId="3294210A" w14:textId="463FC808" w:rsidR="00B83419" w:rsidRPr="00B421E7" w:rsidRDefault="00B83419" w:rsidP="00B83419">
      <w:pPr>
        <w:spacing w:line="600" w:lineRule="auto"/>
        <w:rPr>
          <w:color w:val="000000" w:themeColor="text1"/>
        </w:rPr>
      </w:pPr>
      <w:r w:rsidRPr="00B421E7">
        <w:rPr>
          <w:color w:val="000000" w:themeColor="text1"/>
        </w:rPr>
        <w:t>Ainsley</w:t>
      </w:r>
      <w:r w:rsidR="00697321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>SM, Ebert</w:t>
      </w:r>
      <w:r w:rsidR="00697321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>DA</w:t>
      </w:r>
      <w:r w:rsidR="00697321">
        <w:rPr>
          <w:color w:val="000000" w:themeColor="text1"/>
        </w:rPr>
        <w:t xml:space="preserve">, </w:t>
      </w:r>
      <w:proofErr w:type="spellStart"/>
      <w:r w:rsidRPr="00B421E7">
        <w:rPr>
          <w:color w:val="000000" w:themeColor="text1"/>
        </w:rPr>
        <w:t>Natanson</w:t>
      </w:r>
      <w:proofErr w:type="spellEnd"/>
      <w:r w:rsidR="00697321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>LJ</w:t>
      </w:r>
      <w:r w:rsidR="00697321">
        <w:rPr>
          <w:color w:val="000000" w:themeColor="text1"/>
        </w:rPr>
        <w:t xml:space="preserve">, </w:t>
      </w:r>
      <w:proofErr w:type="spellStart"/>
      <w:r w:rsidRPr="00B421E7">
        <w:rPr>
          <w:color w:val="000000" w:themeColor="text1"/>
        </w:rPr>
        <w:t>Calliet</w:t>
      </w:r>
      <w:proofErr w:type="spellEnd"/>
      <w:r w:rsidR="00697321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 xml:space="preserve">GM </w:t>
      </w:r>
      <w:r w:rsidR="00697321">
        <w:rPr>
          <w:color w:val="000000" w:themeColor="text1"/>
        </w:rPr>
        <w:t>(</w:t>
      </w:r>
      <w:r w:rsidRPr="00B421E7">
        <w:rPr>
          <w:color w:val="000000" w:themeColor="text1"/>
        </w:rPr>
        <w:t>2014</w:t>
      </w:r>
      <w:r w:rsidR="00697321">
        <w:rPr>
          <w:color w:val="000000" w:themeColor="text1"/>
        </w:rPr>
        <w:t>)</w:t>
      </w:r>
      <w:r w:rsidRPr="00B421E7">
        <w:rPr>
          <w:color w:val="000000" w:themeColor="text1"/>
        </w:rPr>
        <w:t xml:space="preserve"> A comparison of age and growth of the Bering skate, </w:t>
      </w:r>
      <w:proofErr w:type="spellStart"/>
      <w:r w:rsidRPr="00B421E7">
        <w:rPr>
          <w:i/>
          <w:iCs/>
          <w:color w:val="000000" w:themeColor="text1"/>
        </w:rPr>
        <w:t>Bathyraja</w:t>
      </w:r>
      <w:proofErr w:type="spellEnd"/>
      <w:r w:rsidRPr="00B421E7">
        <w:rPr>
          <w:i/>
          <w:iCs/>
          <w:color w:val="000000" w:themeColor="text1"/>
        </w:rPr>
        <w:t xml:space="preserve"> </w:t>
      </w:r>
      <w:proofErr w:type="spellStart"/>
      <w:r w:rsidRPr="00B421E7">
        <w:rPr>
          <w:i/>
          <w:iCs/>
          <w:color w:val="000000" w:themeColor="text1"/>
        </w:rPr>
        <w:t>interrupta</w:t>
      </w:r>
      <w:proofErr w:type="spellEnd"/>
      <w:r w:rsidRPr="00B421E7">
        <w:rPr>
          <w:color w:val="000000" w:themeColor="text1"/>
        </w:rPr>
        <w:t xml:space="preserve"> (Gill and Townsend, 1897), from two Alaskan large marine ecosystems. </w:t>
      </w:r>
    </w:p>
    <w:p w14:paraId="77C45233" w14:textId="77777777" w:rsidR="00B83419" w:rsidRDefault="00B83419" w:rsidP="00B83419">
      <w:pPr>
        <w:pStyle w:val="ListParagraph"/>
        <w:spacing w:line="600" w:lineRule="auto"/>
        <w:rPr>
          <w:rFonts w:ascii="Times New Roman" w:hAnsi="Times New Roman" w:cs="Times New Roman"/>
          <w:color w:val="000000" w:themeColor="text1"/>
        </w:rPr>
      </w:pPr>
    </w:p>
    <w:p w14:paraId="1A8B521F" w14:textId="77777777" w:rsidR="003A12F4" w:rsidRDefault="003A12F4" w:rsidP="003A12F4">
      <w:pPr>
        <w:pStyle w:val="ListParagraph"/>
        <w:spacing w:line="600" w:lineRule="auto"/>
        <w:ind w:left="0"/>
        <w:rPr>
          <w:rFonts w:ascii="Times New Roman" w:hAnsi="Times New Roman" w:cs="Times New Roman"/>
          <w:color w:val="000000" w:themeColor="text1"/>
        </w:rPr>
      </w:pPr>
      <w:proofErr w:type="spellStart"/>
      <w:r w:rsidRPr="00856C29">
        <w:rPr>
          <w:rFonts w:ascii="Times New Roman" w:hAnsi="Times New Roman" w:cs="Times New Roman"/>
          <w:color w:val="000000" w:themeColor="text1"/>
        </w:rPr>
        <w:t>Arkhipkin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56C29">
        <w:rPr>
          <w:rFonts w:ascii="Times New Roman" w:hAnsi="Times New Roman" w:cs="Times New Roman"/>
          <w:color w:val="000000" w:themeColor="text1"/>
        </w:rPr>
        <w:t>AI, Baumgartner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56C29">
        <w:rPr>
          <w:rFonts w:ascii="Times New Roman" w:hAnsi="Times New Roman" w:cs="Times New Roman"/>
          <w:color w:val="000000" w:themeColor="text1"/>
        </w:rPr>
        <w:t xml:space="preserve">N, </w:t>
      </w:r>
      <w:proofErr w:type="spellStart"/>
      <w:r w:rsidRPr="00856C29">
        <w:rPr>
          <w:rFonts w:ascii="Times New Roman" w:hAnsi="Times New Roman" w:cs="Times New Roman"/>
          <w:color w:val="000000" w:themeColor="text1"/>
        </w:rPr>
        <w:t>Brickle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P</w:t>
      </w:r>
      <w:r w:rsidRPr="00856C29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856C29">
        <w:rPr>
          <w:rFonts w:ascii="Times New Roman" w:hAnsi="Times New Roman" w:cs="Times New Roman"/>
          <w:color w:val="000000" w:themeColor="text1"/>
        </w:rPr>
        <w:t>Laptikhovsky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56C29">
        <w:rPr>
          <w:rFonts w:ascii="Times New Roman" w:hAnsi="Times New Roman" w:cs="Times New Roman"/>
          <w:color w:val="000000" w:themeColor="text1"/>
        </w:rPr>
        <w:t xml:space="preserve">VV, </w:t>
      </w:r>
      <w:proofErr w:type="spellStart"/>
      <w:r w:rsidRPr="00856C29">
        <w:rPr>
          <w:rFonts w:ascii="Times New Roman" w:hAnsi="Times New Roman" w:cs="Times New Roman"/>
          <w:color w:val="000000" w:themeColor="text1"/>
        </w:rPr>
        <w:t>Pompert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J</w:t>
      </w:r>
      <w:r w:rsidRPr="00856C29">
        <w:rPr>
          <w:rFonts w:ascii="Times New Roman" w:hAnsi="Times New Roman" w:cs="Times New Roman"/>
          <w:color w:val="000000" w:themeColor="text1"/>
        </w:rPr>
        <w:t>H</w:t>
      </w:r>
      <w:r>
        <w:rPr>
          <w:rFonts w:ascii="Times New Roman" w:hAnsi="Times New Roman" w:cs="Times New Roman"/>
          <w:color w:val="000000" w:themeColor="text1"/>
        </w:rPr>
        <w:t>,</w:t>
      </w:r>
      <w:r w:rsidRPr="00856C29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856C29">
        <w:rPr>
          <w:rFonts w:ascii="Times New Roman" w:hAnsi="Times New Roman" w:cs="Times New Roman"/>
          <w:color w:val="000000" w:themeColor="text1"/>
        </w:rPr>
        <w:t>Shcherbich</w:t>
      </w:r>
      <w:proofErr w:type="spellEnd"/>
      <w:r w:rsidRPr="00856C29">
        <w:rPr>
          <w:rFonts w:ascii="Times New Roman" w:hAnsi="Times New Roman" w:cs="Times New Roman"/>
          <w:color w:val="000000" w:themeColor="text1"/>
        </w:rPr>
        <w:t xml:space="preserve"> ZN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r w:rsidRPr="00856C29">
        <w:rPr>
          <w:rFonts w:ascii="Times New Roman" w:hAnsi="Times New Roman" w:cs="Times New Roman"/>
          <w:color w:val="000000" w:themeColor="text1"/>
        </w:rPr>
        <w:t>2008</w:t>
      </w:r>
      <w:r>
        <w:rPr>
          <w:rFonts w:ascii="Times New Roman" w:hAnsi="Times New Roman" w:cs="Times New Roman"/>
          <w:color w:val="000000" w:themeColor="text1"/>
        </w:rPr>
        <w:t>)</w:t>
      </w:r>
      <w:r w:rsidRPr="00856C29">
        <w:rPr>
          <w:rFonts w:ascii="Times New Roman" w:hAnsi="Times New Roman" w:cs="Times New Roman"/>
          <w:color w:val="000000" w:themeColor="text1"/>
        </w:rPr>
        <w:t xml:space="preserve"> Biology of the skates </w:t>
      </w:r>
      <w:proofErr w:type="spellStart"/>
      <w:r w:rsidRPr="00856C29">
        <w:rPr>
          <w:rFonts w:ascii="Times New Roman" w:hAnsi="Times New Roman" w:cs="Times New Roman"/>
          <w:i/>
          <w:iCs/>
          <w:color w:val="000000" w:themeColor="text1"/>
        </w:rPr>
        <w:t>Bathyraja</w:t>
      </w:r>
      <w:proofErr w:type="spellEnd"/>
      <w:r w:rsidRPr="00856C29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proofErr w:type="spellStart"/>
      <w:r w:rsidRPr="00856C29">
        <w:rPr>
          <w:rFonts w:ascii="Times New Roman" w:hAnsi="Times New Roman" w:cs="Times New Roman"/>
          <w:i/>
          <w:iCs/>
          <w:color w:val="000000" w:themeColor="text1"/>
        </w:rPr>
        <w:t>brachyurops</w:t>
      </w:r>
      <w:proofErr w:type="spellEnd"/>
      <w:r w:rsidRPr="00856C29">
        <w:rPr>
          <w:rFonts w:ascii="Times New Roman" w:hAnsi="Times New Roman" w:cs="Times New Roman"/>
          <w:color w:val="000000" w:themeColor="text1"/>
        </w:rPr>
        <w:t xml:space="preserve"> and </w:t>
      </w:r>
      <w:r w:rsidRPr="00856C29">
        <w:rPr>
          <w:rFonts w:ascii="Times New Roman" w:hAnsi="Times New Roman" w:cs="Times New Roman"/>
          <w:i/>
          <w:iCs/>
          <w:color w:val="000000" w:themeColor="text1"/>
        </w:rPr>
        <w:t xml:space="preserve">B. </w:t>
      </w:r>
      <w:proofErr w:type="spellStart"/>
      <w:r w:rsidRPr="00856C29">
        <w:rPr>
          <w:rFonts w:ascii="Times New Roman" w:hAnsi="Times New Roman" w:cs="Times New Roman"/>
          <w:i/>
          <w:iCs/>
          <w:color w:val="000000" w:themeColor="text1"/>
        </w:rPr>
        <w:t>griseocauda</w:t>
      </w:r>
      <w:proofErr w:type="spellEnd"/>
      <w:r w:rsidRPr="00856C29">
        <w:rPr>
          <w:rFonts w:ascii="Times New Roman" w:hAnsi="Times New Roman" w:cs="Times New Roman"/>
          <w:color w:val="000000" w:themeColor="text1"/>
        </w:rPr>
        <w:t xml:space="preserve"> in waters around the Falkland Islands, Southwest Atlantic. ICES Journal of Marine Science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856C29">
        <w:rPr>
          <w:rFonts w:ascii="Times New Roman" w:hAnsi="Times New Roman" w:cs="Times New Roman"/>
          <w:color w:val="000000" w:themeColor="text1"/>
        </w:rPr>
        <w:t>65: 560-570</w:t>
      </w:r>
    </w:p>
    <w:p w14:paraId="266D3330" w14:textId="77777777" w:rsidR="00B83419" w:rsidRDefault="00B83419" w:rsidP="00B83419">
      <w:pPr>
        <w:spacing w:line="600" w:lineRule="auto"/>
        <w:rPr>
          <w:color w:val="000000" w:themeColor="text1"/>
        </w:rPr>
      </w:pPr>
    </w:p>
    <w:p w14:paraId="4DDC6041" w14:textId="77777777" w:rsidR="003A12F4" w:rsidRDefault="003A12F4" w:rsidP="003A12F4">
      <w:pPr>
        <w:spacing w:line="600" w:lineRule="auto"/>
        <w:rPr>
          <w:color w:val="000000" w:themeColor="text1"/>
        </w:rPr>
      </w:pPr>
      <w:r w:rsidRPr="00372EE0">
        <w:rPr>
          <w:color w:val="000000" w:themeColor="text1"/>
        </w:rPr>
        <w:t>Constable</w:t>
      </w:r>
      <w:r>
        <w:rPr>
          <w:color w:val="000000" w:themeColor="text1"/>
        </w:rPr>
        <w:t xml:space="preserve"> </w:t>
      </w:r>
      <w:r w:rsidRPr="00372EE0">
        <w:rPr>
          <w:color w:val="000000" w:themeColor="text1"/>
        </w:rPr>
        <w:t>AJ, William</w:t>
      </w:r>
      <w:r>
        <w:rPr>
          <w:color w:val="000000" w:themeColor="text1"/>
        </w:rPr>
        <w:t xml:space="preserve">s </w:t>
      </w:r>
      <w:r w:rsidRPr="00372EE0">
        <w:rPr>
          <w:color w:val="000000" w:themeColor="text1"/>
        </w:rPr>
        <w:t>R</w:t>
      </w:r>
      <w:r>
        <w:rPr>
          <w:color w:val="000000" w:themeColor="text1"/>
        </w:rPr>
        <w:t xml:space="preserve">, </w:t>
      </w:r>
      <w:r w:rsidRPr="00372EE0">
        <w:rPr>
          <w:color w:val="000000" w:themeColor="text1"/>
        </w:rPr>
        <w:t>de la Mare</w:t>
      </w:r>
      <w:r>
        <w:rPr>
          <w:color w:val="000000" w:themeColor="text1"/>
        </w:rPr>
        <w:t xml:space="preserve"> </w:t>
      </w:r>
      <w:r w:rsidRPr="00372EE0">
        <w:rPr>
          <w:color w:val="000000" w:themeColor="text1"/>
        </w:rPr>
        <w:t xml:space="preserve">WK </w:t>
      </w:r>
      <w:r>
        <w:rPr>
          <w:color w:val="000000" w:themeColor="text1"/>
        </w:rPr>
        <w:t>(</w:t>
      </w:r>
      <w:r w:rsidRPr="00372EE0">
        <w:rPr>
          <w:color w:val="000000" w:themeColor="text1"/>
        </w:rPr>
        <w:t>1998</w:t>
      </w:r>
      <w:r>
        <w:rPr>
          <w:color w:val="000000" w:themeColor="text1"/>
        </w:rPr>
        <w:t>)</w:t>
      </w:r>
      <w:r w:rsidRPr="00372EE0">
        <w:rPr>
          <w:color w:val="000000" w:themeColor="text1"/>
        </w:rPr>
        <w:t xml:space="preserve"> Assessment of by-catch in trawl fisheries at Heard and </w:t>
      </w:r>
      <w:proofErr w:type="spellStart"/>
      <w:r w:rsidRPr="00372EE0">
        <w:rPr>
          <w:color w:val="000000" w:themeColor="text1"/>
        </w:rPr>
        <w:t>Mcdonald</w:t>
      </w:r>
      <w:proofErr w:type="spellEnd"/>
      <w:r w:rsidRPr="00372EE0">
        <w:rPr>
          <w:color w:val="000000" w:themeColor="text1"/>
        </w:rPr>
        <w:t xml:space="preserve"> Islands. CCAMLR Science</w:t>
      </w:r>
      <w:r>
        <w:rPr>
          <w:color w:val="000000" w:themeColor="text1"/>
        </w:rPr>
        <w:t xml:space="preserve"> </w:t>
      </w:r>
      <w:r w:rsidRPr="00372EE0">
        <w:rPr>
          <w:color w:val="000000" w:themeColor="text1"/>
        </w:rPr>
        <w:t>5: 231-243</w:t>
      </w:r>
    </w:p>
    <w:p w14:paraId="3E800C57" w14:textId="77777777" w:rsidR="00B83419" w:rsidRPr="00856C29" w:rsidRDefault="00B83419" w:rsidP="00B83419">
      <w:pPr>
        <w:pStyle w:val="ListParagraph"/>
        <w:spacing w:line="600" w:lineRule="auto"/>
        <w:rPr>
          <w:rFonts w:ascii="Times New Roman" w:hAnsi="Times New Roman" w:cs="Times New Roman"/>
          <w:color w:val="000000" w:themeColor="text1"/>
        </w:rPr>
      </w:pPr>
    </w:p>
    <w:p w14:paraId="5166498F" w14:textId="31DA7A6C" w:rsidR="00B83419" w:rsidRDefault="00B83419" w:rsidP="00B83419">
      <w:pPr>
        <w:pStyle w:val="ListParagraph"/>
        <w:spacing w:line="600" w:lineRule="auto"/>
        <w:ind w:left="0"/>
        <w:rPr>
          <w:rFonts w:ascii="Times New Roman" w:hAnsi="Times New Roman" w:cs="Times New Roman"/>
          <w:color w:val="211E1E"/>
        </w:rPr>
      </w:pPr>
      <w:r w:rsidRPr="00856C29">
        <w:rPr>
          <w:rFonts w:ascii="Times New Roman" w:hAnsi="Times New Roman" w:cs="Times New Roman"/>
          <w:color w:val="211E1E"/>
        </w:rPr>
        <w:lastRenderedPageBreak/>
        <w:t>Ebert</w:t>
      </w:r>
      <w:r w:rsidR="003A12F4">
        <w:rPr>
          <w:rFonts w:ascii="Times New Roman" w:hAnsi="Times New Roman" w:cs="Times New Roman"/>
          <w:color w:val="211E1E"/>
        </w:rPr>
        <w:t xml:space="preserve"> </w:t>
      </w:r>
      <w:r w:rsidRPr="00856C29">
        <w:rPr>
          <w:rFonts w:ascii="Times New Roman" w:hAnsi="Times New Roman" w:cs="Times New Roman"/>
          <w:color w:val="211E1E"/>
        </w:rPr>
        <w:t>DA</w:t>
      </w:r>
      <w:r w:rsidR="003A12F4">
        <w:rPr>
          <w:rFonts w:ascii="Times New Roman" w:hAnsi="Times New Roman" w:cs="Times New Roman"/>
          <w:color w:val="211E1E"/>
        </w:rPr>
        <w:t xml:space="preserve"> (</w:t>
      </w:r>
      <w:r w:rsidRPr="00856C29">
        <w:rPr>
          <w:rFonts w:ascii="Times New Roman" w:hAnsi="Times New Roman" w:cs="Times New Roman"/>
          <w:color w:val="211E1E"/>
        </w:rPr>
        <w:t>2005</w:t>
      </w:r>
      <w:r w:rsidR="003A12F4">
        <w:rPr>
          <w:rFonts w:ascii="Times New Roman" w:hAnsi="Times New Roman" w:cs="Times New Roman"/>
          <w:color w:val="211E1E"/>
        </w:rPr>
        <w:t>)</w:t>
      </w:r>
      <w:r w:rsidRPr="00856C29">
        <w:rPr>
          <w:rFonts w:ascii="Times New Roman" w:hAnsi="Times New Roman" w:cs="Times New Roman"/>
          <w:color w:val="211E1E"/>
        </w:rPr>
        <w:t xml:space="preserve"> Reproductive biology of skates, </w:t>
      </w:r>
      <w:proofErr w:type="spellStart"/>
      <w:r w:rsidRPr="00856C29">
        <w:rPr>
          <w:rFonts w:ascii="Times New Roman" w:hAnsi="Times New Roman" w:cs="Times New Roman"/>
          <w:i/>
          <w:iCs/>
          <w:color w:val="211E1E"/>
        </w:rPr>
        <w:t>Bathyraja</w:t>
      </w:r>
      <w:proofErr w:type="spellEnd"/>
      <w:r w:rsidRPr="00856C29">
        <w:rPr>
          <w:rFonts w:ascii="Times New Roman" w:hAnsi="Times New Roman" w:cs="Times New Roman"/>
          <w:color w:val="211E1E"/>
        </w:rPr>
        <w:t xml:space="preserve"> (</w:t>
      </w:r>
      <w:proofErr w:type="spellStart"/>
      <w:r w:rsidRPr="00856C29">
        <w:rPr>
          <w:rFonts w:ascii="Times New Roman" w:hAnsi="Times New Roman" w:cs="Times New Roman"/>
          <w:i/>
          <w:iCs/>
          <w:color w:val="211E1E"/>
        </w:rPr>
        <w:t>Ishiyama</w:t>
      </w:r>
      <w:proofErr w:type="spellEnd"/>
      <w:r w:rsidRPr="00856C29">
        <w:rPr>
          <w:rFonts w:ascii="Times New Roman" w:hAnsi="Times New Roman" w:cs="Times New Roman"/>
          <w:color w:val="211E1E"/>
        </w:rPr>
        <w:t>) along the eastern Bering Sea continental slope. Journal of Fish Biology</w:t>
      </w:r>
      <w:r w:rsidR="003A12F4">
        <w:rPr>
          <w:rFonts w:ascii="Times New Roman" w:hAnsi="Times New Roman" w:cs="Times New Roman"/>
          <w:color w:val="211E1E"/>
        </w:rPr>
        <w:t xml:space="preserve"> </w:t>
      </w:r>
      <w:r w:rsidRPr="00856C29">
        <w:rPr>
          <w:rFonts w:ascii="Times New Roman" w:hAnsi="Times New Roman" w:cs="Times New Roman"/>
          <w:color w:val="211E1E"/>
        </w:rPr>
        <w:t xml:space="preserve">66: 618–649 </w:t>
      </w:r>
    </w:p>
    <w:p w14:paraId="5C20D8A0" w14:textId="77777777" w:rsidR="00B83419" w:rsidRDefault="00B83419" w:rsidP="00B83419">
      <w:pPr>
        <w:spacing w:line="600" w:lineRule="auto"/>
      </w:pPr>
    </w:p>
    <w:p w14:paraId="0712D150" w14:textId="77777777" w:rsidR="003A12F4" w:rsidRDefault="003A12F4" w:rsidP="003A12F4">
      <w:pPr>
        <w:pStyle w:val="ListParagraph"/>
        <w:spacing w:line="600" w:lineRule="auto"/>
        <w:ind w:left="0"/>
        <w:rPr>
          <w:rFonts w:ascii="Times New Roman" w:hAnsi="Times New Roman" w:cs="Times New Roman"/>
        </w:rPr>
      </w:pPr>
      <w:r w:rsidRPr="00856C29">
        <w:rPr>
          <w:rFonts w:ascii="Times New Roman" w:hAnsi="Times New Roman" w:cs="Times New Roman"/>
        </w:rPr>
        <w:t>Francis</w:t>
      </w:r>
      <w:r>
        <w:rPr>
          <w:rFonts w:ascii="Times New Roman" w:hAnsi="Times New Roman" w:cs="Times New Roman"/>
        </w:rPr>
        <w:t xml:space="preserve"> </w:t>
      </w:r>
      <w:r w:rsidRPr="00856C29">
        <w:rPr>
          <w:rFonts w:ascii="Times New Roman" w:hAnsi="Times New Roman" w:cs="Times New Roman"/>
        </w:rPr>
        <w:t xml:space="preserve">MP </w:t>
      </w:r>
      <w:r>
        <w:rPr>
          <w:rFonts w:ascii="Times New Roman" w:hAnsi="Times New Roman" w:cs="Times New Roman"/>
        </w:rPr>
        <w:t>(</w:t>
      </w:r>
      <w:r w:rsidRPr="00856C29">
        <w:rPr>
          <w:rFonts w:ascii="Times New Roman" w:hAnsi="Times New Roman" w:cs="Times New Roman"/>
        </w:rPr>
        <w:t>2006</w:t>
      </w:r>
      <w:r>
        <w:rPr>
          <w:rFonts w:ascii="Times New Roman" w:hAnsi="Times New Roman" w:cs="Times New Roman"/>
        </w:rPr>
        <w:t>)</w:t>
      </w:r>
      <w:r w:rsidRPr="00856C29">
        <w:rPr>
          <w:rFonts w:ascii="Times New Roman" w:hAnsi="Times New Roman" w:cs="Times New Roman"/>
        </w:rPr>
        <w:t xml:space="preserve"> Review of biological parameters for Ross Sea skates. </w:t>
      </w:r>
      <w:r>
        <w:rPr>
          <w:rFonts w:ascii="Times New Roman" w:hAnsi="Times New Roman" w:cs="Times New Roman"/>
        </w:rPr>
        <w:t xml:space="preserve">Available at </w:t>
      </w:r>
      <w:r w:rsidRPr="00856C29">
        <w:rPr>
          <w:rFonts w:ascii="Times New Roman" w:hAnsi="Times New Roman" w:cs="Times New Roman"/>
        </w:rPr>
        <w:t>https://meetings.ccamlr.org/en/wg-fsa-06/31</w:t>
      </w:r>
    </w:p>
    <w:p w14:paraId="2EF1D434" w14:textId="77777777" w:rsidR="00B83419" w:rsidRDefault="00B83419" w:rsidP="00B83419">
      <w:pPr>
        <w:spacing w:line="600" w:lineRule="auto"/>
      </w:pPr>
    </w:p>
    <w:p w14:paraId="0E668BA9" w14:textId="6491021A" w:rsidR="00B83419" w:rsidRPr="00B421E7" w:rsidRDefault="00B83419" w:rsidP="00B83419">
      <w:pPr>
        <w:spacing w:line="600" w:lineRule="auto"/>
      </w:pPr>
      <w:r w:rsidRPr="00B421E7">
        <w:t>Francis</w:t>
      </w:r>
      <w:r w:rsidR="003A12F4">
        <w:t xml:space="preserve"> </w:t>
      </w:r>
      <w:r w:rsidRPr="00B421E7">
        <w:t>MP</w:t>
      </w:r>
      <w:r w:rsidR="003A12F4">
        <w:t xml:space="preserve">, </w:t>
      </w:r>
      <w:r w:rsidRPr="00B421E7">
        <w:t>Gallagher</w:t>
      </w:r>
      <w:r w:rsidR="003A12F4">
        <w:t xml:space="preserve"> </w:t>
      </w:r>
      <w:r w:rsidRPr="00B421E7">
        <w:t xml:space="preserve">MJ </w:t>
      </w:r>
      <w:r w:rsidR="003A12F4">
        <w:t>(</w:t>
      </w:r>
      <w:r w:rsidRPr="00B421E7">
        <w:t>2009</w:t>
      </w:r>
      <w:r w:rsidR="003A12F4">
        <w:t>)</w:t>
      </w:r>
      <w:r w:rsidRPr="00B421E7">
        <w:t xml:space="preserve"> Revised Age and Growth Estimates for Antarctic Starry Skate (</w:t>
      </w:r>
      <w:proofErr w:type="spellStart"/>
      <w:r w:rsidRPr="00B421E7">
        <w:rPr>
          <w:i/>
          <w:iCs/>
        </w:rPr>
        <w:t>Amblyraja</w:t>
      </w:r>
      <w:proofErr w:type="spellEnd"/>
      <w:r w:rsidRPr="00B421E7">
        <w:rPr>
          <w:i/>
          <w:iCs/>
        </w:rPr>
        <w:t xml:space="preserve"> </w:t>
      </w:r>
      <w:proofErr w:type="spellStart"/>
      <w:r w:rsidRPr="00B421E7">
        <w:rPr>
          <w:i/>
          <w:iCs/>
        </w:rPr>
        <w:t>georgiana</w:t>
      </w:r>
      <w:proofErr w:type="spellEnd"/>
      <w:r w:rsidRPr="00B421E7">
        <w:t>) from the Ross Sea. CCAMLR Science</w:t>
      </w:r>
      <w:r w:rsidR="003A12F4">
        <w:t xml:space="preserve"> </w:t>
      </w:r>
      <w:r w:rsidRPr="00B421E7">
        <w:t>16: 211-220</w:t>
      </w:r>
    </w:p>
    <w:p w14:paraId="0F0891CA" w14:textId="77777777" w:rsidR="00B83419" w:rsidRDefault="00B83419" w:rsidP="00B83419">
      <w:pPr>
        <w:pStyle w:val="ListParagraph"/>
        <w:spacing w:line="600" w:lineRule="auto"/>
        <w:rPr>
          <w:rFonts w:ascii="Times New Roman" w:hAnsi="Times New Roman" w:cs="Times New Roman"/>
        </w:rPr>
      </w:pPr>
    </w:p>
    <w:p w14:paraId="56CD991F" w14:textId="1EBD8C17" w:rsidR="00B83419" w:rsidRDefault="00B83419" w:rsidP="00B83419">
      <w:pPr>
        <w:pStyle w:val="ListParagraph"/>
        <w:spacing w:line="600" w:lineRule="auto"/>
        <w:ind w:left="0"/>
        <w:rPr>
          <w:rFonts w:ascii="Times New Roman" w:hAnsi="Times New Roman" w:cs="Times New Roman"/>
        </w:rPr>
      </w:pPr>
      <w:r w:rsidRPr="00856C29">
        <w:rPr>
          <w:rFonts w:ascii="Times New Roman" w:hAnsi="Times New Roman" w:cs="Times New Roman"/>
        </w:rPr>
        <w:t>Francis</w:t>
      </w:r>
      <w:r w:rsidR="003A12F4">
        <w:rPr>
          <w:rFonts w:ascii="Times New Roman" w:hAnsi="Times New Roman" w:cs="Times New Roman"/>
        </w:rPr>
        <w:t xml:space="preserve"> </w:t>
      </w:r>
      <w:r w:rsidRPr="00856C29">
        <w:rPr>
          <w:rFonts w:ascii="Times New Roman" w:hAnsi="Times New Roman" w:cs="Times New Roman"/>
        </w:rPr>
        <w:t>MP</w:t>
      </w:r>
      <w:r w:rsidR="003A12F4">
        <w:rPr>
          <w:rFonts w:ascii="Times New Roman" w:hAnsi="Times New Roman" w:cs="Times New Roman"/>
        </w:rPr>
        <w:t>,</w:t>
      </w:r>
      <w:r w:rsidRPr="00856C29">
        <w:rPr>
          <w:rFonts w:ascii="Times New Roman" w:hAnsi="Times New Roman" w:cs="Times New Roman"/>
        </w:rPr>
        <w:t xml:space="preserve"> </w:t>
      </w:r>
      <w:proofErr w:type="spellStart"/>
      <w:r w:rsidRPr="00856C29">
        <w:rPr>
          <w:rFonts w:ascii="Times New Roman" w:hAnsi="Times New Roman" w:cs="Times New Roman"/>
        </w:rPr>
        <w:t>Maolagáin</w:t>
      </w:r>
      <w:proofErr w:type="spellEnd"/>
      <w:r w:rsidR="003A12F4">
        <w:rPr>
          <w:rFonts w:ascii="Times New Roman" w:hAnsi="Times New Roman" w:cs="Times New Roman"/>
        </w:rPr>
        <w:t xml:space="preserve"> </w:t>
      </w:r>
      <w:r w:rsidRPr="00856C29">
        <w:rPr>
          <w:rFonts w:ascii="Times New Roman" w:hAnsi="Times New Roman" w:cs="Times New Roman"/>
        </w:rPr>
        <w:t xml:space="preserve">CÓ </w:t>
      </w:r>
      <w:r w:rsidR="003A12F4">
        <w:rPr>
          <w:rFonts w:ascii="Times New Roman" w:hAnsi="Times New Roman" w:cs="Times New Roman"/>
        </w:rPr>
        <w:t>(</w:t>
      </w:r>
      <w:r w:rsidRPr="00856C29">
        <w:rPr>
          <w:rFonts w:ascii="Times New Roman" w:hAnsi="Times New Roman" w:cs="Times New Roman"/>
        </w:rPr>
        <w:t>2005</w:t>
      </w:r>
      <w:r w:rsidR="003A12F4">
        <w:rPr>
          <w:rFonts w:ascii="Times New Roman" w:hAnsi="Times New Roman" w:cs="Times New Roman"/>
        </w:rPr>
        <w:t>)</w:t>
      </w:r>
      <w:r w:rsidRPr="00856C29">
        <w:rPr>
          <w:rFonts w:ascii="Times New Roman" w:hAnsi="Times New Roman" w:cs="Times New Roman"/>
        </w:rPr>
        <w:t xml:space="preserve"> Age and Growth of the Antarctic Skate (</w:t>
      </w:r>
      <w:proofErr w:type="spellStart"/>
      <w:r w:rsidRPr="00856C29">
        <w:rPr>
          <w:rFonts w:ascii="Times New Roman" w:hAnsi="Times New Roman" w:cs="Times New Roman"/>
          <w:i/>
          <w:iCs/>
        </w:rPr>
        <w:t>Amblyraja</w:t>
      </w:r>
      <w:proofErr w:type="spellEnd"/>
      <w:r w:rsidRPr="00856C29">
        <w:rPr>
          <w:rFonts w:ascii="Times New Roman" w:hAnsi="Times New Roman" w:cs="Times New Roman"/>
          <w:i/>
          <w:iCs/>
        </w:rPr>
        <w:t xml:space="preserve">. </w:t>
      </w:r>
      <w:proofErr w:type="spellStart"/>
      <w:r w:rsidRPr="00856C29">
        <w:rPr>
          <w:rFonts w:ascii="Times New Roman" w:hAnsi="Times New Roman" w:cs="Times New Roman"/>
          <w:i/>
          <w:iCs/>
        </w:rPr>
        <w:t>georgiana</w:t>
      </w:r>
      <w:proofErr w:type="spellEnd"/>
      <w:r w:rsidRPr="00856C29">
        <w:rPr>
          <w:rFonts w:ascii="Times New Roman" w:hAnsi="Times New Roman" w:cs="Times New Roman"/>
        </w:rPr>
        <w:t>) in the Ross Sea. CCAMLR Science</w:t>
      </w:r>
      <w:r w:rsidR="003A12F4">
        <w:rPr>
          <w:rFonts w:ascii="Times New Roman" w:hAnsi="Times New Roman" w:cs="Times New Roman"/>
        </w:rPr>
        <w:t xml:space="preserve"> </w:t>
      </w:r>
      <w:r w:rsidRPr="00856C29">
        <w:rPr>
          <w:rFonts w:ascii="Times New Roman" w:hAnsi="Times New Roman" w:cs="Times New Roman"/>
        </w:rPr>
        <w:t>12: 183-194</w:t>
      </w:r>
    </w:p>
    <w:p w14:paraId="28781095" w14:textId="77777777" w:rsidR="00B83419" w:rsidRDefault="00B83419" w:rsidP="00B83419">
      <w:pPr>
        <w:spacing w:line="600" w:lineRule="auto"/>
      </w:pPr>
    </w:p>
    <w:p w14:paraId="2120E133" w14:textId="4B9B284B" w:rsidR="00B83419" w:rsidRPr="00B421E7" w:rsidRDefault="00B83419" w:rsidP="00B83419">
      <w:pPr>
        <w:spacing w:line="600" w:lineRule="auto"/>
      </w:pPr>
      <w:r w:rsidRPr="00B421E7">
        <w:t>Francis</w:t>
      </w:r>
      <w:r w:rsidR="003A12F4">
        <w:t xml:space="preserve"> </w:t>
      </w:r>
      <w:r w:rsidRPr="00B421E7">
        <w:t>MP</w:t>
      </w:r>
      <w:r w:rsidR="003A12F4">
        <w:t xml:space="preserve">, </w:t>
      </w:r>
      <w:proofErr w:type="spellStart"/>
      <w:r w:rsidRPr="00B421E7">
        <w:t>Maolagáin</w:t>
      </w:r>
      <w:proofErr w:type="spellEnd"/>
      <w:r w:rsidR="003A12F4">
        <w:t xml:space="preserve"> </w:t>
      </w:r>
      <w:r w:rsidRPr="00B421E7">
        <w:t>CÓ</w:t>
      </w:r>
      <w:r w:rsidR="003A12F4">
        <w:t>,</w:t>
      </w:r>
      <w:r w:rsidRPr="00B421E7">
        <w:t xml:space="preserve"> Stevens</w:t>
      </w:r>
      <w:r w:rsidR="003A12F4">
        <w:t xml:space="preserve"> </w:t>
      </w:r>
      <w:r w:rsidRPr="00B421E7">
        <w:t xml:space="preserve">D </w:t>
      </w:r>
      <w:r w:rsidR="003A12F4">
        <w:t>(</w:t>
      </w:r>
      <w:r w:rsidRPr="00B421E7">
        <w:t>2001</w:t>
      </w:r>
      <w:r w:rsidR="003A12F4">
        <w:t>)</w:t>
      </w:r>
      <w:r w:rsidRPr="00B421E7">
        <w:t xml:space="preserve"> Age, growth, and sexual maturity of two New Zealand endemic skates, </w:t>
      </w:r>
      <w:proofErr w:type="spellStart"/>
      <w:r w:rsidRPr="00B421E7">
        <w:rPr>
          <w:i/>
          <w:iCs/>
        </w:rPr>
        <w:t>Dipturus</w:t>
      </w:r>
      <w:proofErr w:type="spellEnd"/>
      <w:r w:rsidRPr="00B421E7">
        <w:rPr>
          <w:i/>
          <w:iCs/>
        </w:rPr>
        <w:t xml:space="preserve"> </w:t>
      </w:r>
      <w:proofErr w:type="spellStart"/>
      <w:r w:rsidRPr="00B421E7">
        <w:rPr>
          <w:i/>
          <w:iCs/>
        </w:rPr>
        <w:t>nasutus</w:t>
      </w:r>
      <w:proofErr w:type="spellEnd"/>
      <w:r w:rsidRPr="00B421E7">
        <w:t xml:space="preserve"> and </w:t>
      </w:r>
      <w:r w:rsidRPr="00B421E7">
        <w:rPr>
          <w:i/>
          <w:iCs/>
        </w:rPr>
        <w:t xml:space="preserve">D. </w:t>
      </w:r>
      <w:proofErr w:type="spellStart"/>
      <w:r w:rsidRPr="00B421E7">
        <w:rPr>
          <w:i/>
          <w:iCs/>
        </w:rPr>
        <w:t>innominatus</w:t>
      </w:r>
      <w:proofErr w:type="spellEnd"/>
      <w:r w:rsidRPr="00B421E7">
        <w:t>. New Zealand Journal of Marine and Freshwater Research</w:t>
      </w:r>
      <w:r w:rsidR="003A12F4">
        <w:t xml:space="preserve"> </w:t>
      </w:r>
      <w:r w:rsidRPr="00B421E7">
        <w:t xml:space="preserve">35: 831-842 </w:t>
      </w:r>
    </w:p>
    <w:p w14:paraId="056C166E" w14:textId="63392468" w:rsidR="00B83419" w:rsidRDefault="00B83419" w:rsidP="00B83419">
      <w:pPr>
        <w:pStyle w:val="NormalWeb"/>
        <w:spacing w:line="600" w:lineRule="auto"/>
        <w:rPr>
          <w:color w:val="000000" w:themeColor="text1"/>
        </w:rPr>
      </w:pPr>
      <w:proofErr w:type="spellStart"/>
      <w:r w:rsidRPr="00856C29">
        <w:rPr>
          <w:color w:val="000000" w:themeColor="text1"/>
        </w:rPr>
        <w:t>Licandeo</w:t>
      </w:r>
      <w:proofErr w:type="spellEnd"/>
      <w:r w:rsidR="003A12F4">
        <w:rPr>
          <w:color w:val="000000" w:themeColor="text1"/>
        </w:rPr>
        <w:t xml:space="preserve"> </w:t>
      </w:r>
      <w:r w:rsidRPr="00856C29">
        <w:rPr>
          <w:color w:val="000000" w:themeColor="text1"/>
        </w:rPr>
        <w:t xml:space="preserve">RR, </w:t>
      </w:r>
      <w:proofErr w:type="spellStart"/>
      <w:r w:rsidRPr="00856C29">
        <w:rPr>
          <w:color w:val="000000" w:themeColor="text1"/>
        </w:rPr>
        <w:t>Lamilla</w:t>
      </w:r>
      <w:proofErr w:type="spellEnd"/>
      <w:r w:rsidR="003A12F4">
        <w:rPr>
          <w:color w:val="000000" w:themeColor="text1"/>
        </w:rPr>
        <w:t xml:space="preserve"> </w:t>
      </w:r>
      <w:r w:rsidRPr="00856C29">
        <w:rPr>
          <w:color w:val="000000" w:themeColor="text1"/>
        </w:rPr>
        <w:t>JG, Rubilar</w:t>
      </w:r>
      <w:r w:rsidR="003A12F4">
        <w:rPr>
          <w:color w:val="000000" w:themeColor="text1"/>
        </w:rPr>
        <w:t xml:space="preserve"> </w:t>
      </w:r>
      <w:r w:rsidRPr="00856C29">
        <w:rPr>
          <w:color w:val="000000" w:themeColor="text1"/>
        </w:rPr>
        <w:t>PG</w:t>
      </w:r>
      <w:r w:rsidR="003A12F4">
        <w:rPr>
          <w:color w:val="000000" w:themeColor="text1"/>
        </w:rPr>
        <w:t xml:space="preserve">, </w:t>
      </w:r>
      <w:r w:rsidRPr="00856C29">
        <w:rPr>
          <w:color w:val="000000" w:themeColor="text1"/>
        </w:rPr>
        <w:t>Vegas</w:t>
      </w:r>
      <w:r w:rsidR="003A12F4">
        <w:rPr>
          <w:color w:val="000000" w:themeColor="text1"/>
        </w:rPr>
        <w:t xml:space="preserve"> </w:t>
      </w:r>
      <w:r w:rsidRPr="00856C29">
        <w:rPr>
          <w:color w:val="000000" w:themeColor="text1"/>
        </w:rPr>
        <w:t xml:space="preserve">RM </w:t>
      </w:r>
      <w:r w:rsidR="003A12F4">
        <w:rPr>
          <w:color w:val="000000" w:themeColor="text1"/>
        </w:rPr>
        <w:t>(</w:t>
      </w:r>
      <w:r w:rsidRPr="00856C29">
        <w:rPr>
          <w:color w:val="000000" w:themeColor="text1"/>
        </w:rPr>
        <w:t>2006</w:t>
      </w:r>
      <w:r w:rsidR="003A12F4">
        <w:rPr>
          <w:color w:val="000000" w:themeColor="text1"/>
        </w:rPr>
        <w:t>)</w:t>
      </w:r>
      <w:r w:rsidRPr="00856C29">
        <w:rPr>
          <w:color w:val="000000" w:themeColor="text1"/>
        </w:rPr>
        <w:t xml:space="preserve"> Age, growth, and sexual maturity of the </w:t>
      </w:r>
      <w:proofErr w:type="spellStart"/>
      <w:r w:rsidRPr="00856C29">
        <w:rPr>
          <w:color w:val="000000" w:themeColor="text1"/>
        </w:rPr>
        <w:t>yellownose</w:t>
      </w:r>
      <w:proofErr w:type="spellEnd"/>
      <w:r w:rsidRPr="00856C29">
        <w:rPr>
          <w:color w:val="000000" w:themeColor="text1"/>
        </w:rPr>
        <w:t xml:space="preserve"> skate </w:t>
      </w:r>
      <w:proofErr w:type="spellStart"/>
      <w:r w:rsidRPr="00856C29">
        <w:rPr>
          <w:i/>
          <w:iCs/>
          <w:color w:val="000000" w:themeColor="text1"/>
        </w:rPr>
        <w:t>Dipturus</w:t>
      </w:r>
      <w:proofErr w:type="spellEnd"/>
      <w:r w:rsidRPr="00856C29">
        <w:rPr>
          <w:i/>
          <w:iCs/>
          <w:color w:val="000000" w:themeColor="text1"/>
        </w:rPr>
        <w:t xml:space="preserve"> </w:t>
      </w:r>
      <w:proofErr w:type="spellStart"/>
      <w:r w:rsidRPr="00856C29">
        <w:rPr>
          <w:i/>
          <w:iCs/>
          <w:color w:val="000000" w:themeColor="text1"/>
        </w:rPr>
        <w:t>chilensis</w:t>
      </w:r>
      <w:proofErr w:type="spellEnd"/>
      <w:r w:rsidRPr="00856C29">
        <w:rPr>
          <w:color w:val="000000" w:themeColor="text1"/>
        </w:rPr>
        <w:t xml:space="preserve"> in the south-eastern Pacific. Journal of Fish Biology</w:t>
      </w:r>
      <w:r w:rsidR="003A12F4">
        <w:rPr>
          <w:color w:val="000000" w:themeColor="text1"/>
        </w:rPr>
        <w:t xml:space="preserve"> </w:t>
      </w:r>
      <w:r w:rsidRPr="00856C29">
        <w:rPr>
          <w:color w:val="000000" w:themeColor="text1"/>
        </w:rPr>
        <w:t>68: 488-506</w:t>
      </w:r>
    </w:p>
    <w:p w14:paraId="1EA53695" w14:textId="0F3160C9" w:rsidR="00B83419" w:rsidRDefault="00B83419" w:rsidP="00B83419">
      <w:pPr>
        <w:pStyle w:val="ListParagraph"/>
        <w:spacing w:line="600" w:lineRule="auto"/>
        <w:ind w:left="0"/>
        <w:rPr>
          <w:rFonts w:ascii="Times New Roman" w:hAnsi="Times New Roman" w:cs="Times New Roman"/>
          <w:color w:val="000000" w:themeColor="text1"/>
        </w:rPr>
      </w:pPr>
      <w:proofErr w:type="spellStart"/>
      <w:r w:rsidRPr="00856C29">
        <w:rPr>
          <w:rFonts w:ascii="Times New Roman" w:hAnsi="Times New Roman" w:cs="Times New Roman"/>
          <w:color w:val="000000" w:themeColor="text1"/>
        </w:rPr>
        <w:lastRenderedPageBreak/>
        <w:t>Nowara</w:t>
      </w:r>
      <w:proofErr w:type="spellEnd"/>
      <w:r w:rsidR="003A12F4">
        <w:rPr>
          <w:rFonts w:ascii="Times New Roman" w:hAnsi="Times New Roman" w:cs="Times New Roman"/>
          <w:color w:val="000000" w:themeColor="text1"/>
        </w:rPr>
        <w:t xml:space="preserve"> </w:t>
      </w:r>
      <w:r w:rsidRPr="00856C29">
        <w:rPr>
          <w:rFonts w:ascii="Times New Roman" w:hAnsi="Times New Roman" w:cs="Times New Roman"/>
          <w:color w:val="000000" w:themeColor="text1"/>
        </w:rPr>
        <w:t>GB, Burch</w:t>
      </w:r>
      <w:r w:rsidR="003A12F4">
        <w:rPr>
          <w:rFonts w:ascii="Times New Roman" w:hAnsi="Times New Roman" w:cs="Times New Roman"/>
          <w:color w:val="000000" w:themeColor="text1"/>
        </w:rPr>
        <w:t xml:space="preserve"> </w:t>
      </w:r>
      <w:r w:rsidRPr="00856C29">
        <w:rPr>
          <w:rFonts w:ascii="Times New Roman" w:hAnsi="Times New Roman" w:cs="Times New Roman"/>
          <w:color w:val="000000" w:themeColor="text1"/>
        </w:rPr>
        <w:t xml:space="preserve">P, </w:t>
      </w:r>
      <w:proofErr w:type="spellStart"/>
      <w:r w:rsidRPr="00856C29">
        <w:rPr>
          <w:rFonts w:ascii="Times New Roman" w:hAnsi="Times New Roman" w:cs="Times New Roman"/>
          <w:color w:val="000000" w:themeColor="text1"/>
        </w:rPr>
        <w:t>Gasco</w:t>
      </w:r>
      <w:proofErr w:type="spellEnd"/>
      <w:r w:rsidR="003A12F4">
        <w:rPr>
          <w:rFonts w:ascii="Times New Roman" w:hAnsi="Times New Roman" w:cs="Times New Roman"/>
          <w:color w:val="000000" w:themeColor="text1"/>
        </w:rPr>
        <w:t xml:space="preserve"> </w:t>
      </w:r>
      <w:r w:rsidRPr="00856C29">
        <w:rPr>
          <w:rFonts w:ascii="Times New Roman" w:hAnsi="Times New Roman" w:cs="Times New Roman"/>
          <w:color w:val="000000" w:themeColor="text1"/>
        </w:rPr>
        <w:t xml:space="preserve">N et al. </w:t>
      </w:r>
      <w:r w:rsidR="003A12F4">
        <w:rPr>
          <w:rFonts w:ascii="Times New Roman" w:hAnsi="Times New Roman" w:cs="Times New Roman"/>
          <w:color w:val="000000" w:themeColor="text1"/>
        </w:rPr>
        <w:t>(</w:t>
      </w:r>
      <w:r w:rsidRPr="00856C29">
        <w:rPr>
          <w:rFonts w:ascii="Times New Roman" w:hAnsi="Times New Roman" w:cs="Times New Roman"/>
          <w:color w:val="000000" w:themeColor="text1"/>
        </w:rPr>
        <w:t>2016</w:t>
      </w:r>
      <w:r w:rsidR="003A12F4">
        <w:rPr>
          <w:rFonts w:ascii="Times New Roman" w:hAnsi="Times New Roman" w:cs="Times New Roman"/>
          <w:color w:val="000000" w:themeColor="text1"/>
        </w:rPr>
        <w:t>)</w:t>
      </w:r>
      <w:r w:rsidRPr="00856C29">
        <w:rPr>
          <w:rFonts w:ascii="Times New Roman" w:hAnsi="Times New Roman" w:cs="Times New Roman"/>
          <w:color w:val="000000" w:themeColor="text1"/>
        </w:rPr>
        <w:t xml:space="preserve"> Distribution and abundance of skates (</w:t>
      </w:r>
      <w:proofErr w:type="spellStart"/>
      <w:r w:rsidRPr="00856C29">
        <w:rPr>
          <w:rFonts w:ascii="Times New Roman" w:hAnsi="Times New Roman" w:cs="Times New Roman"/>
          <w:i/>
          <w:iCs/>
          <w:color w:val="000000" w:themeColor="text1"/>
        </w:rPr>
        <w:t>Bathyraja</w:t>
      </w:r>
      <w:proofErr w:type="spellEnd"/>
      <w:r w:rsidRPr="00856C29">
        <w:rPr>
          <w:rFonts w:ascii="Times New Roman" w:hAnsi="Times New Roman" w:cs="Times New Roman"/>
          <w:i/>
          <w:iCs/>
          <w:color w:val="000000" w:themeColor="text1"/>
        </w:rPr>
        <w:t xml:space="preserve"> spp.</w:t>
      </w:r>
      <w:r w:rsidRPr="00856C29">
        <w:rPr>
          <w:rFonts w:ascii="Times New Roman" w:hAnsi="Times New Roman" w:cs="Times New Roman"/>
          <w:color w:val="000000" w:themeColor="text1"/>
        </w:rPr>
        <w:t>) on the Kerguelen Plateau through the lens of the toothfish fisheries. Fisheries Research</w:t>
      </w:r>
      <w:r w:rsidR="003A12F4">
        <w:rPr>
          <w:rFonts w:ascii="Times New Roman" w:hAnsi="Times New Roman" w:cs="Times New Roman"/>
          <w:color w:val="000000" w:themeColor="text1"/>
        </w:rPr>
        <w:t xml:space="preserve"> </w:t>
      </w:r>
      <w:r w:rsidRPr="00856C29">
        <w:rPr>
          <w:rFonts w:ascii="Times New Roman" w:hAnsi="Times New Roman" w:cs="Times New Roman"/>
          <w:color w:val="000000" w:themeColor="text1"/>
        </w:rPr>
        <w:t>186: 65-81</w:t>
      </w:r>
    </w:p>
    <w:p w14:paraId="432BA395" w14:textId="77777777" w:rsidR="00B83419" w:rsidRDefault="00B83419" w:rsidP="00B83419">
      <w:pPr>
        <w:spacing w:line="600" w:lineRule="auto"/>
        <w:rPr>
          <w:color w:val="000000" w:themeColor="text1"/>
        </w:rPr>
      </w:pPr>
    </w:p>
    <w:p w14:paraId="7C2F6078" w14:textId="510355CF" w:rsidR="00B83419" w:rsidRPr="00B421E7" w:rsidRDefault="00B83419" w:rsidP="00B83419">
      <w:pPr>
        <w:spacing w:line="600" w:lineRule="auto"/>
        <w:rPr>
          <w:color w:val="000000" w:themeColor="text1"/>
        </w:rPr>
      </w:pPr>
      <w:proofErr w:type="spellStart"/>
      <w:r w:rsidRPr="00B421E7">
        <w:rPr>
          <w:color w:val="000000" w:themeColor="text1"/>
        </w:rPr>
        <w:t>Ruocco</w:t>
      </w:r>
      <w:proofErr w:type="spellEnd"/>
      <w:r w:rsidR="003A12F4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 xml:space="preserve">NL, </w:t>
      </w:r>
      <w:proofErr w:type="spellStart"/>
      <w:r w:rsidRPr="00B421E7">
        <w:rPr>
          <w:color w:val="000000" w:themeColor="text1"/>
        </w:rPr>
        <w:t>Lucifora</w:t>
      </w:r>
      <w:proofErr w:type="spellEnd"/>
      <w:r w:rsidR="003A12F4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 xml:space="preserve">LO, </w:t>
      </w:r>
      <w:proofErr w:type="spellStart"/>
      <w:r w:rsidRPr="00B421E7">
        <w:rPr>
          <w:color w:val="000000" w:themeColor="text1"/>
        </w:rPr>
        <w:t>Díaz</w:t>
      </w:r>
      <w:proofErr w:type="spellEnd"/>
      <w:r w:rsidRPr="00B421E7">
        <w:rPr>
          <w:color w:val="000000" w:themeColor="text1"/>
        </w:rPr>
        <w:t xml:space="preserve"> de </w:t>
      </w:r>
      <w:proofErr w:type="spellStart"/>
      <w:r w:rsidRPr="00B421E7">
        <w:rPr>
          <w:color w:val="000000" w:themeColor="text1"/>
        </w:rPr>
        <w:t>Astarloa</w:t>
      </w:r>
      <w:proofErr w:type="spellEnd"/>
      <w:r w:rsidR="003A12F4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 xml:space="preserve">JM, </w:t>
      </w:r>
      <w:proofErr w:type="spellStart"/>
      <w:r w:rsidRPr="00B421E7">
        <w:rPr>
          <w:color w:val="000000" w:themeColor="text1"/>
        </w:rPr>
        <w:t>Wöhler</w:t>
      </w:r>
      <w:proofErr w:type="spellEnd"/>
      <w:r w:rsidR="003A12F4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>O</w:t>
      </w:r>
      <w:r w:rsidR="003A12F4">
        <w:rPr>
          <w:color w:val="000000" w:themeColor="text1"/>
        </w:rPr>
        <w:t xml:space="preserve"> (</w:t>
      </w:r>
      <w:r w:rsidRPr="00B421E7">
        <w:rPr>
          <w:color w:val="000000" w:themeColor="text1"/>
        </w:rPr>
        <w:t>2006</w:t>
      </w:r>
      <w:r w:rsidR="003A12F4">
        <w:rPr>
          <w:color w:val="000000" w:themeColor="text1"/>
        </w:rPr>
        <w:t>)</w:t>
      </w:r>
      <w:r w:rsidRPr="00B421E7">
        <w:rPr>
          <w:color w:val="000000" w:themeColor="text1"/>
        </w:rPr>
        <w:t xml:space="preserve"> Reproductive biology and abundance of the white-dotted skate, </w:t>
      </w:r>
      <w:proofErr w:type="spellStart"/>
      <w:r w:rsidRPr="00B421E7">
        <w:rPr>
          <w:i/>
          <w:iCs/>
          <w:color w:val="000000" w:themeColor="text1"/>
        </w:rPr>
        <w:t>Bathyraja</w:t>
      </w:r>
      <w:proofErr w:type="spellEnd"/>
      <w:r w:rsidRPr="00B421E7">
        <w:rPr>
          <w:i/>
          <w:iCs/>
          <w:color w:val="000000" w:themeColor="text1"/>
        </w:rPr>
        <w:t xml:space="preserve"> </w:t>
      </w:r>
      <w:proofErr w:type="spellStart"/>
      <w:r w:rsidRPr="00B421E7">
        <w:rPr>
          <w:i/>
          <w:iCs/>
          <w:color w:val="000000" w:themeColor="text1"/>
        </w:rPr>
        <w:t>albomaculata</w:t>
      </w:r>
      <w:proofErr w:type="spellEnd"/>
      <w:r w:rsidRPr="00B421E7">
        <w:rPr>
          <w:color w:val="000000" w:themeColor="text1"/>
        </w:rPr>
        <w:t>, in the Southwest Atlantic. ICES Journal of Marine Science</w:t>
      </w:r>
      <w:r w:rsidR="003A12F4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>63: 105-116</w:t>
      </w:r>
    </w:p>
    <w:p w14:paraId="4094D787" w14:textId="77777777" w:rsidR="00B83419" w:rsidRDefault="00B83419" w:rsidP="00B83419">
      <w:pPr>
        <w:spacing w:line="600" w:lineRule="auto"/>
        <w:rPr>
          <w:color w:val="000000" w:themeColor="text1"/>
        </w:rPr>
      </w:pPr>
    </w:p>
    <w:p w14:paraId="291D1A4E" w14:textId="19DCD14F" w:rsidR="00B83419" w:rsidRPr="00B421E7" w:rsidRDefault="00B83419" w:rsidP="00B83419">
      <w:pPr>
        <w:spacing w:line="600" w:lineRule="auto"/>
        <w:rPr>
          <w:color w:val="000000" w:themeColor="text1"/>
        </w:rPr>
      </w:pPr>
      <w:r w:rsidRPr="00B421E7">
        <w:rPr>
          <w:color w:val="000000" w:themeColor="text1"/>
        </w:rPr>
        <w:t>Ryland</w:t>
      </w:r>
      <w:r w:rsidR="003A12F4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>JS</w:t>
      </w:r>
      <w:r w:rsidR="003A12F4">
        <w:rPr>
          <w:color w:val="000000" w:themeColor="text1"/>
        </w:rPr>
        <w:t>,</w:t>
      </w:r>
      <w:r w:rsidRPr="00B421E7">
        <w:rPr>
          <w:color w:val="000000" w:themeColor="text1"/>
        </w:rPr>
        <w:t xml:space="preserve"> Ajayi</w:t>
      </w:r>
      <w:r w:rsidR="003A12F4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 xml:space="preserve">TO </w:t>
      </w:r>
      <w:r w:rsidR="003A12F4">
        <w:rPr>
          <w:color w:val="000000" w:themeColor="text1"/>
        </w:rPr>
        <w:t>(</w:t>
      </w:r>
      <w:r w:rsidRPr="00B421E7">
        <w:rPr>
          <w:color w:val="000000" w:themeColor="text1"/>
        </w:rPr>
        <w:t>1984</w:t>
      </w:r>
      <w:r w:rsidR="003A12F4">
        <w:rPr>
          <w:color w:val="000000" w:themeColor="text1"/>
        </w:rPr>
        <w:t>)</w:t>
      </w:r>
      <w:r w:rsidRPr="00B421E7">
        <w:rPr>
          <w:color w:val="000000" w:themeColor="text1"/>
        </w:rPr>
        <w:t xml:space="preserve"> Growth and population dynamics of three Raja species (</w:t>
      </w:r>
      <w:r w:rsidRPr="00B421E7">
        <w:rPr>
          <w:i/>
          <w:iCs/>
          <w:color w:val="000000" w:themeColor="text1"/>
        </w:rPr>
        <w:t>Batoidei</w:t>
      </w:r>
      <w:r w:rsidRPr="00B421E7">
        <w:rPr>
          <w:color w:val="000000" w:themeColor="text1"/>
        </w:rPr>
        <w:t>) in Carmarthen Bay, British Isles. ICES Journal of Marine Science</w:t>
      </w:r>
      <w:r w:rsidR="003A12F4">
        <w:rPr>
          <w:color w:val="000000" w:themeColor="text1"/>
        </w:rPr>
        <w:t xml:space="preserve"> </w:t>
      </w:r>
      <w:r w:rsidRPr="00B421E7">
        <w:rPr>
          <w:color w:val="000000" w:themeColor="text1"/>
        </w:rPr>
        <w:t>41: 111-120</w:t>
      </w:r>
    </w:p>
    <w:p w14:paraId="5C86E805" w14:textId="1A41B209" w:rsidR="00B83419" w:rsidRDefault="00B83419" w:rsidP="00B83419">
      <w:pPr>
        <w:pStyle w:val="NormalWeb"/>
        <w:spacing w:line="600" w:lineRule="auto"/>
      </w:pPr>
      <w:r w:rsidRPr="00B421E7">
        <w:t xml:space="preserve">Van </w:t>
      </w:r>
      <w:proofErr w:type="spellStart"/>
      <w:r w:rsidRPr="00B421E7">
        <w:t>Wijk</w:t>
      </w:r>
      <w:proofErr w:type="spellEnd"/>
      <w:r w:rsidR="003A12F4">
        <w:t xml:space="preserve"> </w:t>
      </w:r>
      <w:r w:rsidRPr="00B421E7">
        <w:t>EM</w:t>
      </w:r>
      <w:r w:rsidR="003A12F4">
        <w:t>,</w:t>
      </w:r>
      <w:r w:rsidRPr="00B421E7">
        <w:t xml:space="preserve"> Williams</w:t>
      </w:r>
      <w:r w:rsidR="003A12F4">
        <w:t xml:space="preserve"> </w:t>
      </w:r>
      <w:r w:rsidRPr="00B421E7">
        <w:t xml:space="preserve">R </w:t>
      </w:r>
      <w:r w:rsidR="003A12F4">
        <w:t>(</w:t>
      </w:r>
      <w:r w:rsidRPr="00B421E7">
        <w:t>2005</w:t>
      </w:r>
      <w:r w:rsidR="003A12F4">
        <w:t>)</w:t>
      </w:r>
      <w:r w:rsidRPr="00B421E7">
        <w:t xml:space="preserve"> Biological and fishery information for skates in Division 58.5.2. Document WG-FSA-05/70. CCAMLR, Hobart.</w:t>
      </w:r>
    </w:p>
    <w:p w14:paraId="3E7FDECF" w14:textId="1CB255B5" w:rsidR="00B83419" w:rsidRDefault="00B83419" w:rsidP="00B83419">
      <w:pPr>
        <w:pStyle w:val="NormalWeb"/>
        <w:spacing w:line="600" w:lineRule="auto"/>
      </w:pPr>
      <w:r w:rsidRPr="00856C29">
        <w:t>Walmsley-Hart</w:t>
      </w:r>
      <w:r w:rsidR="003A12F4">
        <w:t xml:space="preserve"> </w:t>
      </w:r>
      <w:r w:rsidRPr="00856C29">
        <w:t>SA, Sauer</w:t>
      </w:r>
      <w:r w:rsidR="003A12F4">
        <w:t xml:space="preserve"> </w:t>
      </w:r>
      <w:r w:rsidRPr="00856C29">
        <w:t>WHH</w:t>
      </w:r>
      <w:r w:rsidR="003A12F4">
        <w:t xml:space="preserve">, </w:t>
      </w:r>
      <w:r w:rsidRPr="00856C29">
        <w:t>Buxton</w:t>
      </w:r>
      <w:r w:rsidR="003A12F4">
        <w:t xml:space="preserve"> </w:t>
      </w:r>
      <w:r w:rsidRPr="00856C29">
        <w:t xml:space="preserve">CD </w:t>
      </w:r>
      <w:r w:rsidR="003A12F4">
        <w:t>(</w:t>
      </w:r>
      <w:r w:rsidRPr="00856C29">
        <w:t>1999</w:t>
      </w:r>
      <w:r w:rsidR="003A12F4">
        <w:t>)</w:t>
      </w:r>
      <w:r w:rsidRPr="00856C29">
        <w:t xml:space="preserve"> The biology of the skates </w:t>
      </w:r>
      <w:r w:rsidRPr="00856C29">
        <w:rPr>
          <w:i/>
          <w:iCs/>
        </w:rPr>
        <w:t xml:space="preserve">Raja </w:t>
      </w:r>
      <w:proofErr w:type="spellStart"/>
      <w:r w:rsidRPr="00856C29">
        <w:rPr>
          <w:i/>
          <w:iCs/>
        </w:rPr>
        <w:t>wallacei</w:t>
      </w:r>
      <w:proofErr w:type="spellEnd"/>
      <w:r w:rsidRPr="00856C29">
        <w:t xml:space="preserve"> and </w:t>
      </w:r>
      <w:proofErr w:type="spellStart"/>
      <w:r w:rsidRPr="00856C29">
        <w:rPr>
          <w:i/>
          <w:iCs/>
        </w:rPr>
        <w:t>R.pullopunctata</w:t>
      </w:r>
      <w:proofErr w:type="spellEnd"/>
      <w:r w:rsidRPr="00856C29">
        <w:t xml:space="preserve"> (</w:t>
      </w:r>
      <w:proofErr w:type="spellStart"/>
      <w:r w:rsidRPr="00856C29">
        <w:rPr>
          <w:i/>
          <w:iCs/>
        </w:rPr>
        <w:t>batoidea</w:t>
      </w:r>
      <w:proofErr w:type="spellEnd"/>
      <w:r w:rsidRPr="00856C29">
        <w:rPr>
          <w:i/>
          <w:iCs/>
        </w:rPr>
        <w:t xml:space="preserve">: </w:t>
      </w:r>
      <w:proofErr w:type="spellStart"/>
      <w:r w:rsidRPr="00856C29">
        <w:rPr>
          <w:i/>
          <w:iCs/>
        </w:rPr>
        <w:t>rajidae</w:t>
      </w:r>
      <w:proofErr w:type="spellEnd"/>
      <w:r w:rsidRPr="00856C29">
        <w:t>) on the Agulhas bank, South Africa. African Journal of Marine Science</w:t>
      </w:r>
      <w:r w:rsidR="003A12F4">
        <w:t xml:space="preserve"> </w:t>
      </w:r>
      <w:r w:rsidRPr="00856C29">
        <w:t>21: 165-179</w:t>
      </w:r>
    </w:p>
    <w:p w14:paraId="4A93809E" w14:textId="3A0A480E" w:rsidR="00B83419" w:rsidRDefault="00B83419" w:rsidP="00B83419">
      <w:pPr>
        <w:pStyle w:val="NormalWeb"/>
        <w:spacing w:line="600" w:lineRule="auto"/>
      </w:pPr>
      <w:r w:rsidRPr="00856C29">
        <w:t>Waring</w:t>
      </w:r>
      <w:r w:rsidR="00FD0835">
        <w:t xml:space="preserve"> </w:t>
      </w:r>
      <w:r w:rsidRPr="00856C29">
        <w:t xml:space="preserve">GT </w:t>
      </w:r>
      <w:r w:rsidR="00FD0835">
        <w:t>(</w:t>
      </w:r>
      <w:r w:rsidRPr="00856C29">
        <w:t>1984</w:t>
      </w:r>
      <w:r w:rsidR="00FD0835">
        <w:t>)</w:t>
      </w:r>
      <w:r w:rsidRPr="00856C29">
        <w:t xml:space="preserve"> Age, Growth, and Mortality of the Little Skate off the Northeast Coast of the United States. Transactions of the American Fisheries Society</w:t>
      </w:r>
      <w:r w:rsidR="00FD0835">
        <w:t xml:space="preserve"> </w:t>
      </w:r>
      <w:r w:rsidRPr="00856C29">
        <w:t>113</w:t>
      </w:r>
      <w:r w:rsidR="00FD0835">
        <w:t xml:space="preserve">: </w:t>
      </w:r>
      <w:r w:rsidRPr="00856C29">
        <w:t>314-321</w:t>
      </w:r>
    </w:p>
    <w:p w14:paraId="0C36154D" w14:textId="217B5A06" w:rsidR="00B83419" w:rsidRDefault="00B83419" w:rsidP="00FD0835">
      <w:pPr>
        <w:pStyle w:val="NormalWeb"/>
        <w:spacing w:line="600" w:lineRule="auto"/>
      </w:pPr>
      <w:proofErr w:type="spellStart"/>
      <w:r w:rsidRPr="00856C29">
        <w:t>Zeiner</w:t>
      </w:r>
      <w:proofErr w:type="spellEnd"/>
      <w:r w:rsidR="00FD0835">
        <w:t xml:space="preserve"> </w:t>
      </w:r>
      <w:r w:rsidRPr="00856C29">
        <w:t>SJ</w:t>
      </w:r>
      <w:r w:rsidR="00FD0835">
        <w:t xml:space="preserve">, </w:t>
      </w:r>
      <w:r w:rsidRPr="00856C29">
        <w:t>Wolf</w:t>
      </w:r>
      <w:r w:rsidR="00FD0835">
        <w:t xml:space="preserve"> </w:t>
      </w:r>
      <w:r w:rsidRPr="00856C29">
        <w:t xml:space="preserve">PG </w:t>
      </w:r>
      <w:r w:rsidR="00FD0835">
        <w:t>(</w:t>
      </w:r>
      <w:r w:rsidRPr="00856C29">
        <w:t>1993</w:t>
      </w:r>
      <w:r w:rsidR="00FD0835">
        <w:t>)</w:t>
      </w:r>
      <w:r w:rsidRPr="00856C29">
        <w:t xml:space="preserve"> Growth characteristics and estimates of age at maturity of two species of skates (</w:t>
      </w:r>
      <w:r w:rsidRPr="00856C29">
        <w:rPr>
          <w:i/>
          <w:iCs/>
        </w:rPr>
        <w:t xml:space="preserve">Raja </w:t>
      </w:r>
      <w:proofErr w:type="spellStart"/>
      <w:r w:rsidRPr="00856C29">
        <w:rPr>
          <w:i/>
          <w:iCs/>
        </w:rPr>
        <w:t>binoculata</w:t>
      </w:r>
      <w:proofErr w:type="spellEnd"/>
      <w:r w:rsidRPr="00856C29">
        <w:t xml:space="preserve"> and </w:t>
      </w:r>
      <w:r w:rsidRPr="00856C29">
        <w:rPr>
          <w:i/>
          <w:iCs/>
        </w:rPr>
        <w:t xml:space="preserve">Raja </w:t>
      </w:r>
      <w:proofErr w:type="spellStart"/>
      <w:r w:rsidRPr="00856C29">
        <w:rPr>
          <w:i/>
          <w:iCs/>
        </w:rPr>
        <w:t>rhina</w:t>
      </w:r>
      <w:proofErr w:type="spellEnd"/>
      <w:r w:rsidRPr="00856C29">
        <w:t xml:space="preserve">) from Monterey Bay, California. </w:t>
      </w:r>
      <w:r w:rsidRPr="00856C29">
        <w:rPr>
          <w:color w:val="211E1E"/>
        </w:rPr>
        <w:t>In</w:t>
      </w:r>
      <w:r w:rsidR="00FD0835">
        <w:rPr>
          <w:color w:val="211E1E"/>
        </w:rPr>
        <w:t>:</w:t>
      </w:r>
      <w:r w:rsidRPr="00856C29">
        <w:rPr>
          <w:color w:val="211E1E"/>
        </w:rPr>
        <w:t xml:space="preserve"> </w:t>
      </w:r>
      <w:proofErr w:type="spellStart"/>
      <w:r w:rsidRPr="00856C29">
        <w:rPr>
          <w:color w:val="211E1E"/>
        </w:rPr>
        <w:lastRenderedPageBreak/>
        <w:t>Branstetter</w:t>
      </w:r>
      <w:proofErr w:type="spellEnd"/>
      <w:r w:rsidR="00FD0835">
        <w:rPr>
          <w:color w:val="211E1E"/>
        </w:rPr>
        <w:t xml:space="preserve"> </w:t>
      </w:r>
      <w:r w:rsidRPr="00856C29">
        <w:rPr>
          <w:color w:val="211E1E"/>
        </w:rPr>
        <w:t>S (</w:t>
      </w:r>
      <w:proofErr w:type="spellStart"/>
      <w:r w:rsidRPr="00856C29">
        <w:rPr>
          <w:color w:val="211E1E"/>
        </w:rPr>
        <w:t>ed</w:t>
      </w:r>
      <w:proofErr w:type="spellEnd"/>
      <w:r w:rsidRPr="00856C29">
        <w:rPr>
          <w:color w:val="211E1E"/>
        </w:rPr>
        <w:t>)</w:t>
      </w:r>
      <w:r w:rsidR="00FD0835">
        <w:rPr>
          <w:color w:val="211E1E"/>
        </w:rPr>
        <w:t xml:space="preserve"> </w:t>
      </w:r>
      <w:r w:rsidRPr="00856C29">
        <w:rPr>
          <w:color w:val="211E1E"/>
        </w:rPr>
        <w:t>Conservation Biology of Elasmobranchs. US. Dept. Comm., NOAA Technical Report, NMFS 115, pp. 87-99</w:t>
      </w:r>
    </w:p>
    <w:sectPr w:rsidR="00B83419" w:rsidSect="00561E6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419"/>
    <w:rsid w:val="00016D3F"/>
    <w:rsid w:val="00016E58"/>
    <w:rsid w:val="00031927"/>
    <w:rsid w:val="000764FB"/>
    <w:rsid w:val="000B6CD4"/>
    <w:rsid w:val="000D20B0"/>
    <w:rsid w:val="00122704"/>
    <w:rsid w:val="0015145E"/>
    <w:rsid w:val="00174FC7"/>
    <w:rsid w:val="0018010B"/>
    <w:rsid w:val="001C30AB"/>
    <w:rsid w:val="001E7EFC"/>
    <w:rsid w:val="00205618"/>
    <w:rsid w:val="003A12F4"/>
    <w:rsid w:val="003E77EA"/>
    <w:rsid w:val="00415DA1"/>
    <w:rsid w:val="004F1614"/>
    <w:rsid w:val="00505584"/>
    <w:rsid w:val="00561E6F"/>
    <w:rsid w:val="00574365"/>
    <w:rsid w:val="005867DD"/>
    <w:rsid w:val="00697321"/>
    <w:rsid w:val="006B658B"/>
    <w:rsid w:val="0076308E"/>
    <w:rsid w:val="00773B85"/>
    <w:rsid w:val="007B6E5E"/>
    <w:rsid w:val="00847890"/>
    <w:rsid w:val="008A4A0C"/>
    <w:rsid w:val="008B26EB"/>
    <w:rsid w:val="008E2AB1"/>
    <w:rsid w:val="00906609"/>
    <w:rsid w:val="00916AAF"/>
    <w:rsid w:val="009329AD"/>
    <w:rsid w:val="00A0679B"/>
    <w:rsid w:val="00A540C0"/>
    <w:rsid w:val="00AA441B"/>
    <w:rsid w:val="00B10297"/>
    <w:rsid w:val="00B47656"/>
    <w:rsid w:val="00B77E96"/>
    <w:rsid w:val="00B83419"/>
    <w:rsid w:val="00BA7E62"/>
    <w:rsid w:val="00C55A8E"/>
    <w:rsid w:val="00C86264"/>
    <w:rsid w:val="00CA605F"/>
    <w:rsid w:val="00D2262C"/>
    <w:rsid w:val="00D27B5C"/>
    <w:rsid w:val="00D80ED8"/>
    <w:rsid w:val="00D85139"/>
    <w:rsid w:val="00DE1C81"/>
    <w:rsid w:val="00E14AE0"/>
    <w:rsid w:val="00E97B3F"/>
    <w:rsid w:val="00F005D0"/>
    <w:rsid w:val="00FA2813"/>
    <w:rsid w:val="00FA6C51"/>
    <w:rsid w:val="00FD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FB64"/>
  <w15:chartTrackingRefBased/>
  <w15:docId w15:val="{C8A31AFE-CEDC-9D48-B638-1D0FB1AFA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S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419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834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rsid w:val="00B83419"/>
    <w:rPr>
      <w:rFonts w:asciiTheme="minorHAnsi" w:eastAsiaTheme="minorHAnsi" w:hAnsiTheme="minorHAnsi" w:cstheme="minorBidi"/>
      <w:sz w:val="20"/>
      <w:szCs w:val="20"/>
      <w:lang w:val="en-AU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3419"/>
    <w:rPr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B83419"/>
    <w:rPr>
      <w:sz w:val="16"/>
      <w:szCs w:val="16"/>
    </w:rPr>
  </w:style>
  <w:style w:type="table" w:styleId="TableGrid">
    <w:name w:val="Table Grid"/>
    <w:basedOn w:val="TableNormal"/>
    <w:uiPriority w:val="39"/>
    <w:rsid w:val="00B834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B83419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AU"/>
    </w:rPr>
  </w:style>
  <w:style w:type="paragraph" w:styleId="NormalWeb">
    <w:name w:val="Normal (Web)"/>
    <w:basedOn w:val="Normal"/>
    <w:uiPriority w:val="99"/>
    <w:unhideWhenUsed/>
    <w:rsid w:val="00B83419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83419"/>
    <w:pPr>
      <w:ind w:left="720"/>
      <w:contextualSpacing/>
    </w:pPr>
    <w:rPr>
      <w:rFonts w:asciiTheme="minorHAnsi" w:eastAsiaTheme="minorHAnsi" w:hAnsiTheme="minorHAnsi" w:cstheme="minorBidi"/>
      <w:lang w:val="en-AU" w:eastAsia="en-US"/>
    </w:rPr>
  </w:style>
  <w:style w:type="character" w:styleId="LineNumber">
    <w:name w:val="line number"/>
    <w:basedOn w:val="DefaultParagraphFont"/>
    <w:uiPriority w:val="99"/>
    <w:semiHidden/>
    <w:unhideWhenUsed/>
    <w:rsid w:val="00B83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18</Pages>
  <Words>1494</Words>
  <Characters>8519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Wong</dc:creator>
  <cp:keywords/>
  <dc:description/>
  <cp:lastModifiedBy>Mohana Priya T.</cp:lastModifiedBy>
  <cp:revision>5</cp:revision>
  <dcterms:created xsi:type="dcterms:W3CDTF">2022-01-29T11:20:00Z</dcterms:created>
  <dcterms:modified xsi:type="dcterms:W3CDTF">2022-06-22T06:35:00Z</dcterms:modified>
</cp:coreProperties>
</file>