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6312F" w14:textId="77777777" w:rsidR="00E92D6C" w:rsidRPr="001A2350" w:rsidRDefault="00E92D6C" w:rsidP="00E92D6C">
      <w:r w:rsidRPr="001A2350">
        <w:t xml:space="preserve">SB1 current speed statistics. Median (50th percentile), average, and near maximum (99th percentile) current velocities (m/s) in 1 m depth bin increments, averaged across the length of the deployment (28 October–18 November 2019). Depth was measured from the seawater surface, with data collection initiated beneath sea ice and platelet ice layers.  </w:t>
      </w:r>
    </w:p>
    <w:tbl>
      <w:tblPr>
        <w:tblW w:w="5386" w:type="dxa"/>
        <w:jc w:val="center"/>
        <w:tblLayout w:type="fixed"/>
        <w:tblLook w:val="04A0" w:firstRow="1" w:lastRow="0" w:firstColumn="1" w:lastColumn="0" w:noHBand="0" w:noVBand="1"/>
      </w:tblPr>
      <w:tblGrid>
        <w:gridCol w:w="1559"/>
        <w:gridCol w:w="1134"/>
        <w:gridCol w:w="1276"/>
        <w:gridCol w:w="1417"/>
      </w:tblGrid>
      <w:tr w:rsidR="001A2350" w:rsidRPr="001A2350" w14:paraId="485111B2" w14:textId="77777777" w:rsidTr="00974593">
        <w:trPr>
          <w:trHeight w:val="293"/>
          <w:jc w:val="center"/>
        </w:trPr>
        <w:tc>
          <w:tcPr>
            <w:tcW w:w="1559" w:type="dxa"/>
            <w:tcBorders>
              <w:top w:val="single" w:sz="4" w:space="0" w:color="auto"/>
              <w:left w:val="nil"/>
              <w:right w:val="nil"/>
            </w:tcBorders>
            <w:shd w:val="clear" w:color="auto" w:fill="auto"/>
            <w:noWrap/>
            <w:vAlign w:val="center"/>
            <w:hideMark/>
          </w:tcPr>
          <w:p w14:paraId="3AE9A374" w14:textId="77777777" w:rsidR="00E92D6C" w:rsidRPr="001A2350" w:rsidRDefault="00E92D6C" w:rsidP="00974593">
            <w:pPr>
              <w:pStyle w:val="TableHeading"/>
              <w:spacing w:before="0" w:after="0"/>
              <w:rPr>
                <w:rFonts w:asciiTheme="minorHAnsi" w:hAnsiTheme="minorHAnsi" w:cstheme="minorHAnsi"/>
                <w:color w:val="auto"/>
                <w:sz w:val="18"/>
                <w:szCs w:val="18"/>
                <w:lang w:eastAsia="en-NZ"/>
              </w:rPr>
            </w:pPr>
            <w:bookmarkStart w:id="0" w:name="_Hlk39155444"/>
            <w:r w:rsidRPr="001A2350">
              <w:rPr>
                <w:rFonts w:asciiTheme="minorHAnsi" w:hAnsiTheme="minorHAnsi" w:cstheme="minorHAnsi"/>
                <w:color w:val="auto"/>
                <w:sz w:val="18"/>
                <w:szCs w:val="18"/>
                <w:lang w:eastAsia="en-NZ"/>
              </w:rPr>
              <w:t>Depth</w:t>
            </w:r>
          </w:p>
          <w:p w14:paraId="303068A4" w14:textId="77777777" w:rsidR="00E92D6C" w:rsidRPr="001A2350" w:rsidRDefault="00E92D6C" w:rsidP="00974593">
            <w:pPr>
              <w:pStyle w:val="TableHeading"/>
              <w:spacing w:before="0" w:after="0"/>
              <w:rPr>
                <w:rFonts w:asciiTheme="minorHAnsi" w:hAnsiTheme="minorHAnsi" w:cstheme="minorHAnsi"/>
                <w:color w:val="auto"/>
                <w:sz w:val="18"/>
                <w:szCs w:val="18"/>
                <w:lang w:eastAsia="en-NZ"/>
              </w:rPr>
            </w:pPr>
            <w:r w:rsidRPr="001A2350">
              <w:rPr>
                <w:rFonts w:asciiTheme="minorHAnsi" w:hAnsiTheme="minorHAnsi" w:cstheme="minorHAnsi"/>
                <w:color w:val="auto"/>
                <w:sz w:val="18"/>
                <w:szCs w:val="18"/>
                <w:lang w:eastAsia="en-NZ"/>
              </w:rPr>
              <w:t>(bin centre)</w:t>
            </w:r>
          </w:p>
        </w:tc>
        <w:tc>
          <w:tcPr>
            <w:tcW w:w="1134" w:type="dxa"/>
            <w:tcBorders>
              <w:top w:val="single" w:sz="4" w:space="0" w:color="auto"/>
              <w:left w:val="nil"/>
              <w:right w:val="nil"/>
            </w:tcBorders>
            <w:vAlign w:val="center"/>
          </w:tcPr>
          <w:p w14:paraId="4C2B2AB4" w14:textId="77777777" w:rsidR="00E92D6C" w:rsidRPr="001A2350" w:rsidRDefault="00E92D6C" w:rsidP="00974593">
            <w:pPr>
              <w:pStyle w:val="TableHeading"/>
              <w:spacing w:before="0" w:after="0"/>
              <w:rPr>
                <w:rFonts w:asciiTheme="minorHAnsi" w:hAnsiTheme="minorHAnsi" w:cstheme="minorHAnsi"/>
                <w:color w:val="auto"/>
                <w:sz w:val="18"/>
                <w:szCs w:val="18"/>
                <w:lang w:eastAsia="en-NZ"/>
              </w:rPr>
            </w:pPr>
            <w:r w:rsidRPr="001A2350">
              <w:rPr>
                <w:rFonts w:asciiTheme="minorHAnsi" w:hAnsiTheme="minorHAnsi" w:cstheme="minorHAnsi"/>
                <w:color w:val="auto"/>
                <w:sz w:val="18"/>
                <w:szCs w:val="18"/>
                <w:lang w:eastAsia="en-NZ"/>
              </w:rPr>
              <w:t xml:space="preserve">Median </w:t>
            </w:r>
            <w:bookmarkStart w:id="1" w:name="_GoBack"/>
            <w:bookmarkEnd w:id="1"/>
            <w:r w:rsidRPr="001A2350">
              <w:rPr>
                <w:rFonts w:asciiTheme="minorHAnsi" w:hAnsiTheme="minorHAnsi" w:cstheme="minorHAnsi"/>
                <w:color w:val="auto"/>
                <w:sz w:val="18"/>
                <w:szCs w:val="18"/>
                <w:lang w:eastAsia="en-NZ"/>
              </w:rPr>
              <w:t>velocity</w:t>
            </w:r>
          </w:p>
        </w:tc>
        <w:tc>
          <w:tcPr>
            <w:tcW w:w="1276" w:type="dxa"/>
            <w:tcBorders>
              <w:top w:val="single" w:sz="4" w:space="0" w:color="auto"/>
              <w:left w:val="nil"/>
              <w:right w:val="nil"/>
            </w:tcBorders>
            <w:vAlign w:val="center"/>
          </w:tcPr>
          <w:p w14:paraId="2F120E0A" w14:textId="77777777" w:rsidR="00E92D6C" w:rsidRPr="001A2350" w:rsidRDefault="00E92D6C" w:rsidP="00974593">
            <w:pPr>
              <w:pStyle w:val="TableHeading"/>
              <w:spacing w:before="0" w:after="0"/>
              <w:rPr>
                <w:rFonts w:asciiTheme="minorHAnsi" w:hAnsiTheme="minorHAnsi" w:cstheme="minorHAnsi"/>
                <w:color w:val="auto"/>
                <w:sz w:val="18"/>
                <w:szCs w:val="18"/>
                <w:lang w:eastAsia="en-NZ"/>
              </w:rPr>
            </w:pPr>
            <w:r w:rsidRPr="001A2350">
              <w:rPr>
                <w:rFonts w:asciiTheme="minorHAnsi" w:hAnsiTheme="minorHAnsi" w:cstheme="minorHAnsi"/>
                <w:color w:val="auto"/>
                <w:sz w:val="18"/>
                <w:szCs w:val="18"/>
                <w:lang w:eastAsia="en-NZ"/>
              </w:rPr>
              <w:t>Average velocity</w:t>
            </w:r>
          </w:p>
        </w:tc>
        <w:tc>
          <w:tcPr>
            <w:tcW w:w="1417" w:type="dxa"/>
            <w:tcBorders>
              <w:top w:val="single" w:sz="4" w:space="0" w:color="auto"/>
              <w:left w:val="nil"/>
              <w:right w:val="nil"/>
            </w:tcBorders>
            <w:vAlign w:val="center"/>
          </w:tcPr>
          <w:p w14:paraId="62B15685" w14:textId="77777777" w:rsidR="00E92D6C" w:rsidRPr="001A2350" w:rsidRDefault="00E92D6C" w:rsidP="00974593">
            <w:pPr>
              <w:pStyle w:val="TableHeading"/>
              <w:spacing w:before="0" w:after="0"/>
              <w:rPr>
                <w:rFonts w:asciiTheme="minorHAnsi" w:hAnsiTheme="minorHAnsi" w:cstheme="minorHAnsi"/>
                <w:color w:val="auto"/>
                <w:sz w:val="18"/>
                <w:szCs w:val="18"/>
                <w:lang w:eastAsia="en-NZ"/>
              </w:rPr>
            </w:pPr>
            <w:r w:rsidRPr="001A2350">
              <w:rPr>
                <w:rFonts w:asciiTheme="minorHAnsi" w:hAnsiTheme="minorHAnsi" w:cstheme="minorHAnsi"/>
                <w:color w:val="auto"/>
                <w:sz w:val="18"/>
                <w:szCs w:val="18"/>
                <w:lang w:eastAsia="en-NZ"/>
              </w:rPr>
              <w:t>99</w:t>
            </w:r>
            <w:r w:rsidRPr="001A2350">
              <w:rPr>
                <w:rFonts w:asciiTheme="minorHAnsi" w:hAnsiTheme="minorHAnsi" w:cstheme="minorHAnsi"/>
                <w:color w:val="auto"/>
                <w:sz w:val="18"/>
                <w:szCs w:val="18"/>
                <w:vertAlign w:val="superscript"/>
                <w:lang w:eastAsia="en-NZ"/>
              </w:rPr>
              <w:t>th</w:t>
            </w:r>
            <w:r w:rsidRPr="001A2350">
              <w:rPr>
                <w:rFonts w:asciiTheme="minorHAnsi" w:hAnsiTheme="minorHAnsi" w:cstheme="minorHAnsi"/>
                <w:color w:val="auto"/>
                <w:sz w:val="18"/>
                <w:szCs w:val="18"/>
                <w:lang w:eastAsia="en-NZ"/>
              </w:rPr>
              <w:t xml:space="preserve"> Percentile velocity</w:t>
            </w:r>
          </w:p>
        </w:tc>
      </w:tr>
      <w:tr w:rsidR="001A2350" w:rsidRPr="001A2350" w14:paraId="359847B4" w14:textId="77777777" w:rsidTr="00974593">
        <w:trPr>
          <w:trHeight w:val="161"/>
          <w:jc w:val="center"/>
        </w:trPr>
        <w:tc>
          <w:tcPr>
            <w:tcW w:w="1559" w:type="dxa"/>
            <w:tcBorders>
              <w:left w:val="nil"/>
              <w:bottom w:val="single" w:sz="4" w:space="0" w:color="auto"/>
              <w:right w:val="nil"/>
            </w:tcBorders>
            <w:shd w:val="clear" w:color="auto" w:fill="auto"/>
            <w:noWrap/>
            <w:vAlign w:val="center"/>
          </w:tcPr>
          <w:p w14:paraId="6920AA49" w14:textId="77777777" w:rsidR="00E92D6C" w:rsidRPr="001A2350" w:rsidRDefault="00E92D6C" w:rsidP="00974593">
            <w:pPr>
              <w:pStyle w:val="TableHeading"/>
              <w:spacing w:before="0" w:after="0"/>
              <w:rPr>
                <w:rFonts w:asciiTheme="minorHAnsi" w:hAnsiTheme="minorHAnsi" w:cstheme="minorHAnsi"/>
                <w:color w:val="auto"/>
                <w:sz w:val="18"/>
                <w:szCs w:val="18"/>
                <w:lang w:eastAsia="en-NZ"/>
              </w:rPr>
            </w:pPr>
            <w:r w:rsidRPr="001A2350">
              <w:rPr>
                <w:rFonts w:asciiTheme="minorHAnsi" w:hAnsiTheme="minorHAnsi" w:cstheme="minorHAnsi"/>
                <w:color w:val="auto"/>
                <w:sz w:val="18"/>
                <w:szCs w:val="18"/>
                <w:lang w:eastAsia="en-NZ"/>
              </w:rPr>
              <w:t>m</w:t>
            </w:r>
          </w:p>
        </w:tc>
        <w:tc>
          <w:tcPr>
            <w:tcW w:w="1134" w:type="dxa"/>
            <w:tcBorders>
              <w:left w:val="nil"/>
              <w:bottom w:val="single" w:sz="4" w:space="0" w:color="auto"/>
              <w:right w:val="nil"/>
            </w:tcBorders>
            <w:vAlign w:val="center"/>
          </w:tcPr>
          <w:p w14:paraId="25319D72" w14:textId="77777777" w:rsidR="00E92D6C" w:rsidRPr="001A2350" w:rsidRDefault="00E92D6C" w:rsidP="00974593">
            <w:pPr>
              <w:pStyle w:val="TableHeading"/>
              <w:spacing w:before="0" w:after="0"/>
              <w:rPr>
                <w:rFonts w:asciiTheme="minorHAnsi" w:hAnsiTheme="minorHAnsi" w:cstheme="minorHAnsi"/>
                <w:color w:val="auto"/>
                <w:sz w:val="18"/>
                <w:szCs w:val="18"/>
                <w:lang w:eastAsia="en-NZ"/>
              </w:rPr>
            </w:pPr>
            <w:r w:rsidRPr="001A2350">
              <w:rPr>
                <w:rFonts w:asciiTheme="minorHAnsi" w:hAnsiTheme="minorHAnsi" w:cstheme="minorHAnsi"/>
                <w:color w:val="auto"/>
                <w:sz w:val="18"/>
                <w:szCs w:val="18"/>
                <w:lang w:eastAsia="en-NZ"/>
              </w:rPr>
              <w:t>m/s</w:t>
            </w:r>
          </w:p>
        </w:tc>
        <w:tc>
          <w:tcPr>
            <w:tcW w:w="1276" w:type="dxa"/>
            <w:tcBorders>
              <w:left w:val="nil"/>
              <w:bottom w:val="single" w:sz="4" w:space="0" w:color="auto"/>
              <w:right w:val="nil"/>
            </w:tcBorders>
            <w:vAlign w:val="center"/>
          </w:tcPr>
          <w:p w14:paraId="7B71D99B" w14:textId="77777777" w:rsidR="00E92D6C" w:rsidRPr="001A2350" w:rsidRDefault="00E92D6C" w:rsidP="00974593">
            <w:pPr>
              <w:pStyle w:val="TableHeading"/>
              <w:spacing w:before="0" w:after="0"/>
              <w:rPr>
                <w:rFonts w:asciiTheme="minorHAnsi" w:hAnsiTheme="minorHAnsi" w:cstheme="minorHAnsi"/>
                <w:color w:val="auto"/>
                <w:sz w:val="18"/>
                <w:szCs w:val="18"/>
                <w:lang w:eastAsia="en-NZ"/>
              </w:rPr>
            </w:pPr>
            <w:r w:rsidRPr="001A2350">
              <w:rPr>
                <w:rFonts w:asciiTheme="minorHAnsi" w:hAnsiTheme="minorHAnsi" w:cstheme="minorHAnsi"/>
                <w:color w:val="auto"/>
                <w:sz w:val="18"/>
                <w:szCs w:val="18"/>
                <w:lang w:eastAsia="en-NZ"/>
              </w:rPr>
              <w:t>m/s</w:t>
            </w:r>
          </w:p>
        </w:tc>
        <w:tc>
          <w:tcPr>
            <w:tcW w:w="1417" w:type="dxa"/>
            <w:tcBorders>
              <w:left w:val="nil"/>
              <w:bottom w:val="single" w:sz="4" w:space="0" w:color="auto"/>
              <w:right w:val="nil"/>
            </w:tcBorders>
            <w:vAlign w:val="center"/>
          </w:tcPr>
          <w:p w14:paraId="59B5FC2E" w14:textId="77777777" w:rsidR="00E92D6C" w:rsidRPr="001A2350" w:rsidRDefault="00E92D6C" w:rsidP="00974593">
            <w:pPr>
              <w:pStyle w:val="TableHeading"/>
              <w:spacing w:before="0" w:after="0"/>
              <w:rPr>
                <w:rFonts w:asciiTheme="minorHAnsi" w:hAnsiTheme="minorHAnsi" w:cstheme="minorHAnsi"/>
                <w:color w:val="auto"/>
                <w:sz w:val="18"/>
                <w:szCs w:val="18"/>
                <w:lang w:eastAsia="en-NZ"/>
              </w:rPr>
            </w:pPr>
            <w:r w:rsidRPr="001A2350">
              <w:rPr>
                <w:rFonts w:asciiTheme="minorHAnsi" w:hAnsiTheme="minorHAnsi" w:cstheme="minorHAnsi"/>
                <w:color w:val="auto"/>
                <w:sz w:val="18"/>
                <w:szCs w:val="18"/>
                <w:lang w:eastAsia="en-NZ"/>
              </w:rPr>
              <w:t>m/s</w:t>
            </w:r>
          </w:p>
        </w:tc>
      </w:tr>
      <w:tr w:rsidR="001A2350" w:rsidRPr="001A2350" w14:paraId="0BC0972C" w14:textId="77777777" w:rsidTr="00974593">
        <w:trPr>
          <w:trHeight w:val="293"/>
          <w:jc w:val="center"/>
        </w:trPr>
        <w:tc>
          <w:tcPr>
            <w:tcW w:w="1559" w:type="dxa"/>
            <w:tcBorders>
              <w:top w:val="single" w:sz="4" w:space="0" w:color="auto"/>
              <w:left w:val="nil"/>
              <w:bottom w:val="nil"/>
              <w:right w:val="nil"/>
            </w:tcBorders>
            <w:shd w:val="clear" w:color="auto" w:fill="auto"/>
            <w:noWrap/>
            <w:vAlign w:val="center"/>
            <w:hideMark/>
          </w:tcPr>
          <w:p w14:paraId="2E0399CF"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6.2</w:t>
            </w:r>
          </w:p>
        </w:tc>
        <w:tc>
          <w:tcPr>
            <w:tcW w:w="1134" w:type="dxa"/>
            <w:tcBorders>
              <w:top w:val="single" w:sz="4" w:space="0" w:color="auto"/>
              <w:left w:val="nil"/>
              <w:bottom w:val="nil"/>
              <w:right w:val="nil"/>
            </w:tcBorders>
            <w:vAlign w:val="center"/>
          </w:tcPr>
          <w:p w14:paraId="5B3076BC"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0.055</w:t>
            </w:r>
          </w:p>
        </w:tc>
        <w:tc>
          <w:tcPr>
            <w:tcW w:w="1276" w:type="dxa"/>
            <w:tcBorders>
              <w:top w:val="single" w:sz="4" w:space="0" w:color="auto"/>
              <w:left w:val="nil"/>
              <w:bottom w:val="nil"/>
              <w:right w:val="nil"/>
            </w:tcBorders>
            <w:vAlign w:val="center"/>
          </w:tcPr>
          <w:p w14:paraId="6D47F0A5"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0.062</w:t>
            </w:r>
          </w:p>
        </w:tc>
        <w:tc>
          <w:tcPr>
            <w:tcW w:w="1417" w:type="dxa"/>
            <w:tcBorders>
              <w:top w:val="single" w:sz="4" w:space="0" w:color="auto"/>
              <w:left w:val="nil"/>
              <w:bottom w:val="nil"/>
              <w:right w:val="nil"/>
            </w:tcBorders>
            <w:vAlign w:val="center"/>
          </w:tcPr>
          <w:p w14:paraId="7BE7EEC9"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0.173</w:t>
            </w:r>
          </w:p>
        </w:tc>
      </w:tr>
      <w:tr w:rsidR="001A2350" w:rsidRPr="001A2350" w14:paraId="72FD99DC" w14:textId="77777777" w:rsidTr="00974593">
        <w:trPr>
          <w:trHeight w:val="293"/>
          <w:jc w:val="center"/>
        </w:trPr>
        <w:tc>
          <w:tcPr>
            <w:tcW w:w="1559" w:type="dxa"/>
            <w:tcBorders>
              <w:top w:val="nil"/>
              <w:left w:val="nil"/>
              <w:bottom w:val="nil"/>
              <w:right w:val="nil"/>
            </w:tcBorders>
            <w:shd w:val="clear" w:color="auto" w:fill="auto"/>
            <w:noWrap/>
            <w:vAlign w:val="center"/>
            <w:hideMark/>
          </w:tcPr>
          <w:p w14:paraId="76743A17"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7.2</w:t>
            </w:r>
          </w:p>
        </w:tc>
        <w:tc>
          <w:tcPr>
            <w:tcW w:w="1134" w:type="dxa"/>
            <w:tcBorders>
              <w:top w:val="nil"/>
              <w:left w:val="nil"/>
              <w:bottom w:val="nil"/>
              <w:right w:val="nil"/>
            </w:tcBorders>
            <w:vAlign w:val="center"/>
          </w:tcPr>
          <w:p w14:paraId="63E56CA7"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0.057</w:t>
            </w:r>
          </w:p>
        </w:tc>
        <w:tc>
          <w:tcPr>
            <w:tcW w:w="1276" w:type="dxa"/>
            <w:tcBorders>
              <w:top w:val="nil"/>
              <w:left w:val="nil"/>
              <w:bottom w:val="nil"/>
              <w:right w:val="nil"/>
            </w:tcBorders>
            <w:vAlign w:val="center"/>
          </w:tcPr>
          <w:p w14:paraId="73863CE0"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0.065</w:t>
            </w:r>
          </w:p>
        </w:tc>
        <w:tc>
          <w:tcPr>
            <w:tcW w:w="1417" w:type="dxa"/>
            <w:tcBorders>
              <w:top w:val="nil"/>
              <w:left w:val="nil"/>
              <w:bottom w:val="nil"/>
              <w:right w:val="nil"/>
            </w:tcBorders>
            <w:vAlign w:val="center"/>
          </w:tcPr>
          <w:p w14:paraId="7FDA4107"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0.189</w:t>
            </w:r>
          </w:p>
        </w:tc>
      </w:tr>
      <w:tr w:rsidR="001A2350" w:rsidRPr="001A2350" w14:paraId="0EEFDDFB" w14:textId="77777777" w:rsidTr="00974593">
        <w:trPr>
          <w:trHeight w:val="293"/>
          <w:jc w:val="center"/>
        </w:trPr>
        <w:tc>
          <w:tcPr>
            <w:tcW w:w="1559" w:type="dxa"/>
            <w:tcBorders>
              <w:top w:val="nil"/>
              <w:left w:val="nil"/>
              <w:bottom w:val="nil"/>
              <w:right w:val="nil"/>
            </w:tcBorders>
            <w:shd w:val="clear" w:color="auto" w:fill="auto"/>
            <w:noWrap/>
            <w:vAlign w:val="center"/>
            <w:hideMark/>
          </w:tcPr>
          <w:p w14:paraId="0604718E"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8.2</w:t>
            </w:r>
          </w:p>
        </w:tc>
        <w:tc>
          <w:tcPr>
            <w:tcW w:w="1134" w:type="dxa"/>
            <w:tcBorders>
              <w:top w:val="nil"/>
              <w:left w:val="nil"/>
              <w:bottom w:val="nil"/>
              <w:right w:val="nil"/>
            </w:tcBorders>
            <w:vAlign w:val="center"/>
          </w:tcPr>
          <w:p w14:paraId="738505F6"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0.056</w:t>
            </w:r>
          </w:p>
        </w:tc>
        <w:tc>
          <w:tcPr>
            <w:tcW w:w="1276" w:type="dxa"/>
            <w:tcBorders>
              <w:top w:val="nil"/>
              <w:left w:val="nil"/>
              <w:bottom w:val="nil"/>
              <w:right w:val="nil"/>
            </w:tcBorders>
            <w:vAlign w:val="center"/>
          </w:tcPr>
          <w:p w14:paraId="5142A31B"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0.064</w:t>
            </w:r>
          </w:p>
        </w:tc>
        <w:tc>
          <w:tcPr>
            <w:tcW w:w="1417" w:type="dxa"/>
            <w:tcBorders>
              <w:top w:val="nil"/>
              <w:left w:val="nil"/>
              <w:bottom w:val="nil"/>
              <w:right w:val="nil"/>
            </w:tcBorders>
            <w:vAlign w:val="center"/>
          </w:tcPr>
          <w:p w14:paraId="04781CA7"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0.194</w:t>
            </w:r>
          </w:p>
        </w:tc>
      </w:tr>
      <w:tr w:rsidR="001A2350" w:rsidRPr="001A2350" w14:paraId="5D12B474" w14:textId="77777777" w:rsidTr="00974593">
        <w:trPr>
          <w:trHeight w:val="293"/>
          <w:jc w:val="center"/>
        </w:trPr>
        <w:tc>
          <w:tcPr>
            <w:tcW w:w="1559" w:type="dxa"/>
            <w:tcBorders>
              <w:top w:val="nil"/>
              <w:left w:val="nil"/>
              <w:bottom w:val="nil"/>
              <w:right w:val="nil"/>
            </w:tcBorders>
            <w:shd w:val="clear" w:color="auto" w:fill="auto"/>
            <w:noWrap/>
            <w:vAlign w:val="center"/>
            <w:hideMark/>
          </w:tcPr>
          <w:p w14:paraId="23239936"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9.2</w:t>
            </w:r>
          </w:p>
        </w:tc>
        <w:tc>
          <w:tcPr>
            <w:tcW w:w="1134" w:type="dxa"/>
            <w:tcBorders>
              <w:top w:val="nil"/>
              <w:left w:val="nil"/>
              <w:bottom w:val="nil"/>
              <w:right w:val="nil"/>
            </w:tcBorders>
            <w:vAlign w:val="center"/>
          </w:tcPr>
          <w:p w14:paraId="27B97AD8"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0.058</w:t>
            </w:r>
          </w:p>
        </w:tc>
        <w:tc>
          <w:tcPr>
            <w:tcW w:w="1276" w:type="dxa"/>
            <w:tcBorders>
              <w:top w:val="nil"/>
              <w:left w:val="nil"/>
              <w:bottom w:val="nil"/>
              <w:right w:val="nil"/>
            </w:tcBorders>
            <w:vAlign w:val="center"/>
          </w:tcPr>
          <w:p w14:paraId="11AA7C39"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0.065</w:t>
            </w:r>
          </w:p>
        </w:tc>
        <w:tc>
          <w:tcPr>
            <w:tcW w:w="1417" w:type="dxa"/>
            <w:tcBorders>
              <w:top w:val="nil"/>
              <w:left w:val="nil"/>
              <w:bottom w:val="nil"/>
              <w:right w:val="nil"/>
            </w:tcBorders>
            <w:vAlign w:val="center"/>
          </w:tcPr>
          <w:p w14:paraId="546C62AF"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0.200</w:t>
            </w:r>
          </w:p>
        </w:tc>
      </w:tr>
      <w:tr w:rsidR="001A2350" w:rsidRPr="001A2350" w14:paraId="1C98E958" w14:textId="77777777" w:rsidTr="00974593">
        <w:trPr>
          <w:trHeight w:val="293"/>
          <w:jc w:val="center"/>
        </w:trPr>
        <w:tc>
          <w:tcPr>
            <w:tcW w:w="1559" w:type="dxa"/>
            <w:tcBorders>
              <w:top w:val="nil"/>
              <w:left w:val="nil"/>
              <w:bottom w:val="nil"/>
              <w:right w:val="nil"/>
            </w:tcBorders>
            <w:shd w:val="clear" w:color="auto" w:fill="auto"/>
            <w:noWrap/>
            <w:vAlign w:val="center"/>
            <w:hideMark/>
          </w:tcPr>
          <w:p w14:paraId="31A1C106"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10.2</w:t>
            </w:r>
          </w:p>
        </w:tc>
        <w:tc>
          <w:tcPr>
            <w:tcW w:w="1134" w:type="dxa"/>
            <w:tcBorders>
              <w:top w:val="nil"/>
              <w:left w:val="nil"/>
              <w:bottom w:val="nil"/>
              <w:right w:val="nil"/>
            </w:tcBorders>
            <w:vAlign w:val="center"/>
          </w:tcPr>
          <w:p w14:paraId="2576D8D3"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0.058</w:t>
            </w:r>
          </w:p>
        </w:tc>
        <w:tc>
          <w:tcPr>
            <w:tcW w:w="1276" w:type="dxa"/>
            <w:tcBorders>
              <w:top w:val="nil"/>
              <w:left w:val="nil"/>
              <w:bottom w:val="nil"/>
              <w:right w:val="nil"/>
            </w:tcBorders>
            <w:vAlign w:val="center"/>
          </w:tcPr>
          <w:p w14:paraId="5B68E1BB"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0.064</w:t>
            </w:r>
          </w:p>
        </w:tc>
        <w:tc>
          <w:tcPr>
            <w:tcW w:w="1417" w:type="dxa"/>
            <w:tcBorders>
              <w:top w:val="nil"/>
              <w:left w:val="nil"/>
              <w:bottom w:val="nil"/>
              <w:right w:val="nil"/>
            </w:tcBorders>
            <w:vAlign w:val="center"/>
          </w:tcPr>
          <w:p w14:paraId="61A89CEC"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0.206</w:t>
            </w:r>
          </w:p>
        </w:tc>
      </w:tr>
      <w:tr w:rsidR="001A2350" w:rsidRPr="001A2350" w14:paraId="65B597C2" w14:textId="77777777" w:rsidTr="00974593">
        <w:trPr>
          <w:trHeight w:val="293"/>
          <w:jc w:val="center"/>
        </w:trPr>
        <w:tc>
          <w:tcPr>
            <w:tcW w:w="1559" w:type="dxa"/>
            <w:tcBorders>
              <w:top w:val="nil"/>
              <w:left w:val="nil"/>
              <w:bottom w:val="nil"/>
              <w:right w:val="nil"/>
            </w:tcBorders>
            <w:shd w:val="clear" w:color="auto" w:fill="auto"/>
            <w:noWrap/>
            <w:vAlign w:val="center"/>
            <w:hideMark/>
          </w:tcPr>
          <w:p w14:paraId="313CA61E"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11.2</w:t>
            </w:r>
          </w:p>
        </w:tc>
        <w:tc>
          <w:tcPr>
            <w:tcW w:w="1134" w:type="dxa"/>
            <w:tcBorders>
              <w:top w:val="nil"/>
              <w:left w:val="nil"/>
              <w:bottom w:val="nil"/>
              <w:right w:val="nil"/>
            </w:tcBorders>
            <w:vAlign w:val="center"/>
          </w:tcPr>
          <w:p w14:paraId="7EBD9BDF"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0.056</w:t>
            </w:r>
          </w:p>
        </w:tc>
        <w:tc>
          <w:tcPr>
            <w:tcW w:w="1276" w:type="dxa"/>
            <w:tcBorders>
              <w:top w:val="nil"/>
              <w:left w:val="nil"/>
              <w:bottom w:val="nil"/>
              <w:right w:val="nil"/>
            </w:tcBorders>
            <w:vAlign w:val="center"/>
          </w:tcPr>
          <w:p w14:paraId="4B11A515"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0.065</w:t>
            </w:r>
          </w:p>
        </w:tc>
        <w:tc>
          <w:tcPr>
            <w:tcW w:w="1417" w:type="dxa"/>
            <w:tcBorders>
              <w:top w:val="nil"/>
              <w:left w:val="nil"/>
              <w:bottom w:val="nil"/>
              <w:right w:val="nil"/>
            </w:tcBorders>
            <w:vAlign w:val="center"/>
          </w:tcPr>
          <w:p w14:paraId="7EF70632"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0.210</w:t>
            </w:r>
          </w:p>
        </w:tc>
      </w:tr>
      <w:tr w:rsidR="001A2350" w:rsidRPr="001A2350" w14:paraId="349E290E" w14:textId="77777777" w:rsidTr="00974593">
        <w:trPr>
          <w:trHeight w:val="293"/>
          <w:jc w:val="center"/>
        </w:trPr>
        <w:tc>
          <w:tcPr>
            <w:tcW w:w="1559" w:type="dxa"/>
            <w:tcBorders>
              <w:top w:val="nil"/>
              <w:left w:val="nil"/>
              <w:bottom w:val="nil"/>
              <w:right w:val="nil"/>
            </w:tcBorders>
            <w:shd w:val="clear" w:color="auto" w:fill="auto"/>
            <w:noWrap/>
            <w:vAlign w:val="center"/>
            <w:hideMark/>
          </w:tcPr>
          <w:p w14:paraId="028BE764"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12.2</w:t>
            </w:r>
          </w:p>
        </w:tc>
        <w:tc>
          <w:tcPr>
            <w:tcW w:w="1134" w:type="dxa"/>
            <w:tcBorders>
              <w:top w:val="nil"/>
              <w:left w:val="nil"/>
              <w:bottom w:val="nil"/>
              <w:right w:val="nil"/>
            </w:tcBorders>
            <w:vAlign w:val="center"/>
          </w:tcPr>
          <w:p w14:paraId="4C3888BF"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0.058</w:t>
            </w:r>
          </w:p>
        </w:tc>
        <w:tc>
          <w:tcPr>
            <w:tcW w:w="1276" w:type="dxa"/>
            <w:tcBorders>
              <w:top w:val="nil"/>
              <w:left w:val="nil"/>
              <w:bottom w:val="nil"/>
              <w:right w:val="nil"/>
            </w:tcBorders>
            <w:vAlign w:val="center"/>
          </w:tcPr>
          <w:p w14:paraId="2FE2E1AE"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0.067</w:t>
            </w:r>
          </w:p>
        </w:tc>
        <w:tc>
          <w:tcPr>
            <w:tcW w:w="1417" w:type="dxa"/>
            <w:tcBorders>
              <w:top w:val="nil"/>
              <w:left w:val="nil"/>
              <w:bottom w:val="nil"/>
              <w:right w:val="nil"/>
            </w:tcBorders>
            <w:vAlign w:val="center"/>
          </w:tcPr>
          <w:p w14:paraId="2DF895F8"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0.212</w:t>
            </w:r>
          </w:p>
        </w:tc>
      </w:tr>
      <w:tr w:rsidR="001A2350" w:rsidRPr="001A2350" w14:paraId="0E4E0A20" w14:textId="77777777" w:rsidTr="00974593">
        <w:trPr>
          <w:trHeight w:val="293"/>
          <w:jc w:val="center"/>
        </w:trPr>
        <w:tc>
          <w:tcPr>
            <w:tcW w:w="1559" w:type="dxa"/>
            <w:tcBorders>
              <w:top w:val="nil"/>
              <w:left w:val="nil"/>
              <w:bottom w:val="nil"/>
              <w:right w:val="nil"/>
            </w:tcBorders>
            <w:shd w:val="clear" w:color="auto" w:fill="auto"/>
            <w:noWrap/>
            <w:vAlign w:val="center"/>
            <w:hideMark/>
          </w:tcPr>
          <w:p w14:paraId="3299CF62"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13.2</w:t>
            </w:r>
          </w:p>
        </w:tc>
        <w:tc>
          <w:tcPr>
            <w:tcW w:w="1134" w:type="dxa"/>
            <w:tcBorders>
              <w:top w:val="nil"/>
              <w:left w:val="nil"/>
              <w:bottom w:val="nil"/>
              <w:right w:val="nil"/>
            </w:tcBorders>
            <w:vAlign w:val="center"/>
          </w:tcPr>
          <w:p w14:paraId="51B5BF83"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0.059</w:t>
            </w:r>
          </w:p>
        </w:tc>
        <w:tc>
          <w:tcPr>
            <w:tcW w:w="1276" w:type="dxa"/>
            <w:tcBorders>
              <w:top w:val="nil"/>
              <w:left w:val="nil"/>
              <w:bottom w:val="nil"/>
              <w:right w:val="nil"/>
            </w:tcBorders>
            <w:vAlign w:val="center"/>
          </w:tcPr>
          <w:p w14:paraId="4480E76C"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0.068</w:t>
            </w:r>
          </w:p>
        </w:tc>
        <w:tc>
          <w:tcPr>
            <w:tcW w:w="1417" w:type="dxa"/>
            <w:tcBorders>
              <w:top w:val="nil"/>
              <w:left w:val="nil"/>
              <w:bottom w:val="nil"/>
              <w:right w:val="nil"/>
            </w:tcBorders>
            <w:vAlign w:val="center"/>
          </w:tcPr>
          <w:p w14:paraId="203AE41E"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0.218</w:t>
            </w:r>
          </w:p>
        </w:tc>
      </w:tr>
      <w:tr w:rsidR="001A2350" w:rsidRPr="001A2350" w14:paraId="417F6D47" w14:textId="77777777" w:rsidTr="00974593">
        <w:trPr>
          <w:trHeight w:val="293"/>
          <w:jc w:val="center"/>
        </w:trPr>
        <w:tc>
          <w:tcPr>
            <w:tcW w:w="1559" w:type="dxa"/>
            <w:tcBorders>
              <w:top w:val="nil"/>
              <w:left w:val="nil"/>
              <w:bottom w:val="nil"/>
              <w:right w:val="nil"/>
            </w:tcBorders>
            <w:shd w:val="clear" w:color="auto" w:fill="auto"/>
            <w:noWrap/>
            <w:vAlign w:val="center"/>
            <w:hideMark/>
          </w:tcPr>
          <w:p w14:paraId="62E71C14"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14.2</w:t>
            </w:r>
          </w:p>
        </w:tc>
        <w:tc>
          <w:tcPr>
            <w:tcW w:w="1134" w:type="dxa"/>
            <w:tcBorders>
              <w:top w:val="nil"/>
              <w:left w:val="nil"/>
              <w:bottom w:val="nil"/>
              <w:right w:val="nil"/>
            </w:tcBorders>
            <w:vAlign w:val="center"/>
          </w:tcPr>
          <w:p w14:paraId="572D1CC8"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0.057</w:t>
            </w:r>
          </w:p>
        </w:tc>
        <w:tc>
          <w:tcPr>
            <w:tcW w:w="1276" w:type="dxa"/>
            <w:tcBorders>
              <w:top w:val="nil"/>
              <w:left w:val="nil"/>
              <w:bottom w:val="nil"/>
              <w:right w:val="nil"/>
            </w:tcBorders>
            <w:vAlign w:val="center"/>
          </w:tcPr>
          <w:p w14:paraId="78B6059C"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0.066</w:t>
            </w:r>
          </w:p>
        </w:tc>
        <w:tc>
          <w:tcPr>
            <w:tcW w:w="1417" w:type="dxa"/>
            <w:tcBorders>
              <w:top w:val="nil"/>
              <w:left w:val="nil"/>
              <w:bottom w:val="nil"/>
              <w:right w:val="nil"/>
            </w:tcBorders>
            <w:vAlign w:val="center"/>
          </w:tcPr>
          <w:p w14:paraId="7A023385"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0.216</w:t>
            </w:r>
          </w:p>
        </w:tc>
      </w:tr>
      <w:tr w:rsidR="001A2350" w:rsidRPr="001A2350" w14:paraId="2ABF84CC" w14:textId="77777777" w:rsidTr="00974593">
        <w:trPr>
          <w:trHeight w:val="293"/>
          <w:jc w:val="center"/>
        </w:trPr>
        <w:tc>
          <w:tcPr>
            <w:tcW w:w="1559" w:type="dxa"/>
            <w:tcBorders>
              <w:top w:val="nil"/>
              <w:left w:val="nil"/>
              <w:bottom w:val="nil"/>
              <w:right w:val="nil"/>
            </w:tcBorders>
            <w:shd w:val="clear" w:color="auto" w:fill="auto"/>
            <w:noWrap/>
            <w:vAlign w:val="center"/>
            <w:hideMark/>
          </w:tcPr>
          <w:p w14:paraId="50900F4A"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15.2</w:t>
            </w:r>
          </w:p>
        </w:tc>
        <w:tc>
          <w:tcPr>
            <w:tcW w:w="1134" w:type="dxa"/>
            <w:tcBorders>
              <w:top w:val="nil"/>
              <w:left w:val="nil"/>
              <w:bottom w:val="nil"/>
              <w:right w:val="nil"/>
            </w:tcBorders>
            <w:vAlign w:val="center"/>
          </w:tcPr>
          <w:p w14:paraId="41A76333"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0.057</w:t>
            </w:r>
          </w:p>
        </w:tc>
        <w:tc>
          <w:tcPr>
            <w:tcW w:w="1276" w:type="dxa"/>
            <w:tcBorders>
              <w:top w:val="nil"/>
              <w:left w:val="nil"/>
              <w:bottom w:val="nil"/>
              <w:right w:val="nil"/>
            </w:tcBorders>
            <w:vAlign w:val="center"/>
          </w:tcPr>
          <w:p w14:paraId="4D9562C9"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0.067</w:t>
            </w:r>
          </w:p>
        </w:tc>
        <w:tc>
          <w:tcPr>
            <w:tcW w:w="1417" w:type="dxa"/>
            <w:tcBorders>
              <w:top w:val="nil"/>
              <w:left w:val="nil"/>
              <w:bottom w:val="nil"/>
              <w:right w:val="nil"/>
            </w:tcBorders>
            <w:vAlign w:val="center"/>
          </w:tcPr>
          <w:p w14:paraId="76FB88E4"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0.218</w:t>
            </w:r>
          </w:p>
        </w:tc>
      </w:tr>
      <w:tr w:rsidR="001A2350" w:rsidRPr="001A2350" w14:paraId="62DC228E" w14:textId="77777777" w:rsidTr="00974593">
        <w:trPr>
          <w:trHeight w:val="293"/>
          <w:jc w:val="center"/>
        </w:trPr>
        <w:tc>
          <w:tcPr>
            <w:tcW w:w="1559" w:type="dxa"/>
            <w:tcBorders>
              <w:top w:val="nil"/>
              <w:left w:val="nil"/>
              <w:right w:val="nil"/>
            </w:tcBorders>
            <w:shd w:val="clear" w:color="auto" w:fill="auto"/>
            <w:noWrap/>
            <w:vAlign w:val="center"/>
            <w:hideMark/>
          </w:tcPr>
          <w:p w14:paraId="1056443A"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16.2</w:t>
            </w:r>
          </w:p>
        </w:tc>
        <w:tc>
          <w:tcPr>
            <w:tcW w:w="1134" w:type="dxa"/>
            <w:tcBorders>
              <w:top w:val="nil"/>
              <w:left w:val="nil"/>
              <w:right w:val="nil"/>
            </w:tcBorders>
            <w:vAlign w:val="center"/>
          </w:tcPr>
          <w:p w14:paraId="58842ECC"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0.059</w:t>
            </w:r>
          </w:p>
        </w:tc>
        <w:tc>
          <w:tcPr>
            <w:tcW w:w="1276" w:type="dxa"/>
            <w:tcBorders>
              <w:top w:val="nil"/>
              <w:left w:val="nil"/>
              <w:right w:val="nil"/>
            </w:tcBorders>
            <w:vAlign w:val="center"/>
          </w:tcPr>
          <w:p w14:paraId="62043E1F"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0.069</w:t>
            </w:r>
          </w:p>
        </w:tc>
        <w:tc>
          <w:tcPr>
            <w:tcW w:w="1417" w:type="dxa"/>
            <w:tcBorders>
              <w:top w:val="nil"/>
              <w:left w:val="nil"/>
              <w:right w:val="nil"/>
            </w:tcBorders>
            <w:vAlign w:val="center"/>
          </w:tcPr>
          <w:p w14:paraId="57D00852"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0.219</w:t>
            </w:r>
          </w:p>
        </w:tc>
      </w:tr>
      <w:tr w:rsidR="00E92D6C" w:rsidRPr="001A2350" w14:paraId="4E46EE6D" w14:textId="77777777" w:rsidTr="00974593">
        <w:trPr>
          <w:trHeight w:val="293"/>
          <w:jc w:val="center"/>
        </w:trPr>
        <w:tc>
          <w:tcPr>
            <w:tcW w:w="1559" w:type="dxa"/>
            <w:tcBorders>
              <w:top w:val="nil"/>
              <w:left w:val="nil"/>
              <w:bottom w:val="single" w:sz="4" w:space="0" w:color="auto"/>
              <w:right w:val="nil"/>
            </w:tcBorders>
            <w:shd w:val="clear" w:color="auto" w:fill="auto"/>
            <w:noWrap/>
            <w:vAlign w:val="center"/>
            <w:hideMark/>
          </w:tcPr>
          <w:p w14:paraId="32268996"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17.2</w:t>
            </w:r>
          </w:p>
        </w:tc>
        <w:tc>
          <w:tcPr>
            <w:tcW w:w="1134" w:type="dxa"/>
            <w:tcBorders>
              <w:top w:val="nil"/>
              <w:left w:val="nil"/>
              <w:bottom w:val="single" w:sz="4" w:space="0" w:color="auto"/>
              <w:right w:val="nil"/>
            </w:tcBorders>
            <w:vAlign w:val="center"/>
          </w:tcPr>
          <w:p w14:paraId="0B791DD5"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0.058</w:t>
            </w:r>
          </w:p>
        </w:tc>
        <w:tc>
          <w:tcPr>
            <w:tcW w:w="1276" w:type="dxa"/>
            <w:tcBorders>
              <w:top w:val="nil"/>
              <w:left w:val="nil"/>
              <w:bottom w:val="single" w:sz="4" w:space="0" w:color="auto"/>
              <w:right w:val="nil"/>
            </w:tcBorders>
            <w:vAlign w:val="center"/>
          </w:tcPr>
          <w:p w14:paraId="407A1BCB"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0.068</w:t>
            </w:r>
          </w:p>
        </w:tc>
        <w:tc>
          <w:tcPr>
            <w:tcW w:w="1417" w:type="dxa"/>
            <w:tcBorders>
              <w:top w:val="nil"/>
              <w:left w:val="nil"/>
              <w:bottom w:val="single" w:sz="4" w:space="0" w:color="auto"/>
              <w:right w:val="nil"/>
            </w:tcBorders>
            <w:vAlign w:val="center"/>
          </w:tcPr>
          <w:p w14:paraId="2789030E" w14:textId="77777777" w:rsidR="00E92D6C" w:rsidRPr="001A2350" w:rsidRDefault="00E92D6C" w:rsidP="00974593">
            <w:pPr>
              <w:pStyle w:val="NumericTableBodyText"/>
              <w:spacing w:before="0" w:after="0"/>
              <w:jc w:val="center"/>
              <w:rPr>
                <w:rFonts w:asciiTheme="minorHAnsi" w:hAnsiTheme="minorHAnsi" w:cstheme="minorHAnsi"/>
                <w:szCs w:val="18"/>
              </w:rPr>
            </w:pPr>
            <w:r w:rsidRPr="001A2350">
              <w:rPr>
                <w:rFonts w:asciiTheme="minorHAnsi" w:hAnsiTheme="minorHAnsi" w:cstheme="minorHAnsi"/>
                <w:szCs w:val="18"/>
              </w:rPr>
              <w:t>0.221</w:t>
            </w:r>
          </w:p>
        </w:tc>
      </w:tr>
      <w:bookmarkEnd w:id="0"/>
    </w:tbl>
    <w:p w14:paraId="786B5E2F" w14:textId="77777777" w:rsidR="00592606" w:rsidRPr="001A2350" w:rsidRDefault="00592606" w:rsidP="00592606"/>
    <w:p w14:paraId="5A6168D2" w14:textId="77777777" w:rsidR="00592606" w:rsidRPr="001A2350" w:rsidRDefault="00592606" w:rsidP="00592606"/>
    <w:p w14:paraId="066957DD" w14:textId="77777777" w:rsidR="00592606" w:rsidRPr="001A2350" w:rsidRDefault="00592606" w:rsidP="00592606"/>
    <w:p w14:paraId="7DB432CB" w14:textId="77777777" w:rsidR="00592606" w:rsidRPr="001A2350" w:rsidRDefault="00592606" w:rsidP="00592606"/>
    <w:sectPr w:rsidR="00592606" w:rsidRPr="001A2350" w:rsidSect="001A23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C13"/>
    <w:rsid w:val="00035B09"/>
    <w:rsid w:val="001A2350"/>
    <w:rsid w:val="00351EEC"/>
    <w:rsid w:val="00592606"/>
    <w:rsid w:val="00BF4AC1"/>
    <w:rsid w:val="00CF0060"/>
    <w:rsid w:val="00D05636"/>
    <w:rsid w:val="00D12FEF"/>
    <w:rsid w:val="00E92D6C"/>
    <w:rsid w:val="00FD6C1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2A253"/>
  <w15:chartTrackingRefBased/>
  <w15:docId w15:val="{EA763D93-F883-4BD6-893D-E4D009E2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C1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ing">
    <w:name w:val="Table Heading"/>
    <w:basedOn w:val="Normal"/>
    <w:semiHidden/>
    <w:rsid w:val="00FD6C13"/>
    <w:pPr>
      <w:keepNext/>
      <w:spacing w:before="60" w:after="60" w:line="240" w:lineRule="auto"/>
      <w:jc w:val="center"/>
    </w:pPr>
    <w:rPr>
      <w:rFonts w:ascii="Calibri" w:eastAsia="Times New Roman" w:hAnsi="Calibri" w:cs="Times New Roman"/>
      <w:b/>
      <w:color w:val="0038A8"/>
      <w:sz w:val="20"/>
      <w:szCs w:val="24"/>
      <w:lang w:eastAsia="en-GB"/>
    </w:rPr>
  </w:style>
  <w:style w:type="paragraph" w:customStyle="1" w:styleId="NumericTableBodyText">
    <w:name w:val="Numeric Table Body Text"/>
    <w:basedOn w:val="Normal"/>
    <w:uiPriority w:val="12"/>
    <w:rsid w:val="00FD6C13"/>
    <w:pPr>
      <w:spacing w:before="60" w:after="60" w:line="240" w:lineRule="auto"/>
    </w:pPr>
    <w:rPr>
      <w:rFonts w:ascii="Calibri" w:eastAsia="Times New Roman" w:hAnsi="Calibri" w:cs="Times New Roman"/>
      <w:sz w:val="18"/>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622</Characters>
  <Application>Microsoft Office Word</Application>
  <DocSecurity>0</DocSecurity>
  <Lines>5</Lines>
  <Paragraphs>1</Paragraphs>
  <ScaleCrop>false</ScaleCrop>
  <Company/>
  <LinksUpToDate>false</LinksUpToDate>
  <CharactersWithSpaces>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 Mangan</dc:creator>
  <cp:keywords/>
  <dc:description/>
  <cp:lastModifiedBy>Dinesh R</cp:lastModifiedBy>
  <cp:revision>6</cp:revision>
  <dcterms:created xsi:type="dcterms:W3CDTF">2023-06-19T00:33:00Z</dcterms:created>
  <dcterms:modified xsi:type="dcterms:W3CDTF">2023-07-17T00:39:00Z</dcterms:modified>
</cp:coreProperties>
</file>