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16170" w14:textId="77777777" w:rsidR="00812CF4" w:rsidRPr="006E16AC" w:rsidRDefault="00812CF4" w:rsidP="00812CF4">
      <w:pPr>
        <w:spacing w:line="480" w:lineRule="auto"/>
        <w:outlineLvl w:val="0"/>
        <w:rPr>
          <w:rFonts w:ascii="Arial" w:hAnsi="Arial" w:cs="Arial"/>
          <w:b/>
          <w:color w:val="000000" w:themeColor="text1"/>
          <w:lang w:val="en-GB"/>
        </w:rPr>
      </w:pPr>
      <w:r w:rsidRPr="006E16AC">
        <w:rPr>
          <w:rFonts w:ascii="Arial" w:hAnsi="Arial" w:cs="Arial"/>
          <w:b/>
          <w:color w:val="000000" w:themeColor="text1"/>
          <w:lang w:val="en-GB"/>
        </w:rPr>
        <w:t>Electronic Supplementary Material (ESM)</w:t>
      </w:r>
    </w:p>
    <w:p w14:paraId="74038ABA" w14:textId="77777777" w:rsidR="00130E73" w:rsidRPr="006E16AC" w:rsidRDefault="00130E73" w:rsidP="00812CF4">
      <w:pPr>
        <w:spacing w:line="480" w:lineRule="auto"/>
        <w:rPr>
          <w:rFonts w:ascii="Arial" w:hAnsi="Arial" w:cs="Arial"/>
          <w:color w:val="000000" w:themeColor="text1"/>
          <w:lang w:val="en-GB"/>
        </w:rPr>
      </w:pPr>
    </w:p>
    <w:p w14:paraId="46EE04FF" w14:textId="6F9E023A" w:rsidR="00130E73" w:rsidRPr="006E16AC" w:rsidRDefault="00130E73" w:rsidP="00812CF4">
      <w:pPr>
        <w:spacing w:line="480" w:lineRule="auto"/>
        <w:rPr>
          <w:rFonts w:ascii="Arial" w:hAnsi="Arial" w:cs="Arial"/>
          <w:color w:val="000000" w:themeColor="text1"/>
          <w:lang w:val="en-GB"/>
        </w:rPr>
      </w:pPr>
      <w:r w:rsidRPr="006E16AC">
        <w:rPr>
          <w:rFonts w:ascii="Arial" w:hAnsi="Arial" w:cs="Arial"/>
          <w:lang w:val="en-GB"/>
        </w:rPr>
        <w:t xml:space="preserve">All EUS examinations were performed in </w:t>
      </w:r>
      <w:r w:rsidR="00C579D3" w:rsidRPr="006E16AC">
        <w:rPr>
          <w:rFonts w:ascii="Arial" w:hAnsi="Arial" w:cs="Arial"/>
          <w:lang w:val="en-GB"/>
        </w:rPr>
        <w:t xml:space="preserve">3 </w:t>
      </w:r>
      <w:r w:rsidRPr="006E16AC">
        <w:rPr>
          <w:rFonts w:ascii="Arial" w:hAnsi="Arial" w:cs="Arial"/>
          <w:lang w:val="en-GB"/>
        </w:rPr>
        <w:t xml:space="preserve">centres by </w:t>
      </w:r>
      <w:r w:rsidR="00C579D3" w:rsidRPr="006E16AC">
        <w:rPr>
          <w:rFonts w:ascii="Arial" w:hAnsi="Arial" w:cs="Arial"/>
          <w:lang w:val="en-GB"/>
        </w:rPr>
        <w:t xml:space="preserve">4 </w:t>
      </w:r>
      <w:r w:rsidRPr="006E16AC">
        <w:rPr>
          <w:rFonts w:ascii="Arial" w:hAnsi="Arial" w:cs="Arial"/>
          <w:lang w:val="en-GB"/>
        </w:rPr>
        <w:t xml:space="preserve">experienced endosonographers.  </w:t>
      </w:r>
      <w:r w:rsidRPr="006E16AC">
        <w:rPr>
          <w:rFonts w:ascii="Arial" w:hAnsi="Arial" w:cs="Arial"/>
          <w:color w:val="1A1718"/>
          <w:lang w:val="en-GB"/>
        </w:rPr>
        <w:t xml:space="preserve">Patients with tumours too stenotic to be crossed at EUS were unable to be fully staged, therefore final pre-treatment radiological stage relied on a combination of findings from PET/CT and CECT investigations.  EUS was not attempted if the decision to treat the patient palliatively was made after PET/CT.  </w:t>
      </w:r>
    </w:p>
    <w:p w14:paraId="19E3B199" w14:textId="77777777" w:rsidR="00812CF4" w:rsidRPr="006E16AC" w:rsidRDefault="00812CF4" w:rsidP="00812CF4">
      <w:pPr>
        <w:spacing w:line="480" w:lineRule="auto"/>
        <w:rPr>
          <w:rFonts w:ascii="Arial" w:hAnsi="Arial" w:cs="Arial"/>
          <w:color w:val="000000" w:themeColor="text1"/>
          <w:lang w:val="en-GB"/>
        </w:rPr>
      </w:pPr>
      <w:r w:rsidRPr="006E16AC">
        <w:rPr>
          <w:rFonts w:ascii="Arial" w:hAnsi="Arial" w:cs="Arial"/>
          <w:color w:val="000000" w:themeColor="text1"/>
          <w:lang w:val="en-GB"/>
        </w:rPr>
        <w:t>In the development cohort, EUS T-stage was assigned in 227 patients (75.2%). EUS N-stage was assigned in 221 patients (73.2%).  EUS was not attempted due to M1 disease on PET/CT, or was incomplete due to a non-traversable tumour in 81 cases.  In the validation cohort, EUS staging was completed in 78 patients (77.2%).  EUS was not attempted due to M1 disease on PET/CT, or was incomplete due to a non-traversable tumour in 23 cases.</w:t>
      </w:r>
    </w:p>
    <w:p w14:paraId="50DA504B" w14:textId="77777777" w:rsidR="005129E6" w:rsidRPr="006E16AC" w:rsidRDefault="005129E6" w:rsidP="00812CF4">
      <w:pPr>
        <w:spacing w:line="360" w:lineRule="auto"/>
        <w:rPr>
          <w:rFonts w:ascii="Arial" w:hAnsi="Arial" w:cs="Arial"/>
          <w:lang w:val="en-GB"/>
        </w:rPr>
        <w:sectPr w:rsidR="005129E6" w:rsidRPr="006E16AC" w:rsidSect="00B459B5">
          <w:footerReference w:type="even" r:id="rId7"/>
          <w:footerReference w:type="default" r:id="rId8"/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14:paraId="3FE329E5" w14:textId="5DB3ABFF" w:rsidR="00812CF4" w:rsidRPr="006E16AC" w:rsidRDefault="00812CF4" w:rsidP="00812CF4">
      <w:pPr>
        <w:spacing w:line="360" w:lineRule="auto"/>
        <w:rPr>
          <w:rFonts w:ascii="Arial" w:hAnsi="Arial" w:cs="Arial"/>
          <w:lang w:val="en-GB"/>
        </w:rPr>
      </w:pPr>
      <w:r w:rsidRPr="006E16AC">
        <w:rPr>
          <w:rFonts w:ascii="Arial" w:hAnsi="Arial" w:cs="Arial"/>
          <w:lang w:val="en-GB"/>
        </w:rPr>
        <w:lastRenderedPageBreak/>
        <w:t>S1 TNM Classification of PET/CT and EUS Staging Investigations in Development and Validation Cohorts</w:t>
      </w:r>
    </w:p>
    <w:p w14:paraId="08CB04F2" w14:textId="77777777" w:rsidR="00812CF4" w:rsidRPr="006E16AC" w:rsidRDefault="00812CF4" w:rsidP="00812CF4">
      <w:pPr>
        <w:spacing w:line="360" w:lineRule="auto"/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6"/>
        <w:gridCol w:w="2471"/>
        <w:gridCol w:w="2199"/>
        <w:gridCol w:w="1704"/>
      </w:tblGrid>
      <w:tr w:rsidR="00812CF4" w:rsidRPr="006E16AC" w14:paraId="21B76827" w14:textId="77777777" w:rsidTr="00F54619">
        <w:tc>
          <w:tcPr>
            <w:tcW w:w="2636" w:type="dxa"/>
            <w:tcBorders>
              <w:left w:val="nil"/>
              <w:right w:val="nil"/>
            </w:tcBorders>
          </w:tcPr>
          <w:p w14:paraId="6F8967B7" w14:textId="77777777" w:rsidR="00812CF4" w:rsidRPr="006E16AC" w:rsidRDefault="00812CF4" w:rsidP="00F54619">
            <w:pPr>
              <w:rPr>
                <w:rFonts w:ascii="Arial" w:hAnsi="Arial" w:cs="Arial"/>
                <w:b/>
                <w:lang w:val="en-GB"/>
              </w:rPr>
            </w:pPr>
            <w:r w:rsidRPr="006E16AC">
              <w:rPr>
                <w:rFonts w:ascii="Arial" w:hAnsi="Arial" w:cs="Arial"/>
                <w:b/>
                <w:lang w:val="en-GB"/>
              </w:rPr>
              <w:t>Frequency (%)</w:t>
            </w:r>
          </w:p>
        </w:tc>
        <w:tc>
          <w:tcPr>
            <w:tcW w:w="2471" w:type="dxa"/>
            <w:tcBorders>
              <w:left w:val="nil"/>
              <w:right w:val="nil"/>
            </w:tcBorders>
          </w:tcPr>
          <w:p w14:paraId="055CD357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b/>
                <w:lang w:val="en-GB"/>
              </w:rPr>
              <w:t>Development Cohort (n=302)</w:t>
            </w:r>
          </w:p>
        </w:tc>
        <w:tc>
          <w:tcPr>
            <w:tcW w:w="2199" w:type="dxa"/>
            <w:tcBorders>
              <w:left w:val="nil"/>
              <w:right w:val="nil"/>
            </w:tcBorders>
          </w:tcPr>
          <w:p w14:paraId="55246DD2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b/>
                <w:lang w:val="en-GB"/>
              </w:rPr>
              <w:t>Validation Cohort (n=101)</w:t>
            </w:r>
          </w:p>
        </w:tc>
        <w:tc>
          <w:tcPr>
            <w:tcW w:w="1704" w:type="dxa"/>
            <w:tcBorders>
              <w:left w:val="nil"/>
              <w:right w:val="nil"/>
            </w:tcBorders>
          </w:tcPr>
          <w:p w14:paraId="7195FA7C" w14:textId="77777777" w:rsidR="00812CF4" w:rsidRPr="006E16AC" w:rsidRDefault="00812CF4" w:rsidP="00F54619">
            <w:pPr>
              <w:rPr>
                <w:rFonts w:ascii="Arial" w:hAnsi="Arial" w:cs="Arial"/>
                <w:b/>
                <w:lang w:val="en-GB"/>
              </w:rPr>
            </w:pPr>
            <w:r w:rsidRPr="006E16AC">
              <w:rPr>
                <w:rFonts w:ascii="Arial" w:hAnsi="Arial" w:cs="Arial"/>
                <w:b/>
                <w:lang w:val="en-GB"/>
              </w:rPr>
              <w:t>p-value*</w:t>
            </w:r>
          </w:p>
        </w:tc>
      </w:tr>
      <w:tr w:rsidR="00812CF4" w:rsidRPr="006E16AC" w14:paraId="64D26B57" w14:textId="77777777" w:rsidTr="00F54619">
        <w:tc>
          <w:tcPr>
            <w:tcW w:w="2636" w:type="dxa"/>
            <w:tcBorders>
              <w:left w:val="nil"/>
              <w:right w:val="nil"/>
            </w:tcBorders>
          </w:tcPr>
          <w:p w14:paraId="14235273" w14:textId="77777777" w:rsidR="00812CF4" w:rsidRPr="006E16AC" w:rsidRDefault="00812CF4" w:rsidP="00F54619">
            <w:pPr>
              <w:rPr>
                <w:rFonts w:ascii="Arial" w:hAnsi="Arial" w:cs="Arial"/>
                <w:i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EUS T-stage</w:t>
            </w:r>
          </w:p>
          <w:p w14:paraId="2A1EB4AF" w14:textId="77777777" w:rsidR="00812CF4" w:rsidRPr="006E16AC" w:rsidRDefault="00812CF4" w:rsidP="00F54619">
            <w:pPr>
              <w:ind w:left="720"/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T1</w:t>
            </w:r>
          </w:p>
          <w:p w14:paraId="77066C2C" w14:textId="77777777" w:rsidR="00812CF4" w:rsidRPr="006E16AC" w:rsidRDefault="00812CF4" w:rsidP="00F54619">
            <w:pPr>
              <w:ind w:left="720"/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T2</w:t>
            </w:r>
          </w:p>
          <w:p w14:paraId="4C70C294" w14:textId="77777777" w:rsidR="00812CF4" w:rsidRPr="006E16AC" w:rsidRDefault="00812CF4" w:rsidP="00F54619">
            <w:pPr>
              <w:ind w:left="720"/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T3</w:t>
            </w:r>
          </w:p>
          <w:p w14:paraId="1CE58581" w14:textId="77777777" w:rsidR="00812CF4" w:rsidRPr="006E16AC" w:rsidRDefault="00812CF4" w:rsidP="00F54619">
            <w:pPr>
              <w:ind w:left="720"/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T4a</w:t>
            </w:r>
          </w:p>
          <w:p w14:paraId="2C3F6242" w14:textId="77777777" w:rsidR="00812CF4" w:rsidRPr="006E16AC" w:rsidRDefault="00812CF4" w:rsidP="00F54619">
            <w:pPr>
              <w:ind w:left="720"/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T4b</w:t>
            </w:r>
          </w:p>
          <w:p w14:paraId="16A940E4" w14:textId="77777777" w:rsidR="00812CF4" w:rsidRPr="006E16AC" w:rsidRDefault="00812CF4" w:rsidP="00F54619">
            <w:pPr>
              <w:ind w:left="720"/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TX</w:t>
            </w:r>
          </w:p>
        </w:tc>
        <w:tc>
          <w:tcPr>
            <w:tcW w:w="2471" w:type="dxa"/>
            <w:tcBorders>
              <w:left w:val="nil"/>
              <w:right w:val="nil"/>
            </w:tcBorders>
          </w:tcPr>
          <w:p w14:paraId="762B262B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</w:p>
          <w:p w14:paraId="70643A6D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3 (1.3)</w:t>
            </w:r>
          </w:p>
          <w:p w14:paraId="50225CB6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15 (6.6)</w:t>
            </w:r>
          </w:p>
          <w:p w14:paraId="514B885C" w14:textId="1BC85C5D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161 (7</w:t>
            </w:r>
            <w:r w:rsidR="008F0562" w:rsidRPr="006E16AC">
              <w:rPr>
                <w:rFonts w:ascii="Arial" w:hAnsi="Arial" w:cs="Arial"/>
                <w:lang w:val="en-GB"/>
              </w:rPr>
              <w:t>1.0</w:t>
            </w:r>
            <w:r w:rsidRPr="006E16AC">
              <w:rPr>
                <w:rFonts w:ascii="Arial" w:hAnsi="Arial" w:cs="Arial"/>
                <w:lang w:val="en-GB"/>
              </w:rPr>
              <w:t>)</w:t>
            </w:r>
          </w:p>
          <w:p w14:paraId="59BB0DE2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35 (15.4)</w:t>
            </w:r>
          </w:p>
          <w:p w14:paraId="7810767B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12 (5.3)</w:t>
            </w:r>
          </w:p>
          <w:p w14:paraId="2A9E55A7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1 (0.4)</w:t>
            </w:r>
          </w:p>
        </w:tc>
        <w:tc>
          <w:tcPr>
            <w:tcW w:w="2199" w:type="dxa"/>
            <w:tcBorders>
              <w:left w:val="nil"/>
              <w:right w:val="nil"/>
            </w:tcBorders>
          </w:tcPr>
          <w:p w14:paraId="1748C302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</w:p>
          <w:p w14:paraId="5D6DE74F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1 (1.3)</w:t>
            </w:r>
          </w:p>
          <w:p w14:paraId="5C4FBBC2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4 (5.1)</w:t>
            </w:r>
          </w:p>
          <w:p w14:paraId="79E2D731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57 (73.1)</w:t>
            </w:r>
          </w:p>
          <w:p w14:paraId="0E666B37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15 (19.2)</w:t>
            </w:r>
          </w:p>
          <w:p w14:paraId="0A2BCC90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1 (1.3)</w:t>
            </w:r>
          </w:p>
          <w:p w14:paraId="4D5370E6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0 (0.0)</w:t>
            </w:r>
          </w:p>
        </w:tc>
        <w:tc>
          <w:tcPr>
            <w:tcW w:w="1704" w:type="dxa"/>
            <w:tcBorders>
              <w:left w:val="nil"/>
              <w:right w:val="nil"/>
            </w:tcBorders>
          </w:tcPr>
          <w:p w14:paraId="151F176D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0.656</w:t>
            </w:r>
          </w:p>
        </w:tc>
      </w:tr>
      <w:tr w:rsidR="00812CF4" w:rsidRPr="006E16AC" w14:paraId="58D6BC4D" w14:textId="77777777" w:rsidTr="00F54619">
        <w:tc>
          <w:tcPr>
            <w:tcW w:w="2636" w:type="dxa"/>
            <w:tcBorders>
              <w:left w:val="nil"/>
              <w:right w:val="nil"/>
            </w:tcBorders>
          </w:tcPr>
          <w:p w14:paraId="776CD207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Total</w:t>
            </w:r>
          </w:p>
        </w:tc>
        <w:tc>
          <w:tcPr>
            <w:tcW w:w="2471" w:type="dxa"/>
            <w:tcBorders>
              <w:left w:val="nil"/>
              <w:right w:val="nil"/>
            </w:tcBorders>
          </w:tcPr>
          <w:p w14:paraId="24C24630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227 (100.0)</w:t>
            </w:r>
          </w:p>
        </w:tc>
        <w:tc>
          <w:tcPr>
            <w:tcW w:w="2199" w:type="dxa"/>
            <w:tcBorders>
              <w:left w:val="nil"/>
              <w:right w:val="nil"/>
            </w:tcBorders>
          </w:tcPr>
          <w:p w14:paraId="4C0B6BCA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78 (100.0)</w:t>
            </w:r>
          </w:p>
        </w:tc>
        <w:tc>
          <w:tcPr>
            <w:tcW w:w="1704" w:type="dxa"/>
            <w:tcBorders>
              <w:left w:val="nil"/>
              <w:right w:val="nil"/>
            </w:tcBorders>
          </w:tcPr>
          <w:p w14:paraId="6D3301BE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</w:p>
        </w:tc>
      </w:tr>
      <w:tr w:rsidR="00812CF4" w:rsidRPr="006E16AC" w14:paraId="6BEBAC53" w14:textId="77777777" w:rsidTr="00F54619">
        <w:tc>
          <w:tcPr>
            <w:tcW w:w="2636" w:type="dxa"/>
            <w:tcBorders>
              <w:left w:val="nil"/>
              <w:right w:val="nil"/>
            </w:tcBorders>
          </w:tcPr>
          <w:p w14:paraId="4102AD90" w14:textId="77777777" w:rsidR="00812CF4" w:rsidRPr="006E16AC" w:rsidRDefault="00812CF4" w:rsidP="00F54619">
            <w:pPr>
              <w:rPr>
                <w:rFonts w:ascii="Arial" w:hAnsi="Arial" w:cs="Arial"/>
                <w:i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EUS N-stage</w:t>
            </w:r>
          </w:p>
          <w:p w14:paraId="1EC9541E" w14:textId="77777777" w:rsidR="00812CF4" w:rsidRPr="006E16AC" w:rsidRDefault="00812CF4" w:rsidP="00F54619">
            <w:pPr>
              <w:ind w:left="720"/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N0</w:t>
            </w:r>
          </w:p>
          <w:p w14:paraId="2CACBE78" w14:textId="77777777" w:rsidR="00812CF4" w:rsidRPr="006E16AC" w:rsidRDefault="00812CF4" w:rsidP="00F54619">
            <w:pPr>
              <w:ind w:left="720"/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N1</w:t>
            </w:r>
          </w:p>
          <w:p w14:paraId="7A13C494" w14:textId="77777777" w:rsidR="00812CF4" w:rsidRPr="006E16AC" w:rsidRDefault="00812CF4" w:rsidP="00F54619">
            <w:pPr>
              <w:ind w:left="720"/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N2</w:t>
            </w:r>
          </w:p>
          <w:p w14:paraId="63694A70" w14:textId="77777777" w:rsidR="00812CF4" w:rsidRPr="006E16AC" w:rsidRDefault="00812CF4" w:rsidP="00F54619">
            <w:pPr>
              <w:ind w:left="720"/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N3</w:t>
            </w:r>
          </w:p>
        </w:tc>
        <w:tc>
          <w:tcPr>
            <w:tcW w:w="2471" w:type="dxa"/>
            <w:tcBorders>
              <w:left w:val="nil"/>
              <w:right w:val="nil"/>
            </w:tcBorders>
          </w:tcPr>
          <w:p w14:paraId="5959A173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</w:p>
          <w:p w14:paraId="5E938ECB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87 (39.4)</w:t>
            </w:r>
          </w:p>
          <w:p w14:paraId="5DD9EFAA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59 (26.7)</w:t>
            </w:r>
          </w:p>
          <w:p w14:paraId="0CCC3882" w14:textId="708C27D6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47 (21.</w:t>
            </w:r>
            <w:r w:rsidR="0019059C" w:rsidRPr="006E16AC">
              <w:rPr>
                <w:rFonts w:ascii="Arial" w:hAnsi="Arial" w:cs="Arial"/>
                <w:lang w:val="en-GB"/>
              </w:rPr>
              <w:t>2</w:t>
            </w:r>
            <w:r w:rsidRPr="006E16AC">
              <w:rPr>
                <w:rFonts w:ascii="Arial" w:hAnsi="Arial" w:cs="Arial"/>
                <w:lang w:val="en-GB"/>
              </w:rPr>
              <w:t>)</w:t>
            </w:r>
          </w:p>
          <w:p w14:paraId="11A08E59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28 (12.7)</w:t>
            </w:r>
          </w:p>
        </w:tc>
        <w:tc>
          <w:tcPr>
            <w:tcW w:w="2199" w:type="dxa"/>
            <w:tcBorders>
              <w:left w:val="nil"/>
              <w:right w:val="nil"/>
            </w:tcBorders>
          </w:tcPr>
          <w:p w14:paraId="5781ABDF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</w:p>
          <w:p w14:paraId="24AB650D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28 (35.9)</w:t>
            </w:r>
          </w:p>
          <w:p w14:paraId="5E5071CC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36 (46.2)</w:t>
            </w:r>
          </w:p>
          <w:p w14:paraId="4F2A834A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12 (15.4)</w:t>
            </w:r>
          </w:p>
          <w:p w14:paraId="2CFB821B" w14:textId="4BE12498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2 (2.</w:t>
            </w:r>
            <w:r w:rsidR="007120D3" w:rsidRPr="006E16AC">
              <w:rPr>
                <w:rFonts w:ascii="Arial" w:hAnsi="Arial" w:cs="Arial"/>
                <w:lang w:val="en-GB"/>
              </w:rPr>
              <w:t>5</w:t>
            </w:r>
            <w:r w:rsidRPr="006E16AC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704" w:type="dxa"/>
            <w:tcBorders>
              <w:left w:val="nil"/>
              <w:right w:val="nil"/>
            </w:tcBorders>
          </w:tcPr>
          <w:p w14:paraId="47BAFF94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0.003</w:t>
            </w:r>
          </w:p>
        </w:tc>
      </w:tr>
      <w:tr w:rsidR="00812CF4" w:rsidRPr="006E16AC" w14:paraId="2CA90D8E" w14:textId="77777777" w:rsidTr="00F54619">
        <w:tc>
          <w:tcPr>
            <w:tcW w:w="2636" w:type="dxa"/>
            <w:tcBorders>
              <w:left w:val="nil"/>
              <w:right w:val="nil"/>
            </w:tcBorders>
          </w:tcPr>
          <w:p w14:paraId="4B3EEB01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Total</w:t>
            </w:r>
          </w:p>
        </w:tc>
        <w:tc>
          <w:tcPr>
            <w:tcW w:w="2471" w:type="dxa"/>
            <w:tcBorders>
              <w:left w:val="nil"/>
              <w:right w:val="nil"/>
            </w:tcBorders>
          </w:tcPr>
          <w:p w14:paraId="47CA7322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221 (100.0)</w:t>
            </w:r>
          </w:p>
        </w:tc>
        <w:tc>
          <w:tcPr>
            <w:tcW w:w="2199" w:type="dxa"/>
            <w:tcBorders>
              <w:left w:val="nil"/>
              <w:right w:val="nil"/>
            </w:tcBorders>
          </w:tcPr>
          <w:p w14:paraId="3CAFBD2A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78 (100.0)</w:t>
            </w:r>
          </w:p>
        </w:tc>
        <w:tc>
          <w:tcPr>
            <w:tcW w:w="1704" w:type="dxa"/>
            <w:tcBorders>
              <w:left w:val="nil"/>
              <w:right w:val="nil"/>
            </w:tcBorders>
          </w:tcPr>
          <w:p w14:paraId="3CF8B79E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</w:p>
        </w:tc>
      </w:tr>
      <w:tr w:rsidR="00812CF4" w:rsidRPr="006E16AC" w14:paraId="08DABF23" w14:textId="77777777" w:rsidTr="00F54619">
        <w:tc>
          <w:tcPr>
            <w:tcW w:w="2636" w:type="dxa"/>
            <w:tcBorders>
              <w:left w:val="nil"/>
              <w:right w:val="nil"/>
            </w:tcBorders>
          </w:tcPr>
          <w:p w14:paraId="6C79BC4D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PET/CT N-stage</w:t>
            </w:r>
          </w:p>
          <w:p w14:paraId="1539CD43" w14:textId="77777777" w:rsidR="00812CF4" w:rsidRPr="006E16AC" w:rsidRDefault="00812CF4" w:rsidP="00F54619">
            <w:pPr>
              <w:ind w:left="720"/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N0</w:t>
            </w:r>
          </w:p>
          <w:p w14:paraId="65843D68" w14:textId="77777777" w:rsidR="00812CF4" w:rsidRPr="006E16AC" w:rsidRDefault="00812CF4" w:rsidP="00F54619">
            <w:pPr>
              <w:ind w:left="720"/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N1</w:t>
            </w:r>
          </w:p>
          <w:p w14:paraId="1D34B638" w14:textId="77777777" w:rsidR="00812CF4" w:rsidRPr="006E16AC" w:rsidRDefault="00812CF4" w:rsidP="00F54619">
            <w:pPr>
              <w:ind w:left="720"/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N2</w:t>
            </w:r>
          </w:p>
          <w:p w14:paraId="0A3F4A5A" w14:textId="77777777" w:rsidR="00812CF4" w:rsidRPr="006E16AC" w:rsidRDefault="00812CF4" w:rsidP="00F54619">
            <w:pPr>
              <w:ind w:left="720"/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N3</w:t>
            </w:r>
          </w:p>
        </w:tc>
        <w:tc>
          <w:tcPr>
            <w:tcW w:w="2471" w:type="dxa"/>
            <w:tcBorders>
              <w:left w:val="nil"/>
              <w:right w:val="nil"/>
            </w:tcBorders>
          </w:tcPr>
          <w:p w14:paraId="39142787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</w:p>
          <w:p w14:paraId="553D2ECC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126 (41.7)</w:t>
            </w:r>
          </w:p>
          <w:p w14:paraId="27393043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96 (31.8)</w:t>
            </w:r>
          </w:p>
          <w:p w14:paraId="57FD403F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62 (20.5)</w:t>
            </w:r>
          </w:p>
          <w:p w14:paraId="29969CC9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18 (6.0)</w:t>
            </w:r>
          </w:p>
        </w:tc>
        <w:tc>
          <w:tcPr>
            <w:tcW w:w="2199" w:type="dxa"/>
            <w:tcBorders>
              <w:left w:val="nil"/>
              <w:right w:val="nil"/>
            </w:tcBorders>
          </w:tcPr>
          <w:p w14:paraId="12099414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</w:p>
          <w:p w14:paraId="14827A91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46 (45.5)</w:t>
            </w:r>
          </w:p>
          <w:p w14:paraId="6CA4C219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25 (24.8)</w:t>
            </w:r>
          </w:p>
          <w:p w14:paraId="07B7267B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25 (24.8)</w:t>
            </w:r>
          </w:p>
          <w:p w14:paraId="184BF7A8" w14:textId="1745ABC5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5 (</w:t>
            </w:r>
            <w:r w:rsidR="008402F8" w:rsidRPr="006E16AC">
              <w:rPr>
                <w:rFonts w:ascii="Arial" w:hAnsi="Arial" w:cs="Arial"/>
                <w:lang w:val="en-GB"/>
              </w:rPr>
              <w:t>4.9</w:t>
            </w:r>
            <w:r w:rsidRPr="006E16AC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704" w:type="dxa"/>
            <w:tcBorders>
              <w:left w:val="nil"/>
              <w:right w:val="nil"/>
            </w:tcBorders>
          </w:tcPr>
          <w:p w14:paraId="356899A2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0.519</w:t>
            </w:r>
          </w:p>
        </w:tc>
      </w:tr>
      <w:tr w:rsidR="00812CF4" w:rsidRPr="006E16AC" w14:paraId="3EE71414" w14:textId="77777777" w:rsidTr="00F54619">
        <w:tc>
          <w:tcPr>
            <w:tcW w:w="2636" w:type="dxa"/>
            <w:tcBorders>
              <w:left w:val="nil"/>
              <w:right w:val="nil"/>
            </w:tcBorders>
          </w:tcPr>
          <w:p w14:paraId="4AE348AD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Total</w:t>
            </w:r>
          </w:p>
        </w:tc>
        <w:tc>
          <w:tcPr>
            <w:tcW w:w="2471" w:type="dxa"/>
            <w:tcBorders>
              <w:left w:val="nil"/>
              <w:right w:val="nil"/>
            </w:tcBorders>
          </w:tcPr>
          <w:p w14:paraId="0C680013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302 (100.0)</w:t>
            </w:r>
          </w:p>
        </w:tc>
        <w:tc>
          <w:tcPr>
            <w:tcW w:w="2199" w:type="dxa"/>
            <w:tcBorders>
              <w:left w:val="nil"/>
              <w:right w:val="nil"/>
            </w:tcBorders>
          </w:tcPr>
          <w:p w14:paraId="0CD7899C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101 (100.0)</w:t>
            </w:r>
          </w:p>
        </w:tc>
        <w:tc>
          <w:tcPr>
            <w:tcW w:w="1704" w:type="dxa"/>
            <w:tcBorders>
              <w:left w:val="nil"/>
              <w:right w:val="nil"/>
            </w:tcBorders>
          </w:tcPr>
          <w:p w14:paraId="43C6DBB2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</w:p>
        </w:tc>
      </w:tr>
      <w:tr w:rsidR="00812CF4" w:rsidRPr="006E16AC" w14:paraId="3CB455D5" w14:textId="77777777" w:rsidTr="00F54619">
        <w:tc>
          <w:tcPr>
            <w:tcW w:w="2636" w:type="dxa"/>
            <w:tcBorders>
              <w:left w:val="nil"/>
              <w:right w:val="nil"/>
            </w:tcBorders>
          </w:tcPr>
          <w:p w14:paraId="41FA29FE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PET M-stage</w:t>
            </w:r>
          </w:p>
          <w:p w14:paraId="3529D03D" w14:textId="77777777" w:rsidR="00812CF4" w:rsidRPr="006E16AC" w:rsidRDefault="00812CF4" w:rsidP="00F54619">
            <w:pPr>
              <w:ind w:left="720"/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M0</w:t>
            </w:r>
          </w:p>
          <w:p w14:paraId="20267B45" w14:textId="77777777" w:rsidR="00812CF4" w:rsidRPr="006E16AC" w:rsidRDefault="00812CF4" w:rsidP="00F54619">
            <w:pPr>
              <w:ind w:left="720"/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M1</w:t>
            </w:r>
          </w:p>
          <w:p w14:paraId="7F53C800" w14:textId="77777777" w:rsidR="00812CF4" w:rsidRPr="006E16AC" w:rsidRDefault="00812CF4" w:rsidP="00F54619">
            <w:pPr>
              <w:ind w:left="720"/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MX</w:t>
            </w:r>
          </w:p>
        </w:tc>
        <w:tc>
          <w:tcPr>
            <w:tcW w:w="2471" w:type="dxa"/>
            <w:tcBorders>
              <w:left w:val="nil"/>
              <w:right w:val="nil"/>
            </w:tcBorders>
          </w:tcPr>
          <w:p w14:paraId="4C2CA235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</w:p>
          <w:p w14:paraId="6757AEFB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228 (75.5)</w:t>
            </w:r>
          </w:p>
          <w:p w14:paraId="29E0CA52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72 (23.8)</w:t>
            </w:r>
          </w:p>
          <w:p w14:paraId="2FBE7E49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2 (0.7)</w:t>
            </w:r>
          </w:p>
        </w:tc>
        <w:tc>
          <w:tcPr>
            <w:tcW w:w="2199" w:type="dxa"/>
            <w:tcBorders>
              <w:left w:val="nil"/>
              <w:right w:val="nil"/>
            </w:tcBorders>
          </w:tcPr>
          <w:p w14:paraId="39FF8FD6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</w:p>
          <w:p w14:paraId="1C3DCC00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81 (80.2)</w:t>
            </w:r>
          </w:p>
          <w:p w14:paraId="09C7EBE1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19 (18.8)</w:t>
            </w:r>
          </w:p>
          <w:p w14:paraId="55B0BBFA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1 (1.0)</w:t>
            </w:r>
          </w:p>
        </w:tc>
        <w:tc>
          <w:tcPr>
            <w:tcW w:w="1704" w:type="dxa"/>
            <w:tcBorders>
              <w:left w:val="nil"/>
              <w:right w:val="nil"/>
            </w:tcBorders>
          </w:tcPr>
          <w:p w14:paraId="78284A39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0.556</w:t>
            </w:r>
          </w:p>
        </w:tc>
      </w:tr>
      <w:tr w:rsidR="00812CF4" w:rsidRPr="006E16AC" w14:paraId="07E310AF" w14:textId="77777777" w:rsidTr="00F54619">
        <w:tc>
          <w:tcPr>
            <w:tcW w:w="2636" w:type="dxa"/>
            <w:tcBorders>
              <w:left w:val="nil"/>
              <w:right w:val="nil"/>
            </w:tcBorders>
          </w:tcPr>
          <w:p w14:paraId="6D4DA039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Total</w:t>
            </w:r>
          </w:p>
        </w:tc>
        <w:tc>
          <w:tcPr>
            <w:tcW w:w="2471" w:type="dxa"/>
            <w:tcBorders>
              <w:left w:val="nil"/>
              <w:right w:val="nil"/>
            </w:tcBorders>
          </w:tcPr>
          <w:p w14:paraId="56088E5C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302 (100.0)</w:t>
            </w:r>
          </w:p>
        </w:tc>
        <w:tc>
          <w:tcPr>
            <w:tcW w:w="2199" w:type="dxa"/>
            <w:tcBorders>
              <w:left w:val="nil"/>
              <w:right w:val="nil"/>
            </w:tcBorders>
          </w:tcPr>
          <w:p w14:paraId="214A4FBE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hAnsi="Arial" w:cs="Arial"/>
                <w:lang w:val="en-GB"/>
              </w:rPr>
              <w:t>101 (100.0)</w:t>
            </w:r>
          </w:p>
        </w:tc>
        <w:tc>
          <w:tcPr>
            <w:tcW w:w="1704" w:type="dxa"/>
            <w:tcBorders>
              <w:left w:val="nil"/>
              <w:right w:val="nil"/>
            </w:tcBorders>
          </w:tcPr>
          <w:p w14:paraId="3AE1EA37" w14:textId="77777777" w:rsidR="00812CF4" w:rsidRPr="006E16AC" w:rsidRDefault="00812CF4" w:rsidP="00F54619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2D03AEBD" w14:textId="77777777" w:rsidR="00812CF4" w:rsidRPr="006E16AC" w:rsidRDefault="00812CF4" w:rsidP="00812CF4">
      <w:pPr>
        <w:spacing w:line="480" w:lineRule="auto"/>
        <w:rPr>
          <w:rFonts w:ascii="Arial" w:hAnsi="Arial" w:cs="Arial"/>
          <w:color w:val="000000" w:themeColor="text1"/>
          <w:lang w:val="en-GB"/>
        </w:rPr>
      </w:pPr>
      <w:r w:rsidRPr="006E16AC">
        <w:rPr>
          <w:rFonts w:ascii="Arial" w:hAnsi="Arial" w:cs="Arial"/>
          <w:color w:val="000000" w:themeColor="text1"/>
          <w:lang w:val="en-GB"/>
        </w:rPr>
        <w:t>*Chi-square test</w:t>
      </w:r>
    </w:p>
    <w:p w14:paraId="1CD976EA" w14:textId="77777777" w:rsidR="005129E6" w:rsidRPr="006E16AC" w:rsidRDefault="005129E6" w:rsidP="00812CF4">
      <w:pPr>
        <w:spacing w:line="480" w:lineRule="auto"/>
        <w:rPr>
          <w:rFonts w:ascii="Arial" w:hAnsi="Arial" w:cs="Arial"/>
          <w:lang w:val="en-GB"/>
        </w:rPr>
      </w:pPr>
    </w:p>
    <w:p w14:paraId="60B011C6" w14:textId="77777777" w:rsidR="005129E6" w:rsidRPr="006E16AC" w:rsidRDefault="005129E6" w:rsidP="00812CF4">
      <w:pPr>
        <w:spacing w:line="480" w:lineRule="auto"/>
        <w:rPr>
          <w:rFonts w:ascii="Arial" w:hAnsi="Arial" w:cs="Arial"/>
          <w:lang w:val="en-GB"/>
        </w:rPr>
        <w:sectPr w:rsidR="005129E6" w:rsidRPr="006E16AC" w:rsidSect="00B459B5"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14:paraId="0153661A" w14:textId="62473458" w:rsidR="00812CF4" w:rsidRPr="006E16AC" w:rsidRDefault="00812CF4" w:rsidP="00812CF4">
      <w:pPr>
        <w:spacing w:line="480" w:lineRule="auto"/>
        <w:rPr>
          <w:rFonts w:ascii="Arial" w:hAnsi="Arial" w:cs="Arial"/>
          <w:lang w:val="en-GB"/>
        </w:rPr>
      </w:pPr>
      <w:r w:rsidRPr="006E16AC">
        <w:rPr>
          <w:rFonts w:ascii="Arial" w:hAnsi="Arial" w:cs="Arial"/>
          <w:lang w:val="en-GB"/>
        </w:rPr>
        <w:t>S2 Results of PET Variables and Texture Metrics in Development Cohort</w:t>
      </w:r>
    </w:p>
    <w:p w14:paraId="778093F6" w14:textId="77777777" w:rsidR="00812CF4" w:rsidRPr="006E16AC" w:rsidRDefault="00812CF4" w:rsidP="00812CF4">
      <w:pPr>
        <w:spacing w:line="480" w:lineRule="auto"/>
        <w:rPr>
          <w:rFonts w:ascii="Arial" w:hAnsi="Arial" w:cs="Arial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7"/>
        <w:gridCol w:w="951"/>
        <w:gridCol w:w="1410"/>
        <w:gridCol w:w="1541"/>
        <w:gridCol w:w="1217"/>
        <w:gridCol w:w="1284"/>
      </w:tblGrid>
      <w:tr w:rsidR="00812CF4" w:rsidRPr="006E16AC" w14:paraId="077F946A" w14:textId="77777777" w:rsidTr="00F54619">
        <w:trPr>
          <w:trHeight w:val="320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3E21" w14:textId="77777777" w:rsidR="00812CF4" w:rsidRPr="006E16AC" w:rsidRDefault="00812CF4" w:rsidP="00F54619">
            <w:pPr>
              <w:jc w:val="center"/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eastAsia="Times New Roman" w:hAnsi="Arial" w:cs="Arial"/>
                <w:lang w:val="en-GB"/>
              </w:rPr>
              <w:t>Metric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3D72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Mean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26DE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lang w:val="en-GB"/>
              </w:rPr>
            </w:pPr>
            <w:r w:rsidRPr="006E16AC">
              <w:rPr>
                <w:rFonts w:ascii="Arial" w:eastAsia="Times New Roman" w:hAnsi="Arial" w:cs="Arial"/>
                <w:lang w:val="en-GB"/>
              </w:rPr>
              <w:t>95% Confidence Intervals</w:t>
            </w:r>
          </w:p>
        </w:tc>
        <w:tc>
          <w:tcPr>
            <w:tcW w:w="1217" w:type="dxa"/>
            <w:vMerge w:val="restart"/>
            <w:tcBorders>
              <w:left w:val="nil"/>
              <w:right w:val="nil"/>
            </w:tcBorders>
            <w:vAlign w:val="center"/>
          </w:tcPr>
          <w:p w14:paraId="1EB2CE12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Minimum Value</w:t>
            </w:r>
          </w:p>
        </w:tc>
        <w:tc>
          <w:tcPr>
            <w:tcW w:w="1284" w:type="dxa"/>
            <w:vMerge w:val="restart"/>
            <w:tcBorders>
              <w:left w:val="nil"/>
              <w:right w:val="nil"/>
            </w:tcBorders>
            <w:vAlign w:val="center"/>
          </w:tcPr>
          <w:p w14:paraId="4C983D96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Maximum Value</w:t>
            </w:r>
          </w:p>
        </w:tc>
      </w:tr>
      <w:tr w:rsidR="00812CF4" w:rsidRPr="006E16AC" w14:paraId="656EBCB1" w14:textId="77777777" w:rsidTr="00F54619">
        <w:trPr>
          <w:trHeight w:val="320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D4FB8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81BF0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494B6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Lower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9F1BE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Upper</w:t>
            </w:r>
          </w:p>
        </w:tc>
        <w:tc>
          <w:tcPr>
            <w:tcW w:w="121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3BE7E1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</w:p>
        </w:tc>
        <w:tc>
          <w:tcPr>
            <w:tcW w:w="128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3B851E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</w:p>
        </w:tc>
      </w:tr>
      <w:tr w:rsidR="00812CF4" w:rsidRPr="006E16AC" w14:paraId="27AFA2BC" w14:textId="77777777" w:rsidTr="00F54619">
        <w:trPr>
          <w:trHeight w:val="320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C89C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SUV</w:t>
            </w:r>
            <w:r w:rsidRPr="006E16AC">
              <w:rPr>
                <w:rFonts w:ascii="Arial" w:eastAsia="Times New Roman" w:hAnsi="Arial" w:cs="Arial"/>
                <w:color w:val="000000"/>
                <w:vertAlign w:val="subscript"/>
                <w:lang w:val="en-GB"/>
              </w:rPr>
              <w:t>max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2019A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16.55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47797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15.57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CC56E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17.54</w:t>
            </w:r>
          </w:p>
        </w:tc>
        <w:tc>
          <w:tcPr>
            <w:tcW w:w="1217" w:type="dxa"/>
            <w:tcBorders>
              <w:left w:val="nil"/>
              <w:bottom w:val="nil"/>
              <w:right w:val="nil"/>
            </w:tcBorders>
            <w:vAlign w:val="center"/>
          </w:tcPr>
          <w:p w14:paraId="71FEE42D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3.56</w:t>
            </w:r>
          </w:p>
        </w:tc>
        <w:tc>
          <w:tcPr>
            <w:tcW w:w="1284" w:type="dxa"/>
            <w:tcBorders>
              <w:left w:val="nil"/>
              <w:bottom w:val="nil"/>
              <w:right w:val="nil"/>
            </w:tcBorders>
            <w:vAlign w:val="center"/>
          </w:tcPr>
          <w:p w14:paraId="5A847CAB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59.97</w:t>
            </w:r>
          </w:p>
        </w:tc>
      </w:tr>
      <w:tr w:rsidR="00812CF4" w:rsidRPr="006E16AC" w14:paraId="3E30770F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2CE61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SUV</w:t>
            </w:r>
            <w:r w:rsidRPr="006E16AC">
              <w:rPr>
                <w:rFonts w:ascii="Arial" w:eastAsia="Times New Roman" w:hAnsi="Arial" w:cs="Arial"/>
                <w:color w:val="000000"/>
                <w:vertAlign w:val="subscript"/>
                <w:lang w:val="en-GB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42F0A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9.14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D5745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8.58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9B43A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9.71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3FDD3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2.07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D3894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35.06</w:t>
            </w:r>
          </w:p>
        </w:tc>
      </w:tr>
      <w:tr w:rsidR="00812CF4" w:rsidRPr="006E16AC" w14:paraId="4813470D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4680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MTV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1845B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25.80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F4117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10BBD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28.27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C1937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5.04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03EBA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132.47</w:t>
            </w:r>
          </w:p>
        </w:tc>
      </w:tr>
      <w:tr w:rsidR="00812CF4" w:rsidRPr="006E16AC" w14:paraId="286D4E95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9A3A1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log(TLG)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70C29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A7555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42235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2.24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12D69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1.30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7ED09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3.30</w:t>
            </w:r>
          </w:p>
        </w:tc>
      </w:tr>
      <w:tr w:rsidR="00812CF4" w:rsidRPr="006E16AC" w14:paraId="1C695A2B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7B94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Standard Deviation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DA140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FEED6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A78BC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2.66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69AD7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0.46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EFC14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9.73</w:t>
            </w:r>
          </w:p>
        </w:tc>
      </w:tr>
      <w:tr w:rsidR="00812CF4" w:rsidRPr="006E16AC" w14:paraId="349E98BD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E15D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Histogram Entropy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67A0A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3.82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48F85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3.81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2E2DE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3.84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63ABC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2.94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82133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4.09</w:t>
            </w:r>
          </w:p>
        </w:tc>
      </w:tr>
      <w:tr w:rsidR="00812CF4" w:rsidRPr="006E16AC" w14:paraId="3B1AB800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6433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log(Histogram Energy)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ED4B0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4.74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24DD0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4.68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FF149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4.81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87DBA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3.52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BF3F4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6.37</w:t>
            </w:r>
          </w:p>
        </w:tc>
      </w:tr>
      <w:tr w:rsidR="00812CF4" w:rsidRPr="006E16AC" w14:paraId="62B975CE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A21C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Histogram Skewness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4B1F0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B0CA6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0E238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0.62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354BD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-0.31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69AB2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2.82</w:t>
            </w:r>
          </w:p>
        </w:tc>
      </w:tr>
      <w:tr w:rsidR="00812CF4" w:rsidRPr="006E16AC" w14:paraId="11436521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4330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Histogram Kurtosis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38319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916E6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02D9A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2.92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241B0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1.72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EE77D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12.69</w:t>
            </w:r>
          </w:p>
        </w:tc>
      </w:tr>
      <w:tr w:rsidR="00812CF4" w:rsidRPr="006E16AC" w14:paraId="43295662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57BC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log(Coarseness)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1C2B4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-1.96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75372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-1.99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93760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-1.93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E1432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-2.78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9B674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-1.29</w:t>
            </w:r>
          </w:p>
        </w:tc>
      </w:tr>
      <w:tr w:rsidR="00812CF4" w:rsidRPr="006E16AC" w14:paraId="3CA897B0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CA11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log(Homogeneity)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BA731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-0.53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A0BC5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-0.55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25FE8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-0.52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60ADE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-1.03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BBA59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-0.21</w:t>
            </w:r>
          </w:p>
        </w:tc>
      </w:tr>
      <w:tr w:rsidR="00812CF4" w:rsidRPr="006E16AC" w14:paraId="49FBAF9E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0CFC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Entropy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EF56B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5.34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9C37E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5.25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D8666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5.43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9D7CA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3.10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826F8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7.25</w:t>
            </w:r>
          </w:p>
        </w:tc>
      </w:tr>
      <w:tr w:rsidR="00812CF4" w:rsidRPr="006E16AC" w14:paraId="15D5C83C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0ABA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Dissimilarity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1629A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09066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4.73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08CD2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5.38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7201E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0.97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7F1D8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23.18</w:t>
            </w:r>
          </w:p>
        </w:tc>
      </w:tr>
      <w:tr w:rsidR="00812CF4" w:rsidRPr="006E16AC" w14:paraId="5A4015E3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5454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Intensity Variability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2ECA3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18.04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D060E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16.59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DFC96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19.48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FD47E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2.76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7C2FC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90.81</w:t>
            </w:r>
          </w:p>
        </w:tc>
      </w:tr>
      <w:tr w:rsidR="00812CF4" w:rsidRPr="006E16AC" w14:paraId="37B5E2CF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8539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Large Area Emphasis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7BACA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258.77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5C47A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78.03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F6824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439.51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B1587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1.46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5BDF9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20512.36</w:t>
            </w:r>
          </w:p>
        </w:tc>
      </w:tr>
      <w:tr w:rsidR="00812CF4" w:rsidRPr="006E16AC" w14:paraId="01E54A2F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AE1A9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Zone Percentage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3FEEA8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42.46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B369D7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40.43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F02988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44.50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vAlign w:val="center"/>
          </w:tcPr>
          <w:p w14:paraId="79762ABB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1.73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vAlign w:val="center"/>
          </w:tcPr>
          <w:p w14:paraId="45525074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87.86</w:t>
            </w:r>
          </w:p>
        </w:tc>
      </w:tr>
    </w:tbl>
    <w:p w14:paraId="545BB0F5" w14:textId="77777777" w:rsidR="00812CF4" w:rsidRPr="006E16AC" w:rsidRDefault="00812CF4" w:rsidP="00812CF4">
      <w:pPr>
        <w:spacing w:line="480" w:lineRule="auto"/>
        <w:rPr>
          <w:rFonts w:ascii="Arial" w:hAnsi="Arial" w:cs="Arial"/>
          <w:color w:val="000000" w:themeColor="text1"/>
          <w:lang w:val="en-GB"/>
        </w:rPr>
      </w:pPr>
    </w:p>
    <w:p w14:paraId="5CA09693" w14:textId="77777777" w:rsidR="00812CF4" w:rsidRPr="006E16AC" w:rsidRDefault="00812CF4" w:rsidP="00812CF4">
      <w:pPr>
        <w:rPr>
          <w:lang w:val="en-GB"/>
        </w:rPr>
      </w:pPr>
    </w:p>
    <w:p w14:paraId="5EFFA2EB" w14:textId="77777777" w:rsidR="005129E6" w:rsidRPr="006E16AC" w:rsidRDefault="005129E6" w:rsidP="00812CF4">
      <w:pPr>
        <w:spacing w:line="480" w:lineRule="auto"/>
        <w:rPr>
          <w:rFonts w:ascii="Arial" w:hAnsi="Arial" w:cs="Arial"/>
          <w:color w:val="000000" w:themeColor="text1"/>
          <w:lang w:val="en-GB"/>
        </w:rPr>
        <w:sectPr w:rsidR="005129E6" w:rsidRPr="006E16AC" w:rsidSect="00B459B5"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14:paraId="57579B0E" w14:textId="5DA6B1CB" w:rsidR="00812CF4" w:rsidRPr="006E16AC" w:rsidRDefault="00812CF4" w:rsidP="00812CF4">
      <w:pPr>
        <w:spacing w:line="480" w:lineRule="auto"/>
        <w:rPr>
          <w:rFonts w:ascii="Arial" w:hAnsi="Arial" w:cs="Arial"/>
          <w:color w:val="000000" w:themeColor="text1"/>
          <w:lang w:val="en-GB"/>
        </w:rPr>
      </w:pPr>
      <w:r w:rsidRPr="006E16AC">
        <w:rPr>
          <w:rFonts w:ascii="Arial" w:hAnsi="Arial" w:cs="Arial"/>
          <w:color w:val="000000" w:themeColor="text1"/>
          <w:lang w:val="en-GB"/>
        </w:rPr>
        <w:t xml:space="preserve">S3 </w:t>
      </w:r>
      <w:r w:rsidRPr="006E16AC">
        <w:rPr>
          <w:rFonts w:ascii="Arial" w:hAnsi="Arial" w:cs="Arial"/>
          <w:lang w:val="en-GB"/>
        </w:rPr>
        <w:t>Results of PET Variables and Texture Metrics in Validation Cohort</w:t>
      </w:r>
    </w:p>
    <w:p w14:paraId="56E4570E" w14:textId="77777777" w:rsidR="00812CF4" w:rsidRPr="006E16AC" w:rsidRDefault="00812CF4" w:rsidP="00812CF4">
      <w:pPr>
        <w:spacing w:line="480" w:lineRule="auto"/>
        <w:rPr>
          <w:rFonts w:ascii="Arial" w:hAnsi="Arial" w:cs="Arial"/>
          <w:color w:val="000000" w:themeColor="text1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7"/>
        <w:gridCol w:w="951"/>
        <w:gridCol w:w="1410"/>
        <w:gridCol w:w="1541"/>
        <w:gridCol w:w="1217"/>
        <w:gridCol w:w="1284"/>
      </w:tblGrid>
      <w:tr w:rsidR="00812CF4" w:rsidRPr="006E16AC" w14:paraId="4EAD93D1" w14:textId="77777777" w:rsidTr="00F54619">
        <w:trPr>
          <w:trHeight w:val="320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8E4E" w14:textId="77777777" w:rsidR="00812CF4" w:rsidRPr="006E16AC" w:rsidRDefault="00812CF4" w:rsidP="00F54619">
            <w:pPr>
              <w:jc w:val="center"/>
              <w:rPr>
                <w:rFonts w:ascii="Arial" w:hAnsi="Arial" w:cs="Arial"/>
                <w:lang w:val="en-GB"/>
              </w:rPr>
            </w:pPr>
            <w:r w:rsidRPr="006E16AC">
              <w:rPr>
                <w:rFonts w:ascii="Arial" w:eastAsia="Times New Roman" w:hAnsi="Arial" w:cs="Arial"/>
                <w:lang w:val="en-GB"/>
              </w:rPr>
              <w:t>Metric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BEE1F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Mean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0668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lang w:val="en-GB"/>
              </w:rPr>
            </w:pPr>
            <w:r w:rsidRPr="006E16AC">
              <w:rPr>
                <w:rFonts w:ascii="Arial" w:eastAsia="Times New Roman" w:hAnsi="Arial" w:cs="Arial"/>
                <w:lang w:val="en-GB"/>
              </w:rPr>
              <w:t>95% Confidence Intervals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2081BA3F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Minimum Value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2BD2BD1C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Maximum Value</w:t>
            </w:r>
          </w:p>
        </w:tc>
      </w:tr>
      <w:tr w:rsidR="00812CF4" w:rsidRPr="006E16AC" w14:paraId="0EAD6575" w14:textId="77777777" w:rsidTr="00F54619">
        <w:trPr>
          <w:trHeight w:val="320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C9F0D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EA5AB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652FC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Lower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A5A6D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Upper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BBC903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1B4184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</w:p>
        </w:tc>
      </w:tr>
      <w:tr w:rsidR="00812CF4" w:rsidRPr="006E16AC" w14:paraId="33B72568" w14:textId="77777777" w:rsidTr="00F54619">
        <w:trPr>
          <w:trHeight w:val="320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00C3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SUV</w:t>
            </w:r>
            <w:r w:rsidRPr="006E16AC">
              <w:rPr>
                <w:rFonts w:ascii="Arial" w:eastAsia="Times New Roman" w:hAnsi="Arial" w:cs="Arial"/>
                <w:color w:val="000000"/>
                <w:vertAlign w:val="subscript"/>
                <w:lang w:val="en-GB"/>
              </w:rPr>
              <w:t>max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C08B6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17.13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72015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15.02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6AA08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19.23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B95DE07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4.57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1F73ACC1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70.97</w:t>
            </w:r>
          </w:p>
        </w:tc>
      </w:tr>
      <w:tr w:rsidR="00812CF4" w:rsidRPr="006E16AC" w14:paraId="7CFE86B7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D097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SUV</w:t>
            </w:r>
            <w:r w:rsidRPr="006E16AC">
              <w:rPr>
                <w:rFonts w:ascii="Arial" w:eastAsia="Times New Roman" w:hAnsi="Arial" w:cs="Arial"/>
                <w:color w:val="000000"/>
                <w:vertAlign w:val="subscript"/>
                <w:lang w:val="en-GB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8E11D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9.69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0C81C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8.45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9CB50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9A08A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0BE3A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39.59</w:t>
            </w:r>
          </w:p>
        </w:tc>
      </w:tr>
      <w:tr w:rsidR="00812CF4" w:rsidRPr="006E16AC" w14:paraId="54520ACC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1DE8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MTV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F17D7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25.35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23C51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0C585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65C3A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5.13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CFFE6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100.27</w:t>
            </w:r>
          </w:p>
        </w:tc>
      </w:tr>
      <w:tr w:rsidR="00812CF4" w:rsidRPr="006E16AC" w14:paraId="19E35CB4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11B1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log(TLG)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4AE7C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69634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D037C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B8788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B644B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3.44</w:t>
            </w:r>
          </w:p>
        </w:tc>
      </w:tr>
      <w:tr w:rsidR="00812CF4" w:rsidRPr="006E16AC" w14:paraId="6CE20EF9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157F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Standard Deviation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D7424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D5C19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30ED0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C1255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83FBD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11.11</w:t>
            </w:r>
          </w:p>
        </w:tc>
      </w:tr>
      <w:tr w:rsidR="00812CF4" w:rsidRPr="006E16AC" w14:paraId="063C7B5B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55414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Histogram Entropy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75337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0378D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3.80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FFC81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3.85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6CA5D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E2209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4.05</w:t>
            </w:r>
          </w:p>
        </w:tc>
      </w:tr>
      <w:tr w:rsidR="00812CF4" w:rsidRPr="006E16AC" w14:paraId="18F04DEE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FB7E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log(Histogram Energy)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0FBC6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4.76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79D17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4.64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2641B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4.88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7371A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3.45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9AB60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6.49</w:t>
            </w:r>
          </w:p>
        </w:tc>
      </w:tr>
      <w:tr w:rsidR="00812CF4" w:rsidRPr="006E16AC" w14:paraId="4930E291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A64F2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Histogram Skewness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F8EAE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158DD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B0434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D2AA3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990B2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1.90</w:t>
            </w:r>
          </w:p>
        </w:tc>
      </w:tr>
      <w:tr w:rsidR="00812CF4" w:rsidRPr="006E16AC" w14:paraId="18C10459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AFB6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Histogram Kurtosis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1CD8E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7A4EA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E872A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42E25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B441E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6.14</w:t>
            </w:r>
          </w:p>
        </w:tc>
      </w:tr>
      <w:tr w:rsidR="00812CF4" w:rsidRPr="006E16AC" w14:paraId="4158E486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08ED1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log(Coarseness)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3C284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-1.98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A0C96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-2.04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186AC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-1.93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84676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-2.66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3C567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-1.52</w:t>
            </w:r>
          </w:p>
        </w:tc>
      </w:tr>
      <w:tr w:rsidR="00812CF4" w:rsidRPr="006E16AC" w14:paraId="7FF7FD6E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B5EF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log(Homogeneity)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74FB7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-0.54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9FAAB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-0.57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24E22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-0.52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C4A49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-1.04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ACDDB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-0.27</w:t>
            </w:r>
          </w:p>
        </w:tc>
      </w:tr>
      <w:tr w:rsidR="00812CF4" w:rsidRPr="006E16AC" w14:paraId="0E7BE993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271F9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Entropy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B57F7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5.37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A77E5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5.21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66BE0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5.52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5487E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3.45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AD4A1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7.37</w:t>
            </w:r>
          </w:p>
        </w:tc>
      </w:tr>
      <w:tr w:rsidR="00812CF4" w:rsidRPr="006E16AC" w14:paraId="10318E41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C7203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Dissimilarity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EAD1D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5.44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40B12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4.69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9B410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6.18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DB3D6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8F37B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26.47</w:t>
            </w:r>
          </w:p>
        </w:tc>
      </w:tr>
      <w:tr w:rsidR="00812CF4" w:rsidRPr="006E16AC" w14:paraId="3640D1B5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FB8D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Intensity Variability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122F3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665C5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15.40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B17D3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DCAA7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4.43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429B5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75.37</w:t>
            </w:r>
          </w:p>
        </w:tc>
      </w:tr>
      <w:tr w:rsidR="00812CF4" w:rsidRPr="006E16AC" w14:paraId="0E0EE058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D522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Large Area Emphasis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26506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107.65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A71C4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38.78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B5D31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176.51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31DB4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77ACD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2467.89</w:t>
            </w:r>
          </w:p>
        </w:tc>
      </w:tr>
      <w:tr w:rsidR="00812CF4" w:rsidRPr="006E16AC" w14:paraId="78F46501" w14:textId="77777777" w:rsidTr="00F54619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4996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Zone Percentage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30F37A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43.21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F9966A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39.51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0C4D87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46.91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20718F8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6.55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555D5B5" w14:textId="77777777" w:rsidR="00812CF4" w:rsidRPr="006E16AC" w:rsidRDefault="00812CF4" w:rsidP="00F54619">
            <w:pPr>
              <w:jc w:val="center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6E16AC">
              <w:rPr>
                <w:rFonts w:ascii="Arial" w:eastAsia="Times New Roman" w:hAnsi="Arial" w:cs="Arial"/>
                <w:color w:val="000000"/>
                <w:lang w:val="en-GB"/>
              </w:rPr>
              <w:t>88.13</w:t>
            </w:r>
          </w:p>
        </w:tc>
      </w:tr>
    </w:tbl>
    <w:p w14:paraId="52D3D910" w14:textId="77777777" w:rsidR="00C814E1" w:rsidRPr="006E16AC" w:rsidRDefault="00C814E1">
      <w:pPr>
        <w:rPr>
          <w:lang w:val="en-GB"/>
        </w:rPr>
      </w:pPr>
    </w:p>
    <w:sectPr w:rsidR="00C814E1" w:rsidRPr="006E16AC" w:rsidSect="00B459B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50F60" w14:textId="77777777" w:rsidR="00391F93" w:rsidRDefault="00391F93" w:rsidP="006E16AC">
      <w:r>
        <w:separator/>
      </w:r>
    </w:p>
  </w:endnote>
  <w:endnote w:type="continuationSeparator" w:id="0">
    <w:p w14:paraId="34F06FBB" w14:textId="77777777" w:rsidR="00391F93" w:rsidRDefault="00391F93" w:rsidP="006E1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EAB82" w14:textId="77777777" w:rsidR="00FB7D29" w:rsidRDefault="00FB7D29" w:rsidP="00984CF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627E92" w14:textId="77777777" w:rsidR="00FB7D29" w:rsidRDefault="00FB7D29" w:rsidP="00FB7D29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269FD3" w14:textId="77777777" w:rsidR="00FB7D29" w:rsidRDefault="00FB7D29" w:rsidP="00984CF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1F93">
      <w:rPr>
        <w:rStyle w:val="PageNumber"/>
        <w:noProof/>
      </w:rPr>
      <w:t>1</w:t>
    </w:r>
    <w:r>
      <w:rPr>
        <w:rStyle w:val="PageNumber"/>
      </w:rPr>
      <w:fldChar w:fldCharType="end"/>
    </w:r>
  </w:p>
  <w:p w14:paraId="6555D766" w14:textId="6225620A" w:rsidR="006E16AC" w:rsidRDefault="006E16AC" w:rsidP="00FB7D29">
    <w:pPr>
      <w:pStyle w:val="Footer"/>
      <w:ind w:right="360"/>
    </w:pPr>
    <w:r>
      <w:t xml:space="preserve">Eur Radiol (2017) </w:t>
    </w:r>
    <w:r w:rsidRPr="00203925">
      <w:rPr>
        <w:rFonts w:ascii="Arial" w:hAnsi="Arial" w:cs="Arial"/>
        <w:b/>
        <w:lang w:val="en-GB"/>
      </w:rPr>
      <w:t>Foley</w:t>
    </w:r>
    <w:r>
      <w:rPr>
        <w:rFonts w:ascii="Arial" w:hAnsi="Arial" w:cs="Arial"/>
        <w:vertAlign w:val="superscript"/>
        <w:lang w:val="en-GB"/>
      </w:rPr>
      <w:t xml:space="preserve"> </w:t>
    </w:r>
    <w:r>
      <w:rPr>
        <w:rFonts w:ascii="Arial" w:hAnsi="Arial" w:cs="Arial"/>
        <w:lang w:val="en-GB"/>
      </w:rPr>
      <w:t>KG</w:t>
    </w:r>
    <w:r>
      <w:rPr>
        <w:rFonts w:ascii="Arial" w:hAnsi="Arial" w:cs="Arial"/>
        <w:lang w:val="en-GB"/>
      </w:rPr>
      <w:t xml:space="preserve">, </w:t>
    </w:r>
    <w:r w:rsidRPr="00203925">
      <w:rPr>
        <w:rFonts w:ascii="Arial" w:hAnsi="Arial" w:cs="Arial"/>
        <w:b/>
        <w:lang w:val="en-GB"/>
      </w:rPr>
      <w:t>Hills</w:t>
    </w:r>
    <w:r>
      <w:rPr>
        <w:rFonts w:ascii="Arial" w:hAnsi="Arial" w:cs="Arial"/>
        <w:vertAlign w:val="superscript"/>
        <w:lang w:val="en-GB"/>
      </w:rPr>
      <w:t xml:space="preserve"> </w:t>
    </w:r>
    <w:r>
      <w:rPr>
        <w:rFonts w:ascii="Arial" w:hAnsi="Arial" w:cs="Arial"/>
        <w:lang w:val="en-GB"/>
      </w:rPr>
      <w:t>RK</w:t>
    </w:r>
    <w:r>
      <w:rPr>
        <w:rFonts w:ascii="Arial" w:hAnsi="Arial" w:cs="Arial"/>
        <w:lang w:val="en-GB"/>
      </w:rPr>
      <w:t xml:space="preserve">, </w:t>
    </w:r>
    <w:r w:rsidRPr="00203925">
      <w:rPr>
        <w:rFonts w:ascii="Arial" w:hAnsi="Arial" w:cs="Arial"/>
        <w:b/>
        <w:lang w:val="en-GB"/>
      </w:rPr>
      <w:t>Berthon</w:t>
    </w:r>
    <w:r>
      <w:rPr>
        <w:rFonts w:ascii="Arial" w:hAnsi="Arial" w:cs="Arial"/>
        <w:vertAlign w:val="superscript"/>
        <w:lang w:val="en-GB"/>
      </w:rPr>
      <w:t xml:space="preserve"> </w:t>
    </w:r>
    <w:r>
      <w:t>B et al.</w:t>
    </w:r>
  </w:p>
  <w:p w14:paraId="2BB9A0F3" w14:textId="77777777" w:rsidR="006E16AC" w:rsidRDefault="006E16A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85E333" w14:textId="77777777" w:rsidR="00391F93" w:rsidRDefault="00391F93" w:rsidP="006E16AC">
      <w:r>
        <w:separator/>
      </w:r>
    </w:p>
  </w:footnote>
  <w:footnote w:type="continuationSeparator" w:id="0">
    <w:p w14:paraId="3699692B" w14:textId="77777777" w:rsidR="00391F93" w:rsidRDefault="00391F93" w:rsidP="006E16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F4"/>
    <w:rsid w:val="00024D52"/>
    <w:rsid w:val="00041476"/>
    <w:rsid w:val="00057944"/>
    <w:rsid w:val="000600EF"/>
    <w:rsid w:val="000801A9"/>
    <w:rsid w:val="0009450E"/>
    <w:rsid w:val="000A3383"/>
    <w:rsid w:val="000B2C8F"/>
    <w:rsid w:val="000B44AF"/>
    <w:rsid w:val="000B674F"/>
    <w:rsid w:val="000C7D16"/>
    <w:rsid w:val="000D4C52"/>
    <w:rsid w:val="000E1E69"/>
    <w:rsid w:val="000E7D88"/>
    <w:rsid w:val="000F125B"/>
    <w:rsid w:val="001150C2"/>
    <w:rsid w:val="00116822"/>
    <w:rsid w:val="00122077"/>
    <w:rsid w:val="00130E73"/>
    <w:rsid w:val="00134A0D"/>
    <w:rsid w:val="001437E7"/>
    <w:rsid w:val="00145422"/>
    <w:rsid w:val="00147A7D"/>
    <w:rsid w:val="00186E64"/>
    <w:rsid w:val="0019059C"/>
    <w:rsid w:val="001B03AD"/>
    <w:rsid w:val="001E342B"/>
    <w:rsid w:val="001F14E3"/>
    <w:rsid w:val="001F2FF7"/>
    <w:rsid w:val="00206E84"/>
    <w:rsid w:val="002308FE"/>
    <w:rsid w:val="00233109"/>
    <w:rsid w:val="002359FC"/>
    <w:rsid w:val="002404A6"/>
    <w:rsid w:val="002570F4"/>
    <w:rsid w:val="002647FA"/>
    <w:rsid w:val="00267FE5"/>
    <w:rsid w:val="00282EF5"/>
    <w:rsid w:val="00292E7B"/>
    <w:rsid w:val="002934AF"/>
    <w:rsid w:val="002C3BAC"/>
    <w:rsid w:val="002C5179"/>
    <w:rsid w:val="002F3468"/>
    <w:rsid w:val="002F6800"/>
    <w:rsid w:val="00343279"/>
    <w:rsid w:val="00356B60"/>
    <w:rsid w:val="003619FB"/>
    <w:rsid w:val="0039146B"/>
    <w:rsid w:val="00391F93"/>
    <w:rsid w:val="00397A09"/>
    <w:rsid w:val="003B3555"/>
    <w:rsid w:val="003C2085"/>
    <w:rsid w:val="003E64E9"/>
    <w:rsid w:val="003E6982"/>
    <w:rsid w:val="003F6123"/>
    <w:rsid w:val="003F65A4"/>
    <w:rsid w:val="00401387"/>
    <w:rsid w:val="004072FB"/>
    <w:rsid w:val="004114E1"/>
    <w:rsid w:val="00417264"/>
    <w:rsid w:val="00421DCE"/>
    <w:rsid w:val="00440675"/>
    <w:rsid w:val="00442BA4"/>
    <w:rsid w:val="00460293"/>
    <w:rsid w:val="00472640"/>
    <w:rsid w:val="0047435C"/>
    <w:rsid w:val="004808E7"/>
    <w:rsid w:val="00495336"/>
    <w:rsid w:val="004958FD"/>
    <w:rsid w:val="004A7365"/>
    <w:rsid w:val="004B1496"/>
    <w:rsid w:val="004C199A"/>
    <w:rsid w:val="004E196E"/>
    <w:rsid w:val="004F65E3"/>
    <w:rsid w:val="00506CDD"/>
    <w:rsid w:val="005129E6"/>
    <w:rsid w:val="005230DC"/>
    <w:rsid w:val="0053467A"/>
    <w:rsid w:val="00537289"/>
    <w:rsid w:val="005425E6"/>
    <w:rsid w:val="005512B0"/>
    <w:rsid w:val="00557259"/>
    <w:rsid w:val="0057132C"/>
    <w:rsid w:val="00574506"/>
    <w:rsid w:val="00580EC5"/>
    <w:rsid w:val="00587E66"/>
    <w:rsid w:val="005A5872"/>
    <w:rsid w:val="005A72A5"/>
    <w:rsid w:val="005C5558"/>
    <w:rsid w:val="005E4A1A"/>
    <w:rsid w:val="00604CD4"/>
    <w:rsid w:val="00631FD0"/>
    <w:rsid w:val="00652983"/>
    <w:rsid w:val="006624E8"/>
    <w:rsid w:val="0067539E"/>
    <w:rsid w:val="006911D8"/>
    <w:rsid w:val="006C1D96"/>
    <w:rsid w:val="006D536D"/>
    <w:rsid w:val="006D7A07"/>
    <w:rsid w:val="006E05AC"/>
    <w:rsid w:val="006E16AC"/>
    <w:rsid w:val="006F280D"/>
    <w:rsid w:val="006F704F"/>
    <w:rsid w:val="0070158F"/>
    <w:rsid w:val="007120D3"/>
    <w:rsid w:val="00722138"/>
    <w:rsid w:val="00724BDC"/>
    <w:rsid w:val="00732A98"/>
    <w:rsid w:val="007472BC"/>
    <w:rsid w:val="0076373C"/>
    <w:rsid w:val="00775196"/>
    <w:rsid w:val="00781337"/>
    <w:rsid w:val="00785EF7"/>
    <w:rsid w:val="007876D9"/>
    <w:rsid w:val="00787887"/>
    <w:rsid w:val="0079575F"/>
    <w:rsid w:val="007B06D7"/>
    <w:rsid w:val="007B2F52"/>
    <w:rsid w:val="007C1D27"/>
    <w:rsid w:val="00812CF4"/>
    <w:rsid w:val="00825944"/>
    <w:rsid w:val="008378DA"/>
    <w:rsid w:val="008402F8"/>
    <w:rsid w:val="00840442"/>
    <w:rsid w:val="00847951"/>
    <w:rsid w:val="00853EEE"/>
    <w:rsid w:val="008648D4"/>
    <w:rsid w:val="00872E15"/>
    <w:rsid w:val="0088346B"/>
    <w:rsid w:val="00892112"/>
    <w:rsid w:val="008953F4"/>
    <w:rsid w:val="008A243B"/>
    <w:rsid w:val="008B693A"/>
    <w:rsid w:val="008C3B9A"/>
    <w:rsid w:val="008C6BC3"/>
    <w:rsid w:val="008D5AC3"/>
    <w:rsid w:val="008D6A89"/>
    <w:rsid w:val="008F0562"/>
    <w:rsid w:val="008F59FF"/>
    <w:rsid w:val="00905000"/>
    <w:rsid w:val="009107FE"/>
    <w:rsid w:val="00925B21"/>
    <w:rsid w:val="00950375"/>
    <w:rsid w:val="009509BC"/>
    <w:rsid w:val="0096133B"/>
    <w:rsid w:val="00982152"/>
    <w:rsid w:val="009859D0"/>
    <w:rsid w:val="00991E13"/>
    <w:rsid w:val="009A4DD6"/>
    <w:rsid w:val="009B0098"/>
    <w:rsid w:val="009D4300"/>
    <w:rsid w:val="00A2664E"/>
    <w:rsid w:val="00A333A7"/>
    <w:rsid w:val="00A51E84"/>
    <w:rsid w:val="00A54E8A"/>
    <w:rsid w:val="00A57D1C"/>
    <w:rsid w:val="00A60C58"/>
    <w:rsid w:val="00A85761"/>
    <w:rsid w:val="00A92499"/>
    <w:rsid w:val="00A966B0"/>
    <w:rsid w:val="00AA7B81"/>
    <w:rsid w:val="00AB1FB2"/>
    <w:rsid w:val="00AB3D82"/>
    <w:rsid w:val="00AB7A04"/>
    <w:rsid w:val="00AC1E01"/>
    <w:rsid w:val="00AD5A60"/>
    <w:rsid w:val="00AD6120"/>
    <w:rsid w:val="00AF0B25"/>
    <w:rsid w:val="00B1703D"/>
    <w:rsid w:val="00B242E3"/>
    <w:rsid w:val="00B25769"/>
    <w:rsid w:val="00B459B5"/>
    <w:rsid w:val="00B70650"/>
    <w:rsid w:val="00B717C6"/>
    <w:rsid w:val="00B72810"/>
    <w:rsid w:val="00B86204"/>
    <w:rsid w:val="00B8703A"/>
    <w:rsid w:val="00BC2487"/>
    <w:rsid w:val="00BC421C"/>
    <w:rsid w:val="00BC540B"/>
    <w:rsid w:val="00BD3D0D"/>
    <w:rsid w:val="00BD6B1A"/>
    <w:rsid w:val="00C173BC"/>
    <w:rsid w:val="00C31255"/>
    <w:rsid w:val="00C435C1"/>
    <w:rsid w:val="00C47BC7"/>
    <w:rsid w:val="00C579D3"/>
    <w:rsid w:val="00C76CF3"/>
    <w:rsid w:val="00C814E1"/>
    <w:rsid w:val="00C92DC6"/>
    <w:rsid w:val="00CA4299"/>
    <w:rsid w:val="00CA6E5A"/>
    <w:rsid w:val="00CB04F6"/>
    <w:rsid w:val="00CB34B2"/>
    <w:rsid w:val="00CB49ED"/>
    <w:rsid w:val="00CB5737"/>
    <w:rsid w:val="00CC44AA"/>
    <w:rsid w:val="00CC715E"/>
    <w:rsid w:val="00CD01E2"/>
    <w:rsid w:val="00CE3511"/>
    <w:rsid w:val="00CE36F1"/>
    <w:rsid w:val="00CE7609"/>
    <w:rsid w:val="00D00B13"/>
    <w:rsid w:val="00D01C09"/>
    <w:rsid w:val="00D10BB8"/>
    <w:rsid w:val="00D24F7C"/>
    <w:rsid w:val="00D265CC"/>
    <w:rsid w:val="00D465B6"/>
    <w:rsid w:val="00D6209E"/>
    <w:rsid w:val="00D91A03"/>
    <w:rsid w:val="00D94E1D"/>
    <w:rsid w:val="00DB3FC4"/>
    <w:rsid w:val="00DC2EE0"/>
    <w:rsid w:val="00DD107E"/>
    <w:rsid w:val="00DF4AB2"/>
    <w:rsid w:val="00DF62B8"/>
    <w:rsid w:val="00E14CE2"/>
    <w:rsid w:val="00E21173"/>
    <w:rsid w:val="00E54F5C"/>
    <w:rsid w:val="00E64822"/>
    <w:rsid w:val="00EA0742"/>
    <w:rsid w:val="00EB3368"/>
    <w:rsid w:val="00EE1BE8"/>
    <w:rsid w:val="00EF1210"/>
    <w:rsid w:val="00F11B9B"/>
    <w:rsid w:val="00F24191"/>
    <w:rsid w:val="00F323A0"/>
    <w:rsid w:val="00F36B8A"/>
    <w:rsid w:val="00F42B36"/>
    <w:rsid w:val="00F509D5"/>
    <w:rsid w:val="00F7517A"/>
    <w:rsid w:val="00F81554"/>
    <w:rsid w:val="00FA2458"/>
    <w:rsid w:val="00FA30A2"/>
    <w:rsid w:val="00FA4D88"/>
    <w:rsid w:val="00FB7D29"/>
    <w:rsid w:val="00FD0F92"/>
    <w:rsid w:val="00FF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144C6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12C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2C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056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562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E16A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16AC"/>
  </w:style>
  <w:style w:type="paragraph" w:styleId="Footer">
    <w:name w:val="footer"/>
    <w:basedOn w:val="Normal"/>
    <w:link w:val="FooterChar"/>
    <w:uiPriority w:val="99"/>
    <w:unhideWhenUsed/>
    <w:rsid w:val="006E16A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16AC"/>
  </w:style>
  <w:style w:type="character" w:styleId="PageNumber">
    <w:name w:val="page number"/>
    <w:basedOn w:val="DefaultParagraphFont"/>
    <w:uiPriority w:val="99"/>
    <w:semiHidden/>
    <w:unhideWhenUsed/>
    <w:rsid w:val="00FB7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0D45388-11F8-FA4A-9F7B-406305C94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500</Words>
  <Characters>2852</Characters>
  <Application>Microsoft Macintosh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Electronic Supplementary Material (ESM)</vt:lpstr>
    </vt:vector>
  </TitlesOfParts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Kieran Foley</dc:creator>
  <cp:keywords/>
  <dc:description/>
  <cp:lastModifiedBy>Gr4fix s.r.o</cp:lastModifiedBy>
  <cp:revision>2</cp:revision>
  <dcterms:created xsi:type="dcterms:W3CDTF">2017-06-28T13:31:00Z</dcterms:created>
  <dcterms:modified xsi:type="dcterms:W3CDTF">2017-06-28T13:31:00Z</dcterms:modified>
</cp:coreProperties>
</file>