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51202" w14:textId="298ACF35" w:rsidR="001129FD" w:rsidRDefault="00CD02A1">
      <w:pPr>
        <w:spacing w:line="36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Supplement:</w:t>
      </w:r>
      <w:r>
        <w:rPr>
          <w:b/>
          <w:sz w:val="20"/>
          <w:szCs w:val="20"/>
          <w:lang w:val="en-GB"/>
        </w:rPr>
        <w:t xml:space="preserve"> </w:t>
      </w:r>
      <w:r>
        <w:rPr>
          <w:b/>
          <w:sz w:val="28"/>
          <w:szCs w:val="28"/>
          <w:lang w:val="en-GB"/>
        </w:rPr>
        <w:t>Delegate responses to the pre-meeting questionnaire</w:t>
      </w:r>
    </w:p>
    <w:p w14:paraId="10C0CADE" w14:textId="77777777" w:rsidR="001129FD" w:rsidRDefault="001129FD">
      <w:pPr>
        <w:spacing w:line="360" w:lineRule="auto"/>
        <w:rPr>
          <w:sz w:val="20"/>
          <w:szCs w:val="20"/>
          <w:lang w:val="en-GB"/>
        </w:rPr>
      </w:pPr>
    </w:p>
    <w:p w14:paraId="4F336F1A" w14:textId="77777777" w:rsidR="001129FD" w:rsidRDefault="00CD02A1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Questions 1–3 Ask About Your Liver Imaging Practice</w:t>
      </w:r>
    </w:p>
    <w:p w14:paraId="033A2B17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6993C162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1. How do you describe your practice?</w:t>
      </w:r>
    </w:p>
    <w:p w14:paraId="646EB700" w14:textId="68ED56FB" w:rsidR="001129FD" w:rsidRDefault="00395694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742ECF18" wp14:editId="2827F0E4">
            <wp:extent cx="3752850" cy="321945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66F6926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B218ABA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2. How many years of experience do you have in liver imaging?</w:t>
      </w:r>
    </w:p>
    <w:p w14:paraId="50D3FD0D" w14:textId="65C26197" w:rsidR="001129FD" w:rsidRDefault="00395694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6D26D3F1" wp14:editId="2702643C">
            <wp:extent cx="3752850" cy="2971800"/>
            <wp:effectExtent l="0" t="0" r="0" b="0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  <w:r w:rsidR="00CD02A1">
        <w:rPr>
          <w:b/>
          <w:sz w:val="20"/>
          <w:szCs w:val="20"/>
          <w:lang w:val="en-GB"/>
        </w:rPr>
        <w:br w:type="page"/>
      </w:r>
    </w:p>
    <w:p w14:paraId="6F9FC2BF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3. How many years of experience do you have with gadoxetic acid?</w:t>
      </w:r>
    </w:p>
    <w:p w14:paraId="5EFF1039" w14:textId="66022B8B" w:rsidR="001129FD" w:rsidRDefault="00395694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7C4D5367" wp14:editId="3D45FC89">
            <wp:extent cx="4143375" cy="3295650"/>
            <wp:effectExtent l="0" t="0" r="9525" b="0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A1E37D7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4512AD7" w14:textId="77777777" w:rsidR="001129FD" w:rsidRDefault="00CD02A1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br w:type="page"/>
      </w:r>
    </w:p>
    <w:p w14:paraId="68E55E22" w14:textId="77777777" w:rsidR="001129FD" w:rsidRDefault="00CD02A1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Questions 4–8 Relate to Gadoxetic Acid-Enhanced MRI Technique</w:t>
      </w:r>
    </w:p>
    <w:p w14:paraId="42592B13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1D640E1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4. Which of the following technical advances have you implemented in your practice for gadoxetic acid-enhanced MRI [1–4]?</w:t>
      </w:r>
    </w:p>
    <w:p w14:paraId="4383F4CB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3852EFBB" w14:textId="34BCD73E" w:rsidR="001129FD" w:rsidRDefault="00A125CD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4B9A30C0" wp14:editId="0D9CA7C5">
            <wp:extent cx="5165766" cy="3590925"/>
            <wp:effectExtent l="0" t="0" r="15875" b="9525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0C3A68F" w14:textId="77777777" w:rsidR="001129FD" w:rsidRDefault="001129FD">
      <w:pPr>
        <w:spacing w:line="360" w:lineRule="auto"/>
        <w:rPr>
          <w:rFonts w:cstheme="minorHAnsi"/>
          <w:b/>
          <w:sz w:val="20"/>
          <w:szCs w:val="20"/>
          <w:lang w:val="en"/>
        </w:rPr>
      </w:pPr>
    </w:p>
    <w:p w14:paraId="4CD99CAE" w14:textId="77777777" w:rsidR="001129FD" w:rsidRPr="00D55B78" w:rsidRDefault="00CD02A1">
      <w:pPr>
        <w:spacing w:line="360" w:lineRule="auto"/>
        <w:rPr>
          <w:rFonts w:cstheme="minorHAnsi"/>
          <w:b/>
          <w:sz w:val="16"/>
          <w:szCs w:val="16"/>
          <w:lang w:val="fr-FR"/>
        </w:rPr>
      </w:pPr>
      <w:r w:rsidRPr="00D55B78">
        <w:rPr>
          <w:rFonts w:cstheme="minorHAnsi"/>
          <w:b/>
          <w:sz w:val="16"/>
          <w:szCs w:val="16"/>
          <w:lang w:val="fr-FR"/>
        </w:rPr>
        <w:t xml:space="preserve">Question 4 footnotes: </w:t>
      </w:r>
    </w:p>
    <w:p w14:paraId="535CAC28" w14:textId="77777777" w:rsidR="001129FD" w:rsidRPr="00D55B78" w:rsidRDefault="00CD02A1">
      <w:pPr>
        <w:spacing w:line="360" w:lineRule="auto"/>
        <w:rPr>
          <w:rFonts w:cstheme="minorHAnsi"/>
          <w:b/>
          <w:sz w:val="16"/>
          <w:szCs w:val="16"/>
          <w:lang w:val="fr-FR"/>
        </w:rPr>
      </w:pPr>
      <w:r w:rsidRPr="00D55B78">
        <w:rPr>
          <w:rFonts w:cstheme="minorHAnsi"/>
          <w:b/>
          <w:sz w:val="16"/>
          <w:szCs w:val="16"/>
          <w:lang w:val="fr-FR"/>
        </w:rPr>
        <w:t>CAIPIRINHA VIBE (Siemens)</w:t>
      </w:r>
    </w:p>
    <w:p w14:paraId="2545586B" w14:textId="07D7D5EE" w:rsidR="001129FD" w:rsidRDefault="00CD02A1">
      <w:pPr>
        <w:spacing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1. Park YS, Lee CH, Kim IS et al (2014) Usefulness of controlled aliasing in parallel imaging results in higher acceleration in gadoxetic acid-enhanced liver magnetic resonance imaging to clarify the hepatic arterial phase. Invest Radiol 49:183–188.</w:t>
      </w:r>
    </w:p>
    <w:p w14:paraId="705DCB33" w14:textId="77777777" w:rsidR="001129FD" w:rsidRDefault="001129FD">
      <w:pPr>
        <w:spacing w:line="360" w:lineRule="auto"/>
        <w:rPr>
          <w:rFonts w:cstheme="minorHAnsi"/>
          <w:sz w:val="16"/>
          <w:szCs w:val="16"/>
        </w:rPr>
      </w:pPr>
    </w:p>
    <w:p w14:paraId="5949448F" w14:textId="77777777" w:rsidR="001129FD" w:rsidRDefault="00CD02A1">
      <w:pPr>
        <w:spacing w:line="36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DISCO (</w:t>
      </w:r>
      <w:r>
        <w:rPr>
          <w:rFonts w:cstheme="minorHAnsi"/>
          <w:b/>
          <w:sz w:val="16"/>
          <w:szCs w:val="16"/>
          <w:lang w:val="en"/>
        </w:rPr>
        <w:t>GE Healthcare)</w:t>
      </w:r>
    </w:p>
    <w:p w14:paraId="6AD8047A" w14:textId="29D5E569" w:rsidR="001129FD" w:rsidRDefault="00CD02A1">
      <w:pPr>
        <w:spacing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2. Saranathan M, Rettmann DW, Hargreaves BA, Clarke SE, Vasanawala SS (2012) DIfferential </w:t>
      </w:r>
      <w:r w:rsidR="008D508E">
        <w:rPr>
          <w:rFonts w:cstheme="minorHAnsi"/>
          <w:sz w:val="16"/>
          <w:szCs w:val="16"/>
        </w:rPr>
        <w:t>s</w:t>
      </w:r>
      <w:r>
        <w:rPr>
          <w:rFonts w:cstheme="minorHAnsi"/>
          <w:sz w:val="16"/>
          <w:szCs w:val="16"/>
        </w:rPr>
        <w:t xml:space="preserve">ubsampling with </w:t>
      </w:r>
      <w:r w:rsidR="008D508E">
        <w:rPr>
          <w:rFonts w:cstheme="minorHAnsi"/>
          <w:sz w:val="16"/>
          <w:szCs w:val="16"/>
        </w:rPr>
        <w:t>c</w:t>
      </w:r>
      <w:r>
        <w:rPr>
          <w:rFonts w:cstheme="minorHAnsi"/>
          <w:sz w:val="16"/>
          <w:szCs w:val="16"/>
        </w:rPr>
        <w:t xml:space="preserve">artesian </w:t>
      </w:r>
      <w:r w:rsidR="008D508E">
        <w:rPr>
          <w:rFonts w:cstheme="minorHAnsi"/>
          <w:sz w:val="16"/>
          <w:szCs w:val="16"/>
        </w:rPr>
        <w:t>o</w:t>
      </w:r>
      <w:r>
        <w:rPr>
          <w:rFonts w:cstheme="minorHAnsi"/>
          <w:sz w:val="16"/>
          <w:szCs w:val="16"/>
        </w:rPr>
        <w:t>rdering (DISCO): a high spatio-temporal resolution Dixon imaging sequence for multiphasic contrast enhanced abdominal imaging. J Magn Reson Imaging 35:1484–1492</w:t>
      </w:r>
    </w:p>
    <w:p w14:paraId="7C30B70D" w14:textId="77777777" w:rsidR="001129FD" w:rsidRDefault="001129FD">
      <w:pPr>
        <w:spacing w:line="360" w:lineRule="auto"/>
        <w:rPr>
          <w:rFonts w:cstheme="minorHAnsi"/>
          <w:sz w:val="16"/>
          <w:szCs w:val="16"/>
        </w:rPr>
      </w:pPr>
    </w:p>
    <w:p w14:paraId="73EB5BF0" w14:textId="77777777" w:rsidR="001129FD" w:rsidRDefault="00CD02A1">
      <w:pPr>
        <w:spacing w:line="36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Radial VIBE (Siemens)</w:t>
      </w:r>
    </w:p>
    <w:p w14:paraId="27330DE2" w14:textId="77777777" w:rsidR="001129FD" w:rsidRDefault="00CD02A1">
      <w:pPr>
        <w:spacing w:line="360" w:lineRule="auto"/>
        <w:rPr>
          <w:rFonts w:eastAsia="Times New Roman" w:cstheme="minorHAnsi"/>
          <w:sz w:val="16"/>
          <w:szCs w:val="16"/>
          <w:lang w:eastAsia="en-GB"/>
        </w:rPr>
      </w:pPr>
      <w:r>
        <w:rPr>
          <w:rFonts w:cstheme="minorHAnsi"/>
          <w:sz w:val="16"/>
          <w:szCs w:val="16"/>
        </w:rPr>
        <w:t xml:space="preserve">3. </w:t>
      </w:r>
      <w:r>
        <w:rPr>
          <w:rFonts w:eastAsia="Times New Roman" w:cstheme="minorHAnsi"/>
          <w:sz w:val="16"/>
          <w:szCs w:val="16"/>
          <w:lang w:eastAsia="en-GB"/>
        </w:rPr>
        <w:t xml:space="preserve">Chandarana H, Block KT, Winfeld MJ, et al (2014) Free-breathing contrast-enhanced T1-weighted gradient-echo imaging with radial k-space sampling for paediatric abdominopelvic MRI. </w:t>
      </w:r>
      <w:r>
        <w:rPr>
          <w:rFonts w:eastAsia="Times New Roman" w:cstheme="minorHAnsi"/>
          <w:i/>
          <w:iCs/>
          <w:sz w:val="16"/>
          <w:szCs w:val="16"/>
          <w:lang w:eastAsia="en-GB"/>
        </w:rPr>
        <w:t>Eur Radiol</w:t>
      </w:r>
      <w:r>
        <w:rPr>
          <w:rFonts w:eastAsia="Times New Roman" w:cstheme="minorHAnsi"/>
          <w:sz w:val="16"/>
          <w:szCs w:val="16"/>
          <w:lang w:eastAsia="en-GB"/>
        </w:rPr>
        <w:t xml:space="preserve"> 24:320–326.</w:t>
      </w:r>
    </w:p>
    <w:p w14:paraId="6CA86F24" w14:textId="77777777" w:rsidR="001129FD" w:rsidRDefault="001129FD">
      <w:pPr>
        <w:spacing w:line="360" w:lineRule="auto"/>
        <w:rPr>
          <w:rFonts w:eastAsia="Times New Roman" w:cstheme="minorHAnsi"/>
          <w:sz w:val="16"/>
          <w:szCs w:val="16"/>
          <w:lang w:eastAsia="en-GB"/>
        </w:rPr>
      </w:pPr>
    </w:p>
    <w:p w14:paraId="14BCA254" w14:textId="77777777" w:rsidR="001129FD" w:rsidRDefault="00CD02A1">
      <w:pPr>
        <w:spacing w:line="36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GRASP (Siemens)</w:t>
      </w:r>
    </w:p>
    <w:p w14:paraId="2134F32F" w14:textId="0C5769C2" w:rsidR="001129FD" w:rsidRDefault="00CD02A1" w:rsidP="00A125CD">
      <w:pPr>
        <w:spacing w:line="360" w:lineRule="auto"/>
        <w:rPr>
          <w:b/>
          <w:sz w:val="20"/>
          <w:szCs w:val="20"/>
          <w:lang w:val="en-GB"/>
        </w:rPr>
      </w:pPr>
      <w:r>
        <w:rPr>
          <w:rFonts w:cstheme="minorHAnsi"/>
          <w:sz w:val="16"/>
          <w:szCs w:val="16"/>
        </w:rPr>
        <w:t>4. Feng L, Grimm R, Block KT, et al (2014) Golden-angle radial sparse parallel MRI: combination of compressed sensing, parallel imaging, and golden-angle radial sampling for fast and flexible dynamic volumetric MRI. Magn Reson Med 72:707–717.</w:t>
      </w:r>
      <w:r>
        <w:rPr>
          <w:b/>
          <w:sz w:val="20"/>
          <w:szCs w:val="20"/>
          <w:lang w:val="en-GB"/>
        </w:rPr>
        <w:br w:type="page"/>
      </w:r>
    </w:p>
    <w:p w14:paraId="07621D62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5. How do you time your arterial phase?</w:t>
      </w:r>
    </w:p>
    <w:p w14:paraId="5A0DDAC5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608E8ACF" w14:textId="3D6669E9" w:rsidR="001129FD" w:rsidRDefault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1CF9F134" wp14:editId="11B05ADE">
            <wp:extent cx="5162550" cy="3228975"/>
            <wp:effectExtent l="0" t="0" r="0" b="9525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7701FD5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03821928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6. What dose do you use?</w:t>
      </w:r>
    </w:p>
    <w:p w14:paraId="310BC0CA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2AEFD422" w14:textId="2DC020C2" w:rsidR="001129FD" w:rsidRDefault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3EB58A25" wp14:editId="2EBBECF8">
            <wp:extent cx="5162550" cy="3343275"/>
            <wp:effectExtent l="0" t="0" r="0" b="9525"/>
            <wp:docPr id="30" name="Chart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DA9F285" w14:textId="77777777" w:rsidR="001129FD" w:rsidRDefault="00CD02A1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0BC9ADD0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7. Do you dilute?</w:t>
      </w:r>
    </w:p>
    <w:p w14:paraId="531DC1B4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379CF89F" w14:textId="3711AA22" w:rsidR="001129FD" w:rsidRDefault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3BB8BC5C" wp14:editId="3D87267B">
            <wp:extent cx="3764478" cy="3200400"/>
            <wp:effectExtent l="0" t="0" r="7620" b="0"/>
            <wp:docPr id="31" name="Chart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BFACAA0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F3C0DF3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8. What is your usual injection rate?</w:t>
      </w:r>
    </w:p>
    <w:p w14:paraId="3DF01B76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3F5A6532" w14:textId="269B085D" w:rsidR="001129FD" w:rsidRDefault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249C9A40" wp14:editId="183235AA">
            <wp:extent cx="5189517" cy="3314700"/>
            <wp:effectExtent l="0" t="0" r="11430" b="0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9E8F527" w14:textId="77777777" w:rsidR="001129FD" w:rsidRDefault="00CD02A1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49117F4E" w14:textId="77777777" w:rsidR="001129FD" w:rsidRDefault="00CD02A1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Questions 9–14 Relate to Adult Patients with Liver Cirrhosis</w:t>
      </w:r>
    </w:p>
    <w:p w14:paraId="3F4DBEA2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24972AE3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9. Hypointensity at 2 min can be interpreted as washout</w:t>
      </w:r>
    </w:p>
    <w:p w14:paraId="56551EBB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1A88C4BA" w14:textId="03AB1B81" w:rsidR="001129FD" w:rsidRDefault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564AE726" wp14:editId="04D13B90">
            <wp:extent cx="5177641" cy="3057525"/>
            <wp:effectExtent l="0" t="0" r="4445" b="9525"/>
            <wp:docPr id="33" name="Chart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BEFD06A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0A1B38DE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10. Hypointensity in the hepatobiliary phase can be interpreted as a specific feature of hepatocellular carcinoma</w:t>
      </w:r>
    </w:p>
    <w:p w14:paraId="516165A1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1C34CC9F" w14:textId="675AC5D5" w:rsidR="001129FD" w:rsidRDefault="00967E2F" w:rsidP="00967E2F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1C87EE7D" wp14:editId="01DD840D">
            <wp:extent cx="5177155" cy="3028950"/>
            <wp:effectExtent l="0" t="0" r="4445" b="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CD02A1">
        <w:rPr>
          <w:b/>
          <w:sz w:val="20"/>
          <w:szCs w:val="20"/>
          <w:lang w:val="en-GB"/>
        </w:rPr>
        <w:br w:type="page"/>
      </w:r>
    </w:p>
    <w:p w14:paraId="309AB66C" w14:textId="0DCEAFC2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11. Compared with extracellular contrast-enhanced (ECC</w:t>
      </w:r>
      <w:r w:rsidR="008D508E">
        <w:rPr>
          <w:b/>
          <w:sz w:val="20"/>
          <w:szCs w:val="20"/>
          <w:lang w:val="en-GB"/>
        </w:rPr>
        <w:t>M</w:t>
      </w:r>
      <w:r>
        <w:rPr>
          <w:b/>
          <w:sz w:val="20"/>
          <w:szCs w:val="20"/>
          <w:lang w:val="en-GB"/>
        </w:rPr>
        <w:t>) MRI, gadoxetic acid MRI permits detection of macrovascular invasion into portal and/or hepatic veins with equal accuracy and confidence</w:t>
      </w:r>
    </w:p>
    <w:p w14:paraId="3A550BBA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6BAFA4C7" w14:textId="000784B0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3B7A126E" wp14:editId="4999AEDE">
            <wp:extent cx="5165766" cy="2733675"/>
            <wp:effectExtent l="0" t="0" r="15875" b="9525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C5147B3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65387CF6" w14:textId="4E492CF0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12. Compared with ECC</w:t>
      </w:r>
      <w:r w:rsidR="00053F95">
        <w:rPr>
          <w:b/>
          <w:sz w:val="20"/>
          <w:szCs w:val="20"/>
          <w:lang w:val="en-GB"/>
        </w:rPr>
        <w:t>M</w:t>
      </w:r>
      <w:r>
        <w:rPr>
          <w:b/>
          <w:sz w:val="20"/>
          <w:szCs w:val="20"/>
          <w:lang w:val="en-GB"/>
        </w:rPr>
        <w:t xml:space="preserve"> MRI, gadoxetic acid MRI permits differentiation of HCC from cholangiocarcinoma with equal accuracy and confidence</w:t>
      </w:r>
    </w:p>
    <w:p w14:paraId="431EC887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0EFFB0BF" w14:textId="4C9499A3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7BD6D5AE" wp14:editId="0AB5B2CC">
            <wp:extent cx="5165725" cy="2581275"/>
            <wp:effectExtent l="0" t="0" r="15875" b="9525"/>
            <wp:docPr id="36" name="Chart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22C50BA" w14:textId="77777777" w:rsidR="001129FD" w:rsidRDefault="00CD02A1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7921B207" w14:textId="684DC3A9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13. Compared with ECC</w:t>
      </w:r>
      <w:r w:rsidR="00053F95">
        <w:rPr>
          <w:b/>
          <w:sz w:val="20"/>
          <w:szCs w:val="20"/>
          <w:lang w:val="en-GB"/>
        </w:rPr>
        <w:t>M</w:t>
      </w:r>
      <w:r>
        <w:rPr>
          <w:b/>
          <w:sz w:val="20"/>
          <w:szCs w:val="20"/>
          <w:lang w:val="en-GB"/>
        </w:rPr>
        <w:t xml:space="preserve"> MRI, gadoxetic acid MRI permits visualization of the HCC capsule with equal accuracy and confidence</w:t>
      </w:r>
    </w:p>
    <w:p w14:paraId="1CB7BB2C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4F943E81" w14:textId="7F58D0DC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0D519072" wp14:editId="1CD90F6A">
            <wp:extent cx="5177641" cy="2543175"/>
            <wp:effectExtent l="0" t="0" r="4445" b="9525"/>
            <wp:docPr id="37" name="Chart 3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52ECB8F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6F43E79E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14. Gadoxetic acid MRI is the imaging modality with very high sensitivity for local staging of HCC prior to planned surgical resection</w:t>
      </w:r>
    </w:p>
    <w:p w14:paraId="1B197ADB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3B8AF11C" w14:textId="734DD1EE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0B7B8F93" wp14:editId="38ABC608">
            <wp:extent cx="5177155" cy="2762250"/>
            <wp:effectExtent l="0" t="0" r="4445" b="0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5098EF" w14:textId="77777777" w:rsidR="001129FD" w:rsidRDefault="00CD02A1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1B07F9E5" w14:textId="77777777" w:rsidR="001129FD" w:rsidRDefault="00CD02A1">
      <w:pPr>
        <w:spacing w:line="36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Questions 15–19 Relate to General Use of Gadoxetic Acid in Liver Imaging</w:t>
      </w:r>
    </w:p>
    <w:p w14:paraId="1C0A7D57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59774074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15. In what proportion of exams do you see unequivocal degradation of image quality in the arterial phase that impairs diagnostic accuracy?</w:t>
      </w:r>
    </w:p>
    <w:p w14:paraId="4EF097C7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EFB8DDF" w14:textId="25607340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003213AE" wp14:editId="6A64DCB4">
            <wp:extent cx="5165766" cy="2181225"/>
            <wp:effectExtent l="0" t="0" r="15875" b="9525"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37EA963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D34FABA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16. The benefits outweigh the disadvantages when performing DWI and T2 post-gadoxetic acid injection to reduce exam time</w:t>
      </w:r>
    </w:p>
    <w:p w14:paraId="7483A183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8D806D0" w14:textId="785661EA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24F73FE7" wp14:editId="1DD7C47E">
            <wp:extent cx="5165725" cy="2657475"/>
            <wp:effectExtent l="0" t="0" r="15875" b="9525"/>
            <wp:docPr id="40" name="Chart 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CD02A1">
        <w:rPr>
          <w:b/>
          <w:sz w:val="20"/>
          <w:szCs w:val="20"/>
          <w:lang w:val="en-GB"/>
        </w:rPr>
        <w:br w:type="page"/>
      </w:r>
    </w:p>
    <w:p w14:paraId="128A4CE1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17. Robust motion-insensitive multiple arterial phase acquisition techniques improve diagnostic accuracy and confidence in gadoxetic acid MR</w:t>
      </w:r>
    </w:p>
    <w:p w14:paraId="5EB41C31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3EAA7671" w14:textId="72A16EAA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361F75F5" wp14:editId="5BA80F8B">
            <wp:extent cx="5130140" cy="2286000"/>
            <wp:effectExtent l="0" t="0" r="13970" b="0"/>
            <wp:docPr id="41" name="Chart 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C8EA372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77211072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18. Have recent discussions on gadolinium presence in the body/brain altered your use of gadoxetic acid MRI?</w:t>
      </w:r>
    </w:p>
    <w:p w14:paraId="4A80E2EB" w14:textId="7777777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p w14:paraId="4D8E34CD" w14:textId="120D3FB3" w:rsidR="001129FD" w:rsidRDefault="002E2B48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2151835B" wp14:editId="768D5336">
            <wp:extent cx="4156363" cy="3476625"/>
            <wp:effectExtent l="0" t="0" r="15875" b="9525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38C77BC" w14:textId="77777777" w:rsidR="001129FD" w:rsidRDefault="00CD02A1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14:paraId="1EDA4A48" w14:textId="77777777" w:rsidR="001129FD" w:rsidRDefault="00CD02A1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lastRenderedPageBreak/>
        <w:t>19. Is your overall experience with the use of gadoxetic acid reflected in the questions?</w:t>
      </w:r>
    </w:p>
    <w:p w14:paraId="37605D9C" w14:textId="77777777" w:rsidR="001129FD" w:rsidRDefault="001129FD">
      <w:pPr>
        <w:rPr>
          <w:lang w:val="en-GB"/>
        </w:rPr>
      </w:pPr>
    </w:p>
    <w:p w14:paraId="06F3FF05" w14:textId="77407093" w:rsidR="001129FD" w:rsidRDefault="00D15CAA">
      <w:pPr>
        <w:spacing w:line="360" w:lineRule="auto"/>
        <w:rPr>
          <w:b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7E2BB700" wp14:editId="72ACCA8C">
            <wp:extent cx="3740727" cy="2676525"/>
            <wp:effectExtent l="0" t="0" r="12700" b="9525"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98B1205" w14:textId="3A47DC97" w:rsidR="001129FD" w:rsidRDefault="001129FD">
      <w:pPr>
        <w:spacing w:line="360" w:lineRule="auto"/>
        <w:rPr>
          <w:b/>
          <w:sz w:val="20"/>
          <w:szCs w:val="20"/>
          <w:lang w:val="en-GB"/>
        </w:rPr>
      </w:pPr>
    </w:p>
    <w:sectPr w:rsidR="001129FD">
      <w:headerReference w:type="default" r:id="rId27"/>
      <w:foot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979E3" w14:textId="77777777" w:rsidR="008408B6" w:rsidRDefault="008408B6">
      <w:r>
        <w:separator/>
      </w:r>
    </w:p>
  </w:endnote>
  <w:endnote w:type="continuationSeparator" w:id="0">
    <w:p w14:paraId="2E398DAB" w14:textId="77777777" w:rsidR="008408B6" w:rsidRDefault="0084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9684371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E340F1C" w14:textId="3D19B552" w:rsidR="00D963E0" w:rsidRDefault="00D963E0">
        <w:pPr>
          <w:pStyle w:val="Footer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  \* MERGEFORMAT </w:instrText>
        </w:r>
        <w:r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40</w:t>
        </w:r>
        <w:r>
          <w:rPr>
            <w:noProof/>
            <w:sz w:val="18"/>
            <w:szCs w:val="18"/>
          </w:rPr>
          <w:fldChar w:fldCharType="end"/>
        </w:r>
      </w:p>
    </w:sdtContent>
  </w:sdt>
  <w:p w14:paraId="4E345700" w14:textId="44F34B15" w:rsidR="00D963E0" w:rsidRDefault="008508CD" w:rsidP="008508CD">
    <w:pPr>
      <w:pStyle w:val="Footer"/>
    </w:pPr>
    <w:proofErr w:type="spellStart"/>
    <w:r>
      <w:t>Eur</w:t>
    </w:r>
    <w:proofErr w:type="spellEnd"/>
    <w:r>
      <w:t xml:space="preserve"> </w:t>
    </w:r>
    <w:proofErr w:type="spellStart"/>
    <w:r>
      <w:t>Radiol</w:t>
    </w:r>
    <w:proofErr w:type="spellEnd"/>
    <w:r>
      <w:t xml:space="preserve"> (2019) </w:t>
    </w:r>
    <w:proofErr w:type="spellStart"/>
    <w:r>
      <w:t>Zech</w:t>
    </w:r>
    <w:proofErr w:type="spellEnd"/>
    <w:r>
      <w:t xml:space="preserve"> CJ, </w:t>
    </w:r>
    <w:r>
      <w:t>Ba-</w:t>
    </w:r>
    <w:proofErr w:type="spellStart"/>
    <w:r>
      <w:t>S</w:t>
    </w:r>
    <w:proofErr w:type="spellEnd"/>
    <w:r>
      <w:t>sal</w:t>
    </w:r>
    <w:proofErr w:type="spellStart"/>
    <w:r>
      <w:t>amah</w:t>
    </w:r>
    <w:r>
      <w:t xml:space="preserve"> A, </w:t>
    </w:r>
    <w:proofErr w:type="spellEnd"/>
    <w:r>
      <w:t>Berg</w:t>
    </w:r>
    <w:r>
      <w:t xml:space="preserve"> T et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487CD" w14:textId="77777777" w:rsidR="008408B6" w:rsidRDefault="008408B6">
      <w:r>
        <w:separator/>
      </w:r>
    </w:p>
  </w:footnote>
  <w:footnote w:type="continuationSeparator" w:id="0">
    <w:p w14:paraId="02C264AC" w14:textId="77777777" w:rsidR="008408B6" w:rsidRDefault="00840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7051" w14:textId="77777777" w:rsidR="00D963E0" w:rsidRDefault="00D963E0">
    <w:pPr>
      <w:pStyle w:val="Header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0702"/>
    <w:multiLevelType w:val="hybridMultilevel"/>
    <w:tmpl w:val="FC0A9B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0368E5"/>
    <w:multiLevelType w:val="hybridMultilevel"/>
    <w:tmpl w:val="BC9C5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0A3E"/>
    <w:multiLevelType w:val="hybridMultilevel"/>
    <w:tmpl w:val="4DB68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CB2E02"/>
    <w:multiLevelType w:val="hybridMultilevel"/>
    <w:tmpl w:val="CB982A80"/>
    <w:lvl w:ilvl="0" w:tplc="A1827A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E35DC"/>
    <w:multiLevelType w:val="hybridMultilevel"/>
    <w:tmpl w:val="A89C1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40F50"/>
    <w:multiLevelType w:val="hybridMultilevel"/>
    <w:tmpl w:val="3BE65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41280"/>
    <w:multiLevelType w:val="hybridMultilevel"/>
    <w:tmpl w:val="D71CE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724B3"/>
    <w:multiLevelType w:val="hybridMultilevel"/>
    <w:tmpl w:val="1B760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C4B1B"/>
    <w:multiLevelType w:val="hybridMultilevel"/>
    <w:tmpl w:val="AC385B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FF0368"/>
    <w:multiLevelType w:val="hybridMultilevel"/>
    <w:tmpl w:val="64E06C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A254BB"/>
    <w:multiLevelType w:val="hybridMultilevel"/>
    <w:tmpl w:val="910AC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17D"/>
    <w:multiLevelType w:val="hybridMultilevel"/>
    <w:tmpl w:val="FB00EF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FC7067"/>
    <w:multiLevelType w:val="hybridMultilevel"/>
    <w:tmpl w:val="438CB2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7A63E3"/>
    <w:multiLevelType w:val="hybridMultilevel"/>
    <w:tmpl w:val="3ED2702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4F085C"/>
    <w:multiLevelType w:val="hybridMultilevel"/>
    <w:tmpl w:val="FE5E106A"/>
    <w:lvl w:ilvl="0" w:tplc="040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38C76577"/>
    <w:multiLevelType w:val="hybridMultilevel"/>
    <w:tmpl w:val="CEEA6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E4898"/>
    <w:multiLevelType w:val="hybridMultilevel"/>
    <w:tmpl w:val="577800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DC68EE"/>
    <w:multiLevelType w:val="hybridMultilevel"/>
    <w:tmpl w:val="76ECC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827C2"/>
    <w:multiLevelType w:val="hybridMultilevel"/>
    <w:tmpl w:val="12A6B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FFC"/>
    <w:multiLevelType w:val="hybridMultilevel"/>
    <w:tmpl w:val="62802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A29F6"/>
    <w:multiLevelType w:val="hybridMultilevel"/>
    <w:tmpl w:val="02AA7E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76237B"/>
    <w:multiLevelType w:val="hybridMultilevel"/>
    <w:tmpl w:val="286896E0"/>
    <w:lvl w:ilvl="0" w:tplc="BEAECA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700570"/>
    <w:multiLevelType w:val="hybridMultilevel"/>
    <w:tmpl w:val="E7BCCF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635CAA"/>
    <w:multiLevelType w:val="hybridMultilevel"/>
    <w:tmpl w:val="CE18010A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5F3659A4"/>
    <w:multiLevelType w:val="hybridMultilevel"/>
    <w:tmpl w:val="66B22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C44BA"/>
    <w:multiLevelType w:val="hybridMultilevel"/>
    <w:tmpl w:val="BE86A2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B93AA4"/>
    <w:multiLevelType w:val="hybridMultilevel"/>
    <w:tmpl w:val="99A618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3A704A"/>
    <w:multiLevelType w:val="hybridMultilevel"/>
    <w:tmpl w:val="3FD66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D29DB"/>
    <w:multiLevelType w:val="hybridMultilevel"/>
    <w:tmpl w:val="18F006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3B1834"/>
    <w:multiLevelType w:val="hybridMultilevel"/>
    <w:tmpl w:val="D1008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BE0FF2"/>
    <w:multiLevelType w:val="hybridMultilevel"/>
    <w:tmpl w:val="F62A2F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3C792C"/>
    <w:multiLevelType w:val="hybridMultilevel"/>
    <w:tmpl w:val="6EE60F1A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4D71F89"/>
    <w:multiLevelType w:val="hybridMultilevel"/>
    <w:tmpl w:val="1C983702"/>
    <w:lvl w:ilvl="0" w:tplc="CDB88E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C0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2E7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E2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0E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6E49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88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BE7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204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5B158D0"/>
    <w:multiLevelType w:val="hybridMultilevel"/>
    <w:tmpl w:val="0C08E5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0979EC"/>
    <w:multiLevelType w:val="hybridMultilevel"/>
    <w:tmpl w:val="26CE0B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0A0FD8"/>
    <w:multiLevelType w:val="hybridMultilevel"/>
    <w:tmpl w:val="EE5E1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9102E26"/>
    <w:multiLevelType w:val="hybridMultilevel"/>
    <w:tmpl w:val="36F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20673A"/>
    <w:multiLevelType w:val="hybridMultilevel"/>
    <w:tmpl w:val="9072D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32DC5"/>
    <w:multiLevelType w:val="hybridMultilevel"/>
    <w:tmpl w:val="23BAD7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DBD1EF0"/>
    <w:multiLevelType w:val="hybridMultilevel"/>
    <w:tmpl w:val="0C9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60586"/>
    <w:multiLevelType w:val="hybridMultilevel"/>
    <w:tmpl w:val="5F0E3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39"/>
  </w:num>
  <w:num w:numId="4">
    <w:abstractNumId w:val="24"/>
  </w:num>
  <w:num w:numId="5">
    <w:abstractNumId w:val="5"/>
  </w:num>
  <w:num w:numId="6">
    <w:abstractNumId w:val="28"/>
  </w:num>
  <w:num w:numId="7">
    <w:abstractNumId w:val="33"/>
  </w:num>
  <w:num w:numId="8">
    <w:abstractNumId w:val="6"/>
  </w:num>
  <w:num w:numId="9">
    <w:abstractNumId w:val="40"/>
  </w:num>
  <w:num w:numId="10">
    <w:abstractNumId w:val="23"/>
  </w:num>
  <w:num w:numId="11">
    <w:abstractNumId w:val="27"/>
  </w:num>
  <w:num w:numId="12">
    <w:abstractNumId w:val="15"/>
  </w:num>
  <w:num w:numId="13">
    <w:abstractNumId w:val="29"/>
  </w:num>
  <w:num w:numId="14">
    <w:abstractNumId w:val="34"/>
  </w:num>
  <w:num w:numId="15">
    <w:abstractNumId w:val="37"/>
  </w:num>
  <w:num w:numId="16">
    <w:abstractNumId w:val="14"/>
  </w:num>
  <w:num w:numId="17">
    <w:abstractNumId w:val="26"/>
  </w:num>
  <w:num w:numId="18">
    <w:abstractNumId w:val="8"/>
  </w:num>
  <w:num w:numId="19">
    <w:abstractNumId w:val="19"/>
  </w:num>
  <w:num w:numId="20">
    <w:abstractNumId w:val="7"/>
  </w:num>
  <w:num w:numId="21">
    <w:abstractNumId w:val="13"/>
  </w:num>
  <w:num w:numId="22">
    <w:abstractNumId w:val="18"/>
  </w:num>
  <w:num w:numId="23">
    <w:abstractNumId w:val="21"/>
  </w:num>
  <w:num w:numId="24">
    <w:abstractNumId w:val="9"/>
  </w:num>
  <w:num w:numId="25">
    <w:abstractNumId w:val="22"/>
  </w:num>
  <w:num w:numId="26">
    <w:abstractNumId w:val="20"/>
  </w:num>
  <w:num w:numId="27">
    <w:abstractNumId w:val="30"/>
  </w:num>
  <w:num w:numId="28">
    <w:abstractNumId w:val="16"/>
  </w:num>
  <w:num w:numId="29">
    <w:abstractNumId w:val="38"/>
  </w:num>
  <w:num w:numId="30">
    <w:abstractNumId w:val="0"/>
  </w:num>
  <w:num w:numId="31">
    <w:abstractNumId w:val="2"/>
  </w:num>
  <w:num w:numId="32">
    <w:abstractNumId w:val="11"/>
  </w:num>
  <w:num w:numId="33">
    <w:abstractNumId w:val="35"/>
  </w:num>
  <w:num w:numId="34">
    <w:abstractNumId w:val="32"/>
  </w:num>
  <w:num w:numId="35">
    <w:abstractNumId w:val="3"/>
  </w:num>
  <w:num w:numId="36">
    <w:abstractNumId w:val="25"/>
  </w:num>
  <w:num w:numId="37">
    <w:abstractNumId w:val="31"/>
  </w:num>
  <w:num w:numId="38">
    <w:abstractNumId w:val="10"/>
  </w:num>
  <w:num w:numId="39">
    <w:abstractNumId w:val="17"/>
  </w:num>
  <w:num w:numId="40">
    <w:abstractNumId w:val="1"/>
  </w:num>
  <w:num w:numId="41">
    <w:abstractNumId w:val="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activeWritingStyle w:appName="MSWord" w:lang="it-CH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 Radiol_18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2vzrvdhdd2vjeswv8vszvyf2prdxztda0t&quot;&gt;EndNote Library Primovist Consensus ms_18Mar19&lt;record-ids&gt;&lt;item&gt;1&lt;/item&gt;&lt;item&gt;2&lt;/item&gt;&lt;item&gt;3&lt;/item&gt;&lt;item&gt;4&lt;/item&gt;&lt;item&gt;5&lt;/item&gt;&lt;item&gt;6&lt;/item&gt;&lt;item&gt;7&lt;/item&gt;&lt;item&gt;8&lt;/item&gt;&lt;item&gt;11&lt;/item&gt;&lt;item&gt;12&lt;/item&gt;&lt;item&gt;13&lt;/item&gt;&lt;item&gt;15&lt;/item&gt;&lt;item&gt;23&lt;/item&gt;&lt;item&gt;24&lt;/item&gt;&lt;item&gt;25&lt;/item&gt;&lt;item&gt;26&lt;/item&gt;&lt;item&gt;29&lt;/item&gt;&lt;item&gt;30&lt;/item&gt;&lt;item&gt;31&lt;/item&gt;&lt;item&gt;36&lt;/item&gt;&lt;item&gt;38&lt;/item&gt;&lt;item&gt;39&lt;/item&gt;&lt;item&gt;42&lt;/item&gt;&lt;item&gt;43&lt;/item&gt;&lt;item&gt;44&lt;/item&gt;&lt;item&gt;45&lt;/item&gt;&lt;item&gt;52&lt;/item&gt;&lt;item&gt;58&lt;/item&gt;&lt;item&gt;63&lt;/item&gt;&lt;item&gt;64&lt;/item&gt;&lt;item&gt;65&lt;/item&gt;&lt;item&gt;66&lt;/item&gt;&lt;item&gt;67&lt;/item&gt;&lt;item&gt;69&lt;/item&gt;&lt;item&gt;73&lt;/item&gt;&lt;item&gt;87&lt;/item&gt;&lt;item&gt;88&lt;/item&gt;&lt;item&gt;91&lt;/item&gt;&lt;item&gt;92&lt;/item&gt;&lt;item&gt;93&lt;/item&gt;&lt;item&gt;94&lt;/item&gt;&lt;item&gt;97&lt;/item&gt;&lt;item&gt;98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8&lt;/item&gt;&lt;item&gt;129&lt;/item&gt;&lt;item&gt;130&lt;/item&gt;&lt;item&gt;131&lt;/item&gt;&lt;item&gt;132&lt;/item&gt;&lt;item&gt;133&lt;/item&gt;&lt;item&gt;134&lt;/item&gt;&lt;/record-ids&gt;&lt;/item&gt;&lt;/Libraries&gt;"/>
  </w:docVars>
  <w:rsids>
    <w:rsidRoot w:val="001129FD"/>
    <w:rsid w:val="000033D6"/>
    <w:rsid w:val="000160AD"/>
    <w:rsid w:val="00024DA1"/>
    <w:rsid w:val="0002608D"/>
    <w:rsid w:val="00033634"/>
    <w:rsid w:val="0005020D"/>
    <w:rsid w:val="00053F95"/>
    <w:rsid w:val="00063DFD"/>
    <w:rsid w:val="00066BDD"/>
    <w:rsid w:val="0008017F"/>
    <w:rsid w:val="00083751"/>
    <w:rsid w:val="0009529D"/>
    <w:rsid w:val="000C4402"/>
    <w:rsid w:val="000C4A9E"/>
    <w:rsid w:val="000D14EB"/>
    <w:rsid w:val="000D7151"/>
    <w:rsid w:val="000E5468"/>
    <w:rsid w:val="00106E0F"/>
    <w:rsid w:val="00111333"/>
    <w:rsid w:val="001129FD"/>
    <w:rsid w:val="00121C72"/>
    <w:rsid w:val="00126D4C"/>
    <w:rsid w:val="001636CE"/>
    <w:rsid w:val="001645C0"/>
    <w:rsid w:val="001736A1"/>
    <w:rsid w:val="001748EB"/>
    <w:rsid w:val="00184060"/>
    <w:rsid w:val="001913BA"/>
    <w:rsid w:val="00192E30"/>
    <w:rsid w:val="001B04DF"/>
    <w:rsid w:val="001C08D2"/>
    <w:rsid w:val="001C1EAD"/>
    <w:rsid w:val="001D1101"/>
    <w:rsid w:val="001E421D"/>
    <w:rsid w:val="001E53CF"/>
    <w:rsid w:val="001E71AB"/>
    <w:rsid w:val="00202751"/>
    <w:rsid w:val="002100E4"/>
    <w:rsid w:val="002147AD"/>
    <w:rsid w:val="0024432D"/>
    <w:rsid w:val="0024547D"/>
    <w:rsid w:val="00246A5A"/>
    <w:rsid w:val="00250DB9"/>
    <w:rsid w:val="00291AD8"/>
    <w:rsid w:val="00296ED1"/>
    <w:rsid w:val="002A2197"/>
    <w:rsid w:val="002A64CB"/>
    <w:rsid w:val="002A6955"/>
    <w:rsid w:val="002C7802"/>
    <w:rsid w:val="002D6817"/>
    <w:rsid w:val="002E13E0"/>
    <w:rsid w:val="002E2368"/>
    <w:rsid w:val="002E2B48"/>
    <w:rsid w:val="002F5442"/>
    <w:rsid w:val="002F7D6E"/>
    <w:rsid w:val="00314921"/>
    <w:rsid w:val="00315B46"/>
    <w:rsid w:val="00317148"/>
    <w:rsid w:val="00340BB5"/>
    <w:rsid w:val="00343C66"/>
    <w:rsid w:val="00352A0D"/>
    <w:rsid w:val="00365863"/>
    <w:rsid w:val="00383088"/>
    <w:rsid w:val="00394420"/>
    <w:rsid w:val="00395694"/>
    <w:rsid w:val="00397CD1"/>
    <w:rsid w:val="003A20BA"/>
    <w:rsid w:val="003A2796"/>
    <w:rsid w:val="003B6752"/>
    <w:rsid w:val="003C0333"/>
    <w:rsid w:val="003D375A"/>
    <w:rsid w:val="003E5BCE"/>
    <w:rsid w:val="003E768A"/>
    <w:rsid w:val="00402D4F"/>
    <w:rsid w:val="00420EDD"/>
    <w:rsid w:val="00423125"/>
    <w:rsid w:val="0042727A"/>
    <w:rsid w:val="00431575"/>
    <w:rsid w:val="00440AC9"/>
    <w:rsid w:val="00460A9E"/>
    <w:rsid w:val="00497A4F"/>
    <w:rsid w:val="004B0137"/>
    <w:rsid w:val="004B2DBD"/>
    <w:rsid w:val="004B794A"/>
    <w:rsid w:val="004C3772"/>
    <w:rsid w:val="004D0DA5"/>
    <w:rsid w:val="004D7438"/>
    <w:rsid w:val="004D7D96"/>
    <w:rsid w:val="004E0406"/>
    <w:rsid w:val="004E2A38"/>
    <w:rsid w:val="004E3FDF"/>
    <w:rsid w:val="00506B6F"/>
    <w:rsid w:val="00511A46"/>
    <w:rsid w:val="00516E55"/>
    <w:rsid w:val="00532B4E"/>
    <w:rsid w:val="00536A6A"/>
    <w:rsid w:val="00541571"/>
    <w:rsid w:val="005451A6"/>
    <w:rsid w:val="005463E1"/>
    <w:rsid w:val="005516DA"/>
    <w:rsid w:val="00553906"/>
    <w:rsid w:val="005714BF"/>
    <w:rsid w:val="00580752"/>
    <w:rsid w:val="005824F5"/>
    <w:rsid w:val="0059035F"/>
    <w:rsid w:val="00591E8E"/>
    <w:rsid w:val="005B3986"/>
    <w:rsid w:val="005C19EA"/>
    <w:rsid w:val="005F668A"/>
    <w:rsid w:val="00602CD2"/>
    <w:rsid w:val="00650521"/>
    <w:rsid w:val="006843E5"/>
    <w:rsid w:val="006B050F"/>
    <w:rsid w:val="006B06E9"/>
    <w:rsid w:val="006D24C8"/>
    <w:rsid w:val="006D32C8"/>
    <w:rsid w:val="006E2572"/>
    <w:rsid w:val="00723EF0"/>
    <w:rsid w:val="007311B9"/>
    <w:rsid w:val="00731FF8"/>
    <w:rsid w:val="00745001"/>
    <w:rsid w:val="007540C5"/>
    <w:rsid w:val="00754522"/>
    <w:rsid w:val="0075729A"/>
    <w:rsid w:val="007629CE"/>
    <w:rsid w:val="007636C4"/>
    <w:rsid w:val="007768D3"/>
    <w:rsid w:val="00787D9C"/>
    <w:rsid w:val="007A655D"/>
    <w:rsid w:val="007B362A"/>
    <w:rsid w:val="007B3A65"/>
    <w:rsid w:val="007C1930"/>
    <w:rsid w:val="007D73F7"/>
    <w:rsid w:val="007E45D5"/>
    <w:rsid w:val="007F00AC"/>
    <w:rsid w:val="007F08CC"/>
    <w:rsid w:val="007F3238"/>
    <w:rsid w:val="007F73C6"/>
    <w:rsid w:val="00800BF9"/>
    <w:rsid w:val="00816F18"/>
    <w:rsid w:val="008408B6"/>
    <w:rsid w:val="00841F20"/>
    <w:rsid w:val="00847940"/>
    <w:rsid w:val="008508CD"/>
    <w:rsid w:val="00853D9B"/>
    <w:rsid w:val="00865800"/>
    <w:rsid w:val="008861BF"/>
    <w:rsid w:val="008934E6"/>
    <w:rsid w:val="00894F30"/>
    <w:rsid w:val="008A03A8"/>
    <w:rsid w:val="008A200E"/>
    <w:rsid w:val="008B7B83"/>
    <w:rsid w:val="008D37CB"/>
    <w:rsid w:val="008D508E"/>
    <w:rsid w:val="008E3F50"/>
    <w:rsid w:val="008F2830"/>
    <w:rsid w:val="00924DEE"/>
    <w:rsid w:val="0094607B"/>
    <w:rsid w:val="00947D2F"/>
    <w:rsid w:val="00953727"/>
    <w:rsid w:val="00963D98"/>
    <w:rsid w:val="00967E2F"/>
    <w:rsid w:val="0098722A"/>
    <w:rsid w:val="00997E68"/>
    <w:rsid w:val="00997F04"/>
    <w:rsid w:val="009B322C"/>
    <w:rsid w:val="009B49F6"/>
    <w:rsid w:val="009C104D"/>
    <w:rsid w:val="009E58C4"/>
    <w:rsid w:val="00A125CD"/>
    <w:rsid w:val="00A21C30"/>
    <w:rsid w:val="00A42CCA"/>
    <w:rsid w:val="00A438A5"/>
    <w:rsid w:val="00A503B3"/>
    <w:rsid w:val="00A87633"/>
    <w:rsid w:val="00A87B43"/>
    <w:rsid w:val="00A9012A"/>
    <w:rsid w:val="00A951BB"/>
    <w:rsid w:val="00AA48BE"/>
    <w:rsid w:val="00AA636A"/>
    <w:rsid w:val="00AB5224"/>
    <w:rsid w:val="00AB7AEE"/>
    <w:rsid w:val="00AC0BA0"/>
    <w:rsid w:val="00AC0D5F"/>
    <w:rsid w:val="00AE3E2B"/>
    <w:rsid w:val="00AF429D"/>
    <w:rsid w:val="00AF5992"/>
    <w:rsid w:val="00B07165"/>
    <w:rsid w:val="00B105D5"/>
    <w:rsid w:val="00B33110"/>
    <w:rsid w:val="00B45096"/>
    <w:rsid w:val="00B6197A"/>
    <w:rsid w:val="00B73455"/>
    <w:rsid w:val="00B75C4F"/>
    <w:rsid w:val="00BA24B4"/>
    <w:rsid w:val="00BE568A"/>
    <w:rsid w:val="00C003F9"/>
    <w:rsid w:val="00C00FB9"/>
    <w:rsid w:val="00C23050"/>
    <w:rsid w:val="00C31AEB"/>
    <w:rsid w:val="00C44F5D"/>
    <w:rsid w:val="00C45CC8"/>
    <w:rsid w:val="00C52A06"/>
    <w:rsid w:val="00C62312"/>
    <w:rsid w:val="00C77BF6"/>
    <w:rsid w:val="00CD02A1"/>
    <w:rsid w:val="00CD05FE"/>
    <w:rsid w:val="00CF7B48"/>
    <w:rsid w:val="00D15281"/>
    <w:rsid w:val="00D15CAA"/>
    <w:rsid w:val="00D55B78"/>
    <w:rsid w:val="00D62ECA"/>
    <w:rsid w:val="00D72F6C"/>
    <w:rsid w:val="00D77B70"/>
    <w:rsid w:val="00D84B2C"/>
    <w:rsid w:val="00D963E0"/>
    <w:rsid w:val="00DD65F8"/>
    <w:rsid w:val="00DE01E6"/>
    <w:rsid w:val="00DF1796"/>
    <w:rsid w:val="00DF6294"/>
    <w:rsid w:val="00E00B86"/>
    <w:rsid w:val="00E10CC5"/>
    <w:rsid w:val="00E2406A"/>
    <w:rsid w:val="00E27B1B"/>
    <w:rsid w:val="00E353A0"/>
    <w:rsid w:val="00E45355"/>
    <w:rsid w:val="00E65E0E"/>
    <w:rsid w:val="00E7538D"/>
    <w:rsid w:val="00E76BB6"/>
    <w:rsid w:val="00E9100B"/>
    <w:rsid w:val="00E92AF6"/>
    <w:rsid w:val="00EA4A7E"/>
    <w:rsid w:val="00EB161A"/>
    <w:rsid w:val="00EC2316"/>
    <w:rsid w:val="00EC3413"/>
    <w:rsid w:val="00EC4605"/>
    <w:rsid w:val="00ED5D6A"/>
    <w:rsid w:val="00EE797A"/>
    <w:rsid w:val="00F0219B"/>
    <w:rsid w:val="00F04BFD"/>
    <w:rsid w:val="00F13F76"/>
    <w:rsid w:val="00F17EDF"/>
    <w:rsid w:val="00F302AB"/>
    <w:rsid w:val="00F31DE1"/>
    <w:rsid w:val="00F335D9"/>
    <w:rsid w:val="00F34276"/>
    <w:rsid w:val="00F5747E"/>
    <w:rsid w:val="00F602E2"/>
    <w:rsid w:val="00F60E4C"/>
    <w:rsid w:val="00F76B1B"/>
    <w:rsid w:val="00F86FFF"/>
    <w:rsid w:val="00F9036B"/>
    <w:rsid w:val="00F95F48"/>
    <w:rsid w:val="00FA3320"/>
    <w:rsid w:val="00FD5F08"/>
    <w:rsid w:val="00FE18A1"/>
    <w:rsid w:val="00FE32D4"/>
    <w:rsid w:val="00FE49AC"/>
    <w:rsid w:val="00FE4B7C"/>
    <w:rsid w:val="00FE613A"/>
    <w:rsid w:val="00FF0FD2"/>
    <w:rsid w:val="00F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8F61A"/>
  <w15:docId w15:val="{1B161279-BED5-4E95-9B2A-0372DE39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b/>
      <w:bCs/>
      <w:i w:val="0"/>
      <w:iCs w:val="0"/>
    </w:rPr>
  </w:style>
  <w:style w:type="character" w:customStyle="1" w:styleId="st1">
    <w:name w:val="st1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ighlight2">
    <w:name w:val="highlight2"/>
    <w:basedOn w:val="DefaultParagraphFont"/>
  </w:style>
  <w:style w:type="paragraph" w:customStyle="1" w:styleId="EndNoteBibliographyTitle">
    <w:name w:val="EndNote Bibliography Title"/>
    <w:basedOn w:val="Normal"/>
    <w:link w:val="EndNoteBibliographyTitleChar"/>
    <w:pPr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character" w:customStyle="1" w:styleId="EndNoteBibliographyTitleChar">
    <w:name w:val="EndNote Bibliography Title Char"/>
    <w:basedOn w:val="ListParagraphChar"/>
    <w:link w:val="EndNoteBibliographyTitl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pPr>
      <w:spacing w:line="48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Pr>
      <w:rFonts w:ascii="Calibri" w:hAnsi="Calibri" w:cs="Calibri"/>
      <w:noProof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64C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F2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7378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590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34">
          <w:marLeft w:val="116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249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6574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3291">
          <w:marLeft w:val="446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70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6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8481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2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2535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64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115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97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52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7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4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8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2609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78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5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9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54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7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5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7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0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50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4054">
          <w:marLeft w:val="152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1619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4763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7718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321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0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06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62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468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26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95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36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5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240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43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0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6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214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7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2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5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45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9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98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179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4577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8841">
          <w:marLeft w:val="72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9921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096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087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016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0354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33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6579">
          <w:marLeft w:val="74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28">
          <w:marLeft w:val="74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6607">
          <w:marLeft w:val="74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634">
          <w:marLeft w:val="74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98957">
          <w:marLeft w:val="53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1345">
          <w:marLeft w:val="53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99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65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8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9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2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81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19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1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7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8691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055">
          <w:marLeft w:val="9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490">
          <w:marLeft w:val="95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8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8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78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4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0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372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9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5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5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09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0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3834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7145">
          <w:marLeft w:val="63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503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0958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32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8977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1644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096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537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602">
          <w:marLeft w:val="53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10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0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44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04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260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8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1679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86063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9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31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8024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3266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9818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84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06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110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9086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8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2324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8510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887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7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9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84000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695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4861">
          <w:marLeft w:val="31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0364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891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835">
          <w:marLeft w:val="53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0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1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2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3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4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5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6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7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8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7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8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wolveyb\Documents\Bayer\Primovist\Liver%20forum%202017\Manuscript\Pre-meeting%20questionnaire%20-%20final%20downloaded%20as%20Excel\Q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2'!$B$3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fld id="{0DD7D979-2231-44E3-A09E-9F1C133DF8EE}" type="VALUE">
                      <a:rPr lang="en-US"/>
                      <a:pPr>
                        <a:defRPr/>
                      </a:pPr>
                      <a:t>[VALUE]</a:t>
                    </a:fld>
                    <a:endParaRPr lang="en-US"/>
                  </a:p>
                  <a:p>
                    <a:pPr>
                      <a:defRPr/>
                    </a:pPr>
                    <a:r>
                      <a:rPr lang="en-US"/>
                      <a:t>(n=55)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CA47-4DEA-AD4D-0C99ACB8B7EF}"/>
                </c:ext>
              </c:extLst>
            </c:dLbl>
            <c:dLbl>
              <c:idx val="1"/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/>
                    </a:pPr>
                    <a:fld id="{0462C3FD-772F-494E-9E71-5FBDA2F0C1BA}" type="VALUE">
                      <a:rPr lang="en-US"/>
                      <a:pPr>
                        <a:defRPr/>
                      </a:pPr>
                      <a:t>[VALUE]</a:t>
                    </a:fld>
                    <a:endParaRPr lang="en-US"/>
                  </a:p>
                  <a:p>
                    <a:pPr>
                      <a:defRPr/>
                    </a:pPr>
                    <a:r>
                      <a:rPr lang="en-US"/>
                      <a:t>(n=40)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CA47-4DEA-AD4D-0C99ACB8B7E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2'!$A$4:$A$5</c:f>
              <c:strCache>
                <c:ptCount val="2"/>
                <c:pt idx="0">
                  <c:v>Clinical radiologist</c:v>
                </c:pt>
                <c:pt idx="1">
                  <c:v>Academic radiologist</c:v>
                </c:pt>
              </c:strCache>
            </c:strRef>
          </c:cat>
          <c:val>
            <c:numRef>
              <c:f>'Question 2'!$B$4:$B$5</c:f>
              <c:numCache>
                <c:formatCode>0.00%</c:formatCode>
                <c:ptCount val="2"/>
                <c:pt idx="0">
                  <c:v>0.57889999999999997</c:v>
                </c:pt>
                <c:pt idx="1">
                  <c:v>0.42109999999999997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A47-4DEA-AD4D-0C99ACB8B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974840"/>
        <c:axId val="182974056"/>
      </c:barChart>
      <c:valAx>
        <c:axId val="18297405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2974840"/>
        <c:crosses val="autoZero"/>
        <c:crossBetween val="between"/>
      </c:valAx>
      <c:catAx>
        <c:axId val="182974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974056"/>
        <c:crossesAt val="0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11'!$B$3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600BAF76-0F6B-4F50-88DF-F88A1C52579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(n=28)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530-4457-871D-BE0214D3DB43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ADCF5A9-6C76-4292-A622-734743B7F1B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530-4457-871D-BE0214D3DB43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300E5C8-93A1-4698-B6A1-ABB4BF855AB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530-4457-871D-BE0214D3DB43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E273741-5D26-4EF6-845A-FCFBE2020D08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530-4457-871D-BE0214D3DB43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740DE5FD-1623-4FD2-8B68-5CEC9232561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530-4457-871D-BE0214D3DB43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11'!$A$4:$A$8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11'!$B$4:$B$8</c:f>
              <c:numCache>
                <c:formatCode>0.00%</c:formatCode>
                <c:ptCount val="5"/>
                <c:pt idx="0">
                  <c:v>0.29470000000000002</c:v>
                </c:pt>
                <c:pt idx="1">
                  <c:v>0.15790000000000001</c:v>
                </c:pt>
                <c:pt idx="2">
                  <c:v>0.16839999999999999</c:v>
                </c:pt>
                <c:pt idx="3">
                  <c:v>0.31580000000000003</c:v>
                </c:pt>
                <c:pt idx="4">
                  <c:v>6.3200000000000006E-2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30-4457-871D-BE0214D3DB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663200"/>
        <c:axId val="183662416"/>
      </c:barChart>
      <c:valAx>
        <c:axId val="18366241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3663200"/>
        <c:crosses val="autoZero"/>
        <c:crossBetween val="between"/>
      </c:valAx>
      <c:catAx>
        <c:axId val="183663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366241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12'!$B$3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CD9C958-B137-423B-93B7-B183606EB5D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649D-4487-B09C-6A447D6CBA3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706840E-8177-4C72-99FD-9A7CD1885ABF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49D-4487-B09C-6A447D6CBA3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99971C4-E66B-486F-A0A7-F41FC0786C08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649D-4487-B09C-6A447D6CBA3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7AD04F5-FE0D-499F-A696-476D17F7293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649D-4487-B09C-6A447D6CBA3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BC65603-64BA-485A-8B2D-AEBB856CFB3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(n=18)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649D-4487-B09C-6A447D6CBA3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12'!$A$4:$A$8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12'!$B$4:$B$8</c:f>
              <c:numCache>
                <c:formatCode>0.00%</c:formatCode>
                <c:ptCount val="5"/>
                <c:pt idx="0">
                  <c:v>6.3200000000000006E-2</c:v>
                </c:pt>
                <c:pt idx="1">
                  <c:v>0.2</c:v>
                </c:pt>
                <c:pt idx="2">
                  <c:v>0.15790000000000001</c:v>
                </c:pt>
                <c:pt idx="3">
                  <c:v>0.38950000000000001</c:v>
                </c:pt>
                <c:pt idx="4">
                  <c:v>0.1895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49D-4487-B09C-6A447D6CBA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560400"/>
        <c:axId val="141559616"/>
      </c:barChart>
      <c:valAx>
        <c:axId val="14155961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41560400"/>
        <c:crosses val="autoZero"/>
        <c:crossBetween val="between"/>
      </c:valAx>
      <c:catAx>
        <c:axId val="1415604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55961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13'!$B$3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F10F357-BB85-4115-AFE2-F1A823B5BE2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365-4713-BCFF-450B183AC881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E3F9247-7D38-4DE5-9D14-142848678B1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365-4713-BCFF-450B183AC881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4BD1120-1459-4B2F-A8AD-27618F7645C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365-4713-BCFF-450B183AC881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5BC3A72-077C-4F39-9F11-921B67AC16C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365-4713-BCFF-450B183AC881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5F7DE5D-1723-4E03-B261-9691F3D5D30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365-4713-BCFF-450B183AC88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13'!$A$4:$A$8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13'!$B$4:$B$8</c:f>
              <c:numCache>
                <c:formatCode>0.00%</c:formatCode>
                <c:ptCount val="5"/>
                <c:pt idx="0">
                  <c:v>9.4700000000000006E-2</c:v>
                </c:pt>
                <c:pt idx="1">
                  <c:v>0.24210000000000001</c:v>
                </c:pt>
                <c:pt idx="2">
                  <c:v>0.1789</c:v>
                </c:pt>
                <c:pt idx="3">
                  <c:v>0.2737</c:v>
                </c:pt>
                <c:pt idx="4">
                  <c:v>0.21049999999999999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65-4713-BCFF-450B183AC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5984408"/>
        <c:axId val="465984800"/>
      </c:barChart>
      <c:valAx>
        <c:axId val="465984800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465984408"/>
        <c:crosses val="autoZero"/>
        <c:crossBetween val="between"/>
      </c:valAx>
      <c:catAx>
        <c:axId val="465984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5984800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14'!$B$3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D3BBF8B-AE3A-407B-9348-7735F91C2A5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F1B1-4791-B0C2-683FCCE8F43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5B6EF5C0-28DC-4821-97D5-23D748EEE9B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1B1-4791-B0C2-683FCCE8F43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FDE983CC-9148-4CB6-8961-7C0D3D986105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F1B1-4791-B0C2-683FCCE8F43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C43D65AF-6935-4734-B948-C82A65F5CE1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1B1-4791-B0C2-683FCCE8F43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D3DA41E6-FFD3-4D74-BDC0-F27D9E25E0E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F1B1-4791-B0C2-683FCCE8F435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14'!$A$4:$A$8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14'!$B$4:$B$8</c:f>
              <c:numCache>
                <c:formatCode>0.00%</c:formatCode>
                <c:ptCount val="5"/>
                <c:pt idx="0">
                  <c:v>0.1368</c:v>
                </c:pt>
                <c:pt idx="1">
                  <c:v>0.25259999999999999</c:v>
                </c:pt>
                <c:pt idx="2">
                  <c:v>0.16839999999999999</c:v>
                </c:pt>
                <c:pt idx="3">
                  <c:v>0.36840000000000012</c:v>
                </c:pt>
                <c:pt idx="4">
                  <c:v>7.3700000000000002E-2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B1-4791-B0C2-683FCCE8F4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517016"/>
        <c:axId val="179516232"/>
      </c:barChart>
      <c:valAx>
        <c:axId val="179516232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9517016"/>
        <c:crosses val="autoZero"/>
        <c:crossBetween val="between"/>
      </c:valAx>
      <c:catAx>
        <c:axId val="179517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516232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15'!$B$3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F41653E8-67DA-439D-853A-A7E2D48FA11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3D6-462B-BECD-04F74455CCE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354D1A0-8CCE-4A1E-9716-77C5605285F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3D6-462B-BECD-04F74455CC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80C1995-5289-424D-901B-3552DEF549B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D3D6-462B-BECD-04F74455CC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77808D6F-7917-41F3-878F-BD2E37ACDC3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3D6-462B-BECD-04F74455CCE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8FF1CE6-A724-4ECC-B1F9-93F30B1766D5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D3D6-462B-BECD-04F74455CCE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15'!$A$4:$A$8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15'!$B$4:$B$8</c:f>
              <c:numCache>
                <c:formatCode>0.00%</c:formatCode>
                <c:ptCount val="5"/>
                <c:pt idx="0">
                  <c:v>3.1600000000000003E-2</c:v>
                </c:pt>
                <c:pt idx="1">
                  <c:v>5.2600000000000001E-2</c:v>
                </c:pt>
                <c:pt idx="2">
                  <c:v>6.3200000000000006E-2</c:v>
                </c:pt>
                <c:pt idx="3">
                  <c:v>0.2316</c:v>
                </c:pt>
                <c:pt idx="4">
                  <c:v>0.62109999999999999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3D6-462B-BECD-04F74455CC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9672672"/>
        <c:axId val="429673064"/>
      </c:barChart>
      <c:valAx>
        <c:axId val="429673064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429672672"/>
        <c:crosses val="autoZero"/>
        <c:crossBetween val="between"/>
      </c:valAx>
      <c:catAx>
        <c:axId val="429672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29673064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16'!$B$3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8251096-0FAC-4F0C-ABE7-B501D142000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032-4D96-B3F3-FF8EB0A842E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F0DE277-F995-4ECC-883F-9E5843F6879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032-4D96-B3F3-FF8EB0A842E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12D57B3-47BA-40F4-8734-37254ABCA68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032-4D96-B3F3-FF8EB0A842E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463E3AD-7D6F-4E3A-AC57-0CFA8F464AC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032-4D96-B3F3-FF8EB0A842E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A65FCFC0-40D7-4E9B-9C2F-929EC69C751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032-4D96-B3F3-FF8EB0A842EF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C88BA41A-406B-443C-A637-3F0D8CD2F86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A032-4D96-B3F3-FF8EB0A842EF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0FF62B97-7D15-45A1-A8F7-492723397CAF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A032-4D96-B3F3-FF8EB0A842EF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FBCC9979-AE08-459E-BE6D-EBA2DCE98B8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A032-4D96-B3F3-FF8EB0A842EF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fld id="{F3C9E217-151B-4021-9080-0539C43067F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A032-4D96-B3F3-FF8EB0A842EF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2007D773-06EC-4805-A6AC-FB007262C0B7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(n=43)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032-4D96-B3F3-FF8EB0A842EF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D30F65E5-81A2-405F-A3B8-6395C84ADF0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A032-4D96-B3F3-FF8EB0A842E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16'!$A$4:$A$14</c:f>
              <c:strCache>
                <c:ptCount val="11"/>
                <c:pt idx="0">
                  <c:v>100%</c:v>
                </c:pt>
                <c:pt idx="1">
                  <c:v>90%</c:v>
                </c:pt>
                <c:pt idx="2">
                  <c:v>80%</c:v>
                </c:pt>
                <c:pt idx="3">
                  <c:v>70%</c:v>
                </c:pt>
                <c:pt idx="4">
                  <c:v>60%</c:v>
                </c:pt>
                <c:pt idx="5">
                  <c:v>50%</c:v>
                </c:pt>
                <c:pt idx="6">
                  <c:v>40%</c:v>
                </c:pt>
                <c:pt idx="7">
                  <c:v>30%</c:v>
                </c:pt>
                <c:pt idx="8">
                  <c:v>20%</c:v>
                </c:pt>
                <c:pt idx="9">
                  <c:v>10%</c:v>
                </c:pt>
                <c:pt idx="10">
                  <c:v>0%</c:v>
                </c:pt>
              </c:strCache>
            </c:strRef>
          </c:cat>
          <c:val>
            <c:numRef>
              <c:f>'Question 16'!$B$4:$B$14</c:f>
              <c:numCache>
                <c:formatCode>0.00%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2.1100000000000001E-2</c:v>
                </c:pt>
                <c:pt idx="3">
                  <c:v>4.2099999999999999E-2</c:v>
                </c:pt>
                <c:pt idx="4">
                  <c:v>3.1600000000000003E-2</c:v>
                </c:pt>
                <c:pt idx="5">
                  <c:v>2.1100000000000001E-2</c:v>
                </c:pt>
                <c:pt idx="6">
                  <c:v>3.1600000000000003E-2</c:v>
                </c:pt>
                <c:pt idx="7">
                  <c:v>0.1368</c:v>
                </c:pt>
                <c:pt idx="8">
                  <c:v>0.25259999999999999</c:v>
                </c:pt>
                <c:pt idx="9">
                  <c:v>0.4526</c:v>
                </c:pt>
                <c:pt idx="10">
                  <c:v>1.0500000000000001E-2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032-4D96-B3F3-FF8EB0A842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606704"/>
        <c:axId val="180600176"/>
      </c:barChart>
      <c:valAx>
        <c:axId val="18060017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0606704"/>
        <c:crosses val="autoZero"/>
        <c:crossBetween val="between"/>
      </c:valAx>
      <c:catAx>
        <c:axId val="180606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060017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17'!$B$3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B83E728-24A9-4BC9-ACD7-F5FD1B82178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D64-445B-9606-C4C59023A27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F13988B-A356-4597-A616-2A5C224B712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D64-445B-9606-C4C59023A27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6A7037A-B19D-4B92-9C39-F8B1DF8DA234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D64-445B-9606-C4C59023A27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A9CA43E-A89D-4BE2-AE82-4994CF7598E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D64-445B-9606-C4C59023A27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94AA2204-1D16-4512-AC1D-8903B56CDBE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D64-445B-9606-C4C59023A27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17'!$A$4:$A$8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17'!$B$4:$B$8</c:f>
              <c:numCache>
                <c:formatCode>0.00%</c:formatCode>
                <c:ptCount val="5"/>
                <c:pt idx="0">
                  <c:v>3.1600000000000003E-2</c:v>
                </c:pt>
                <c:pt idx="1">
                  <c:v>9.4700000000000006E-2</c:v>
                </c:pt>
                <c:pt idx="2">
                  <c:v>0.1053</c:v>
                </c:pt>
                <c:pt idx="3">
                  <c:v>0.22109999999999999</c:v>
                </c:pt>
                <c:pt idx="4">
                  <c:v>0.5474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D64-445B-9606-C4C59023A2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30834840"/>
        <c:axId val="433695864"/>
      </c:barChart>
      <c:valAx>
        <c:axId val="433695864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430834840"/>
        <c:crosses val="autoZero"/>
        <c:crossBetween val="between"/>
      </c:valAx>
      <c:catAx>
        <c:axId val="4308348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3695864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18'!$B$3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F3CF42F-660D-42C6-B847-90A0054F735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12B-42EF-81CD-2D1C5DC88C0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3A976DA-8A2B-44AD-A73E-59BF7A11AB6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(n=5)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12B-42EF-81CD-2D1C5DC88C0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4F0B37CB-F4F9-4968-B6E3-3224517D521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(n=22)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812B-42EF-81CD-2D1C5DC88C0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B1EDB2F4-012F-4E1E-A628-BD59C3662A4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812B-42EF-81CD-2D1C5DC88C0D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10BD5A8-0AAC-403B-9830-E48E08F7E62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(n=28)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812B-42EF-81CD-2D1C5DC88C0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18'!$A$4:$A$8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18'!$B$4:$B$8</c:f>
              <c:numCache>
                <c:formatCode>0.00%</c:formatCode>
                <c:ptCount val="5"/>
                <c:pt idx="0">
                  <c:v>1.0500000000000001E-2</c:v>
                </c:pt>
                <c:pt idx="1">
                  <c:v>5.2600000000000001E-2</c:v>
                </c:pt>
                <c:pt idx="2">
                  <c:v>0.2316</c:v>
                </c:pt>
                <c:pt idx="3">
                  <c:v>0.41049999999999998</c:v>
                </c:pt>
                <c:pt idx="4">
                  <c:v>0.29470000000000002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12B-42EF-81CD-2D1C5DC88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164280"/>
        <c:axId val="184163888"/>
      </c:barChart>
      <c:valAx>
        <c:axId val="184163888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4164280"/>
        <c:crosses val="autoZero"/>
        <c:crossBetween val="between"/>
      </c:valAx>
      <c:catAx>
        <c:axId val="184164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4163888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19'!$B$3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330D3C1-BBF6-4A59-8CA6-CAE577CCA61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98D-4674-8DC5-76114A54CD2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BFB7028-A277-4A43-8B8E-B2AD2F9FB2D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(n=87)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98D-4674-8DC5-76114A54CD24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6CE94E4C-6EE0-4ACD-99A5-8B23F7EF7255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98D-4674-8DC5-76114A54CD24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19'!$A$4:$A$6</c:f>
              <c:strCache>
                <c:ptCount val="3"/>
                <c:pt idx="0">
                  <c:v>I perform less gadoxetic acid MRI examinations (please specify % change below)</c:v>
                </c:pt>
                <c:pt idx="1">
                  <c:v>There is no change in my examination numbers</c:v>
                </c:pt>
                <c:pt idx="2">
                  <c:v>I perform more gadoxetic acid MRI examinations (please specify % change below)</c:v>
                </c:pt>
              </c:strCache>
            </c:strRef>
          </c:cat>
          <c:val>
            <c:numRef>
              <c:f>'Question 19'!$B$4:$B$6</c:f>
              <c:numCache>
                <c:formatCode>0.00%</c:formatCode>
                <c:ptCount val="3"/>
                <c:pt idx="0">
                  <c:v>5.2600000000000001E-2</c:v>
                </c:pt>
                <c:pt idx="1">
                  <c:v>0.91579999999999995</c:v>
                </c:pt>
                <c:pt idx="2">
                  <c:v>3.1600000000000003E-2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98D-4674-8DC5-76114A54C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763248"/>
        <c:axId val="182974920"/>
      </c:barChart>
      <c:valAx>
        <c:axId val="182974920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182763248"/>
        <c:crosses val="autoZero"/>
        <c:crossBetween val="between"/>
      </c:valAx>
      <c:catAx>
        <c:axId val="18276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2974920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20'!$B$3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CB5DA517-CF99-40D5-85DD-4AC1341F237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(n=86)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C66-407A-9F6C-3AAA06F6B5D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8ADC547-C3CE-4EC9-9263-7E1644A4B73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C66-407A-9F6C-3AAA06F6B5DB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20'!$A$4:$A$5</c:f>
              <c:strCache>
                <c:ptCount val="2"/>
                <c:pt idx="0">
                  <c:v>Yes</c:v>
                </c:pt>
                <c:pt idx="1">
                  <c:v>No</c:v>
                </c:pt>
              </c:strCache>
            </c:strRef>
          </c:cat>
          <c:val>
            <c:numRef>
              <c:f>'Question 20'!$B$4:$B$5</c:f>
              <c:numCache>
                <c:formatCode>0.00%</c:formatCode>
                <c:ptCount val="2"/>
                <c:pt idx="0">
                  <c:v>0.90529999999999999</c:v>
                </c:pt>
                <c:pt idx="1">
                  <c:v>9.4700000000000006E-2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66-407A-9F6C-3AAA06F6B5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175376"/>
        <c:axId val="179555296"/>
      </c:barChart>
      <c:valAx>
        <c:axId val="179555296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179175376"/>
        <c:crosses val="autoZero"/>
        <c:crossBetween val="between"/>
      </c:valAx>
      <c:catAx>
        <c:axId val="179175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55529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3'!$B$3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B3375DA-3E35-4A8D-91A6-F308AA70A27B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D5F-492D-953C-DCE1FF57A73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9A945626-6384-4F51-AE0A-8E0AC68E46B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D5F-492D-953C-DCE1FF57A73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D96BD003-43DE-423B-8CF4-69EFBA4983C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(n=70)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D5F-492D-953C-DCE1FF57A73F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3'!$A$4:$A$6</c:f>
              <c:strCache>
                <c:ptCount val="3"/>
                <c:pt idx="0">
                  <c:v>0–3 years</c:v>
                </c:pt>
                <c:pt idx="1">
                  <c:v>4–9 years</c:v>
                </c:pt>
                <c:pt idx="2">
                  <c:v>More than 9 years</c:v>
                </c:pt>
              </c:strCache>
            </c:strRef>
          </c:cat>
          <c:val>
            <c:numRef>
              <c:f>'Question 3'!$B$4:$B$6</c:f>
              <c:numCache>
                <c:formatCode>0.00%</c:formatCode>
                <c:ptCount val="3"/>
                <c:pt idx="0">
                  <c:v>1.0500000000000001E-2</c:v>
                </c:pt>
                <c:pt idx="1">
                  <c:v>0.25259999999999999</c:v>
                </c:pt>
                <c:pt idx="2">
                  <c:v>0.73680000000000012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5F-492D-953C-DCE1FF57A7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878280"/>
        <c:axId val="176268192"/>
      </c:barChart>
      <c:valAx>
        <c:axId val="176268192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6878280"/>
        <c:crosses val="autoZero"/>
        <c:crossBetween val="between"/>
      </c:valAx>
      <c:catAx>
        <c:axId val="176878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6268192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4'!$B$3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97DEC86B-B241-4586-BB9F-5C834A2025A7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9C93-4E4F-8157-FBDCD773324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59CF142-682E-4A48-B59C-C435B7D15EC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C93-4E4F-8157-FBDCD773324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6740ADC-7F20-4B7D-BECA-F26614A05DB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9C93-4E4F-8157-FBDCD773324E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4'!$A$4:$A$6</c:f>
              <c:strCache>
                <c:ptCount val="3"/>
                <c:pt idx="0">
                  <c:v>0–3 years</c:v>
                </c:pt>
                <c:pt idx="1">
                  <c:v>4–9 years</c:v>
                </c:pt>
                <c:pt idx="2">
                  <c:v>More than 9 years</c:v>
                </c:pt>
              </c:strCache>
            </c:strRef>
          </c:cat>
          <c:val>
            <c:numRef>
              <c:f>'Question 4'!$B$4:$B$6</c:f>
              <c:numCache>
                <c:formatCode>0.00%</c:formatCode>
                <c:ptCount val="3"/>
                <c:pt idx="0">
                  <c:v>6.3200000000000006E-2</c:v>
                </c:pt>
                <c:pt idx="1">
                  <c:v>0.56840000000000002</c:v>
                </c:pt>
                <c:pt idx="2">
                  <c:v>0.36840000000000012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93-4E4F-8157-FBDCD77332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9322936"/>
        <c:axId val="179322152"/>
      </c:barChart>
      <c:valAx>
        <c:axId val="179322152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9322936"/>
        <c:crosses val="autoZero"/>
        <c:crossBetween val="between"/>
      </c:valAx>
      <c:catAx>
        <c:axId val="179322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9322152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5'!$B$3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EDA1EF43-C126-4ACA-99B8-69A366C6FD27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(n=68)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EF1-4D5B-A743-004792A1203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34.7%</a:t>
                    </a:r>
                  </a:p>
                  <a:p>
                    <a:r>
                      <a:rPr lang="en-US"/>
                      <a:t>(n=33)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EF1-4D5B-A743-004792A1203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356A1F7B-9E75-4F41-9E5B-E6D785929EEC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(n=9)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EF1-4D5B-A743-004792A1203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658D69B2-0C8D-41A7-9A10-B9B2136F992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EF1-4D5B-A743-004792A1203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116C32B7-4C78-481D-8B61-36A6B480086C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AEF1-4D5B-A743-004792A1203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5'!$A$4:$A$8</c:f>
              <c:strCache>
                <c:ptCount val="5"/>
                <c:pt idx="0">
                  <c:v>Multiple arterial phase acquisition</c:v>
                </c:pt>
                <c:pt idx="1">
                  <c:v>CAIPIRINHA VIBE</c:v>
                </c:pt>
                <c:pt idx="2">
                  <c:v>DISCO</c:v>
                </c:pt>
                <c:pt idx="3">
                  <c:v>Radial VIBE</c:v>
                </c:pt>
                <c:pt idx="4">
                  <c:v>GRASP</c:v>
                </c:pt>
              </c:strCache>
            </c:strRef>
          </c:cat>
          <c:val>
            <c:numRef>
              <c:f>'Question 5'!$B$4:$B$8</c:f>
              <c:numCache>
                <c:formatCode>0.00%</c:formatCode>
                <c:ptCount val="5"/>
                <c:pt idx="0">
                  <c:v>0.71579999999999999</c:v>
                </c:pt>
                <c:pt idx="1">
                  <c:v>0.34739999999999999</c:v>
                </c:pt>
                <c:pt idx="2">
                  <c:v>9.4700000000000006E-2</c:v>
                </c:pt>
                <c:pt idx="3">
                  <c:v>0.21049999999999999</c:v>
                </c:pt>
                <c:pt idx="4">
                  <c:v>1.0500000000000001E-2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EF1-4D5B-A743-004792A120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482816"/>
        <c:axId val="183482032"/>
      </c:barChart>
      <c:valAx>
        <c:axId val="183482032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3482816"/>
        <c:crosses val="autoZero"/>
        <c:crossBetween val="between"/>
      </c:valAx>
      <c:catAx>
        <c:axId val="1834828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3482032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6'!$B$3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1EFBBD4-4E0F-4591-BBAD-09C09C280EFF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AFB-407E-A88C-89F7F93A913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2FEDC63B-643A-4502-A05E-E3DF73F363EE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AFB-407E-A88C-89F7F93A913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9A8265D-CC01-440A-A674-A8A2392F16EC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0AFB-407E-A88C-89F7F93A913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A1ACF89-F0CF-4012-A5D4-59A19A81C4E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(n=4)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0AFB-407E-A88C-89F7F93A9138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6'!$A$4:$A$7</c:f>
              <c:strCache>
                <c:ptCount val="4"/>
                <c:pt idx="0">
                  <c:v>Test bolus</c:v>
                </c:pt>
                <c:pt idx="1">
                  <c:v>Fluoroscopic triggering</c:v>
                </c:pt>
                <c:pt idx="2">
                  <c:v>Fixed delay</c:v>
                </c:pt>
                <c:pt idx="3">
                  <c:v>Don't know</c:v>
                </c:pt>
              </c:strCache>
            </c:strRef>
          </c:cat>
          <c:val>
            <c:numRef>
              <c:f>'Question 6'!$B$4:$B$7</c:f>
              <c:numCache>
                <c:formatCode>0.00%</c:formatCode>
                <c:ptCount val="4"/>
                <c:pt idx="0">
                  <c:v>0.1474</c:v>
                </c:pt>
                <c:pt idx="1">
                  <c:v>0.53679999999999994</c:v>
                </c:pt>
                <c:pt idx="2">
                  <c:v>0.2737</c:v>
                </c:pt>
                <c:pt idx="3">
                  <c:v>4.2099999999999999E-2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AFB-407E-A88C-89F7F93A91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666336"/>
        <c:axId val="174911400"/>
      </c:barChart>
      <c:valAx>
        <c:axId val="174911400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5666336"/>
        <c:crosses val="autoZero"/>
        <c:crossBetween val="between"/>
      </c:valAx>
      <c:catAx>
        <c:axId val="175666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911400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7'!$B$3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A4E9421-C40A-46CA-8BC4-3FED91FE56A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BACD-4118-A8CF-5C8C4B55795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6DD8F1A6-D416-40AF-9281-DC7FF190BCD2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BACD-4118-A8CF-5C8C4B55795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5D0C25D-2B6C-4546-9669-AA20247764F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BACD-4118-A8CF-5C8C4B55795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2C6AC226-7F2A-4C37-AB92-9BFF213173E8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BACD-4118-A8CF-5C8C4B557950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7'!$A$4:$A$7</c:f>
              <c:strCache>
                <c:ptCount val="4"/>
                <c:pt idx="0">
                  <c:v>Approved weight-based dose</c:v>
                </c:pt>
                <c:pt idx="1">
                  <c:v>Fixed 10 ml</c:v>
                </c:pt>
                <c:pt idx="2">
                  <c:v>Double weight-based dosing</c:v>
                </c:pt>
                <c:pt idx="3">
                  <c:v>Fixed - other</c:v>
                </c:pt>
              </c:strCache>
            </c:strRef>
          </c:cat>
          <c:val>
            <c:numRef>
              <c:f>'Question 7'!$B$4:$B$7</c:f>
              <c:numCache>
                <c:formatCode>0.00%</c:formatCode>
                <c:ptCount val="4"/>
                <c:pt idx="0">
                  <c:v>0.6</c:v>
                </c:pt>
                <c:pt idx="1">
                  <c:v>0.37890000000000001</c:v>
                </c:pt>
                <c:pt idx="2">
                  <c:v>1.0500000000000001E-2</c:v>
                </c:pt>
                <c:pt idx="3">
                  <c:v>1.0500000000000001E-2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ACD-4118-A8CF-5C8C4B5579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578056"/>
        <c:axId val="177358296"/>
      </c:barChart>
      <c:valAx>
        <c:axId val="17735829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7578056"/>
        <c:crosses val="autoZero"/>
        <c:crossBetween val="between"/>
      </c:valAx>
      <c:catAx>
        <c:axId val="177578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735829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endParaRPr lang="en-GB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8'!$B$3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46A01A04-E84D-4096-BB07-ECAEEFFB4D43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(n=95)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D5DA-4A59-843C-5FEA3F62F17A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8'!$A$4</c:f>
              <c:strCache>
                <c:ptCount val="1"/>
                <c:pt idx="0">
                  <c:v>No</c:v>
                </c:pt>
              </c:strCache>
            </c:strRef>
          </c:cat>
          <c:val>
            <c:numRef>
              <c:f>'Question 8'!$B$4</c:f>
              <c:numCache>
                <c:formatCode>0.00%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5DA-4A59-843C-5FEA3F62F1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848776"/>
        <c:axId val="173847992"/>
      </c:barChart>
      <c:valAx>
        <c:axId val="173847992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3848776"/>
        <c:crosses val="autoZero"/>
        <c:crossBetween val="between"/>
      </c:valAx>
      <c:catAx>
        <c:axId val="173848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3847992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9'!$B$3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266D7B5-A2A5-4B38-9DD1-6AF7CF62105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(n=47)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34EA-46F2-BDDC-BAAAB70BE88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40DB936-98B7-42E6-B080-C558B7E0BF6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34EA-46F2-BDDC-BAAAB70BE88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7FCE5425-C993-4FDB-A760-FEE73E5F3C7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34EA-46F2-BDDC-BAAAB70BE88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100AC34-BD5D-47A2-B867-3A1F2F682157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34EA-46F2-BDDC-BAAAB70BE88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DA98D48F-68A9-45AD-95D1-60A6545EA279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(n=5)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34EA-46F2-BDDC-BAAAB70BE88C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9'!$A$4:$A$8</c:f>
              <c:strCache>
                <c:ptCount val="5"/>
                <c:pt idx="0">
                  <c:v>1 cc/sec</c:v>
                </c:pt>
                <c:pt idx="1">
                  <c:v>1.5 cc/sec</c:v>
                </c:pt>
                <c:pt idx="2">
                  <c:v>2 cc/sec</c:v>
                </c:pt>
                <c:pt idx="3">
                  <c:v>Other</c:v>
                </c:pt>
                <c:pt idx="4">
                  <c:v>Don't know</c:v>
                </c:pt>
              </c:strCache>
            </c:strRef>
          </c:cat>
          <c:val>
            <c:numRef>
              <c:f>'Question 9'!$B$4:$B$8</c:f>
              <c:numCache>
                <c:formatCode>0.00%</c:formatCode>
                <c:ptCount val="5"/>
                <c:pt idx="0">
                  <c:v>0.49469999999999997</c:v>
                </c:pt>
                <c:pt idx="1">
                  <c:v>0.1368</c:v>
                </c:pt>
                <c:pt idx="2">
                  <c:v>0.26319999999999999</c:v>
                </c:pt>
                <c:pt idx="3">
                  <c:v>5.2600000000000001E-2</c:v>
                </c:pt>
                <c:pt idx="4">
                  <c:v>5.2600000000000001E-2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4EA-46F2-BDDC-BAAAB70BE8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864960"/>
        <c:axId val="175864576"/>
      </c:barChart>
      <c:valAx>
        <c:axId val="175864576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75864960"/>
        <c:crosses val="autoZero"/>
        <c:crossBetween val="between"/>
      </c:valAx>
      <c:catAx>
        <c:axId val="17586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5864576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'Question 10'!$B$3</c:f>
              <c:strCache>
                <c:ptCount val="1"/>
                <c:pt idx="0">
                  <c:v>Responses</c:v>
                </c:pt>
              </c:strCache>
            </c:strRef>
          </c:tx>
          <c:spPr>
            <a:solidFill>
              <a:srgbClr val="00BF6F"/>
            </a:solidFill>
            <a:ln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076A923-FEF4-4A62-9584-58E85C86623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3EF-4DFF-8B51-8D9B5F791496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F73F24B0-AB51-4F4D-98B4-EE152FA4C5A8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(n=20)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3EF-4DFF-8B51-8D9B5F79149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1F983B50-08C9-4211-9927-7D256CFD3460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E3EF-4DFF-8B51-8D9B5F791496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8EC43E89-049E-4B5D-BFDC-148708001FBA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(n=33)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E3EF-4DFF-8B51-8D9B5F791496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43B6D725-6DAB-4692-91E3-D82985969F51}" type="VALUE">
                      <a:rPr lang="en-US"/>
                      <a:pPr/>
                      <a:t>[VALUE]</a:t>
                    </a:fld>
                    <a:endParaRPr lang="en-US"/>
                  </a:p>
                  <a:p>
                    <a:r>
                      <a:rPr lang="en-US"/>
                      <a:t>(n=16)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E3EF-4DFF-8B51-8D9B5F79149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'Question 10'!$A$4:$A$8</c:f>
              <c:strCache>
                <c:ptCount val="5"/>
                <c:pt idx="0">
                  <c:v>Strongly disagree</c:v>
                </c:pt>
                <c:pt idx="1">
                  <c:v>Somewhat disagree</c:v>
                </c:pt>
                <c:pt idx="2">
                  <c:v>Neither agree nor disagree</c:v>
                </c:pt>
                <c:pt idx="3">
                  <c:v>Somewhat agree</c:v>
                </c:pt>
                <c:pt idx="4">
                  <c:v>Strongly agree</c:v>
                </c:pt>
              </c:strCache>
            </c:strRef>
          </c:cat>
          <c:val>
            <c:numRef>
              <c:f>'Question 10'!$B$4:$B$8</c:f>
              <c:numCache>
                <c:formatCode>0.00%</c:formatCode>
                <c:ptCount val="5"/>
                <c:pt idx="0">
                  <c:v>0.1053</c:v>
                </c:pt>
                <c:pt idx="1">
                  <c:v>0.21049999999999999</c:v>
                </c:pt>
                <c:pt idx="2">
                  <c:v>0.16839999999999999</c:v>
                </c:pt>
                <c:pt idx="3">
                  <c:v>0.34739999999999999</c:v>
                </c:pt>
                <c:pt idx="4">
                  <c:v>0.16839999999999999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3EF-4DFF-8B51-8D9B5F7914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353976"/>
        <c:axId val="183353584"/>
      </c:barChart>
      <c:valAx>
        <c:axId val="183353584"/>
        <c:scaling>
          <c:orientation val="minMax"/>
          <c:max val="1"/>
        </c:scaling>
        <c:delete val="0"/>
        <c:axPos val="l"/>
        <c:numFmt formatCode="0%" sourceLinked="0"/>
        <c:majorTickMark val="out"/>
        <c:minorTickMark val="none"/>
        <c:tickLblPos val="nextTo"/>
        <c:crossAx val="183353976"/>
        <c:crosses val="autoZero"/>
        <c:crossBetween val="between"/>
      </c:valAx>
      <c:catAx>
        <c:axId val="183353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83353584"/>
        <c:crosses val="autoZero"/>
        <c:auto val="0"/>
        <c:lblAlgn val="ctr"/>
        <c:lblOffset val="100"/>
        <c:noMultiLvlLbl val="0"/>
      </c:catAx>
    </c:plotArea>
    <c:plotVisOnly val="0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FB64C-3C37-2E44-96C3-2C2A734E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485</Words>
  <Characters>2770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PAREXEL, International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Wolvey, Bill</dc:creator>
  <cp:lastModifiedBy>Gr4fix s.r.o</cp:lastModifiedBy>
  <cp:revision>2</cp:revision>
  <cp:lastPrinted>2018-12-04T15:34:00Z</cp:lastPrinted>
  <dcterms:created xsi:type="dcterms:W3CDTF">2019-07-11T14:26:00Z</dcterms:created>
  <dcterms:modified xsi:type="dcterms:W3CDTF">2019-07-11T14:26:00Z</dcterms:modified>
</cp:coreProperties>
</file>