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BF675" w14:textId="77777777" w:rsidR="00C262A4" w:rsidRPr="00C262A4" w:rsidRDefault="00C262A4" w:rsidP="00C262A4">
      <w:pPr>
        <w:keepNext/>
        <w:keepLines/>
        <w:spacing w:before="360" w:after="240"/>
        <w:ind w:firstLine="0"/>
        <w:jc w:val="left"/>
        <w:rPr>
          <w:sz w:val="18"/>
          <w:szCs w:val="18"/>
          <w:lang w:val="en-GB"/>
        </w:rPr>
      </w:pPr>
      <w:bookmarkStart w:id="0" w:name="_GoBack"/>
      <w:bookmarkEnd w:id="0"/>
      <w:r w:rsidRPr="00C262A4">
        <w:rPr>
          <w:sz w:val="18"/>
          <w:szCs w:val="18"/>
          <w:lang w:val="en-GB"/>
        </w:rPr>
        <w:t>Appendix</w:t>
      </w:r>
    </w:p>
    <w:p w14:paraId="4F7AD433" w14:textId="77777777" w:rsidR="00C262A4" w:rsidRPr="00C262A4" w:rsidRDefault="00C262A4" w:rsidP="00C262A4">
      <w:pPr>
        <w:keepNext/>
        <w:keepLines/>
        <w:spacing w:before="360" w:after="240"/>
        <w:ind w:firstLine="0"/>
        <w:jc w:val="left"/>
        <w:rPr>
          <w:sz w:val="18"/>
          <w:szCs w:val="18"/>
          <w:lang w:val="en-GB"/>
        </w:rPr>
      </w:pPr>
      <w:r w:rsidRPr="00C262A4">
        <w:rPr>
          <w:sz w:val="18"/>
          <w:szCs w:val="18"/>
          <w:lang w:val="en-GB"/>
        </w:rPr>
        <w:t>Table. A.1: Relative absolute volume difference (RAVD) metric in percentage for the 5-fold cross-validation models and respective ensemble model complementary to Table 1.</w:t>
      </w:r>
      <w:r>
        <w:rPr>
          <w:noProof/>
          <w:sz w:val="18"/>
          <w:szCs w:val="18"/>
          <w:lang w:eastAsia="en-US"/>
        </w:rPr>
        <w:drawing>
          <wp:inline distT="114300" distB="114300" distL="114300" distR="114300" wp14:anchorId="3655EE8D" wp14:editId="19AD7782">
            <wp:extent cx="4395470" cy="2578100"/>
            <wp:effectExtent l="0" t="0" r="0" b="0"/>
            <wp:docPr id="5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257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2B8AE9" w14:textId="77777777" w:rsidR="00C262A4" w:rsidRDefault="00C262A4" w:rsidP="00C262A4">
      <w:pPr>
        <w:keepNext/>
        <w:keepLines/>
        <w:spacing w:before="360" w:after="240"/>
        <w:ind w:firstLine="0"/>
        <w:jc w:val="left"/>
        <w:rPr>
          <w:sz w:val="18"/>
          <w:szCs w:val="18"/>
        </w:rPr>
      </w:pPr>
      <w:r>
        <w:rPr>
          <w:sz w:val="18"/>
          <w:szCs w:val="18"/>
        </w:rPr>
        <w:t>Table A.2: True positive rate (TPR) metric for the 5-fold cross-validation models and respective ensemble model complementary to Table 1.</w:t>
      </w:r>
      <w:r>
        <w:rPr>
          <w:noProof/>
          <w:sz w:val="18"/>
          <w:szCs w:val="18"/>
          <w:lang w:eastAsia="en-US"/>
        </w:rPr>
        <w:drawing>
          <wp:inline distT="114300" distB="114300" distL="114300" distR="114300" wp14:anchorId="2ECE795D" wp14:editId="4212B509">
            <wp:extent cx="4395470" cy="2628900"/>
            <wp:effectExtent l="0" t="0" r="0" b="0"/>
            <wp:docPr id="1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262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7CD314" w14:textId="77777777" w:rsidR="00C262A4" w:rsidRPr="006A3710" w:rsidRDefault="00C262A4" w:rsidP="00C262A4">
      <w:pPr>
        <w:keepNext/>
        <w:keepLines/>
        <w:spacing w:before="360" w:after="240"/>
        <w:ind w:firstLine="0"/>
        <w:jc w:val="left"/>
        <w:rPr>
          <w:b/>
          <w:sz w:val="18"/>
          <w:szCs w:val="18"/>
        </w:rPr>
      </w:pPr>
      <w:r>
        <w:rPr>
          <w:sz w:val="18"/>
          <w:szCs w:val="18"/>
        </w:rPr>
        <w:lastRenderedPageBreak/>
        <w:t>Table A.3: False positive rate (FPR) metric for the 5-fold cross-validation models and respective ensemble model complementary to Table 1.</w:t>
      </w:r>
      <w:r>
        <w:rPr>
          <w:noProof/>
          <w:sz w:val="18"/>
          <w:szCs w:val="18"/>
          <w:lang w:eastAsia="en-US"/>
        </w:rPr>
        <w:drawing>
          <wp:inline distT="114300" distB="114300" distL="114300" distR="114300" wp14:anchorId="62B7E259" wp14:editId="4373667E">
            <wp:extent cx="4395470" cy="2616200"/>
            <wp:effectExtent l="0" t="0" r="0" b="0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261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BA7637" w14:textId="77777777" w:rsidR="00C262A4" w:rsidRDefault="00C262A4" w:rsidP="00C262A4">
      <w:pPr>
        <w:widowControl w:val="0"/>
        <w:pBdr>
          <w:top w:val="nil"/>
          <w:left w:val="nil"/>
          <w:bottom w:val="nil"/>
          <w:right w:val="nil"/>
          <w:between w:val="nil"/>
        </w:pBdr>
        <w:ind w:left="504" w:hanging="504"/>
        <w:jc w:val="left"/>
        <w:rPr>
          <w:sz w:val="18"/>
          <w:szCs w:val="18"/>
        </w:rPr>
      </w:pPr>
    </w:p>
    <w:p w14:paraId="0C0DF001" w14:textId="77777777" w:rsidR="00B71E51" w:rsidRPr="00C262A4" w:rsidRDefault="00B71E51" w:rsidP="00C262A4"/>
    <w:sectPr w:rsidR="00B71E51" w:rsidRPr="00C262A4">
      <w:headerReference w:type="even" r:id="rId10"/>
      <w:headerReference w:type="default" r:id="rId11"/>
      <w:footerReference w:type="default" r:id="rId12"/>
      <w:pgSz w:w="11906" w:h="16838"/>
      <w:pgMar w:top="2948" w:right="2494" w:bottom="2948" w:left="2494" w:header="2381" w:footer="232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A927F" w14:textId="77777777" w:rsidR="009659BC" w:rsidRDefault="009659BC" w:rsidP="00C262A4">
      <w:r>
        <w:separator/>
      </w:r>
    </w:p>
  </w:endnote>
  <w:endnote w:type="continuationSeparator" w:id="0">
    <w:p w14:paraId="489C5182" w14:textId="77777777" w:rsidR="009659BC" w:rsidRDefault="009659BC" w:rsidP="00C2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F3CFE" w14:textId="18CD1200" w:rsidR="00C262A4" w:rsidRPr="00C262A4" w:rsidRDefault="00C262A4">
    <w:pPr>
      <w:pStyle w:val="Footer"/>
      <w:rPr>
        <w:lang w:val="de-AT"/>
      </w:rPr>
    </w:pPr>
    <w:r w:rsidRPr="00C262A4">
      <w:rPr>
        <w:lang w:val="de-AT"/>
      </w:rPr>
      <w:t>Eur Radiol (2020) Koitka S, Kroll L, Malamutmann E, Oezcel</w:t>
    </w:r>
    <w:r>
      <w:rPr>
        <w:lang w:val="de-AT"/>
      </w:rPr>
      <w:t>ik A, Nensa F</w:t>
    </w:r>
  </w:p>
  <w:p w14:paraId="6D633410" w14:textId="77777777" w:rsidR="00C262A4" w:rsidRPr="00C262A4" w:rsidRDefault="00C262A4">
    <w:pPr>
      <w:pStyle w:val="Footer"/>
      <w:rPr>
        <w:lang w:val="de-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E52D7" w14:textId="77777777" w:rsidR="009659BC" w:rsidRDefault="009659BC" w:rsidP="00C262A4">
      <w:r>
        <w:separator/>
      </w:r>
    </w:p>
  </w:footnote>
  <w:footnote w:type="continuationSeparator" w:id="0">
    <w:p w14:paraId="68AFD341" w14:textId="77777777" w:rsidR="009659BC" w:rsidRDefault="009659BC" w:rsidP="00C26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FDAC6" w14:textId="77777777" w:rsidR="00AA0CF4" w:rsidRDefault="003D1B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0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27B1B" w14:textId="77777777" w:rsidR="00AA0CF4" w:rsidRDefault="003D1B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0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0E0835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262A4"/>
    <w:rsid w:val="000E0835"/>
    <w:rsid w:val="003D1BD1"/>
    <w:rsid w:val="009659BC"/>
    <w:rsid w:val="00B71E51"/>
    <w:rsid w:val="00C2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26E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2A4"/>
    <w:pPr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-US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62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2A4"/>
    <w:rPr>
      <w:rFonts w:ascii="Times New Roman" w:eastAsia="Times New Roman" w:hAnsi="Times New Roman" w:cs="Times New Roman"/>
      <w:sz w:val="20"/>
      <w:szCs w:val="20"/>
      <w:lang w:val="en-US" w:eastAsia="de-AT"/>
    </w:rPr>
  </w:style>
  <w:style w:type="paragraph" w:styleId="Header">
    <w:name w:val="header"/>
    <w:basedOn w:val="Normal"/>
    <w:link w:val="HeaderChar"/>
    <w:uiPriority w:val="99"/>
    <w:unhideWhenUsed/>
    <w:rsid w:val="00C262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2A4"/>
    <w:rPr>
      <w:rFonts w:ascii="Times New Roman" w:eastAsia="Times New Roman" w:hAnsi="Times New Roman" w:cs="Times New Roman"/>
      <w:sz w:val="20"/>
      <w:szCs w:val="20"/>
      <w:lang w:val="en-US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8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835"/>
    <w:rPr>
      <w:rFonts w:ascii="Tahoma" w:eastAsia="Times New Roman" w:hAnsi="Tahoma" w:cs="Tahoma"/>
      <w:sz w:val="16"/>
      <w:szCs w:val="16"/>
      <w:lang w:val="en-US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2A4"/>
    <w:pPr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szCs w:val="20"/>
      <w:lang w:val="en-US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62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2A4"/>
    <w:rPr>
      <w:rFonts w:ascii="Times New Roman" w:eastAsia="Times New Roman" w:hAnsi="Times New Roman" w:cs="Times New Roman"/>
      <w:sz w:val="20"/>
      <w:szCs w:val="20"/>
      <w:lang w:val="en-US" w:eastAsia="de-AT"/>
    </w:rPr>
  </w:style>
  <w:style w:type="paragraph" w:styleId="Header">
    <w:name w:val="header"/>
    <w:basedOn w:val="Normal"/>
    <w:link w:val="HeaderChar"/>
    <w:uiPriority w:val="99"/>
    <w:unhideWhenUsed/>
    <w:rsid w:val="00C262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2A4"/>
    <w:rPr>
      <w:rFonts w:ascii="Times New Roman" w:eastAsia="Times New Roman" w:hAnsi="Times New Roman" w:cs="Times New Roman"/>
      <w:sz w:val="20"/>
      <w:szCs w:val="20"/>
      <w:lang w:val="en-US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8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835"/>
    <w:rPr>
      <w:rFonts w:ascii="Tahoma" w:eastAsia="Times New Roman" w:hAnsi="Tahoma" w:cs="Tahoma"/>
      <w:sz w:val="16"/>
      <w:szCs w:val="16"/>
      <w:lang w:val="en-US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393</Characters>
  <Application>Microsoft Office Word</Application>
  <DocSecurity>0</DocSecurity>
  <Lines>11</Lines>
  <Paragraphs>4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 - Ivkovic Filip</dc:creator>
  <cp:keywords/>
  <dc:description/>
  <cp:lastModifiedBy>DBAYLOSIS</cp:lastModifiedBy>
  <cp:revision>2</cp:revision>
  <dcterms:created xsi:type="dcterms:W3CDTF">2020-08-04T14:34:00Z</dcterms:created>
  <dcterms:modified xsi:type="dcterms:W3CDTF">2020-08-05T02:22:00Z</dcterms:modified>
</cp:coreProperties>
</file>