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670D9" w14:textId="0744D7B7" w:rsidR="001158A5" w:rsidRDefault="00450B55">
      <w:pPr>
        <w:rPr>
          <w:b/>
          <w:bCs/>
          <w:sz w:val="24"/>
          <w:szCs w:val="24"/>
          <w:lang w:val="de-AT"/>
        </w:rPr>
      </w:pPr>
      <w:bookmarkStart w:id="0" w:name="_GoBack"/>
      <w:bookmarkEnd w:id="0"/>
      <w:r w:rsidRPr="00450B55">
        <w:rPr>
          <w:b/>
          <w:bCs/>
          <w:sz w:val="24"/>
          <w:szCs w:val="24"/>
          <w:lang w:val="de-AT"/>
        </w:rPr>
        <w:t>Supplementary Material</w:t>
      </w:r>
    </w:p>
    <w:p w14:paraId="7714351C" w14:textId="5D4664C3" w:rsidR="00450B55" w:rsidRDefault="00450B55">
      <w:pPr>
        <w:rPr>
          <w:b/>
          <w:bCs/>
          <w:sz w:val="24"/>
          <w:szCs w:val="24"/>
          <w:lang w:val="de-AT"/>
        </w:rPr>
      </w:pPr>
    </w:p>
    <w:p w14:paraId="709474C3" w14:textId="50CE9CC7" w:rsidR="00450B55" w:rsidRDefault="00450B55">
      <w:pPr>
        <w:rPr>
          <w:b/>
          <w:bCs/>
          <w:lang w:val="de-AT"/>
        </w:rPr>
      </w:pPr>
      <w:r>
        <w:rPr>
          <w:b/>
          <w:bCs/>
          <w:lang w:val="de-AT"/>
        </w:rPr>
        <w:t>Supplementary Figure 1</w:t>
      </w:r>
    </w:p>
    <w:p w14:paraId="21616F5D" w14:textId="6FA0A39A" w:rsidR="00450B55" w:rsidRDefault="00450B55">
      <w:pPr>
        <w:rPr>
          <w:b/>
          <w:bCs/>
          <w:lang w:val="de-AT"/>
        </w:rPr>
      </w:pPr>
      <w:r>
        <w:rPr>
          <w:noProof/>
        </w:rPr>
        <w:drawing>
          <wp:inline distT="0" distB="0" distL="0" distR="0" wp14:anchorId="5747BCD8" wp14:editId="1663726B">
            <wp:extent cx="4314825" cy="431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7D3D3" w14:textId="77777777" w:rsidR="00BA4388" w:rsidRPr="00BA4388" w:rsidRDefault="00BA4388" w:rsidP="00BA4388">
      <w:pPr>
        <w:spacing w:line="360" w:lineRule="auto"/>
        <w:jc w:val="both"/>
        <w:rPr>
          <w:lang w:val="en-US"/>
        </w:rPr>
      </w:pPr>
      <w:r w:rsidRPr="00C7531A">
        <w:rPr>
          <w:b/>
          <w:lang w:val="en-US"/>
        </w:rPr>
        <w:t xml:space="preserve">Figure </w:t>
      </w:r>
      <w:r>
        <w:rPr>
          <w:b/>
          <w:lang w:val="en-US"/>
        </w:rPr>
        <w:t>1</w:t>
      </w:r>
      <w:r w:rsidRPr="00C7531A">
        <w:rPr>
          <w:b/>
          <w:lang w:val="en-US"/>
        </w:rPr>
        <w:t>.</w:t>
      </w:r>
      <w:r>
        <w:rPr>
          <w:lang w:val="en-US"/>
        </w:rPr>
        <w:t xml:space="preserve"> Representative case for Node-RADS assessment before therapy. 72 y/o old male with a neuroendocrine differentiated prostate cancer. Staging MRI (axial, T2 weighted) shows two right common iliac lymph nodes. The node anterior to the right common iliac artery (thin arrows) is assigned with a final Node-RADS assessment score of 3 (equivocal suspicion): 13 mm short axis diameter (enlarged size), heterogeneous texture (1 point), smooth border (0 points), oval shape (size 18 x 13 mm) without fatty hilum (0 points). The node medial to the right common iliac artery (thick arrows) is assigned with a final Node-RADS assessment score of 4 (high suspicion): 8 mm short axis diameter (normal size), heterogeneous texture (1 point), ill-defined border (1 points), spherical shape (size 8 x 8 mm) without fatty hilum (1 point). </w:t>
      </w:r>
      <w:r>
        <w:rPr>
          <w:bCs/>
          <w:lang w:val="en-US"/>
        </w:rPr>
        <w:t xml:space="preserve">Since </w:t>
      </w:r>
      <w:r w:rsidRPr="0027617F">
        <w:rPr>
          <w:bCs/>
          <w:lang w:val="en-US"/>
        </w:rPr>
        <w:t xml:space="preserve">the node with the highest category should be reported with Node-RADS, </w:t>
      </w:r>
      <w:r>
        <w:rPr>
          <w:bCs/>
          <w:lang w:val="en-US"/>
        </w:rPr>
        <w:t>a Node-RADS score of 4 is assigned in this case.</w:t>
      </w:r>
    </w:p>
    <w:p w14:paraId="00B1484E" w14:textId="77777777" w:rsidR="00450B55" w:rsidRDefault="00450B55">
      <w:pPr>
        <w:rPr>
          <w:b/>
          <w:bCs/>
          <w:lang w:val="de-AT"/>
        </w:rPr>
      </w:pPr>
      <w:r>
        <w:rPr>
          <w:b/>
          <w:bCs/>
          <w:lang w:val="de-AT"/>
        </w:rPr>
        <w:br w:type="page"/>
      </w:r>
    </w:p>
    <w:p w14:paraId="28841EDC" w14:textId="5E987A74" w:rsidR="00450B55" w:rsidRDefault="00450B55">
      <w:pPr>
        <w:rPr>
          <w:b/>
          <w:bCs/>
          <w:lang w:val="de-AT"/>
        </w:rPr>
      </w:pPr>
      <w:r>
        <w:rPr>
          <w:b/>
          <w:bCs/>
          <w:lang w:val="de-AT"/>
        </w:rPr>
        <w:lastRenderedPageBreak/>
        <w:t>Supplementary Figure 2</w:t>
      </w:r>
    </w:p>
    <w:p w14:paraId="1A9E8EE2" w14:textId="63CA0332" w:rsidR="00450B55" w:rsidRDefault="00450B55">
      <w:pPr>
        <w:rPr>
          <w:b/>
          <w:bCs/>
          <w:lang w:val="de-AT"/>
        </w:rPr>
      </w:pPr>
      <w:r>
        <w:rPr>
          <w:noProof/>
        </w:rPr>
        <w:drawing>
          <wp:inline distT="0" distB="0" distL="0" distR="0" wp14:anchorId="3B504E0B" wp14:editId="622517E2">
            <wp:extent cx="5760720" cy="30918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7419" w14:textId="3217C23E" w:rsidR="00BA4388" w:rsidRDefault="00BA4388">
      <w:pPr>
        <w:rPr>
          <w:b/>
          <w:bCs/>
          <w:lang w:val="de-AT"/>
        </w:rPr>
      </w:pPr>
    </w:p>
    <w:p w14:paraId="7BC58461" w14:textId="47FDF38C" w:rsidR="00BA4388" w:rsidRPr="00BA4388" w:rsidRDefault="00BA4388">
      <w:pPr>
        <w:spacing w:line="360" w:lineRule="auto"/>
        <w:jc w:val="both"/>
        <w:rPr>
          <w:lang w:val="en-US"/>
        </w:rPr>
      </w:pPr>
      <w:r w:rsidRPr="00C7531A">
        <w:rPr>
          <w:b/>
          <w:lang w:val="en-US"/>
        </w:rPr>
        <w:t xml:space="preserve">Figure </w:t>
      </w:r>
      <w:r>
        <w:rPr>
          <w:b/>
          <w:lang w:val="en-US"/>
        </w:rPr>
        <w:t>2</w:t>
      </w:r>
      <w:r w:rsidRPr="00C7531A">
        <w:rPr>
          <w:b/>
          <w:lang w:val="en-US"/>
        </w:rPr>
        <w:t>.</w:t>
      </w:r>
      <w:r>
        <w:rPr>
          <w:lang w:val="en-US"/>
        </w:rPr>
        <w:t xml:space="preserve"> Representative case for Node-RADS assessment before and after therapy. 52 y/o male with a T4 squamous cell carcinoma of the left mouth floor (indicated by a white star). Pretreatment CT (a, axial, contrast-enhanced (split bolus)) shows a lymph node in level </w:t>
      </w:r>
      <w:proofErr w:type="spellStart"/>
      <w:r>
        <w:rPr>
          <w:lang w:val="en-US"/>
        </w:rPr>
        <w:t>IIa</w:t>
      </w:r>
      <w:proofErr w:type="spellEnd"/>
      <w:r>
        <w:rPr>
          <w:lang w:val="en-US"/>
        </w:rPr>
        <w:t xml:space="preserve"> on the left side receiving a final Node-RADS score of 5 (very high suspicion): 12 mm short axis diameter (enlarged size), focal necrosis (2 points), irregular border (1 point), polygonal shape (0 points). In the post-treatment CT (b, axial, contrast-enhanced (split bolus)), 4 months after definitive combined chemo-radiotherapy, the same lymph node is assigned with a Node-RADS score of 2 (low suspicion): 5 mm short axis diameter (normal size), homogeneous texture (0 points), ill-defined border (1 point), kidney-bean-like shape (0 points).</w:t>
      </w:r>
    </w:p>
    <w:sectPr w:rsidR="00BA4388" w:rsidRPr="00BA438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C6F5C" w14:textId="77777777" w:rsidR="009506ED" w:rsidRDefault="009506ED" w:rsidP="00450B55">
      <w:pPr>
        <w:spacing w:line="240" w:lineRule="auto"/>
      </w:pPr>
      <w:r>
        <w:separator/>
      </w:r>
    </w:p>
  </w:endnote>
  <w:endnote w:type="continuationSeparator" w:id="0">
    <w:p w14:paraId="502789BB" w14:textId="77777777" w:rsidR="009506ED" w:rsidRDefault="009506ED" w:rsidP="00450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71BB1" w14:textId="4BFE6898" w:rsidR="00450B55" w:rsidRPr="00450B55" w:rsidRDefault="00450B55">
    <w:pPr>
      <w:pStyle w:val="Fuzeile"/>
      <w:rPr>
        <w:lang w:val="de-AT"/>
      </w:rPr>
    </w:pPr>
    <w:r w:rsidRPr="00450B55">
      <w:rPr>
        <w:lang w:val="de-AT"/>
      </w:rPr>
      <w:t>Eur Rad (2020) Elsholtz FHJ, Asbach</w:t>
    </w:r>
    <w:r>
      <w:rPr>
        <w:lang w:val="de-AT"/>
      </w:rPr>
      <w:t xml:space="preserve"> P, Haas M et al</w:t>
    </w:r>
  </w:p>
  <w:p w14:paraId="55F9D985" w14:textId="77777777" w:rsidR="00450B55" w:rsidRPr="00450B55" w:rsidRDefault="00450B55">
    <w:pPr>
      <w:pStyle w:val="Fuzeile"/>
      <w:rPr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7973B" w14:textId="77777777" w:rsidR="009506ED" w:rsidRDefault="009506ED" w:rsidP="00450B55">
      <w:pPr>
        <w:spacing w:line="240" w:lineRule="auto"/>
      </w:pPr>
      <w:r>
        <w:separator/>
      </w:r>
    </w:p>
  </w:footnote>
  <w:footnote w:type="continuationSeparator" w:id="0">
    <w:p w14:paraId="2C341BC6" w14:textId="77777777" w:rsidR="009506ED" w:rsidRDefault="009506ED" w:rsidP="00450B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A0NTK1tDA1MTM1MjdU0lEKTi0uzszPAykwrAUAgJSbdywAAAA="/>
  </w:docVars>
  <w:rsids>
    <w:rsidRoot w:val="00450B55"/>
    <w:rsid w:val="001158A5"/>
    <w:rsid w:val="001D7FD5"/>
    <w:rsid w:val="00353597"/>
    <w:rsid w:val="00450B55"/>
    <w:rsid w:val="00824136"/>
    <w:rsid w:val="009506ED"/>
    <w:rsid w:val="00BA4388"/>
    <w:rsid w:val="00BA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12A0"/>
  <w15:chartTrackingRefBased/>
  <w15:docId w15:val="{4F6B8E48-B18E-4D36-B361-F42C5F01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69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-J">
    <w:name w:val="Header - J"/>
    <w:basedOn w:val="berschrift1"/>
    <w:link w:val="Header-JChar"/>
    <w:autoRedefine/>
    <w:qFormat/>
    <w:rsid w:val="00BA6931"/>
    <w:pPr>
      <w:spacing w:before="0" w:line="240" w:lineRule="auto"/>
      <w:textboxTightWrap w:val="allLines"/>
    </w:pPr>
    <w:rPr>
      <w:b/>
      <w:bCs/>
      <w:sz w:val="24"/>
    </w:rPr>
  </w:style>
  <w:style w:type="character" w:customStyle="1" w:styleId="Header-JChar">
    <w:name w:val="Header - J Char"/>
    <w:basedOn w:val="berschrift1Zchn"/>
    <w:link w:val="Header-J"/>
    <w:rsid w:val="00BA693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32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69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450B5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0B55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450B5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0B5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Robb</dc:creator>
  <cp:keywords/>
  <dc:description/>
  <cp:lastModifiedBy>Elsholtz, Fabian</cp:lastModifiedBy>
  <cp:revision>2</cp:revision>
  <dcterms:created xsi:type="dcterms:W3CDTF">2021-01-14T09:20:00Z</dcterms:created>
  <dcterms:modified xsi:type="dcterms:W3CDTF">2021-01-14T09:20:00Z</dcterms:modified>
</cp:coreProperties>
</file>