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2F20D" w14:textId="12EB6FCA" w:rsidR="00DC336C" w:rsidRPr="00DC336C" w:rsidRDefault="00DC336C" w:rsidP="00DC336C">
      <w:pPr>
        <w:keepNext/>
        <w:jc w:val="center"/>
        <w:rPr>
          <w:rFonts w:ascii="Arial" w:hAnsi="Arial" w:cs="Arial"/>
          <w:b/>
          <w:sz w:val="28"/>
          <w:szCs w:val="28"/>
          <w:u w:val="single"/>
          <w:lang w:val="en-US"/>
        </w:rPr>
      </w:pPr>
      <w:bookmarkStart w:id="0" w:name="_Ref478979667"/>
      <w:r w:rsidRPr="00DC336C">
        <w:rPr>
          <w:rFonts w:ascii="Arial" w:hAnsi="Arial" w:cs="Arial"/>
          <w:b/>
          <w:sz w:val="28"/>
          <w:szCs w:val="28"/>
          <w:u w:val="single"/>
          <w:lang w:val="en-US"/>
        </w:rPr>
        <w:t>ELECTRONIC SUPPLEMENTARY MATERIAL</w:t>
      </w:r>
    </w:p>
    <w:p w14:paraId="774FD6F4" w14:textId="086F6143" w:rsidR="008C3F1D" w:rsidRPr="00DC336C" w:rsidRDefault="008C3F1D" w:rsidP="008C3F1D">
      <w:pPr>
        <w:keepNext/>
        <w:rPr>
          <w:rFonts w:ascii="Arial" w:hAnsi="Arial" w:cs="Arial"/>
          <w:b/>
          <w:sz w:val="22"/>
          <w:szCs w:val="22"/>
          <w:lang w:val="en-US"/>
        </w:rPr>
      </w:pPr>
      <w:r w:rsidRPr="00DC336C">
        <w:rPr>
          <w:rFonts w:ascii="Arial" w:hAnsi="Arial" w:cs="Arial"/>
          <w:b/>
          <w:sz w:val="22"/>
          <w:szCs w:val="22"/>
          <w:lang w:val="en-US"/>
        </w:rPr>
        <w:t>Appendix</w:t>
      </w:r>
      <w:bookmarkEnd w:id="0"/>
      <w:r w:rsidR="00083B9F" w:rsidRPr="00DC336C">
        <w:rPr>
          <w:rFonts w:ascii="Arial" w:hAnsi="Arial" w:cs="Arial"/>
          <w:b/>
          <w:sz w:val="22"/>
          <w:szCs w:val="22"/>
          <w:lang w:val="en-US"/>
        </w:rPr>
        <w:t xml:space="preserve"> 1</w:t>
      </w:r>
      <w:r w:rsidRPr="00DC336C">
        <w:rPr>
          <w:rFonts w:ascii="Arial" w:hAnsi="Arial" w:cs="Arial"/>
          <w:b/>
          <w:sz w:val="22"/>
          <w:szCs w:val="22"/>
          <w:lang w:val="en-US"/>
        </w:rPr>
        <w:t>: Flow Chart of the Self-Hypnosis Audio File with Design and Strategy.</w:t>
      </w:r>
    </w:p>
    <w:p w14:paraId="4CF64A59" w14:textId="77777777" w:rsidR="008C3F1D" w:rsidRPr="00DC336C" w:rsidRDefault="008C3F1D" w:rsidP="008C3F1D">
      <w:pPr>
        <w:keepNext/>
        <w:rPr>
          <w:rFonts w:ascii="Arial" w:hAnsi="Arial" w:cs="Arial"/>
          <w:sz w:val="22"/>
          <w:szCs w:val="22"/>
          <w:lang w:val="en-US"/>
        </w:rPr>
      </w:pPr>
      <w:r w:rsidRPr="00DC336C">
        <w:rPr>
          <w:rFonts w:ascii="Arial" w:hAnsi="Arial" w:cs="Arial"/>
          <w:noProof/>
          <w:sz w:val="22"/>
          <w:szCs w:val="22"/>
          <w:lang w:val="de-DE"/>
        </w:rPr>
        <w:drawing>
          <wp:inline distT="0" distB="0" distL="0" distR="0" wp14:anchorId="58529A23" wp14:editId="73F015CA">
            <wp:extent cx="5603473" cy="5760000"/>
            <wp:effectExtent l="0" t="19050" r="16510" b="31750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1F8F0DFA" w14:textId="77777777" w:rsidR="008C3F1D" w:rsidRPr="00DC336C" w:rsidRDefault="008C3F1D" w:rsidP="008C3F1D">
      <w:pPr>
        <w:pStyle w:val="Caption"/>
        <w:rPr>
          <w:rFonts w:ascii="Arial" w:hAnsi="Arial" w:cs="Arial"/>
          <w:b w:val="0"/>
          <w:sz w:val="22"/>
          <w:szCs w:val="22"/>
          <w:lang w:val="en-US"/>
        </w:rPr>
      </w:pPr>
      <w:r w:rsidRPr="00DC336C">
        <w:rPr>
          <w:rFonts w:ascii="Arial" w:hAnsi="Arial" w:cs="Arial"/>
          <w:b w:val="0"/>
          <w:sz w:val="22"/>
          <w:szCs w:val="22"/>
          <w:lang w:val="en-US"/>
        </w:rPr>
        <w:t xml:space="preserve">The script is divided into four parts (introduction, hypnotic induction, hypnotic intervention and hypnotic </w:t>
      </w:r>
      <w:proofErr w:type="spellStart"/>
      <w:r w:rsidRPr="00DC336C">
        <w:rPr>
          <w:rFonts w:ascii="Arial" w:hAnsi="Arial" w:cs="Arial"/>
          <w:b w:val="0"/>
          <w:sz w:val="22"/>
          <w:szCs w:val="22"/>
          <w:lang w:val="en-US"/>
        </w:rPr>
        <w:t>exduction</w:t>
      </w:r>
      <w:proofErr w:type="spellEnd"/>
      <w:r w:rsidRPr="00DC336C">
        <w:rPr>
          <w:rFonts w:ascii="Arial" w:hAnsi="Arial" w:cs="Arial"/>
          <w:b w:val="0"/>
          <w:sz w:val="22"/>
          <w:szCs w:val="22"/>
          <w:lang w:val="en-US"/>
        </w:rPr>
        <w:t xml:space="preserve">). Basic elements of each part are listed. The self-hypnotic script was conceived and written following modern concepts that deliberately avoid giving any direct suggestions and utilize modern, indirect hypnotic language patterning, much in the fashion of the so-called </w:t>
      </w:r>
      <w:proofErr w:type="spellStart"/>
      <w:r w:rsidRPr="00DC336C">
        <w:rPr>
          <w:rFonts w:ascii="Arial" w:hAnsi="Arial" w:cs="Arial"/>
          <w:b w:val="0"/>
          <w:sz w:val="22"/>
          <w:szCs w:val="22"/>
          <w:lang w:val="en-US"/>
        </w:rPr>
        <w:t>Ericksonian</w:t>
      </w:r>
      <w:proofErr w:type="spellEnd"/>
      <w:r w:rsidRPr="00DC336C">
        <w:rPr>
          <w:rFonts w:ascii="Arial" w:hAnsi="Arial" w:cs="Arial"/>
          <w:b w:val="0"/>
          <w:sz w:val="22"/>
          <w:szCs w:val="22"/>
          <w:lang w:val="en-US"/>
        </w:rPr>
        <w:t xml:space="preserve"> hypnosis. </w:t>
      </w:r>
    </w:p>
    <w:p w14:paraId="4E17FAE6" w14:textId="77777777" w:rsidR="008C3F1D" w:rsidRPr="00DC336C" w:rsidRDefault="008C3F1D" w:rsidP="008C3F1D">
      <w:pPr>
        <w:rPr>
          <w:rFonts w:ascii="Arial" w:hAnsi="Arial" w:cs="Arial"/>
          <w:sz w:val="22"/>
          <w:szCs w:val="22"/>
          <w:lang w:val="en-US"/>
        </w:rPr>
      </w:pPr>
    </w:p>
    <w:p w14:paraId="0901238C" w14:textId="77777777" w:rsidR="008C3F1D" w:rsidRPr="00DC336C" w:rsidRDefault="008C3F1D" w:rsidP="008C3F1D">
      <w:pPr>
        <w:spacing w:line="240" w:lineRule="auto"/>
        <w:jc w:val="left"/>
        <w:rPr>
          <w:rFonts w:ascii="Arial" w:eastAsia="Times New Roman" w:hAnsi="Arial" w:cs="Arial"/>
          <w:b/>
          <w:sz w:val="22"/>
          <w:szCs w:val="22"/>
          <w:lang w:val="en-US"/>
        </w:rPr>
      </w:pPr>
      <w:r w:rsidRPr="00DC336C">
        <w:rPr>
          <w:rFonts w:ascii="Arial" w:eastAsia="Times New Roman" w:hAnsi="Arial" w:cs="Arial"/>
          <w:b/>
          <w:sz w:val="22"/>
          <w:szCs w:val="22"/>
          <w:lang w:val="en-US"/>
        </w:rPr>
        <w:br w:type="page"/>
      </w:r>
    </w:p>
    <w:p w14:paraId="0BBD6B1C" w14:textId="77777777" w:rsidR="008C3F1D" w:rsidRPr="00DC336C" w:rsidRDefault="008C3F1D" w:rsidP="008C3F1D">
      <w:pPr>
        <w:widowControl w:val="0"/>
        <w:suppressAutoHyphens/>
        <w:autoSpaceDE w:val="0"/>
        <w:spacing w:line="240" w:lineRule="auto"/>
        <w:rPr>
          <w:rFonts w:ascii="Arial" w:eastAsia="Times New Roman" w:hAnsi="Arial" w:cs="Arial"/>
          <w:b/>
          <w:sz w:val="22"/>
          <w:szCs w:val="22"/>
          <w:lang w:val="en-US"/>
        </w:rPr>
      </w:pPr>
      <w:bookmarkStart w:id="1" w:name="_Ref478979946"/>
      <w:r w:rsidRPr="00DC336C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Appendix </w:t>
      </w:r>
      <w:bookmarkEnd w:id="1"/>
      <w:r w:rsidR="00083B9F" w:rsidRPr="00DC336C">
        <w:rPr>
          <w:rFonts w:ascii="Arial" w:hAnsi="Arial" w:cs="Arial"/>
          <w:b/>
          <w:sz w:val="22"/>
          <w:szCs w:val="22"/>
          <w:lang w:val="en-US"/>
        </w:rPr>
        <w:t>2</w:t>
      </w:r>
      <w:r w:rsidRPr="00DC336C">
        <w:rPr>
          <w:rFonts w:ascii="Arial" w:hAnsi="Arial" w:cs="Arial"/>
          <w:b/>
          <w:sz w:val="22"/>
          <w:szCs w:val="22"/>
          <w:lang w:val="en-US"/>
        </w:rPr>
        <w:t>: The Claustrophobia Questionnaire.</w:t>
      </w:r>
    </w:p>
    <w:p w14:paraId="7CC2BBF4" w14:textId="77777777" w:rsidR="008C3F1D" w:rsidRPr="00DC336C" w:rsidRDefault="008C3F1D" w:rsidP="008C3F1D">
      <w:pPr>
        <w:widowControl w:val="0"/>
        <w:suppressAutoHyphens/>
        <w:autoSpaceDE w:val="0"/>
        <w:spacing w:line="240" w:lineRule="auto"/>
        <w:rPr>
          <w:rFonts w:ascii="Arial" w:eastAsia="Times New Roman" w:hAnsi="Arial" w:cs="Arial"/>
          <w:b/>
          <w:sz w:val="22"/>
          <w:szCs w:val="22"/>
          <w:lang w:val="en-US"/>
        </w:rPr>
      </w:pPr>
    </w:p>
    <w:tbl>
      <w:tblPr>
        <w:tblW w:w="9659" w:type="dxa"/>
        <w:tblInd w:w="-185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9"/>
        <w:gridCol w:w="352"/>
        <w:gridCol w:w="353"/>
        <w:gridCol w:w="353"/>
        <w:gridCol w:w="352"/>
        <w:gridCol w:w="353"/>
        <w:gridCol w:w="353"/>
        <w:gridCol w:w="352"/>
        <w:gridCol w:w="353"/>
        <w:gridCol w:w="353"/>
        <w:gridCol w:w="352"/>
        <w:gridCol w:w="353"/>
        <w:gridCol w:w="353"/>
        <w:gridCol w:w="352"/>
        <w:gridCol w:w="353"/>
        <w:gridCol w:w="353"/>
      </w:tblGrid>
      <w:tr w:rsidR="008C3F1D" w:rsidRPr="00DC336C" w14:paraId="274BB3D5" w14:textId="77777777" w:rsidTr="00AF4058">
        <w:trPr>
          <w:trHeight w:val="667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74FA" w14:textId="77777777" w:rsidR="008C3F1D" w:rsidRPr="00DC336C" w:rsidRDefault="008C3F1D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1860C" w14:textId="77777777" w:rsidR="008C3F1D" w:rsidRPr="00DC336C" w:rsidRDefault="008C3F1D" w:rsidP="00765240">
            <w:pPr>
              <w:widowControl w:val="0"/>
              <w:suppressAutoHyphens/>
              <w:autoSpaceDE w:val="0"/>
              <w:spacing w:line="240" w:lineRule="auto"/>
              <w:ind w:left="-159" w:right="-109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Not at all anxious</w:t>
            </w:r>
            <w:r w:rsidR="00AF4058"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(0)</w:t>
            </w:r>
          </w:p>
        </w:tc>
        <w:tc>
          <w:tcPr>
            <w:tcW w:w="10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2B10" w14:textId="77777777" w:rsidR="008C3F1D" w:rsidRPr="00DC336C" w:rsidRDefault="008C3F1D" w:rsidP="00765240">
            <w:pPr>
              <w:widowControl w:val="0"/>
              <w:suppressAutoHyphens/>
              <w:autoSpaceDE w:val="0"/>
              <w:spacing w:line="240" w:lineRule="auto"/>
              <w:ind w:left="-113" w:right="-17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Slightly anxious</w:t>
            </w:r>
            <w:r w:rsidR="00AF4058"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(1)</w:t>
            </w:r>
          </w:p>
        </w:tc>
        <w:tc>
          <w:tcPr>
            <w:tcW w:w="10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E133" w14:textId="77777777" w:rsidR="008C3F1D" w:rsidRPr="00DC336C" w:rsidRDefault="008C3F1D" w:rsidP="00765240">
            <w:pPr>
              <w:widowControl w:val="0"/>
              <w:suppressAutoHyphens/>
              <w:autoSpaceDE w:val="0"/>
              <w:spacing w:line="240" w:lineRule="auto"/>
              <w:ind w:left="-177" w:right="-113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Moderately anxious</w:t>
            </w:r>
            <w:r w:rsidR="00AF4058"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(2)</w:t>
            </w:r>
          </w:p>
        </w:tc>
        <w:tc>
          <w:tcPr>
            <w:tcW w:w="10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C39F1" w14:textId="77777777" w:rsidR="008C3F1D" w:rsidRPr="00DC336C" w:rsidRDefault="008C3F1D" w:rsidP="00765240">
            <w:pPr>
              <w:widowControl w:val="0"/>
              <w:suppressAutoHyphens/>
              <w:autoSpaceDE w:val="0"/>
              <w:spacing w:line="240" w:lineRule="auto"/>
              <w:ind w:left="-99" w:right="-50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Very anxious</w:t>
            </w:r>
            <w:r w:rsidR="00AF4058"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(3)</w:t>
            </w:r>
          </w:p>
        </w:tc>
        <w:tc>
          <w:tcPr>
            <w:tcW w:w="10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B947" w14:textId="77777777" w:rsidR="008C3F1D" w:rsidRPr="00DC336C" w:rsidRDefault="008C3F1D" w:rsidP="00BE7D96">
            <w:pPr>
              <w:widowControl w:val="0"/>
              <w:suppressAutoHyphens/>
              <w:autoSpaceDE w:val="0"/>
              <w:spacing w:line="240" w:lineRule="auto"/>
              <w:ind w:left="-162" w:right="-1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Extremely anxious</w:t>
            </w:r>
            <w:r w:rsidR="00AF4058"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(4)</w:t>
            </w:r>
          </w:p>
        </w:tc>
      </w:tr>
      <w:tr w:rsidR="00AF4058" w:rsidRPr="00DC336C" w14:paraId="0BE836DC" w14:textId="77777777" w:rsidTr="00184515">
        <w:trPr>
          <w:trHeight w:val="245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C075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0651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I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</w:tcPr>
          <w:p w14:paraId="46814C02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694DC8DB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</w:tcPr>
          <w:p w14:paraId="681F7B7B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I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</w:tcPr>
          <w:p w14:paraId="1AD11C8A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6340A176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</w:tcPr>
          <w:p w14:paraId="417F2913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I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</w:tcPr>
          <w:p w14:paraId="46578562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26A4E562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</w:tcPr>
          <w:p w14:paraId="1F009FD8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I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</w:tcPr>
          <w:p w14:paraId="7600E0A1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1AB6856A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</w:tcPr>
          <w:p w14:paraId="6728EFF9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I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</w:tcPr>
          <w:p w14:paraId="288B13B4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7A7F979C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C</w:t>
            </w:r>
          </w:p>
        </w:tc>
      </w:tr>
      <w:tr w:rsidR="00AF4058" w:rsidRPr="00DC336C" w14:paraId="013428C5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D3AB6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1. Locked in a small DARK room without windows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23913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D24696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8EBF2D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ED060A7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B1896D8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95FD4CE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C73B1E2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D7C1D24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D76D972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380F5C8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561CDCE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4210AA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2A1EEE5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956C5AB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0EA225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24</w:t>
            </w:r>
          </w:p>
        </w:tc>
      </w:tr>
      <w:tr w:rsidR="00AF4058" w:rsidRPr="00DC336C" w14:paraId="1A39BCFA" w14:textId="77777777" w:rsidTr="00184515">
        <w:trPr>
          <w:trHeight w:val="54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B3C8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2. Locked in a small </w:t>
            </w:r>
            <w:proofErr w:type="gramStart"/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WELL LIT</w:t>
            </w:r>
            <w:proofErr w:type="gramEnd"/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room without windows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9CB90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AE31254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442F12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729B6A3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6506CC5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669AE71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F55D59A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AF069C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416183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EAB9633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7AE0069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952ACD6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3BD6EC7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54F846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696975E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</w:tr>
      <w:tr w:rsidR="00AF4058" w:rsidRPr="00DC336C" w14:paraId="61B72986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395C4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3. Handcuffed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55CF6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1AC44A0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8D1805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834AD97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7F477F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8AAE6BF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F62E0B7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F539038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3D06F9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E56A782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D651F6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B71E7C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BD60D86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DD178C4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812BBB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</w:tr>
      <w:tr w:rsidR="00AF4058" w:rsidRPr="00DC336C" w14:paraId="12F46931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EAAC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4. Tied up with hands behind back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79F06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79CA18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EED13D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81F764C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A0A353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4A8AFF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6734B8F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0266299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BA16385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973BA4A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7BE5B9C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CCD486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A5EDA35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3E5C75E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11E501E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</w:tr>
      <w:tr w:rsidR="00AF4058" w:rsidRPr="00DC336C" w14:paraId="51B0D1A0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2B8E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5. Caught in tight clothing and unable to remove it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CD9E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A57D08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5E6E836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667496A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37853A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A2D257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1027E12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7AB7BD1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8B9BD6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8A39592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6ADDF9F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768D1F2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B4AFC11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6B4F92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7C668D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22</w:t>
            </w:r>
          </w:p>
        </w:tc>
      </w:tr>
      <w:tr w:rsidR="00AF4058" w:rsidRPr="00DC336C" w14:paraId="0BE21BF4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D8F2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6. Standing for 15 minutes in a straitjacket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D6C05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545C6D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0E9395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E486F6F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BE79FBD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FE7CD4B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ABB9E36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AB1453F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DBA749A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518154E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7F6379E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BC0598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D38560D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54A3D2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C1850D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41</w:t>
            </w:r>
          </w:p>
        </w:tc>
      </w:tr>
      <w:tr w:rsidR="00AF4058" w:rsidRPr="00DC336C" w14:paraId="4793FA88" w14:textId="77777777" w:rsidTr="00184515">
        <w:trPr>
          <w:trHeight w:val="54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1CEE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7. Lying in a tight sleeping bag enclosing legs and arms, tied at the neck, unable to get out for 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DC6A1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6B9E52F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499F59F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1709B6B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8073CB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8B171C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A66C0B2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2FB71F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34FC99B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6F5ED9C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3A9839D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92B075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2C44367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E5AC139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AB39CD2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38</w:t>
            </w:r>
          </w:p>
        </w:tc>
      </w:tr>
      <w:tr w:rsidR="00AF4058" w:rsidRPr="00DC336C" w14:paraId="25D75DF5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0FDF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8. </w:t>
            </w:r>
            <w:proofErr w:type="gramStart"/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Head first</w:t>
            </w:r>
            <w:proofErr w:type="gramEnd"/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into a zipped up sleeping bag able to leave whenever you wish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09708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D7EF08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9DDACE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83FEA0C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702A20E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B0FC8CE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79758E3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439ABF9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387291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33FB1E5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D985890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88A52E6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D9B1015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0C4B6E5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5A92AAF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32</w:t>
            </w:r>
          </w:p>
        </w:tc>
      </w:tr>
      <w:tr w:rsidR="00AF4058" w:rsidRPr="00DC336C" w14:paraId="1B56BE92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C4670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9. Lying in the trunk of a car with air flowing through freely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706A2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4766DC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E5E987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3E0B6B37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71CE52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A8F467C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358FC390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74E2DD9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D41C31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EE4FF80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22A9E4D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807D0C8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EE15634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5B50904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D27CFAC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32</w:t>
            </w:r>
          </w:p>
        </w:tc>
      </w:tr>
      <w:tr w:rsidR="00AF4058" w:rsidRPr="00DC336C" w14:paraId="74E01FB6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9ACA5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10. Having your legs tied to an immovable chair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2C54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3CE6C0E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114314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EB227C3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3AC309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FD0048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A4A0DA1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5F98C8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190722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D791A76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9F9133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362B94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D6B07FB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E1DCF38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8A3898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</w:tr>
      <w:tr w:rsidR="00AF4058" w:rsidRPr="00DC336C" w14:paraId="2DC30A5B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8C3E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11. In a public washroom and the lock jams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FB91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FE4C9BC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71C05E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91AD871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5EE2E0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D67DD16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4999772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353AD07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C21E3BA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B2A058D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623C7C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5B47ADB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7DA01BF" w14:textId="77777777" w:rsidR="00AF4058" w:rsidRPr="00DC336C" w:rsidRDefault="0018451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181BC3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91ECD9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</w:tr>
      <w:tr w:rsidR="00AF4058" w:rsidRPr="00DC336C" w14:paraId="1E6B1BBE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10486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12. In a crowded train which stops between stations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5CC0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B3E03F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52A3EB8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0B4F096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87E78DE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6EFB65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532EB58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D7B4A3D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DDBD3A2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552E703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8752CFC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24BCA0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091C8B4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3CD85A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E8CE648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</w:tr>
      <w:tr w:rsidR="00AF4058" w:rsidRPr="00DC336C" w14:paraId="3436878B" w14:textId="77777777" w:rsidTr="00184515">
        <w:trPr>
          <w:trHeight w:val="280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1BB9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13. Swimming while wearing a nose plug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83790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2F8615D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DBBDC4B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AFEE2DD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F524348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1EBD28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3EF8A025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3248521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B142D1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01286A0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1C3759B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28367BE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62FB2DA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EED22F9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A6372C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</w:t>
            </w:r>
          </w:p>
        </w:tc>
      </w:tr>
      <w:tr w:rsidR="00AF4058" w:rsidRPr="00DC336C" w14:paraId="720FD363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BE22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14. Working under a sink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E1A2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6490867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AD41755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58FEF66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DDFD587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F0F5BBC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B3EFDE8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A9F997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7CFC24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85BDE6E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770D8E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F3D356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A36D8C8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527501E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039521C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AF4058" w:rsidRPr="00DC336C" w14:paraId="44BB6B39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D6749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15. Standing in an elevator on the ground floor with the doors closed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5222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4BBAA70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E86342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D8A7442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39AF080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A09475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102197C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8989E2F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1F95FE5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6E0A08C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27BD1DC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32EA4D6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F767D43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FB02CD0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4B3E74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</w:tr>
      <w:tr w:rsidR="00AF4058" w:rsidRPr="00DC336C" w14:paraId="3317AF04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55E7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16. Trying to catch your breath during vigorous exercise 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563D9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2F4490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0A1AF0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5C3E567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74455B1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39846C2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3DF6A0D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CF44BF0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3122082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97611D7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1972D4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FB03A1A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6B204B0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66A968D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21E650F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</w:tr>
      <w:tr w:rsidR="00AF4058" w:rsidRPr="00DC336C" w14:paraId="74EF5A45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1F9A1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17. Having a bad cold and finding it difficult to breathe through your nose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72C7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E29F53C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AB200CC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9D571A4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C759120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54D258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BA4BE7F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A2CF8E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A55D64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A09BD74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2B5E161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694491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1C3CA59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F368284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939AEB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</w:tr>
      <w:tr w:rsidR="00AF4058" w:rsidRPr="00DC336C" w14:paraId="6D5E2870" w14:textId="77777777" w:rsidTr="00184515">
        <w:trPr>
          <w:trHeight w:val="54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6FC15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18. Snorkeling in a safe practice tank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8494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0A7D829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21C9826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E05E25D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2C9EDA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7AF7178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0A0D2DA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4C5A8E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DED3FC5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1B43599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978D791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BF2BD3B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A524C0A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23BD9AC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D1A849C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</w:tr>
      <w:tr w:rsidR="00AF4058" w:rsidRPr="00DC336C" w14:paraId="2B3F2F81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53BD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19. Using an oxygen mask 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347AA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C30FB9A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E3141A5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2B05D23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2F1EDD9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63E410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D52516F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A0B0BA2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4CA068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3568C66D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F91209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D9BDDE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F9DB937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0D7774F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508BCC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</w:tr>
      <w:tr w:rsidR="00AF4058" w:rsidRPr="00DC336C" w14:paraId="7CD563FE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4274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20. Lying on a bottom bunk bed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26C4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1942A1D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C204625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D2FC857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D25A13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7A6708F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738CC8F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90C3CAC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580919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05D1D8D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F4374B3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9E0E5FF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3E441DB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6BF1658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BC9191E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</w:t>
            </w:r>
          </w:p>
        </w:tc>
      </w:tr>
      <w:tr w:rsidR="00AF4058" w:rsidRPr="00DC336C" w14:paraId="79E1FC93" w14:textId="77777777" w:rsidTr="00184515">
        <w:trPr>
          <w:trHeight w:val="804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0E26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21. Standing in the middle of the 3</w:t>
            </w:r>
            <w:r w:rsidRPr="00DC336C">
              <w:rPr>
                <w:rFonts w:ascii="Arial" w:eastAsia="Times New Roman" w:hAnsi="Arial" w:cs="Arial"/>
                <w:sz w:val="22"/>
                <w:szCs w:val="22"/>
                <w:vertAlign w:val="superscript"/>
                <w:lang w:val="en-US"/>
              </w:rPr>
              <w:t>rd</w:t>
            </w: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row at a packed concert realizing that you will be unable to leave until the end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797B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61A4DEF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A2C932E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B171EE1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1088F68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072516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3CA91D2E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ED13BDD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BF25D88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BFB18DA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AF5332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BB7E502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8D9845F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BB81A16" w14:textId="77777777" w:rsidR="00AF4058" w:rsidRPr="00DC336C" w:rsidRDefault="00B20B76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0CD9535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18</w:t>
            </w:r>
          </w:p>
        </w:tc>
      </w:tr>
      <w:tr w:rsidR="00AF4058" w:rsidRPr="00DC336C" w14:paraId="1DC1B712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89F0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22. In the center of a full row at a cinema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FA3D0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56C447E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58C7F1F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9F5B0EF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191B783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E39EBA4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F11BE41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6BCAEFC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F91DE8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A139B5E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D3C3E50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B2F62C0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3EC1182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2684CB8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653F3E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</w:tr>
      <w:tr w:rsidR="00AF4058" w:rsidRPr="00DC336C" w14:paraId="699B9879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FD90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23. Working under a car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456DB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3C4C55C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ED41DEF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1A8D268E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40CC910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98A3C7B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73F3A6F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FB1A8E9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DA9E4C2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9B9D8D2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9BFAAF5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90E5B76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6D78B45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606A1E5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77DA123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</w:tr>
      <w:tr w:rsidR="00AF4058" w:rsidRPr="00DC336C" w14:paraId="0BA5FCD3" w14:textId="77777777" w:rsidTr="00184515">
        <w:trPr>
          <w:trHeight w:val="54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55538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24. At the furthest point from an exit on a tour of an underground mine shaft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2F11A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FB84F48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CC65905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051E2D2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0774924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B3D9C0D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0598A4D9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BF8DD17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546A767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290F169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D8A1E90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6C356DA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EE7A92F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8524E90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89C9FA9" w14:textId="77777777" w:rsidR="00AF4058" w:rsidRPr="00DC336C" w:rsidRDefault="00367D5A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20</w:t>
            </w:r>
          </w:p>
        </w:tc>
      </w:tr>
      <w:tr w:rsidR="00AF4058" w:rsidRPr="00DC336C" w14:paraId="0D130382" w14:textId="77777777" w:rsidTr="00184515">
        <w:trPr>
          <w:trHeight w:val="268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E9BD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25. Lying in a sauna for 15 minutes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F59D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FA26EEA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585C98C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7891BEB9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A4EA843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699B8EF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2584AD7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03C05C8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9B67DCF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290531DC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7569F96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61350F16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B90B7C7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9E71FA5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02B5A1F6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10</w:t>
            </w:r>
          </w:p>
        </w:tc>
      </w:tr>
      <w:tr w:rsidR="00AF4058" w:rsidRPr="00DC336C" w14:paraId="13D4F356" w14:textId="77777777" w:rsidTr="00184515">
        <w:trPr>
          <w:trHeight w:val="536"/>
        </w:trPr>
        <w:tc>
          <w:tcPr>
            <w:tcW w:w="4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A3AFE" w14:textId="77777777" w:rsidR="00AF4058" w:rsidRPr="00DC336C" w:rsidRDefault="00AF4058" w:rsidP="00184515">
            <w:pPr>
              <w:widowControl w:val="0"/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26. Waiting for 15 minutes in a plane on the ground with the doors closed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E58D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ind w:left="-615" w:right="-527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FB42129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7C68F643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ind w:left="-686" w:firstLine="686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1BC5668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14BCD8B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4190758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6F3B7722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7564E15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4FE69DA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4F2F8B17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DF7C25A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54E7DE18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BFBFBF" w:themeFill="background1" w:themeFillShade="BF"/>
            <w:vAlign w:val="center"/>
          </w:tcPr>
          <w:p w14:paraId="5E403208" w14:textId="77777777" w:rsidR="00AF4058" w:rsidRPr="00DC336C" w:rsidRDefault="008C5E32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FCC4BA6" w14:textId="77777777" w:rsidR="00AF4058" w:rsidRPr="00DC336C" w:rsidRDefault="00765240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B7F0AFA" w14:textId="77777777" w:rsidR="00AF4058" w:rsidRPr="00DC336C" w:rsidRDefault="00536FD5" w:rsidP="00184515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8</w:t>
            </w:r>
          </w:p>
        </w:tc>
      </w:tr>
    </w:tbl>
    <w:p w14:paraId="6B87EDE6" w14:textId="77777777" w:rsidR="008C3F1D" w:rsidRPr="00DC336C" w:rsidRDefault="00765240" w:rsidP="008C3F1D">
      <w:pPr>
        <w:rPr>
          <w:rFonts w:ascii="Arial" w:hAnsi="Arial" w:cs="Arial"/>
          <w:bCs/>
          <w:sz w:val="22"/>
          <w:szCs w:val="22"/>
          <w:lang w:val="en-US"/>
        </w:rPr>
      </w:pPr>
      <w:r w:rsidRPr="00DC336C">
        <w:rPr>
          <w:rFonts w:ascii="Arial" w:hAnsi="Arial" w:cs="Arial"/>
          <w:bCs/>
          <w:sz w:val="22"/>
          <w:szCs w:val="22"/>
          <w:lang w:val="en-US"/>
        </w:rPr>
        <w:lastRenderedPageBreak/>
        <w:t xml:space="preserve">Questions and results from the claustrophobia questionnaire: Absolute number of answers from the intervention cohort before (I; n=55) and after MRI and self-hypnosis (A; n=51/50) and from the control cohort (C; n=89). </w:t>
      </w:r>
      <w:r w:rsidR="008E44CB" w:rsidRPr="00DC336C">
        <w:rPr>
          <w:rFonts w:ascii="Arial" w:hAnsi="Arial" w:cs="Arial"/>
          <w:bCs/>
          <w:sz w:val="22"/>
          <w:szCs w:val="22"/>
          <w:lang w:val="en-US"/>
        </w:rPr>
        <w:t xml:space="preserve">After the MRI, some patients did not answer all questions.  </w:t>
      </w:r>
    </w:p>
    <w:p w14:paraId="58BE9194" w14:textId="77777777" w:rsidR="008C3F1D" w:rsidRPr="00DC336C" w:rsidRDefault="008C3F1D" w:rsidP="008C3F1D">
      <w:pPr>
        <w:pStyle w:val="Caption"/>
        <w:rPr>
          <w:rFonts w:ascii="Arial" w:hAnsi="Arial" w:cs="Arial"/>
          <w:sz w:val="22"/>
          <w:szCs w:val="22"/>
          <w:lang w:val="en-US"/>
        </w:rPr>
      </w:pPr>
    </w:p>
    <w:p w14:paraId="21E3D2E1" w14:textId="77777777" w:rsidR="0025190D" w:rsidRPr="00DC336C" w:rsidRDefault="0025190D" w:rsidP="0025190D">
      <w:pPr>
        <w:rPr>
          <w:rFonts w:ascii="Arial" w:hAnsi="Arial" w:cs="Arial"/>
          <w:b/>
          <w:sz w:val="22"/>
          <w:szCs w:val="22"/>
          <w:lang w:val="en-US"/>
        </w:rPr>
      </w:pPr>
      <w:r w:rsidRPr="00DC336C">
        <w:rPr>
          <w:rFonts w:ascii="Arial" w:hAnsi="Arial" w:cs="Arial"/>
          <w:b/>
          <w:sz w:val="22"/>
          <w:szCs w:val="22"/>
          <w:lang w:val="en-US"/>
        </w:rPr>
        <w:t>Appendix 3 - Cutoff, AUC analysis, and parameters of diagnostic validity of the CLQ for all patients with 90% sensitivity.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2734"/>
      </w:tblGrid>
      <w:tr w:rsidR="0025190D" w:rsidRPr="00DC336C" w14:paraId="538792B4" w14:textId="77777777" w:rsidTr="0025190D">
        <w:trPr>
          <w:trHeight w:val="300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DBBBC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7E566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Mean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86C8C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21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8FF51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Nominator/Denominator</w:t>
            </w:r>
          </w:p>
        </w:tc>
      </w:tr>
      <w:tr w:rsidR="0025190D" w:rsidRPr="00DC336C" w14:paraId="4D8AD5C3" w14:textId="77777777" w:rsidTr="0025190D">
        <w:trPr>
          <w:trHeight w:val="300"/>
        </w:trPr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3D9C9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  <w:t>Cut-off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6B80D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FC83A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13C80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25190D" w:rsidRPr="00DC336C" w14:paraId="648B64C5" w14:textId="77777777" w:rsidTr="0025190D">
        <w:trPr>
          <w:trHeight w:val="300"/>
        </w:trPr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77CD1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  <w:t>AUROC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5C1C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.795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64D27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.769-.822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AA6BD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</w:p>
        </w:tc>
      </w:tr>
      <w:tr w:rsidR="0025190D" w:rsidRPr="00DC336C" w14:paraId="1F9A92B7" w14:textId="77777777" w:rsidTr="0025190D">
        <w:trPr>
          <w:trHeight w:val="300"/>
        </w:trPr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5B7AD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  <w:t>Sensitivity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44715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7C54B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.862-.929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D830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279/310</w:t>
            </w:r>
          </w:p>
        </w:tc>
      </w:tr>
      <w:tr w:rsidR="0025190D" w:rsidRPr="00DC336C" w14:paraId="1B5B7877" w14:textId="77777777" w:rsidTr="0025190D">
        <w:trPr>
          <w:trHeight w:val="300"/>
        </w:trPr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31D4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  <w:t>Specificity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4019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.410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ECDC1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.393-.427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5AAE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1301/3174</w:t>
            </w:r>
          </w:p>
        </w:tc>
      </w:tr>
      <w:tr w:rsidR="0025190D" w:rsidRPr="00DC336C" w14:paraId="3C192739" w14:textId="77777777" w:rsidTr="0025190D">
        <w:trPr>
          <w:trHeight w:val="300"/>
        </w:trPr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92A00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  <w:t>PPV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D0165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266F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.116-.145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E2048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279/2152</w:t>
            </w:r>
          </w:p>
        </w:tc>
      </w:tr>
      <w:tr w:rsidR="0025190D" w:rsidRPr="00DC336C" w14:paraId="6B9CD001" w14:textId="77777777" w:rsidTr="0025190D">
        <w:trPr>
          <w:trHeight w:val="300"/>
        </w:trPr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290F9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  <w:t>NPV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5D12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79B8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.967-.984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D5D30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1301/1332</w:t>
            </w:r>
          </w:p>
        </w:tc>
      </w:tr>
      <w:tr w:rsidR="0025190D" w:rsidRPr="00DC336C" w14:paraId="4B807329" w14:textId="77777777" w:rsidTr="0025190D">
        <w:trPr>
          <w:trHeight w:val="300"/>
        </w:trPr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A0D5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pos LR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B0FED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1.525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DD61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1.455-1.599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8364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</w:p>
        </w:tc>
      </w:tr>
      <w:tr w:rsidR="0025190D" w:rsidRPr="00DC336C" w14:paraId="519B8254" w14:textId="77777777" w:rsidTr="0025190D">
        <w:trPr>
          <w:trHeight w:val="300"/>
        </w:trPr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ED1F3" w14:textId="77777777" w:rsidR="0025190D" w:rsidRPr="00DC336C" w:rsidRDefault="0025190D" w:rsidP="0025190D">
            <w:pPr>
              <w:spacing w:line="240" w:lineRule="auto"/>
              <w:jc w:val="left"/>
              <w:rPr>
                <w:rFonts w:ascii="Arial" w:hAnsi="Arial" w:cs="Arial"/>
                <w:b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neg LR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19E4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305AA" w14:textId="77777777" w:rsidR="0025190D" w:rsidRPr="00DC336C" w:rsidRDefault="0025190D" w:rsidP="0025190D">
            <w:pPr>
              <w:spacing w:line="240" w:lineRule="auto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.174-.342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D0953" w14:textId="77777777" w:rsidR="0025190D" w:rsidRPr="00DC336C" w:rsidRDefault="0025190D" w:rsidP="0025190D">
            <w:pPr>
              <w:keepNext/>
              <w:spacing w:line="240" w:lineRule="auto"/>
              <w:jc w:val="left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</w:p>
        </w:tc>
      </w:tr>
    </w:tbl>
    <w:p w14:paraId="55E3ADCD" w14:textId="77777777" w:rsidR="0025190D" w:rsidRPr="00DC336C" w:rsidRDefault="0025190D" w:rsidP="0025190D">
      <w:pPr>
        <w:pStyle w:val="Caption"/>
        <w:rPr>
          <w:rFonts w:ascii="Arial" w:hAnsi="Arial" w:cs="Arial"/>
          <w:sz w:val="22"/>
          <w:szCs w:val="22"/>
          <w:lang w:val="en-US"/>
        </w:rPr>
      </w:pPr>
      <w:proofErr w:type="spellStart"/>
      <w:r w:rsidRPr="00DC336C">
        <w:rPr>
          <w:rFonts w:ascii="Arial" w:hAnsi="Arial" w:cs="Arial"/>
          <w:b w:val="0"/>
          <w:sz w:val="22"/>
          <w:szCs w:val="22"/>
          <w:lang w:val="en-US"/>
        </w:rPr>
        <w:t>Auroc</w:t>
      </w:r>
      <w:proofErr w:type="spellEnd"/>
      <w:r w:rsidRPr="00DC336C">
        <w:rPr>
          <w:rFonts w:ascii="Arial" w:hAnsi="Arial" w:cs="Arial"/>
          <w:b w:val="0"/>
          <w:sz w:val="22"/>
          <w:szCs w:val="22"/>
          <w:lang w:val="en-US"/>
        </w:rPr>
        <w:t xml:space="preserve"> = area under the ROC curve, PPV = positive predictive value, NPV = negative predictive value, pos LR = positive likelihood ration, neg LR = negative likelihood ration.</w:t>
      </w:r>
      <w:r w:rsidRPr="00DC336C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A8F70C9" w14:textId="77777777" w:rsidR="0025190D" w:rsidRPr="00DC336C" w:rsidRDefault="0025190D" w:rsidP="0025190D">
      <w:pPr>
        <w:rPr>
          <w:rFonts w:ascii="Arial" w:hAnsi="Arial" w:cs="Arial"/>
          <w:sz w:val="22"/>
          <w:szCs w:val="22"/>
          <w:lang w:val="en-US"/>
        </w:rPr>
      </w:pPr>
    </w:p>
    <w:p w14:paraId="0BE6844C" w14:textId="77777777" w:rsidR="00B37BFD" w:rsidRPr="00DC336C" w:rsidRDefault="00B37BFD" w:rsidP="00B37BFD">
      <w:pPr>
        <w:rPr>
          <w:rFonts w:ascii="Arial" w:hAnsi="Arial" w:cs="Arial"/>
          <w:b/>
          <w:sz w:val="22"/>
          <w:szCs w:val="22"/>
          <w:lang w:val="en-US"/>
        </w:rPr>
      </w:pPr>
      <w:r w:rsidRPr="00DC336C">
        <w:rPr>
          <w:rFonts w:ascii="Arial" w:hAnsi="Arial" w:cs="Arial"/>
          <w:b/>
          <w:sz w:val="22"/>
          <w:szCs w:val="22"/>
          <w:lang w:val="en-US"/>
        </w:rPr>
        <w:t xml:space="preserve">Appendix </w:t>
      </w:r>
      <w:r w:rsidR="0025190D" w:rsidRPr="00DC336C">
        <w:rPr>
          <w:rFonts w:ascii="Arial" w:hAnsi="Arial" w:cs="Arial"/>
          <w:b/>
          <w:sz w:val="22"/>
          <w:szCs w:val="22"/>
          <w:lang w:val="en-US"/>
        </w:rPr>
        <w:t>4</w:t>
      </w:r>
      <w:r w:rsidRPr="00DC336C">
        <w:rPr>
          <w:rFonts w:ascii="Arial" w:hAnsi="Arial" w:cs="Arial"/>
          <w:b/>
          <w:sz w:val="22"/>
          <w:szCs w:val="22"/>
          <w:lang w:val="en-US"/>
        </w:rPr>
        <w:t xml:space="preserve"> – Number of exams from different anatomical regions and corresponding claustrophobic event rate in both cohorts. 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2247"/>
        <w:gridCol w:w="692"/>
        <w:gridCol w:w="976"/>
        <w:gridCol w:w="693"/>
        <w:gridCol w:w="849"/>
        <w:gridCol w:w="807"/>
        <w:gridCol w:w="1137"/>
        <w:gridCol w:w="693"/>
        <w:gridCol w:w="972"/>
      </w:tblGrid>
      <w:tr w:rsidR="00B37BFD" w:rsidRPr="00DC336C" w14:paraId="294CDA3A" w14:textId="77777777" w:rsidTr="00184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pct"/>
            <w:tcBorders>
              <w:right w:val="single" w:sz="4" w:space="0" w:color="auto"/>
            </w:tcBorders>
          </w:tcPr>
          <w:p w14:paraId="256E10B5" w14:textId="77777777" w:rsidR="00B37BFD" w:rsidRPr="00DC336C" w:rsidRDefault="00B37BFD" w:rsidP="00184515">
            <w:pPr>
              <w:spacing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Examination</w:t>
            </w:r>
          </w:p>
        </w:tc>
        <w:tc>
          <w:tcPr>
            <w:tcW w:w="176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A83B2F8" w14:textId="77777777" w:rsidR="00B37BFD" w:rsidRPr="00DC336C" w:rsidRDefault="00B37BFD" w:rsidP="0018451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Intervention (n=55)</w:t>
            </w:r>
          </w:p>
        </w:tc>
        <w:tc>
          <w:tcPr>
            <w:tcW w:w="1072" w:type="pct"/>
            <w:gridSpan w:val="2"/>
            <w:tcBorders>
              <w:left w:val="single" w:sz="4" w:space="0" w:color="auto"/>
            </w:tcBorders>
          </w:tcPr>
          <w:p w14:paraId="797584F2" w14:textId="77777777" w:rsidR="00B37BFD" w:rsidRPr="00DC336C" w:rsidRDefault="00B37BFD" w:rsidP="0018451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Controls (n=89)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2C7A223D" w14:textId="77777777" w:rsidR="00B37BFD" w:rsidRPr="00DC336C" w:rsidRDefault="00B37BFD" w:rsidP="0018451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64804E68" w14:textId="77777777" w:rsidR="00B37BFD" w:rsidRPr="00DC336C" w:rsidRDefault="00B37BFD" w:rsidP="0018451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37BFD" w:rsidRPr="00DC336C" w14:paraId="1A0F66C7" w14:textId="77777777" w:rsidTr="0018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pct"/>
            <w:tcBorders>
              <w:bottom w:val="single" w:sz="4" w:space="0" w:color="auto"/>
              <w:right w:val="single" w:sz="4" w:space="0" w:color="auto"/>
            </w:tcBorders>
          </w:tcPr>
          <w:p w14:paraId="045CB2DF" w14:textId="77777777" w:rsidR="00B37BFD" w:rsidRPr="00DC336C" w:rsidRDefault="00B37BFD" w:rsidP="00184515">
            <w:pPr>
              <w:spacing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2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D9A5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Exams</w:t>
            </w:r>
          </w:p>
        </w:tc>
        <w:tc>
          <w:tcPr>
            <w:tcW w:w="8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778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Events</w:t>
            </w:r>
          </w:p>
        </w:tc>
        <w:tc>
          <w:tcPr>
            <w:tcW w:w="107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F90E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Exams</w:t>
            </w:r>
          </w:p>
        </w:tc>
        <w:tc>
          <w:tcPr>
            <w:tcW w:w="9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E6C58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Events</w:t>
            </w:r>
          </w:p>
        </w:tc>
      </w:tr>
      <w:tr w:rsidR="00B37BFD" w:rsidRPr="00DC336C" w14:paraId="02D0084A" w14:textId="77777777" w:rsidTr="0018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pct"/>
            <w:tcBorders>
              <w:top w:val="single" w:sz="4" w:space="0" w:color="auto"/>
              <w:right w:val="single" w:sz="4" w:space="0" w:color="auto"/>
            </w:tcBorders>
          </w:tcPr>
          <w:p w14:paraId="5BE6AF0B" w14:textId="77777777" w:rsidR="00B37BFD" w:rsidRPr="00DC336C" w:rsidRDefault="00B37BFD" w:rsidP="00184515">
            <w:pPr>
              <w:spacing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Combinations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</w:tcBorders>
          </w:tcPr>
          <w:p w14:paraId="3BD60F2A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2%</w:t>
            </w:r>
          </w:p>
        </w:tc>
        <w:tc>
          <w:tcPr>
            <w:tcW w:w="538" w:type="pct"/>
            <w:tcBorders>
              <w:top w:val="single" w:sz="4" w:space="0" w:color="auto"/>
              <w:right w:val="single" w:sz="4" w:space="0" w:color="auto"/>
            </w:tcBorders>
          </w:tcPr>
          <w:p w14:paraId="1E1093C1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(1/55)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011040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D96FD9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(0/1)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</w:tcPr>
          <w:p w14:paraId="2CA49068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13%</w:t>
            </w:r>
          </w:p>
        </w:tc>
        <w:tc>
          <w:tcPr>
            <w:tcW w:w="627" w:type="pct"/>
            <w:tcBorders>
              <w:top w:val="single" w:sz="4" w:space="0" w:color="auto"/>
              <w:right w:val="single" w:sz="4" w:space="0" w:color="auto"/>
            </w:tcBorders>
          </w:tcPr>
          <w:p w14:paraId="40449E94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(12/89)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846178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50%</w:t>
            </w:r>
          </w:p>
        </w:tc>
        <w:tc>
          <w:tcPr>
            <w:tcW w:w="538" w:type="pct"/>
            <w:tcBorders>
              <w:top w:val="single" w:sz="4" w:space="0" w:color="auto"/>
              <w:bottom w:val="nil"/>
            </w:tcBorders>
          </w:tcPr>
          <w:p w14:paraId="289BF9EF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(6/12)</w:t>
            </w:r>
          </w:p>
        </w:tc>
      </w:tr>
      <w:tr w:rsidR="00B37BFD" w:rsidRPr="00DC336C" w14:paraId="6353965E" w14:textId="77777777" w:rsidTr="0018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pct"/>
            <w:tcBorders>
              <w:right w:val="single" w:sz="4" w:space="0" w:color="auto"/>
            </w:tcBorders>
          </w:tcPr>
          <w:p w14:paraId="01DAB6C9" w14:textId="77777777" w:rsidR="00B37BFD" w:rsidRPr="00DC336C" w:rsidRDefault="00EB606A" w:rsidP="00184515">
            <w:pPr>
              <w:spacing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Brain/</w:t>
            </w:r>
            <w:r w:rsidR="00B37BFD" w:rsidRPr="00DC336C">
              <w:rPr>
                <w:rFonts w:ascii="Arial" w:hAnsi="Arial" w:cs="Arial"/>
                <w:sz w:val="22"/>
                <w:szCs w:val="22"/>
                <w:lang w:val="en-US"/>
              </w:rPr>
              <w:t>Head/Neck</w:t>
            </w:r>
          </w:p>
        </w:tc>
        <w:tc>
          <w:tcPr>
            <w:tcW w:w="382" w:type="pct"/>
            <w:tcBorders>
              <w:left w:val="single" w:sz="4" w:space="0" w:color="auto"/>
            </w:tcBorders>
          </w:tcPr>
          <w:p w14:paraId="3EA2DD77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27%</w:t>
            </w:r>
          </w:p>
        </w:tc>
        <w:tc>
          <w:tcPr>
            <w:tcW w:w="538" w:type="pct"/>
            <w:tcBorders>
              <w:right w:val="single" w:sz="4" w:space="0" w:color="auto"/>
            </w:tcBorders>
          </w:tcPr>
          <w:p w14:paraId="091701A9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(15/55)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52A75DA7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27%</w:t>
            </w:r>
          </w:p>
        </w:tc>
        <w:tc>
          <w:tcPr>
            <w:tcW w:w="468" w:type="pct"/>
            <w:tcBorders>
              <w:top w:val="nil"/>
              <w:bottom w:val="nil"/>
              <w:right w:val="single" w:sz="4" w:space="0" w:color="auto"/>
            </w:tcBorders>
          </w:tcPr>
          <w:p w14:paraId="79C09E6A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(4/15)</w:t>
            </w:r>
          </w:p>
        </w:tc>
        <w:tc>
          <w:tcPr>
            <w:tcW w:w="445" w:type="pct"/>
            <w:tcBorders>
              <w:left w:val="single" w:sz="4" w:space="0" w:color="auto"/>
            </w:tcBorders>
          </w:tcPr>
          <w:p w14:paraId="6D8A4509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39%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14:paraId="6C876646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(35/89)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216B7CF3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46%</w:t>
            </w:r>
          </w:p>
        </w:tc>
        <w:tc>
          <w:tcPr>
            <w:tcW w:w="538" w:type="pct"/>
            <w:tcBorders>
              <w:top w:val="nil"/>
              <w:bottom w:val="nil"/>
            </w:tcBorders>
          </w:tcPr>
          <w:p w14:paraId="33A530F3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(17/35)</w:t>
            </w:r>
          </w:p>
        </w:tc>
      </w:tr>
      <w:tr w:rsidR="00B37BFD" w:rsidRPr="00DC336C" w14:paraId="1797D97B" w14:textId="77777777" w:rsidTr="0018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pct"/>
            <w:tcBorders>
              <w:right w:val="single" w:sz="4" w:space="0" w:color="auto"/>
            </w:tcBorders>
          </w:tcPr>
          <w:p w14:paraId="18BC87EA" w14:textId="77777777" w:rsidR="00B37BFD" w:rsidRPr="00DC336C" w:rsidRDefault="00B37BFD" w:rsidP="00184515">
            <w:pPr>
              <w:spacing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Thorax</w:t>
            </w:r>
          </w:p>
        </w:tc>
        <w:tc>
          <w:tcPr>
            <w:tcW w:w="382" w:type="pct"/>
            <w:tcBorders>
              <w:left w:val="single" w:sz="4" w:space="0" w:color="auto"/>
            </w:tcBorders>
          </w:tcPr>
          <w:p w14:paraId="13B6E7D7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7%</w:t>
            </w:r>
          </w:p>
        </w:tc>
        <w:tc>
          <w:tcPr>
            <w:tcW w:w="538" w:type="pct"/>
            <w:tcBorders>
              <w:right w:val="single" w:sz="4" w:space="0" w:color="auto"/>
            </w:tcBorders>
          </w:tcPr>
          <w:p w14:paraId="6AE8CFAF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(4/55)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0746FB4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25%</w:t>
            </w:r>
          </w:p>
        </w:tc>
        <w:tc>
          <w:tcPr>
            <w:tcW w:w="468" w:type="pct"/>
            <w:tcBorders>
              <w:top w:val="nil"/>
              <w:bottom w:val="nil"/>
              <w:right w:val="single" w:sz="4" w:space="0" w:color="auto"/>
            </w:tcBorders>
          </w:tcPr>
          <w:p w14:paraId="0DEDFB13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(1/4)</w:t>
            </w:r>
          </w:p>
        </w:tc>
        <w:tc>
          <w:tcPr>
            <w:tcW w:w="445" w:type="pct"/>
            <w:tcBorders>
              <w:left w:val="single" w:sz="4" w:space="0" w:color="auto"/>
            </w:tcBorders>
          </w:tcPr>
          <w:p w14:paraId="7DC5C198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3%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14:paraId="26A0EAAE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(3/89)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657DA39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33%</w:t>
            </w:r>
          </w:p>
        </w:tc>
        <w:tc>
          <w:tcPr>
            <w:tcW w:w="538" w:type="pct"/>
            <w:tcBorders>
              <w:top w:val="nil"/>
              <w:bottom w:val="nil"/>
            </w:tcBorders>
          </w:tcPr>
          <w:p w14:paraId="735B7B58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(1/3)</w:t>
            </w:r>
          </w:p>
        </w:tc>
      </w:tr>
      <w:tr w:rsidR="00B37BFD" w:rsidRPr="00DC336C" w14:paraId="2981F7E5" w14:textId="77777777" w:rsidTr="0018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pct"/>
            <w:tcBorders>
              <w:right w:val="single" w:sz="4" w:space="0" w:color="auto"/>
            </w:tcBorders>
          </w:tcPr>
          <w:p w14:paraId="377EF690" w14:textId="77777777" w:rsidR="00B37BFD" w:rsidRPr="00DC336C" w:rsidRDefault="00B37BFD" w:rsidP="00184515">
            <w:pPr>
              <w:spacing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Abdomen/pelvis</w:t>
            </w:r>
          </w:p>
        </w:tc>
        <w:tc>
          <w:tcPr>
            <w:tcW w:w="382" w:type="pct"/>
            <w:tcBorders>
              <w:left w:val="single" w:sz="4" w:space="0" w:color="auto"/>
            </w:tcBorders>
          </w:tcPr>
          <w:p w14:paraId="1CC5B29A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44%</w:t>
            </w:r>
          </w:p>
        </w:tc>
        <w:tc>
          <w:tcPr>
            <w:tcW w:w="538" w:type="pct"/>
            <w:tcBorders>
              <w:right w:val="single" w:sz="4" w:space="0" w:color="auto"/>
            </w:tcBorders>
          </w:tcPr>
          <w:p w14:paraId="676191F0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(24/55)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252895C8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17%</w:t>
            </w:r>
          </w:p>
        </w:tc>
        <w:tc>
          <w:tcPr>
            <w:tcW w:w="468" w:type="pct"/>
            <w:tcBorders>
              <w:top w:val="nil"/>
              <w:bottom w:val="nil"/>
              <w:right w:val="single" w:sz="4" w:space="0" w:color="auto"/>
            </w:tcBorders>
          </w:tcPr>
          <w:p w14:paraId="2106DB39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(4/24)</w:t>
            </w:r>
          </w:p>
        </w:tc>
        <w:tc>
          <w:tcPr>
            <w:tcW w:w="445" w:type="pct"/>
            <w:tcBorders>
              <w:left w:val="single" w:sz="4" w:space="0" w:color="auto"/>
            </w:tcBorders>
          </w:tcPr>
          <w:p w14:paraId="1F14CAB6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31%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14:paraId="7BB17A03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(27/89)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2A2B362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41%</w:t>
            </w:r>
          </w:p>
        </w:tc>
        <w:tc>
          <w:tcPr>
            <w:tcW w:w="538" w:type="pct"/>
            <w:tcBorders>
              <w:top w:val="nil"/>
              <w:bottom w:val="nil"/>
            </w:tcBorders>
          </w:tcPr>
          <w:p w14:paraId="16C89ED4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(11/27)</w:t>
            </w:r>
          </w:p>
        </w:tc>
      </w:tr>
      <w:tr w:rsidR="00B37BFD" w:rsidRPr="00DC336C" w14:paraId="3EE803AC" w14:textId="77777777" w:rsidTr="0018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pct"/>
            <w:tcBorders>
              <w:right w:val="single" w:sz="4" w:space="0" w:color="auto"/>
            </w:tcBorders>
          </w:tcPr>
          <w:p w14:paraId="7A0FCD9A" w14:textId="77777777" w:rsidR="00B37BFD" w:rsidRPr="00DC336C" w:rsidRDefault="00B37BFD" w:rsidP="00184515">
            <w:pPr>
              <w:spacing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Upper Extremities</w:t>
            </w:r>
          </w:p>
        </w:tc>
        <w:tc>
          <w:tcPr>
            <w:tcW w:w="382" w:type="pct"/>
            <w:tcBorders>
              <w:left w:val="single" w:sz="4" w:space="0" w:color="auto"/>
            </w:tcBorders>
          </w:tcPr>
          <w:p w14:paraId="4B4F7CBD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9%</w:t>
            </w:r>
          </w:p>
        </w:tc>
        <w:tc>
          <w:tcPr>
            <w:tcW w:w="538" w:type="pct"/>
            <w:tcBorders>
              <w:right w:val="single" w:sz="4" w:space="0" w:color="auto"/>
            </w:tcBorders>
          </w:tcPr>
          <w:p w14:paraId="437138CD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(5/55)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99CD7A7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468" w:type="pct"/>
            <w:tcBorders>
              <w:top w:val="nil"/>
              <w:bottom w:val="nil"/>
              <w:right w:val="single" w:sz="4" w:space="0" w:color="auto"/>
            </w:tcBorders>
          </w:tcPr>
          <w:p w14:paraId="410A10F0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(0/5)</w:t>
            </w:r>
          </w:p>
        </w:tc>
        <w:tc>
          <w:tcPr>
            <w:tcW w:w="445" w:type="pct"/>
            <w:tcBorders>
              <w:left w:val="single" w:sz="4" w:space="0" w:color="auto"/>
            </w:tcBorders>
          </w:tcPr>
          <w:p w14:paraId="3A3896E9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6%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14:paraId="28024CAD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(5/89)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7B444F21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60%</w:t>
            </w:r>
          </w:p>
        </w:tc>
        <w:tc>
          <w:tcPr>
            <w:tcW w:w="538" w:type="pct"/>
            <w:tcBorders>
              <w:top w:val="nil"/>
              <w:bottom w:val="nil"/>
            </w:tcBorders>
          </w:tcPr>
          <w:p w14:paraId="069C8D5E" w14:textId="77777777" w:rsidR="00B37BFD" w:rsidRPr="00DC336C" w:rsidRDefault="00B37BFD" w:rsidP="001845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(3/5)</w:t>
            </w:r>
          </w:p>
        </w:tc>
      </w:tr>
      <w:tr w:rsidR="00B37BFD" w:rsidRPr="00DC336C" w14:paraId="54A5F054" w14:textId="77777777" w:rsidTr="0018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pct"/>
            <w:tcBorders>
              <w:right w:val="single" w:sz="4" w:space="0" w:color="auto"/>
            </w:tcBorders>
          </w:tcPr>
          <w:p w14:paraId="65E1C3FC" w14:textId="77777777" w:rsidR="00B37BFD" w:rsidRPr="00DC336C" w:rsidRDefault="00B37BFD" w:rsidP="00184515">
            <w:pPr>
              <w:spacing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Lower Extremities 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8" w:space="0" w:color="000000"/>
            </w:tcBorders>
          </w:tcPr>
          <w:p w14:paraId="212886F8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11%</w:t>
            </w:r>
          </w:p>
        </w:tc>
        <w:tc>
          <w:tcPr>
            <w:tcW w:w="538" w:type="pct"/>
            <w:tcBorders>
              <w:bottom w:val="single" w:sz="8" w:space="0" w:color="000000"/>
              <w:right w:val="single" w:sz="4" w:space="0" w:color="auto"/>
            </w:tcBorders>
          </w:tcPr>
          <w:p w14:paraId="2ACEAB91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(6/55)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8" w:space="0" w:color="000000"/>
            </w:tcBorders>
          </w:tcPr>
          <w:p w14:paraId="55989A7D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468" w:type="pct"/>
            <w:tcBorders>
              <w:top w:val="nil"/>
              <w:bottom w:val="single" w:sz="8" w:space="0" w:color="000000"/>
              <w:right w:val="single" w:sz="4" w:space="0" w:color="auto"/>
            </w:tcBorders>
          </w:tcPr>
          <w:p w14:paraId="5A6B8BD2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(0/6)</w:t>
            </w:r>
          </w:p>
        </w:tc>
        <w:tc>
          <w:tcPr>
            <w:tcW w:w="445" w:type="pct"/>
            <w:tcBorders>
              <w:left w:val="single" w:sz="4" w:space="0" w:color="auto"/>
            </w:tcBorders>
          </w:tcPr>
          <w:p w14:paraId="6ADFCC08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8%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14:paraId="26A33975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(7/89)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8" w:space="0" w:color="000000"/>
            </w:tcBorders>
          </w:tcPr>
          <w:p w14:paraId="5EDFFC5E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538" w:type="pct"/>
            <w:tcBorders>
              <w:top w:val="nil"/>
              <w:bottom w:val="single" w:sz="8" w:space="0" w:color="000000"/>
            </w:tcBorders>
          </w:tcPr>
          <w:p w14:paraId="51E18B32" w14:textId="77777777" w:rsidR="00B37BFD" w:rsidRPr="00DC336C" w:rsidRDefault="00B37BFD" w:rsidP="0018451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(0/7)</w:t>
            </w:r>
          </w:p>
        </w:tc>
      </w:tr>
    </w:tbl>
    <w:p w14:paraId="7D01A752" w14:textId="77777777" w:rsidR="00B37BFD" w:rsidRPr="00DC336C" w:rsidRDefault="00B37BFD" w:rsidP="008C3F1D">
      <w:pPr>
        <w:rPr>
          <w:rFonts w:ascii="Arial" w:hAnsi="Arial" w:cs="Arial"/>
          <w:b/>
          <w:sz w:val="22"/>
          <w:szCs w:val="22"/>
          <w:lang w:val="en-US"/>
        </w:rPr>
      </w:pPr>
    </w:p>
    <w:p w14:paraId="437CE8B4" w14:textId="77777777" w:rsidR="00C74F86" w:rsidRPr="00DC336C" w:rsidRDefault="00C74F86" w:rsidP="00C74F86">
      <w:pPr>
        <w:rPr>
          <w:rFonts w:ascii="Arial" w:hAnsi="Arial" w:cs="Arial"/>
          <w:sz w:val="22"/>
          <w:szCs w:val="22"/>
          <w:lang w:val="en-US"/>
        </w:rPr>
      </w:pPr>
    </w:p>
    <w:p w14:paraId="29F81B3B" w14:textId="77777777" w:rsidR="008C3F1D" w:rsidRPr="00DC336C" w:rsidRDefault="008C3F1D" w:rsidP="008C3F1D">
      <w:pPr>
        <w:spacing w:line="240" w:lineRule="auto"/>
        <w:jc w:val="left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DC336C">
        <w:rPr>
          <w:rFonts w:ascii="Arial" w:hAnsi="Arial" w:cs="Arial"/>
          <w:sz w:val="22"/>
          <w:szCs w:val="22"/>
          <w:lang w:val="en-US"/>
        </w:rPr>
        <w:br w:type="page"/>
      </w:r>
    </w:p>
    <w:p w14:paraId="2E39781B" w14:textId="77777777" w:rsidR="008C3F1D" w:rsidRPr="00DC336C" w:rsidRDefault="008C3F1D" w:rsidP="008C3F1D">
      <w:pPr>
        <w:pStyle w:val="Caption"/>
        <w:rPr>
          <w:rFonts w:ascii="Arial" w:hAnsi="Arial" w:cs="Arial"/>
          <w:sz w:val="22"/>
          <w:szCs w:val="22"/>
          <w:lang w:val="en-US"/>
        </w:rPr>
      </w:pPr>
      <w:r w:rsidRPr="00DC336C">
        <w:rPr>
          <w:rFonts w:ascii="Arial" w:hAnsi="Arial" w:cs="Arial"/>
          <w:sz w:val="22"/>
          <w:szCs w:val="22"/>
          <w:lang w:val="en-US"/>
        </w:rPr>
        <w:lastRenderedPageBreak/>
        <w:t xml:space="preserve">Appendix </w:t>
      </w:r>
      <w:r w:rsidR="0025190D" w:rsidRPr="00DC336C">
        <w:rPr>
          <w:rFonts w:ascii="Arial" w:hAnsi="Arial" w:cs="Arial"/>
          <w:sz w:val="22"/>
          <w:szCs w:val="22"/>
          <w:lang w:val="en-US"/>
        </w:rPr>
        <w:t>5</w:t>
      </w:r>
      <w:r w:rsidRPr="00DC336C">
        <w:rPr>
          <w:rFonts w:ascii="Arial" w:hAnsi="Arial" w:cs="Arial"/>
          <w:sz w:val="22"/>
          <w:szCs w:val="22"/>
          <w:lang w:val="en-US"/>
        </w:rPr>
        <w:t xml:space="preserve"> – Univariate analysis of claustrophobic events and subgroups depending on gender, age, CLQ-</w:t>
      </w:r>
      <w:proofErr w:type="gramStart"/>
      <w:r w:rsidRPr="00DC336C">
        <w:rPr>
          <w:rFonts w:ascii="Arial" w:hAnsi="Arial" w:cs="Arial"/>
          <w:sz w:val="22"/>
          <w:szCs w:val="22"/>
          <w:lang w:val="en-US"/>
        </w:rPr>
        <w:t>value</w:t>
      </w:r>
      <w:proofErr w:type="gramEnd"/>
      <w:r w:rsidRPr="00DC336C">
        <w:rPr>
          <w:rFonts w:ascii="Arial" w:hAnsi="Arial" w:cs="Arial"/>
          <w:sz w:val="22"/>
          <w:szCs w:val="22"/>
          <w:lang w:val="en-US"/>
        </w:rPr>
        <w:t xml:space="preserve"> and intervention.</w:t>
      </w: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1468"/>
        <w:gridCol w:w="909"/>
        <w:gridCol w:w="909"/>
        <w:gridCol w:w="983"/>
        <w:gridCol w:w="983"/>
        <w:gridCol w:w="951"/>
        <w:gridCol w:w="951"/>
        <w:gridCol w:w="951"/>
        <w:gridCol w:w="951"/>
      </w:tblGrid>
      <w:tr w:rsidR="008C3F1D" w:rsidRPr="00DC336C" w14:paraId="6C319E3E" w14:textId="77777777" w:rsidTr="00743D54">
        <w:tc>
          <w:tcPr>
            <w:tcW w:w="1454" w:type="dxa"/>
          </w:tcPr>
          <w:p w14:paraId="6DC17D32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gridSpan w:val="2"/>
          </w:tcPr>
          <w:p w14:paraId="32ECDBC1" w14:textId="77777777" w:rsidR="008C3F1D" w:rsidRPr="00DC336C" w:rsidRDefault="008C3F1D" w:rsidP="00743D54">
            <w:pPr>
              <w:spacing w:line="240" w:lineRule="auto"/>
              <w:ind w:left="-6" w:right="-122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Claustrophobic events (total)</w:t>
            </w:r>
          </w:p>
        </w:tc>
        <w:tc>
          <w:tcPr>
            <w:tcW w:w="1942" w:type="dxa"/>
            <w:gridSpan w:val="2"/>
          </w:tcPr>
          <w:p w14:paraId="43B746DE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Premature Termination for Claustrophobia</w:t>
            </w:r>
          </w:p>
        </w:tc>
        <w:tc>
          <w:tcPr>
            <w:tcW w:w="1917" w:type="dxa"/>
            <w:gridSpan w:val="2"/>
          </w:tcPr>
          <w:p w14:paraId="69267EA0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Sedation for Claustrophobia</w:t>
            </w:r>
          </w:p>
        </w:tc>
        <w:tc>
          <w:tcPr>
            <w:tcW w:w="1956" w:type="dxa"/>
            <w:gridSpan w:val="2"/>
          </w:tcPr>
          <w:p w14:paraId="04D4A103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Coping for Claustrophobia without sedation</w:t>
            </w:r>
          </w:p>
        </w:tc>
      </w:tr>
      <w:tr w:rsidR="00743D54" w:rsidRPr="00DC336C" w14:paraId="1028C758" w14:textId="77777777" w:rsidTr="00743D54">
        <w:tc>
          <w:tcPr>
            <w:tcW w:w="1454" w:type="dxa"/>
            <w:shd w:val="clear" w:color="auto" w:fill="D9D9D9"/>
          </w:tcPr>
          <w:p w14:paraId="4690AC88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93" w:type="dxa"/>
            <w:shd w:val="clear" w:color="auto" w:fill="D9D9D9"/>
          </w:tcPr>
          <w:p w14:paraId="3737A88F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894" w:type="dxa"/>
            <w:shd w:val="clear" w:color="auto" w:fill="D9D9D9"/>
          </w:tcPr>
          <w:p w14:paraId="6D4A56E7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yes</w:t>
            </w:r>
          </w:p>
        </w:tc>
        <w:tc>
          <w:tcPr>
            <w:tcW w:w="971" w:type="dxa"/>
            <w:shd w:val="clear" w:color="auto" w:fill="D9D9D9"/>
          </w:tcPr>
          <w:p w14:paraId="57F4DDC4" w14:textId="77777777" w:rsidR="008C3F1D" w:rsidRPr="00DC336C" w:rsidRDefault="008C3F1D" w:rsidP="006D266C">
            <w:pPr>
              <w:spacing w:line="240" w:lineRule="auto"/>
              <w:ind w:right="-82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971" w:type="dxa"/>
            <w:shd w:val="clear" w:color="auto" w:fill="D9D9D9"/>
          </w:tcPr>
          <w:p w14:paraId="67ECA029" w14:textId="77777777" w:rsidR="008C3F1D" w:rsidRPr="00DC336C" w:rsidRDefault="008C3F1D" w:rsidP="006D266C">
            <w:pPr>
              <w:spacing w:line="240" w:lineRule="auto"/>
              <w:ind w:right="-82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yes</w:t>
            </w:r>
          </w:p>
        </w:tc>
        <w:tc>
          <w:tcPr>
            <w:tcW w:w="978" w:type="dxa"/>
            <w:shd w:val="clear" w:color="auto" w:fill="D9D9D9"/>
          </w:tcPr>
          <w:p w14:paraId="7BC93DAD" w14:textId="77777777" w:rsidR="008C3F1D" w:rsidRPr="00DC336C" w:rsidRDefault="008C3F1D" w:rsidP="006D266C">
            <w:pPr>
              <w:spacing w:line="240" w:lineRule="auto"/>
              <w:ind w:left="-33" w:right="-77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939" w:type="dxa"/>
            <w:shd w:val="clear" w:color="auto" w:fill="D9D9D9"/>
          </w:tcPr>
          <w:p w14:paraId="72500E8E" w14:textId="77777777" w:rsidR="008C3F1D" w:rsidRPr="00DC336C" w:rsidRDefault="008C3F1D" w:rsidP="006D266C">
            <w:pPr>
              <w:spacing w:line="240" w:lineRule="auto"/>
              <w:ind w:left="-33" w:right="-77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yes</w:t>
            </w:r>
          </w:p>
        </w:tc>
        <w:tc>
          <w:tcPr>
            <w:tcW w:w="978" w:type="dxa"/>
            <w:shd w:val="clear" w:color="auto" w:fill="D9D9D9"/>
          </w:tcPr>
          <w:p w14:paraId="044B4F68" w14:textId="77777777" w:rsidR="008C3F1D" w:rsidRPr="00DC336C" w:rsidRDefault="008C3F1D" w:rsidP="006D266C">
            <w:pPr>
              <w:spacing w:line="240" w:lineRule="auto"/>
              <w:ind w:left="-33" w:right="-102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978" w:type="dxa"/>
            <w:shd w:val="clear" w:color="auto" w:fill="D9D9D9"/>
          </w:tcPr>
          <w:p w14:paraId="5831F8F6" w14:textId="77777777" w:rsidR="008C3F1D" w:rsidRPr="00DC336C" w:rsidRDefault="008C3F1D" w:rsidP="006D266C">
            <w:pPr>
              <w:spacing w:line="240" w:lineRule="auto"/>
              <w:ind w:left="-33" w:right="-102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yes</w:t>
            </w:r>
          </w:p>
        </w:tc>
      </w:tr>
      <w:tr w:rsidR="00743D54" w:rsidRPr="00DC336C" w14:paraId="237B034D" w14:textId="77777777" w:rsidTr="00743D54">
        <w:tc>
          <w:tcPr>
            <w:tcW w:w="1454" w:type="dxa"/>
          </w:tcPr>
          <w:p w14:paraId="07742382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Sex </w:t>
            </w:r>
          </w:p>
          <w:p w14:paraId="0D82EFF9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(female)</w:t>
            </w:r>
            <w:r w:rsidRPr="00DC336C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 xml:space="preserve"> 1</w:t>
            </w:r>
          </w:p>
        </w:tc>
        <w:tc>
          <w:tcPr>
            <w:tcW w:w="893" w:type="dxa"/>
          </w:tcPr>
          <w:p w14:paraId="733CCA58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55/97</w:t>
            </w:r>
          </w:p>
          <w:p w14:paraId="7E2B7638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(56.7%)</w:t>
            </w:r>
          </w:p>
        </w:tc>
        <w:tc>
          <w:tcPr>
            <w:tcW w:w="894" w:type="dxa"/>
          </w:tcPr>
          <w:p w14:paraId="6463440B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28/47</w:t>
            </w:r>
          </w:p>
          <w:p w14:paraId="4F364405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(59.6%)</w:t>
            </w:r>
          </w:p>
        </w:tc>
        <w:tc>
          <w:tcPr>
            <w:tcW w:w="971" w:type="dxa"/>
          </w:tcPr>
          <w:p w14:paraId="6FDC4E7A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77/132</w:t>
            </w:r>
          </w:p>
          <w:p w14:paraId="71BB9647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(58.3%)</w:t>
            </w:r>
          </w:p>
        </w:tc>
        <w:tc>
          <w:tcPr>
            <w:tcW w:w="971" w:type="dxa"/>
          </w:tcPr>
          <w:p w14:paraId="44811AA7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6/12</w:t>
            </w:r>
          </w:p>
          <w:p w14:paraId="27E8520F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(50.0%)</w:t>
            </w:r>
          </w:p>
        </w:tc>
        <w:tc>
          <w:tcPr>
            <w:tcW w:w="978" w:type="dxa"/>
          </w:tcPr>
          <w:p w14:paraId="16A0D7AD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75/129</w:t>
            </w:r>
          </w:p>
          <w:p w14:paraId="337ED39A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(58.1%)</w:t>
            </w:r>
          </w:p>
        </w:tc>
        <w:tc>
          <w:tcPr>
            <w:tcW w:w="939" w:type="dxa"/>
          </w:tcPr>
          <w:p w14:paraId="238886ED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8/15</w:t>
            </w:r>
          </w:p>
          <w:p w14:paraId="47ACEC9E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(53.3%)</w:t>
            </w:r>
          </w:p>
        </w:tc>
        <w:tc>
          <w:tcPr>
            <w:tcW w:w="978" w:type="dxa"/>
          </w:tcPr>
          <w:p w14:paraId="4FFE3DEB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63/112</w:t>
            </w:r>
          </w:p>
          <w:p w14:paraId="679A3603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(56.3%)</w:t>
            </w:r>
          </w:p>
        </w:tc>
        <w:tc>
          <w:tcPr>
            <w:tcW w:w="978" w:type="dxa"/>
          </w:tcPr>
          <w:p w14:paraId="22170289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20/32</w:t>
            </w:r>
          </w:p>
          <w:p w14:paraId="67C8F565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(62.5%)</w:t>
            </w:r>
          </w:p>
        </w:tc>
      </w:tr>
      <w:tr w:rsidR="008C3F1D" w:rsidRPr="00DC336C" w14:paraId="1C03602F" w14:textId="77777777" w:rsidTr="00743D54">
        <w:tc>
          <w:tcPr>
            <w:tcW w:w="1454" w:type="dxa"/>
            <w:shd w:val="clear" w:color="auto" w:fill="D9D9D9"/>
          </w:tcPr>
          <w:p w14:paraId="413A721F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gridSpan w:val="2"/>
            <w:shd w:val="clear" w:color="auto" w:fill="D9D9D9"/>
          </w:tcPr>
          <w:p w14:paraId="7A38DE3C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.74</w:t>
            </w:r>
          </w:p>
        </w:tc>
        <w:tc>
          <w:tcPr>
            <w:tcW w:w="1942" w:type="dxa"/>
            <w:gridSpan w:val="2"/>
            <w:shd w:val="clear" w:color="auto" w:fill="D9D9D9"/>
          </w:tcPr>
          <w:p w14:paraId="72B28EDE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.58</w:t>
            </w:r>
          </w:p>
        </w:tc>
        <w:tc>
          <w:tcPr>
            <w:tcW w:w="1917" w:type="dxa"/>
            <w:gridSpan w:val="2"/>
            <w:shd w:val="clear" w:color="auto" w:fill="D9D9D9"/>
          </w:tcPr>
          <w:p w14:paraId="471FCA37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.72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299D8BA7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.53</w:t>
            </w:r>
          </w:p>
        </w:tc>
      </w:tr>
      <w:tr w:rsidR="00743D54" w:rsidRPr="00DC336C" w14:paraId="6BDFE13A" w14:textId="77777777" w:rsidTr="00743D54">
        <w:tc>
          <w:tcPr>
            <w:tcW w:w="1454" w:type="dxa"/>
          </w:tcPr>
          <w:p w14:paraId="488DAEBC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Age</w:t>
            </w:r>
            <w:r w:rsidRPr="00DC336C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2</w:t>
            </w: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93" w:type="dxa"/>
          </w:tcPr>
          <w:p w14:paraId="7E753CF5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52.6 </w:t>
            </w:r>
          </w:p>
          <w:p w14:paraId="72B07AF6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14.7</w:t>
            </w:r>
          </w:p>
        </w:tc>
        <w:tc>
          <w:tcPr>
            <w:tcW w:w="894" w:type="dxa"/>
          </w:tcPr>
          <w:p w14:paraId="776A2839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51.2 </w:t>
            </w:r>
          </w:p>
          <w:p w14:paraId="3E961276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12.8</w:t>
            </w:r>
          </w:p>
        </w:tc>
        <w:tc>
          <w:tcPr>
            <w:tcW w:w="971" w:type="dxa"/>
          </w:tcPr>
          <w:p w14:paraId="1E4F072B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52.1</w:t>
            </w:r>
          </w:p>
          <w:p w14:paraId="58D2CF57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14.4</w:t>
            </w:r>
          </w:p>
        </w:tc>
        <w:tc>
          <w:tcPr>
            <w:tcW w:w="971" w:type="dxa"/>
          </w:tcPr>
          <w:p w14:paraId="2A692AD4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52.7 </w:t>
            </w:r>
          </w:p>
          <w:p w14:paraId="1F9CC1E9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10.0</w:t>
            </w:r>
          </w:p>
        </w:tc>
        <w:tc>
          <w:tcPr>
            <w:tcW w:w="978" w:type="dxa"/>
          </w:tcPr>
          <w:p w14:paraId="5BC7D8A4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52.1</w:t>
            </w:r>
          </w:p>
          <w:p w14:paraId="1CCEF2FB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14.5</w:t>
            </w:r>
          </w:p>
        </w:tc>
        <w:tc>
          <w:tcPr>
            <w:tcW w:w="939" w:type="dxa"/>
          </w:tcPr>
          <w:p w14:paraId="4A4C5422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52.6</w:t>
            </w:r>
          </w:p>
          <w:p w14:paraId="6D448B18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10.0</w:t>
            </w:r>
          </w:p>
        </w:tc>
        <w:tc>
          <w:tcPr>
            <w:tcW w:w="978" w:type="dxa"/>
          </w:tcPr>
          <w:p w14:paraId="79990363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52.6</w:t>
            </w:r>
          </w:p>
          <w:p w14:paraId="7E23EDEA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14.0</w:t>
            </w:r>
          </w:p>
        </w:tc>
        <w:tc>
          <w:tcPr>
            <w:tcW w:w="978" w:type="dxa"/>
          </w:tcPr>
          <w:p w14:paraId="436B1B13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50.5</w:t>
            </w:r>
          </w:p>
          <w:p w14:paraId="7EFA857C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14.3</w:t>
            </w:r>
          </w:p>
        </w:tc>
      </w:tr>
      <w:tr w:rsidR="008C3F1D" w:rsidRPr="00DC336C" w14:paraId="12A989D1" w14:textId="77777777" w:rsidTr="00743D54">
        <w:tc>
          <w:tcPr>
            <w:tcW w:w="1454" w:type="dxa"/>
            <w:shd w:val="clear" w:color="auto" w:fill="D9D9D9"/>
          </w:tcPr>
          <w:p w14:paraId="06D05F97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gridSpan w:val="2"/>
            <w:shd w:val="clear" w:color="auto" w:fill="D9D9D9"/>
          </w:tcPr>
          <w:p w14:paraId="02EFDE87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.57</w:t>
            </w:r>
          </w:p>
        </w:tc>
        <w:tc>
          <w:tcPr>
            <w:tcW w:w="1942" w:type="dxa"/>
            <w:gridSpan w:val="2"/>
            <w:shd w:val="clear" w:color="auto" w:fill="D9D9D9"/>
          </w:tcPr>
          <w:p w14:paraId="47389D23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.887</w:t>
            </w:r>
          </w:p>
        </w:tc>
        <w:tc>
          <w:tcPr>
            <w:tcW w:w="1917" w:type="dxa"/>
            <w:gridSpan w:val="2"/>
            <w:shd w:val="clear" w:color="auto" w:fill="D9D9D9"/>
          </w:tcPr>
          <w:p w14:paraId="61F1151E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.89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78C402BA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.47</w:t>
            </w:r>
          </w:p>
        </w:tc>
      </w:tr>
      <w:tr w:rsidR="00743D54" w:rsidRPr="00DC336C" w14:paraId="5DDEF395" w14:textId="77777777" w:rsidTr="00743D54">
        <w:tc>
          <w:tcPr>
            <w:tcW w:w="1454" w:type="dxa"/>
          </w:tcPr>
          <w:p w14:paraId="0D18CE4D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CLQ</w:t>
            </w:r>
            <w:r w:rsidRPr="00DC336C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893" w:type="dxa"/>
          </w:tcPr>
          <w:p w14:paraId="0BAF1C5E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1.31 </w:t>
            </w:r>
          </w:p>
          <w:p w14:paraId="57E0050F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± .88</w:t>
            </w:r>
          </w:p>
        </w:tc>
        <w:tc>
          <w:tcPr>
            <w:tcW w:w="894" w:type="dxa"/>
          </w:tcPr>
          <w:p w14:paraId="482EF228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2.15</w:t>
            </w:r>
          </w:p>
          <w:p w14:paraId="4C0CBCFA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± .94</w:t>
            </w:r>
          </w:p>
        </w:tc>
        <w:tc>
          <w:tcPr>
            <w:tcW w:w="971" w:type="dxa"/>
          </w:tcPr>
          <w:p w14:paraId="1FBA917F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1.54</w:t>
            </w:r>
          </w:p>
          <w:p w14:paraId="536C8456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.99</w:t>
            </w:r>
          </w:p>
        </w:tc>
        <w:tc>
          <w:tcPr>
            <w:tcW w:w="971" w:type="dxa"/>
          </w:tcPr>
          <w:p w14:paraId="051DB0DC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2.07</w:t>
            </w:r>
          </w:p>
          <w:p w14:paraId="5F16A4B0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.74</w:t>
            </w:r>
          </w:p>
        </w:tc>
        <w:tc>
          <w:tcPr>
            <w:tcW w:w="978" w:type="dxa"/>
          </w:tcPr>
          <w:p w14:paraId="02B8D9B2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1.54</w:t>
            </w:r>
          </w:p>
          <w:p w14:paraId="08842868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.98</w:t>
            </w:r>
          </w:p>
        </w:tc>
        <w:tc>
          <w:tcPr>
            <w:tcW w:w="939" w:type="dxa"/>
          </w:tcPr>
          <w:p w14:paraId="510ECDBD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1.95</w:t>
            </w:r>
          </w:p>
          <w:p w14:paraId="3FF79FB8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± .94</w:t>
            </w:r>
          </w:p>
        </w:tc>
        <w:tc>
          <w:tcPr>
            <w:tcW w:w="978" w:type="dxa"/>
          </w:tcPr>
          <w:p w14:paraId="19B73F1F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1.43</w:t>
            </w:r>
          </w:p>
          <w:p w14:paraId="25FD439B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± .94</w:t>
            </w:r>
          </w:p>
        </w:tc>
        <w:tc>
          <w:tcPr>
            <w:tcW w:w="978" w:type="dxa"/>
          </w:tcPr>
          <w:p w14:paraId="001765C2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2.13</w:t>
            </w:r>
          </w:p>
          <w:p w14:paraId="1CA76BCA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± .93</w:t>
            </w:r>
          </w:p>
        </w:tc>
      </w:tr>
      <w:tr w:rsidR="008C3F1D" w:rsidRPr="00DC336C" w14:paraId="37F626DA" w14:textId="77777777" w:rsidTr="00743D54">
        <w:tc>
          <w:tcPr>
            <w:tcW w:w="1454" w:type="dxa"/>
            <w:shd w:val="clear" w:color="auto" w:fill="D9D9D9"/>
          </w:tcPr>
          <w:p w14:paraId="4D338261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gridSpan w:val="2"/>
            <w:shd w:val="clear" w:color="auto" w:fill="D9D9D9"/>
          </w:tcPr>
          <w:p w14:paraId="4C1DA89E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&lt; .001</w:t>
            </w:r>
          </w:p>
        </w:tc>
        <w:tc>
          <w:tcPr>
            <w:tcW w:w="1942" w:type="dxa"/>
            <w:gridSpan w:val="2"/>
            <w:shd w:val="clear" w:color="auto" w:fill="D9D9D9"/>
          </w:tcPr>
          <w:p w14:paraId="28DA8606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.07</w:t>
            </w:r>
          </w:p>
        </w:tc>
        <w:tc>
          <w:tcPr>
            <w:tcW w:w="1917" w:type="dxa"/>
            <w:gridSpan w:val="2"/>
            <w:shd w:val="clear" w:color="auto" w:fill="D9D9D9"/>
          </w:tcPr>
          <w:p w14:paraId="625458BD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.13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58DD2C37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&lt; .001</w:t>
            </w:r>
          </w:p>
        </w:tc>
      </w:tr>
      <w:tr w:rsidR="00743D54" w:rsidRPr="00DC336C" w14:paraId="4172735B" w14:textId="77777777" w:rsidTr="00743D54">
        <w:tc>
          <w:tcPr>
            <w:tcW w:w="1454" w:type="dxa"/>
          </w:tcPr>
          <w:p w14:paraId="793D501C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Intervention (yes)</w:t>
            </w:r>
            <w:r w:rsidRPr="00DC336C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893" w:type="dxa"/>
          </w:tcPr>
          <w:p w14:paraId="403736FC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46/97 </w:t>
            </w:r>
          </w:p>
          <w:p w14:paraId="21454248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(46.6%)</w:t>
            </w:r>
          </w:p>
        </w:tc>
        <w:tc>
          <w:tcPr>
            <w:tcW w:w="894" w:type="dxa"/>
          </w:tcPr>
          <w:p w14:paraId="790C8ABC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9/47</w:t>
            </w:r>
          </w:p>
          <w:p w14:paraId="7133528B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(19.1%)</w:t>
            </w:r>
          </w:p>
        </w:tc>
        <w:tc>
          <w:tcPr>
            <w:tcW w:w="971" w:type="dxa"/>
          </w:tcPr>
          <w:p w14:paraId="58F28F43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52/132</w:t>
            </w:r>
          </w:p>
          <w:p w14:paraId="6C6EE56A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(39.4%)</w:t>
            </w:r>
          </w:p>
        </w:tc>
        <w:tc>
          <w:tcPr>
            <w:tcW w:w="971" w:type="dxa"/>
          </w:tcPr>
          <w:p w14:paraId="7563F8CF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3/12</w:t>
            </w:r>
          </w:p>
          <w:p w14:paraId="174D0D38" w14:textId="77777777" w:rsidR="008C3F1D" w:rsidRPr="00DC336C" w:rsidRDefault="008C3F1D" w:rsidP="006D266C">
            <w:pPr>
              <w:spacing w:line="240" w:lineRule="auto"/>
              <w:ind w:right="-8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>(25.0%)</w:t>
            </w:r>
          </w:p>
        </w:tc>
        <w:tc>
          <w:tcPr>
            <w:tcW w:w="978" w:type="dxa"/>
          </w:tcPr>
          <w:p w14:paraId="0200E61A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54/129</w:t>
            </w:r>
          </w:p>
          <w:p w14:paraId="7788353B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(41.9%)</w:t>
            </w:r>
          </w:p>
        </w:tc>
        <w:tc>
          <w:tcPr>
            <w:tcW w:w="939" w:type="dxa"/>
          </w:tcPr>
          <w:p w14:paraId="3F6F04B5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1/15</w:t>
            </w:r>
          </w:p>
          <w:p w14:paraId="2114704B" w14:textId="77777777" w:rsidR="008C3F1D" w:rsidRPr="00DC336C" w:rsidRDefault="008C3F1D" w:rsidP="006D266C">
            <w:pPr>
              <w:spacing w:line="240" w:lineRule="auto"/>
              <w:ind w:left="-33" w:right="-7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(6.7%)</w:t>
            </w:r>
          </w:p>
        </w:tc>
        <w:tc>
          <w:tcPr>
            <w:tcW w:w="978" w:type="dxa"/>
          </w:tcPr>
          <w:p w14:paraId="2824AD3D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48/112</w:t>
            </w:r>
          </w:p>
          <w:p w14:paraId="2216B549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(42.9%)</w:t>
            </w:r>
          </w:p>
        </w:tc>
        <w:tc>
          <w:tcPr>
            <w:tcW w:w="978" w:type="dxa"/>
          </w:tcPr>
          <w:p w14:paraId="5C3566DE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7/32</w:t>
            </w:r>
          </w:p>
          <w:p w14:paraId="07B83914" w14:textId="77777777" w:rsidR="008C3F1D" w:rsidRPr="00DC336C" w:rsidRDefault="008C3F1D" w:rsidP="006D266C">
            <w:pPr>
              <w:spacing w:line="240" w:lineRule="auto"/>
              <w:ind w:left="-33" w:right="-102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>(21.9%)</w:t>
            </w:r>
          </w:p>
        </w:tc>
      </w:tr>
      <w:tr w:rsidR="008C3F1D" w:rsidRPr="00DC336C" w14:paraId="578FE1BD" w14:textId="77777777" w:rsidTr="00743D54">
        <w:tc>
          <w:tcPr>
            <w:tcW w:w="1454" w:type="dxa"/>
            <w:shd w:val="clear" w:color="auto" w:fill="D9D9D9"/>
          </w:tcPr>
          <w:p w14:paraId="5EC041A6" w14:textId="77777777" w:rsidR="008C3F1D" w:rsidRPr="00DC336C" w:rsidRDefault="008C3F1D" w:rsidP="00184515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gridSpan w:val="2"/>
            <w:shd w:val="clear" w:color="auto" w:fill="D9D9D9"/>
          </w:tcPr>
          <w:p w14:paraId="10A3641C" w14:textId="77777777" w:rsidR="008C3F1D" w:rsidRPr="00DC336C" w:rsidRDefault="008C3F1D" w:rsidP="006D266C">
            <w:pPr>
              <w:spacing w:line="240" w:lineRule="auto"/>
              <w:ind w:left="-119" w:right="-16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.001</w:t>
            </w:r>
          </w:p>
        </w:tc>
        <w:tc>
          <w:tcPr>
            <w:tcW w:w="1942" w:type="dxa"/>
            <w:gridSpan w:val="2"/>
            <w:shd w:val="clear" w:color="auto" w:fill="D9D9D9"/>
          </w:tcPr>
          <w:p w14:paraId="674441BD" w14:textId="77777777" w:rsidR="008C3F1D" w:rsidRPr="00DC336C" w:rsidRDefault="008C3F1D" w:rsidP="00184515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sz w:val="22"/>
                <w:szCs w:val="22"/>
                <w:lang w:val="en-US"/>
              </w:rPr>
              <w:t xml:space="preserve"> = .33</w:t>
            </w:r>
          </w:p>
        </w:tc>
        <w:tc>
          <w:tcPr>
            <w:tcW w:w="1917" w:type="dxa"/>
            <w:gridSpan w:val="2"/>
            <w:shd w:val="clear" w:color="auto" w:fill="D9D9D9"/>
          </w:tcPr>
          <w:p w14:paraId="409AD902" w14:textId="77777777" w:rsidR="008C3F1D" w:rsidRPr="00DC336C" w:rsidRDefault="008C3F1D" w:rsidP="00184515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.008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0F840A68" w14:textId="77777777" w:rsidR="008C3F1D" w:rsidRPr="00DC336C" w:rsidRDefault="008C3F1D" w:rsidP="00184515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336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P</w:t>
            </w:r>
            <w:r w:rsidRPr="00DC336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.03</w:t>
            </w:r>
          </w:p>
        </w:tc>
      </w:tr>
    </w:tbl>
    <w:p w14:paraId="45D40513" w14:textId="77777777" w:rsidR="008C3F1D" w:rsidRPr="00DC336C" w:rsidRDefault="008C3F1D" w:rsidP="008C3F1D">
      <w:pPr>
        <w:pStyle w:val="Caption"/>
        <w:rPr>
          <w:rFonts w:ascii="Arial" w:hAnsi="Arial" w:cs="Arial"/>
          <w:sz w:val="22"/>
          <w:szCs w:val="22"/>
          <w:lang w:val="en-US"/>
        </w:rPr>
      </w:pPr>
      <w:r w:rsidRPr="00DC336C">
        <w:rPr>
          <w:rFonts w:ascii="Arial" w:hAnsi="Arial" w:cs="Arial"/>
          <w:b w:val="0"/>
          <w:sz w:val="22"/>
          <w:szCs w:val="22"/>
          <w:vertAlign w:val="superscript"/>
          <w:lang w:val="en-US"/>
        </w:rPr>
        <w:t>1</w:t>
      </w:r>
      <w:r w:rsidRPr="00DC336C">
        <w:rPr>
          <w:rFonts w:ascii="Arial" w:hAnsi="Arial" w:cs="Arial"/>
          <w:b w:val="0"/>
          <w:sz w:val="22"/>
          <w:szCs w:val="22"/>
          <w:lang w:val="en-US"/>
        </w:rPr>
        <w:t xml:space="preserve"> number of cases (%), </w:t>
      </w:r>
      <w:r w:rsidRPr="00DC336C">
        <w:rPr>
          <w:rFonts w:ascii="Arial" w:hAnsi="Arial" w:cs="Arial"/>
          <w:b w:val="0"/>
          <w:sz w:val="22"/>
          <w:szCs w:val="22"/>
          <w:vertAlign w:val="superscript"/>
          <w:lang w:val="en-US"/>
        </w:rPr>
        <w:t>2</w:t>
      </w:r>
      <w:r w:rsidRPr="00DC336C">
        <w:rPr>
          <w:rFonts w:ascii="Arial" w:hAnsi="Arial" w:cs="Arial"/>
          <w:b w:val="0"/>
          <w:sz w:val="22"/>
          <w:szCs w:val="22"/>
          <w:lang w:val="en-US"/>
        </w:rPr>
        <w:t xml:space="preserve"> mean ± standard deviation. There were significantly less events in total, need for sedation and non-sedation coping actions in the intervention group compared to the historical controls. The CLQ was significantly higher in patients with events and with need for non-sedation coping actions. </w:t>
      </w:r>
    </w:p>
    <w:p w14:paraId="71D37594" w14:textId="77777777" w:rsidR="00987DBB" w:rsidRPr="00DC336C" w:rsidRDefault="00987DBB">
      <w:pPr>
        <w:rPr>
          <w:rFonts w:ascii="Arial" w:hAnsi="Arial" w:cs="Arial"/>
          <w:sz w:val="22"/>
          <w:szCs w:val="22"/>
        </w:rPr>
      </w:pPr>
    </w:p>
    <w:sectPr w:rsidR="00987DBB" w:rsidRPr="00DC336C" w:rsidSect="00184515">
      <w:headerReference w:type="default" r:id="rId11"/>
      <w:footerReference w:type="default" r:id="rId12"/>
      <w:pgSz w:w="11900" w:h="16840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51513" w14:textId="77777777" w:rsidR="00873B7F" w:rsidRDefault="00873B7F" w:rsidP="008C3F1D">
      <w:pPr>
        <w:spacing w:line="240" w:lineRule="auto"/>
      </w:pPr>
      <w:r>
        <w:separator/>
      </w:r>
    </w:p>
  </w:endnote>
  <w:endnote w:type="continuationSeparator" w:id="0">
    <w:p w14:paraId="36BE3AC0" w14:textId="77777777" w:rsidR="00873B7F" w:rsidRDefault="00873B7F" w:rsidP="008C3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C9151" w14:textId="2F252854" w:rsidR="00DC336C" w:rsidRPr="00DC336C" w:rsidRDefault="00DC336C">
    <w:pPr>
      <w:pStyle w:val="Footer"/>
      <w:rPr>
        <w:rFonts w:ascii="Arial" w:hAnsi="Arial" w:cs="Arial"/>
        <w:sz w:val="22"/>
        <w:szCs w:val="22"/>
        <w:lang w:val="de-DE"/>
      </w:rPr>
    </w:pPr>
    <w:proofErr w:type="spellStart"/>
    <w:r w:rsidRPr="00DC336C">
      <w:rPr>
        <w:rFonts w:ascii="Arial" w:hAnsi="Arial" w:cs="Arial"/>
        <w:sz w:val="22"/>
        <w:szCs w:val="22"/>
        <w:lang w:val="de-DE"/>
      </w:rPr>
      <w:t>Eur</w:t>
    </w:r>
    <w:proofErr w:type="spellEnd"/>
    <w:r w:rsidRPr="00DC336C">
      <w:rPr>
        <w:rFonts w:ascii="Arial" w:hAnsi="Arial" w:cs="Arial"/>
        <w:sz w:val="22"/>
        <w:szCs w:val="22"/>
        <w:lang w:val="de-DE"/>
      </w:rPr>
      <w:t xml:space="preserve"> Radiol (2021) Napp AE, </w:t>
    </w:r>
    <w:proofErr w:type="spellStart"/>
    <w:r w:rsidRPr="00DC336C">
      <w:rPr>
        <w:rFonts w:ascii="Arial" w:hAnsi="Arial" w:cs="Arial"/>
        <w:sz w:val="22"/>
        <w:szCs w:val="22"/>
        <w:lang w:val="de-DE"/>
      </w:rPr>
      <w:t>Diekhoff</w:t>
    </w:r>
    <w:proofErr w:type="spellEnd"/>
    <w:r w:rsidRPr="00DC336C">
      <w:rPr>
        <w:rFonts w:ascii="Arial" w:hAnsi="Arial" w:cs="Arial"/>
        <w:sz w:val="22"/>
        <w:szCs w:val="22"/>
        <w:lang w:val="de-DE"/>
      </w:rPr>
      <w:t xml:space="preserve"> T, Stoiber O et al</w:t>
    </w:r>
    <w:r>
      <w:rPr>
        <w:rFonts w:ascii="Arial" w:hAnsi="Arial" w:cs="Arial"/>
        <w:sz w:val="22"/>
        <w:szCs w:val="22"/>
        <w:lang w:val="de-DE"/>
      </w:rPr>
      <w:t>.</w:t>
    </w:r>
  </w:p>
  <w:p w14:paraId="0E4FAB5E" w14:textId="77777777" w:rsidR="00DC336C" w:rsidRPr="00DC336C" w:rsidRDefault="00DC336C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4971C" w14:textId="77777777" w:rsidR="00873B7F" w:rsidRDefault="00873B7F" w:rsidP="008C3F1D">
      <w:pPr>
        <w:spacing w:line="240" w:lineRule="auto"/>
      </w:pPr>
      <w:r>
        <w:separator/>
      </w:r>
    </w:p>
  </w:footnote>
  <w:footnote w:type="continuationSeparator" w:id="0">
    <w:p w14:paraId="397B5C5D" w14:textId="77777777" w:rsidR="00873B7F" w:rsidRDefault="00873B7F" w:rsidP="008C3F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FE99E" w14:textId="5AEE70EF" w:rsidR="0025190D" w:rsidRDefault="0025190D" w:rsidP="00DC336C">
    <w:pPr>
      <w:pStyle w:val="Header"/>
    </w:pPr>
  </w:p>
  <w:p w14:paraId="6EE23C58" w14:textId="77777777" w:rsidR="0025190D" w:rsidRDefault="002519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1D"/>
    <w:rsid w:val="00083B9F"/>
    <w:rsid w:val="000C0075"/>
    <w:rsid w:val="000D68E8"/>
    <w:rsid w:val="00165574"/>
    <w:rsid w:val="00184515"/>
    <w:rsid w:val="002269DB"/>
    <w:rsid w:val="0025190D"/>
    <w:rsid w:val="00367D5A"/>
    <w:rsid w:val="003E10FC"/>
    <w:rsid w:val="00476E94"/>
    <w:rsid w:val="00536FD5"/>
    <w:rsid w:val="00592935"/>
    <w:rsid w:val="006D266C"/>
    <w:rsid w:val="00736808"/>
    <w:rsid w:val="00743D54"/>
    <w:rsid w:val="00765240"/>
    <w:rsid w:val="007E1BCB"/>
    <w:rsid w:val="00873B7F"/>
    <w:rsid w:val="008C3F1D"/>
    <w:rsid w:val="008C5E32"/>
    <w:rsid w:val="008E44CB"/>
    <w:rsid w:val="00922ACF"/>
    <w:rsid w:val="00927562"/>
    <w:rsid w:val="00987DBB"/>
    <w:rsid w:val="00AF4058"/>
    <w:rsid w:val="00B01119"/>
    <w:rsid w:val="00B20B76"/>
    <w:rsid w:val="00B37BFD"/>
    <w:rsid w:val="00BA4F7E"/>
    <w:rsid w:val="00BE7D96"/>
    <w:rsid w:val="00C74F86"/>
    <w:rsid w:val="00C91672"/>
    <w:rsid w:val="00D628B0"/>
    <w:rsid w:val="00DC336C"/>
    <w:rsid w:val="00EB606A"/>
    <w:rsid w:val="00F05D8A"/>
    <w:rsid w:val="00FA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5774"/>
  <w15:chartTrackingRefBased/>
  <w15:docId w15:val="{EF093C40-AE3B-477B-94F0-4987724B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F1D"/>
    <w:pPr>
      <w:spacing w:after="0" w:line="480" w:lineRule="auto"/>
      <w:jc w:val="both"/>
    </w:pPr>
    <w:rPr>
      <w:rFonts w:ascii="Times New Roman" w:eastAsiaTheme="minorEastAsia" w:hAnsi="Times New Roman"/>
      <w:sz w:val="24"/>
      <w:szCs w:val="24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C3F1D"/>
    <w:pPr>
      <w:spacing w:after="200"/>
    </w:pPr>
    <w:rPr>
      <w:b/>
      <w:bCs/>
      <w:color w:val="000000" w:themeColor="text1"/>
      <w:sz w:val="20"/>
      <w:szCs w:val="18"/>
    </w:rPr>
  </w:style>
  <w:style w:type="table" w:customStyle="1" w:styleId="Tabellenraster2">
    <w:name w:val="Tabellenraster2"/>
    <w:basedOn w:val="TableNormal"/>
    <w:next w:val="TableGrid"/>
    <w:uiPriority w:val="39"/>
    <w:rsid w:val="008C3F1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C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3F1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F1D"/>
    <w:rPr>
      <w:rFonts w:ascii="Times New Roman" w:eastAsiaTheme="minorEastAsia" w:hAnsi="Times New Roman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8C3F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F1D"/>
    <w:rPr>
      <w:rFonts w:ascii="Times New Roman" w:eastAsiaTheme="minorEastAsia" w:hAnsi="Times New Roman"/>
      <w:sz w:val="24"/>
      <w:szCs w:val="24"/>
      <w:lang w:val="en-GB" w:eastAsia="de-DE"/>
    </w:rPr>
  </w:style>
  <w:style w:type="table" w:styleId="LightShading">
    <w:name w:val="Light Shading"/>
    <w:basedOn w:val="TableNormal"/>
    <w:uiPriority w:val="60"/>
    <w:rsid w:val="00C74F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D68E8"/>
    <w:pPr>
      <w:spacing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8E8"/>
    <w:rPr>
      <w:rFonts w:ascii="Times New Roman" w:eastAsiaTheme="minorEastAsia" w:hAnsi="Times New Roman" w:cs="Times New Roman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C351DA-FAEC-2342-A77E-280E4E43445F}" type="doc">
      <dgm:prSet loTypeId="urn:microsoft.com/office/officeart/2005/8/layout/chevron2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DE"/>
        </a:p>
      </dgm:t>
    </dgm:pt>
    <dgm:pt modelId="{FE6298C5-F30D-384E-87FE-52C1C8F7D16F}">
      <dgm:prSet phldrT="[Text]"/>
      <dgm:spPr>
        <a:ln w="19050"/>
      </dgm:spPr>
      <dgm:t>
        <a:bodyPr/>
        <a:lstStyle/>
        <a:p>
          <a:r>
            <a:rPr lang="de-DE" b="1"/>
            <a:t>Introduction</a:t>
          </a:r>
        </a:p>
        <a:p>
          <a:r>
            <a:rPr lang="de-DE"/>
            <a:t>[2 min 50 sec]</a:t>
          </a:r>
        </a:p>
      </dgm:t>
    </dgm:pt>
    <dgm:pt modelId="{5917A96F-4BFD-A147-B553-902B0F39A95B}" type="parTrans" cxnId="{26874765-80F5-8142-B7C0-0C6E66CEEE80}">
      <dgm:prSet/>
      <dgm:spPr/>
      <dgm:t>
        <a:bodyPr/>
        <a:lstStyle/>
        <a:p>
          <a:endParaRPr lang="de-DE"/>
        </a:p>
      </dgm:t>
    </dgm:pt>
    <dgm:pt modelId="{E3F12988-BDF0-2242-BACD-FFAA9FF91C1F}" type="sibTrans" cxnId="{26874765-80F5-8142-B7C0-0C6E66CEEE80}">
      <dgm:prSet/>
      <dgm:spPr/>
      <dgm:t>
        <a:bodyPr/>
        <a:lstStyle/>
        <a:p>
          <a:endParaRPr lang="de-DE"/>
        </a:p>
      </dgm:t>
    </dgm:pt>
    <dgm:pt modelId="{2B9D62DD-CC26-2448-8881-5C31072E861F}">
      <dgm:prSet phldrT="[Text]"/>
      <dgm:spPr>
        <a:ln w="19050"/>
      </dgm:spPr>
      <dgm:t>
        <a:bodyPr/>
        <a:lstStyle/>
        <a:p>
          <a:r>
            <a:rPr lang="de-DE"/>
            <a:t> Short explanation of the intervention goal</a:t>
          </a:r>
        </a:p>
      </dgm:t>
    </dgm:pt>
    <dgm:pt modelId="{84DC52D1-2A75-0649-889D-568D8E179FBD}" type="parTrans" cxnId="{ED9586E9-E04F-AA45-B598-71D1861C6FD3}">
      <dgm:prSet/>
      <dgm:spPr/>
      <dgm:t>
        <a:bodyPr/>
        <a:lstStyle/>
        <a:p>
          <a:endParaRPr lang="de-DE"/>
        </a:p>
      </dgm:t>
    </dgm:pt>
    <dgm:pt modelId="{5E06CE15-E8B6-524D-AD41-F2ABB64234EE}" type="sibTrans" cxnId="{ED9586E9-E04F-AA45-B598-71D1861C6FD3}">
      <dgm:prSet/>
      <dgm:spPr/>
      <dgm:t>
        <a:bodyPr/>
        <a:lstStyle/>
        <a:p>
          <a:endParaRPr lang="de-DE"/>
        </a:p>
      </dgm:t>
    </dgm:pt>
    <dgm:pt modelId="{F34070BF-E574-CA40-AB50-DEF8BA588142}">
      <dgm:prSet phldrT="[Text]"/>
      <dgm:spPr>
        <a:ln w="19050"/>
      </dgm:spPr>
      <dgm:t>
        <a:bodyPr/>
        <a:lstStyle/>
        <a:p>
          <a:r>
            <a:rPr lang="de-DE" b="1"/>
            <a:t>Hypnotic </a:t>
          </a:r>
        </a:p>
        <a:p>
          <a:r>
            <a:rPr lang="de-DE" b="1"/>
            <a:t>Induction</a:t>
          </a:r>
        </a:p>
        <a:p>
          <a:r>
            <a:rPr lang="de-DE"/>
            <a:t>[9 min 20 sec]</a:t>
          </a:r>
        </a:p>
      </dgm:t>
    </dgm:pt>
    <dgm:pt modelId="{6045AFB4-E55C-8544-9744-F0D76F5B30D5}" type="parTrans" cxnId="{84FE3E70-C092-7542-9310-175B177A8F02}">
      <dgm:prSet/>
      <dgm:spPr/>
      <dgm:t>
        <a:bodyPr/>
        <a:lstStyle/>
        <a:p>
          <a:endParaRPr lang="de-DE"/>
        </a:p>
      </dgm:t>
    </dgm:pt>
    <dgm:pt modelId="{20E13421-3674-EC49-82AE-A1276612388D}" type="sibTrans" cxnId="{84FE3E70-C092-7542-9310-175B177A8F02}">
      <dgm:prSet/>
      <dgm:spPr/>
      <dgm:t>
        <a:bodyPr/>
        <a:lstStyle/>
        <a:p>
          <a:endParaRPr lang="de-DE"/>
        </a:p>
      </dgm:t>
    </dgm:pt>
    <dgm:pt modelId="{CB196FDD-31DE-5E4F-841D-AE49A4CF6712}">
      <dgm:prSet phldrT="[Text]"/>
      <dgm:spPr>
        <a:ln w="19050"/>
      </dgm:spPr>
      <dgm:t>
        <a:bodyPr/>
        <a:lstStyle/>
        <a:p>
          <a:r>
            <a:rPr lang="de-DE"/>
            <a:t> Actual introduction of self-hypnosis</a:t>
          </a:r>
        </a:p>
      </dgm:t>
    </dgm:pt>
    <dgm:pt modelId="{2BF88221-193A-2D42-879B-F611AF13911E}" type="parTrans" cxnId="{0742E049-1296-F643-B0EA-866DE0F3457B}">
      <dgm:prSet/>
      <dgm:spPr/>
      <dgm:t>
        <a:bodyPr/>
        <a:lstStyle/>
        <a:p>
          <a:endParaRPr lang="de-DE"/>
        </a:p>
      </dgm:t>
    </dgm:pt>
    <dgm:pt modelId="{60F0C832-F727-6A4E-8287-429716BEBC9F}" type="sibTrans" cxnId="{0742E049-1296-F643-B0EA-866DE0F3457B}">
      <dgm:prSet/>
      <dgm:spPr/>
      <dgm:t>
        <a:bodyPr/>
        <a:lstStyle/>
        <a:p>
          <a:endParaRPr lang="de-DE"/>
        </a:p>
      </dgm:t>
    </dgm:pt>
    <dgm:pt modelId="{37D77593-E929-6C48-8D80-A42A664C1D3C}">
      <dgm:prSet phldrT="[Text]"/>
      <dgm:spPr>
        <a:ln w="19050"/>
      </dgm:spPr>
      <dgm:t>
        <a:bodyPr/>
        <a:lstStyle/>
        <a:p>
          <a:r>
            <a:rPr lang="de-DE" b="1"/>
            <a:t>Hypnotic</a:t>
          </a:r>
        </a:p>
        <a:p>
          <a:r>
            <a:rPr lang="de-DE" b="1"/>
            <a:t> Intervention</a:t>
          </a:r>
        </a:p>
        <a:p>
          <a:r>
            <a:rPr lang="de-DE"/>
            <a:t>[9 min 40 sec]</a:t>
          </a:r>
        </a:p>
      </dgm:t>
    </dgm:pt>
    <dgm:pt modelId="{A056AD35-DC52-B048-AF20-1EB6DE079443}" type="parTrans" cxnId="{7381D6EF-2460-4945-AF4B-3E5AF2E1D42C}">
      <dgm:prSet/>
      <dgm:spPr/>
      <dgm:t>
        <a:bodyPr/>
        <a:lstStyle/>
        <a:p>
          <a:endParaRPr lang="de-DE"/>
        </a:p>
      </dgm:t>
    </dgm:pt>
    <dgm:pt modelId="{729FAC91-3932-7A4A-BF87-097634F2C8E3}" type="sibTrans" cxnId="{7381D6EF-2460-4945-AF4B-3E5AF2E1D42C}">
      <dgm:prSet/>
      <dgm:spPr/>
      <dgm:t>
        <a:bodyPr/>
        <a:lstStyle/>
        <a:p>
          <a:endParaRPr lang="de-DE"/>
        </a:p>
      </dgm:t>
    </dgm:pt>
    <dgm:pt modelId="{3A4ADA40-DFBC-824D-81F9-6A922E917C34}">
      <dgm:prSet phldrT="[Text]"/>
      <dgm:spPr>
        <a:ln w="19050"/>
      </dgm:spPr>
      <dgm:t>
        <a:bodyPr/>
        <a:lstStyle/>
        <a:p>
          <a:r>
            <a:rPr lang="de-DE"/>
            <a:t> Anxiety-loosening suggestions</a:t>
          </a:r>
        </a:p>
      </dgm:t>
    </dgm:pt>
    <dgm:pt modelId="{6F8CD294-D8A9-5B4F-8C93-5A753E0A54AF}" type="parTrans" cxnId="{1673CBEE-AA71-094E-BBD6-02460E97C302}">
      <dgm:prSet/>
      <dgm:spPr/>
      <dgm:t>
        <a:bodyPr/>
        <a:lstStyle/>
        <a:p>
          <a:endParaRPr lang="de-DE"/>
        </a:p>
      </dgm:t>
    </dgm:pt>
    <dgm:pt modelId="{33DFFE82-4812-A946-9578-66A61D4B974B}" type="sibTrans" cxnId="{1673CBEE-AA71-094E-BBD6-02460E97C302}">
      <dgm:prSet/>
      <dgm:spPr/>
      <dgm:t>
        <a:bodyPr/>
        <a:lstStyle/>
        <a:p>
          <a:endParaRPr lang="de-DE"/>
        </a:p>
      </dgm:t>
    </dgm:pt>
    <dgm:pt modelId="{A476039C-D31F-EF4D-AA9B-46DF2F0E4662}">
      <dgm:prSet phldrT="[Text]"/>
      <dgm:spPr>
        <a:ln w="19050"/>
      </dgm:spPr>
      <dgm:t>
        <a:bodyPr/>
        <a:lstStyle/>
        <a:p>
          <a:r>
            <a:rPr lang="de-DE"/>
            <a:t> Specific imagination exercise: </a:t>
          </a:r>
        </a:p>
      </dgm:t>
    </dgm:pt>
    <dgm:pt modelId="{FC6FC5CB-4959-394B-B4D2-FB43C363FE48}" type="parTrans" cxnId="{A8A651F3-C96E-E94A-9223-C4D2A0CB951F}">
      <dgm:prSet/>
      <dgm:spPr/>
      <dgm:t>
        <a:bodyPr/>
        <a:lstStyle/>
        <a:p>
          <a:endParaRPr lang="de-DE"/>
        </a:p>
      </dgm:t>
    </dgm:pt>
    <dgm:pt modelId="{94B9C08D-1E20-E040-94CA-417F95E2E1BD}" type="sibTrans" cxnId="{A8A651F3-C96E-E94A-9223-C4D2A0CB951F}">
      <dgm:prSet/>
      <dgm:spPr/>
      <dgm:t>
        <a:bodyPr/>
        <a:lstStyle/>
        <a:p>
          <a:endParaRPr lang="de-DE"/>
        </a:p>
      </dgm:t>
    </dgm:pt>
    <dgm:pt modelId="{C5EC4570-91C4-3544-875B-6202D41FF6CE}">
      <dgm:prSet phldrT="[Text]"/>
      <dgm:spPr>
        <a:ln w="19050"/>
      </dgm:spPr>
      <dgm:t>
        <a:bodyPr/>
        <a:lstStyle/>
        <a:p>
          <a:r>
            <a:rPr lang="de-DE"/>
            <a:t> Request to close the eyes</a:t>
          </a:r>
        </a:p>
      </dgm:t>
    </dgm:pt>
    <dgm:pt modelId="{11FB67BF-F913-FA47-BDDB-7482E365E71A}" type="parTrans" cxnId="{FDD732F6-104B-4242-B332-0841263FE1AA}">
      <dgm:prSet/>
      <dgm:spPr/>
      <dgm:t>
        <a:bodyPr/>
        <a:lstStyle/>
        <a:p>
          <a:endParaRPr lang="de-DE"/>
        </a:p>
      </dgm:t>
    </dgm:pt>
    <dgm:pt modelId="{7D2F0D60-7B7A-9744-B60F-64A3FFB1974C}" type="sibTrans" cxnId="{FDD732F6-104B-4242-B332-0841263FE1AA}">
      <dgm:prSet/>
      <dgm:spPr/>
      <dgm:t>
        <a:bodyPr/>
        <a:lstStyle/>
        <a:p>
          <a:endParaRPr lang="de-DE"/>
        </a:p>
      </dgm:t>
    </dgm:pt>
    <dgm:pt modelId="{54FA8BC6-0C77-0942-97C1-FA9BFF55D769}">
      <dgm:prSet phldrT="[Text]"/>
      <dgm:spPr>
        <a:ln w="19050"/>
      </dgm:spPr>
      <dgm:t>
        <a:bodyPr/>
        <a:lstStyle/>
        <a:p>
          <a:r>
            <a:rPr lang="de-DE"/>
            <a:t> Several standard approaches to verbally introducing  hypnosis: </a:t>
          </a:r>
        </a:p>
      </dgm:t>
    </dgm:pt>
    <dgm:pt modelId="{F21463E6-1D64-2149-82F9-A385DDAA5183}" type="parTrans" cxnId="{907A5E3F-66EF-F44F-9E7D-C7E44EF2850C}">
      <dgm:prSet/>
      <dgm:spPr/>
      <dgm:t>
        <a:bodyPr/>
        <a:lstStyle/>
        <a:p>
          <a:endParaRPr lang="de-DE"/>
        </a:p>
      </dgm:t>
    </dgm:pt>
    <dgm:pt modelId="{7B7FC14C-9441-D046-B8FF-827AA5770921}" type="sibTrans" cxnId="{907A5E3F-66EF-F44F-9E7D-C7E44EF2850C}">
      <dgm:prSet/>
      <dgm:spPr/>
      <dgm:t>
        <a:bodyPr/>
        <a:lstStyle/>
        <a:p>
          <a:endParaRPr lang="de-DE"/>
        </a:p>
      </dgm:t>
    </dgm:pt>
    <dgm:pt modelId="{BC4C78DF-D0E9-834C-9DBA-08241ED871B7}">
      <dgm:prSet phldrT="[Text]"/>
      <dgm:spPr>
        <a:ln w="19050"/>
      </dgm:spPr>
      <dgm:t>
        <a:bodyPr/>
        <a:lstStyle/>
        <a:p>
          <a:r>
            <a:rPr lang="de-DE"/>
            <a:t> Counting backwards process</a:t>
          </a:r>
        </a:p>
      </dgm:t>
    </dgm:pt>
    <dgm:pt modelId="{94CDDACC-F295-974B-84EB-A4E65CA4ABB7}" type="parTrans" cxnId="{AB26F9D6-BD62-D849-98FA-52AB92EE6601}">
      <dgm:prSet/>
      <dgm:spPr/>
      <dgm:t>
        <a:bodyPr/>
        <a:lstStyle/>
        <a:p>
          <a:endParaRPr lang="de-DE"/>
        </a:p>
      </dgm:t>
    </dgm:pt>
    <dgm:pt modelId="{269F16B4-ECEA-594E-96C0-C8C6D59F16B1}" type="sibTrans" cxnId="{AB26F9D6-BD62-D849-98FA-52AB92EE6601}">
      <dgm:prSet/>
      <dgm:spPr/>
      <dgm:t>
        <a:bodyPr/>
        <a:lstStyle/>
        <a:p>
          <a:endParaRPr lang="de-DE"/>
        </a:p>
      </dgm:t>
    </dgm:pt>
    <dgm:pt modelId="{76CF1AAA-7B11-B544-A482-495513F344EF}">
      <dgm:prSet phldrT="[Text]"/>
      <dgm:spPr>
        <a:ln w="19050"/>
      </dgm:spPr>
      <dgm:t>
        <a:bodyPr/>
        <a:lstStyle/>
        <a:p>
          <a:r>
            <a:rPr lang="de-DE"/>
            <a:t> Focus on breathing and body parts</a:t>
          </a:r>
        </a:p>
      </dgm:t>
    </dgm:pt>
    <dgm:pt modelId="{81FB34AF-FC9F-A347-8708-673F5BB8C1B1}" type="parTrans" cxnId="{B4A23862-761F-FC45-B1C4-3FF0264047A2}">
      <dgm:prSet/>
      <dgm:spPr/>
      <dgm:t>
        <a:bodyPr/>
        <a:lstStyle/>
        <a:p>
          <a:endParaRPr lang="de-DE"/>
        </a:p>
      </dgm:t>
    </dgm:pt>
    <dgm:pt modelId="{7AB2D642-6F3A-4F45-8533-44BAD65779DC}" type="sibTrans" cxnId="{B4A23862-761F-FC45-B1C4-3FF0264047A2}">
      <dgm:prSet/>
      <dgm:spPr/>
      <dgm:t>
        <a:bodyPr/>
        <a:lstStyle/>
        <a:p>
          <a:endParaRPr lang="de-DE"/>
        </a:p>
      </dgm:t>
    </dgm:pt>
    <dgm:pt modelId="{4E76F8E0-0C00-BC4C-92A3-3739D0EC9698}">
      <dgm:prSet phldrT="[Text]"/>
      <dgm:spPr>
        <a:ln w="19050"/>
      </dgm:spPr>
      <dgm:t>
        <a:bodyPr/>
        <a:lstStyle/>
        <a:p>
          <a:r>
            <a:rPr lang="de-DE"/>
            <a:t> Sitting on a beach chair (being comfortable with enclosed space)</a:t>
          </a:r>
        </a:p>
      </dgm:t>
    </dgm:pt>
    <dgm:pt modelId="{8C78BBD7-BF57-FB41-9DE1-6B2189FF1776}" type="parTrans" cxnId="{51646701-D2BE-2742-AFB2-487F98B73ECB}">
      <dgm:prSet/>
      <dgm:spPr/>
      <dgm:t>
        <a:bodyPr/>
        <a:lstStyle/>
        <a:p>
          <a:endParaRPr lang="de-DE"/>
        </a:p>
      </dgm:t>
    </dgm:pt>
    <dgm:pt modelId="{82C3FED7-D53C-DB41-ACB9-51E519E8731B}" type="sibTrans" cxnId="{51646701-D2BE-2742-AFB2-487F98B73ECB}">
      <dgm:prSet/>
      <dgm:spPr/>
      <dgm:t>
        <a:bodyPr/>
        <a:lstStyle/>
        <a:p>
          <a:endParaRPr lang="de-DE"/>
        </a:p>
      </dgm:t>
    </dgm:pt>
    <dgm:pt modelId="{584BE472-9F2D-2A4B-B33C-1E913790821F}">
      <dgm:prSet phldrT="[Text]"/>
      <dgm:spPr>
        <a:ln w="19050"/>
      </dgm:spPr>
      <dgm:t>
        <a:bodyPr/>
        <a:lstStyle/>
        <a:p>
          <a:r>
            <a:rPr lang="de-DE"/>
            <a:t> Being the captain of a ship (having control)</a:t>
          </a:r>
        </a:p>
      </dgm:t>
    </dgm:pt>
    <dgm:pt modelId="{333FF1DD-ADEB-324F-89A0-644E41C4F4FE}" type="parTrans" cxnId="{0205CF86-F3D6-0A4C-881A-CF2D20E80B8A}">
      <dgm:prSet/>
      <dgm:spPr/>
      <dgm:t>
        <a:bodyPr/>
        <a:lstStyle/>
        <a:p>
          <a:endParaRPr lang="de-DE"/>
        </a:p>
      </dgm:t>
    </dgm:pt>
    <dgm:pt modelId="{802529E1-D3A9-8746-A4A5-A1C72BC80E10}" type="sibTrans" cxnId="{0205CF86-F3D6-0A4C-881A-CF2D20E80B8A}">
      <dgm:prSet/>
      <dgm:spPr/>
      <dgm:t>
        <a:bodyPr/>
        <a:lstStyle/>
        <a:p>
          <a:endParaRPr lang="de-DE"/>
        </a:p>
      </dgm:t>
    </dgm:pt>
    <dgm:pt modelId="{6E29BE83-C45F-434C-9854-A5D08F214829}">
      <dgm:prSet/>
      <dgm:spPr>
        <a:ln w="19050"/>
      </dgm:spPr>
      <dgm:t>
        <a:bodyPr/>
        <a:lstStyle/>
        <a:p>
          <a:r>
            <a:rPr lang="de-DE" b="1"/>
            <a:t>Hypnotic</a:t>
          </a:r>
        </a:p>
        <a:p>
          <a:r>
            <a:rPr lang="de-DE" b="1"/>
            <a:t> Exduction</a:t>
          </a:r>
        </a:p>
        <a:p>
          <a:r>
            <a:rPr lang="de-DE"/>
            <a:t>[1 min 10 sec]</a:t>
          </a:r>
        </a:p>
      </dgm:t>
    </dgm:pt>
    <dgm:pt modelId="{9D0BC7D6-9A4D-374A-8668-99B06F18D0AF}" type="parTrans" cxnId="{17FD58E8-13A0-EB42-B7AC-1A177A37E8BC}">
      <dgm:prSet/>
      <dgm:spPr/>
      <dgm:t>
        <a:bodyPr/>
        <a:lstStyle/>
        <a:p>
          <a:endParaRPr lang="de-DE"/>
        </a:p>
      </dgm:t>
    </dgm:pt>
    <dgm:pt modelId="{92BADEB0-23FB-B74A-8A46-0FB679E05489}" type="sibTrans" cxnId="{17FD58E8-13A0-EB42-B7AC-1A177A37E8BC}">
      <dgm:prSet/>
      <dgm:spPr/>
      <dgm:t>
        <a:bodyPr/>
        <a:lstStyle/>
        <a:p>
          <a:endParaRPr lang="de-DE"/>
        </a:p>
      </dgm:t>
    </dgm:pt>
    <dgm:pt modelId="{5C8A981E-2A06-8D4C-9F16-D3FA6B77F773}">
      <dgm:prSet/>
      <dgm:spPr>
        <a:ln w="19050"/>
      </dgm:spPr>
      <dgm:t>
        <a:bodyPr/>
        <a:lstStyle/>
        <a:p>
          <a:r>
            <a:rPr lang="de-DE"/>
            <a:t> Asking the listener to slowly return to the here and now </a:t>
          </a:r>
        </a:p>
      </dgm:t>
    </dgm:pt>
    <dgm:pt modelId="{04191526-C46B-4C45-9D3B-8CA4023FDDCC}" type="parTrans" cxnId="{D0C359C2-7C6E-6749-BD21-6B729B2256DF}">
      <dgm:prSet/>
      <dgm:spPr/>
      <dgm:t>
        <a:bodyPr/>
        <a:lstStyle/>
        <a:p>
          <a:endParaRPr lang="de-DE"/>
        </a:p>
      </dgm:t>
    </dgm:pt>
    <dgm:pt modelId="{740540DB-3BD8-F34B-B905-365C5E50D4C4}" type="sibTrans" cxnId="{D0C359C2-7C6E-6749-BD21-6B729B2256DF}">
      <dgm:prSet/>
      <dgm:spPr/>
      <dgm:t>
        <a:bodyPr/>
        <a:lstStyle/>
        <a:p>
          <a:endParaRPr lang="de-DE"/>
        </a:p>
      </dgm:t>
    </dgm:pt>
    <dgm:pt modelId="{43C799A3-3849-4A4E-80D7-62830580D699}">
      <dgm:prSet/>
      <dgm:spPr>
        <a:ln w="19050"/>
      </dgm:spPr>
      <dgm:t>
        <a:bodyPr/>
        <a:lstStyle/>
        <a:p>
          <a:r>
            <a:rPr lang="de-DE"/>
            <a:t> Ensuring the positive effect of self-hypnosis would continue</a:t>
          </a:r>
        </a:p>
      </dgm:t>
    </dgm:pt>
    <dgm:pt modelId="{07A4C518-23BE-9046-871A-A32E779C0425}" type="parTrans" cxnId="{58991C12-E0D2-E34B-B9E2-655F6966FAF3}">
      <dgm:prSet/>
      <dgm:spPr/>
      <dgm:t>
        <a:bodyPr/>
        <a:lstStyle/>
        <a:p>
          <a:endParaRPr lang="de-DE"/>
        </a:p>
      </dgm:t>
    </dgm:pt>
    <dgm:pt modelId="{38219640-C8FF-7A4E-85F1-50655B7D8EC9}" type="sibTrans" cxnId="{58991C12-E0D2-E34B-B9E2-655F6966FAF3}">
      <dgm:prSet/>
      <dgm:spPr/>
      <dgm:t>
        <a:bodyPr/>
        <a:lstStyle/>
        <a:p>
          <a:endParaRPr lang="de-DE"/>
        </a:p>
      </dgm:t>
    </dgm:pt>
    <dgm:pt modelId="{C2D5D620-8A85-C649-B54C-C86B46F55014}">
      <dgm:prSet phldrT="[Text]"/>
      <dgm:spPr>
        <a:ln w="19050"/>
      </dgm:spPr>
      <dgm:t>
        <a:bodyPr/>
        <a:lstStyle/>
        <a:p>
          <a:r>
            <a:rPr lang="de-DE"/>
            <a:t> Smelling the sea air (ability to breathe easily) </a:t>
          </a:r>
        </a:p>
      </dgm:t>
    </dgm:pt>
    <dgm:pt modelId="{662A10CD-EB88-9C49-B311-7E7BA7ED78D7}" type="parTrans" cxnId="{FCA89FE7-F5DC-7D4F-9A4C-869D17A1EF99}">
      <dgm:prSet/>
      <dgm:spPr/>
      <dgm:t>
        <a:bodyPr/>
        <a:lstStyle/>
        <a:p>
          <a:endParaRPr lang="de-DE"/>
        </a:p>
      </dgm:t>
    </dgm:pt>
    <dgm:pt modelId="{5BC818DD-75C9-3E4D-8D36-82775FEFEAC5}" type="sibTrans" cxnId="{FCA89FE7-F5DC-7D4F-9A4C-869D17A1EF99}">
      <dgm:prSet/>
      <dgm:spPr/>
      <dgm:t>
        <a:bodyPr/>
        <a:lstStyle/>
        <a:p>
          <a:endParaRPr lang="de-DE"/>
        </a:p>
      </dgm:t>
    </dgm:pt>
    <dgm:pt modelId="{BC1ACDFB-64DA-8D41-AB1E-8CF882D7E367}">
      <dgm:prSet phldrT="[Text]"/>
      <dgm:spPr>
        <a:ln w="19050"/>
      </dgm:spPr>
      <dgm:t>
        <a:bodyPr/>
        <a:lstStyle/>
        <a:p>
          <a:r>
            <a:rPr lang="de-DE"/>
            <a:t>  Deepening of the subjective feeling of relaxation</a:t>
          </a:r>
        </a:p>
      </dgm:t>
    </dgm:pt>
    <dgm:pt modelId="{BE2A65F8-205E-CD48-A3D6-4FD11DCDAD3D}" type="sibTrans" cxnId="{861C4AE7-A5BB-3445-8210-BA1F9F383244}">
      <dgm:prSet/>
      <dgm:spPr/>
      <dgm:t>
        <a:bodyPr/>
        <a:lstStyle/>
        <a:p>
          <a:endParaRPr lang="de-DE"/>
        </a:p>
      </dgm:t>
    </dgm:pt>
    <dgm:pt modelId="{A1C2FA83-CC60-E049-93C3-410C99599CEE}" type="parTrans" cxnId="{861C4AE7-A5BB-3445-8210-BA1F9F383244}">
      <dgm:prSet/>
      <dgm:spPr/>
      <dgm:t>
        <a:bodyPr/>
        <a:lstStyle/>
        <a:p>
          <a:endParaRPr lang="de-DE"/>
        </a:p>
      </dgm:t>
    </dgm:pt>
    <dgm:pt modelId="{E1A61F23-045D-F64C-82ED-78DCE57AA49F}" type="pres">
      <dgm:prSet presAssocID="{D5C351DA-FAEC-2342-A77E-280E4E43445F}" presName="linearFlow" presStyleCnt="0">
        <dgm:presLayoutVars>
          <dgm:dir/>
          <dgm:animLvl val="lvl"/>
          <dgm:resizeHandles val="exact"/>
        </dgm:presLayoutVars>
      </dgm:prSet>
      <dgm:spPr/>
    </dgm:pt>
    <dgm:pt modelId="{149C7715-ED87-2841-ABF2-586DC8315A94}" type="pres">
      <dgm:prSet presAssocID="{FE6298C5-F30D-384E-87FE-52C1C8F7D16F}" presName="composite" presStyleCnt="0"/>
      <dgm:spPr/>
    </dgm:pt>
    <dgm:pt modelId="{96FF34C9-7E5E-924E-BA02-369AD2235AAA}" type="pres">
      <dgm:prSet presAssocID="{FE6298C5-F30D-384E-87FE-52C1C8F7D16F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2918F6DE-7A49-AE4B-B21E-7461116EC936}" type="pres">
      <dgm:prSet presAssocID="{FE6298C5-F30D-384E-87FE-52C1C8F7D16F}" presName="descendantText" presStyleLbl="alignAcc1" presStyleIdx="0" presStyleCnt="4">
        <dgm:presLayoutVars>
          <dgm:bulletEnabled val="1"/>
        </dgm:presLayoutVars>
      </dgm:prSet>
      <dgm:spPr/>
    </dgm:pt>
    <dgm:pt modelId="{2256739B-C336-3D4B-8A12-52A0F540F55C}" type="pres">
      <dgm:prSet presAssocID="{E3F12988-BDF0-2242-BACD-FFAA9FF91C1F}" presName="sp" presStyleCnt="0"/>
      <dgm:spPr/>
    </dgm:pt>
    <dgm:pt modelId="{A73DEB27-4A2A-1543-ADFC-CB859461A178}" type="pres">
      <dgm:prSet presAssocID="{F34070BF-E574-CA40-AB50-DEF8BA588142}" presName="composite" presStyleCnt="0"/>
      <dgm:spPr/>
    </dgm:pt>
    <dgm:pt modelId="{A9B1B4A2-BBA7-AA42-8E87-57646135C838}" type="pres">
      <dgm:prSet presAssocID="{F34070BF-E574-CA40-AB50-DEF8BA588142}" presName="parentText" presStyleLbl="alignNode1" presStyleIdx="1" presStyleCnt="4">
        <dgm:presLayoutVars>
          <dgm:chMax val="1"/>
          <dgm:bulletEnabled val="1"/>
        </dgm:presLayoutVars>
      </dgm:prSet>
      <dgm:spPr/>
    </dgm:pt>
    <dgm:pt modelId="{6EE9666F-9581-4645-9426-FB83FCF57FD7}" type="pres">
      <dgm:prSet presAssocID="{F34070BF-E574-CA40-AB50-DEF8BA588142}" presName="descendantText" presStyleLbl="alignAcc1" presStyleIdx="1" presStyleCnt="4" custScaleY="100001" custLinFactNeighborY="-1980">
        <dgm:presLayoutVars>
          <dgm:bulletEnabled val="1"/>
        </dgm:presLayoutVars>
      </dgm:prSet>
      <dgm:spPr/>
    </dgm:pt>
    <dgm:pt modelId="{47E42B55-FF95-FF48-9510-D0A291C1E8F5}" type="pres">
      <dgm:prSet presAssocID="{20E13421-3674-EC49-82AE-A1276612388D}" presName="sp" presStyleCnt="0"/>
      <dgm:spPr/>
    </dgm:pt>
    <dgm:pt modelId="{217F4E9A-A364-7C46-8093-96779F1FDDCA}" type="pres">
      <dgm:prSet presAssocID="{37D77593-E929-6C48-8D80-A42A664C1D3C}" presName="composite" presStyleCnt="0"/>
      <dgm:spPr/>
    </dgm:pt>
    <dgm:pt modelId="{7D92BB1B-C8DE-D047-8CE3-A6B5B45748F6}" type="pres">
      <dgm:prSet presAssocID="{37D77593-E929-6C48-8D80-A42A664C1D3C}" presName="parentText" presStyleLbl="alignNode1" presStyleIdx="2" presStyleCnt="4" custLinFactNeighborX="256" custLinFactNeighborY="2572">
        <dgm:presLayoutVars>
          <dgm:chMax val="1"/>
          <dgm:bulletEnabled val="1"/>
        </dgm:presLayoutVars>
      </dgm:prSet>
      <dgm:spPr/>
    </dgm:pt>
    <dgm:pt modelId="{850F02B0-81E0-D94B-B3D2-5505B9A0AD30}" type="pres">
      <dgm:prSet presAssocID="{37D77593-E929-6C48-8D80-A42A664C1D3C}" presName="descendantText" presStyleLbl="alignAcc1" presStyleIdx="2" presStyleCnt="4" custLinFactNeighborY="3958">
        <dgm:presLayoutVars>
          <dgm:bulletEnabled val="1"/>
        </dgm:presLayoutVars>
      </dgm:prSet>
      <dgm:spPr/>
    </dgm:pt>
    <dgm:pt modelId="{EC3237D9-F3D0-A246-8D64-814896D6D1CB}" type="pres">
      <dgm:prSet presAssocID="{729FAC91-3932-7A4A-BF87-097634F2C8E3}" presName="sp" presStyleCnt="0"/>
      <dgm:spPr/>
    </dgm:pt>
    <dgm:pt modelId="{04E64A1C-B041-8743-8821-A71B254BBDA9}" type="pres">
      <dgm:prSet presAssocID="{6E29BE83-C45F-434C-9854-A5D08F214829}" presName="composite" presStyleCnt="0"/>
      <dgm:spPr/>
    </dgm:pt>
    <dgm:pt modelId="{562D905C-E748-BE41-B034-0433B7B5F5B1}" type="pres">
      <dgm:prSet presAssocID="{6E29BE83-C45F-434C-9854-A5D08F214829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27511305-5DE8-7846-9B44-610A81A90C54}" type="pres">
      <dgm:prSet presAssocID="{6E29BE83-C45F-434C-9854-A5D08F214829}" presName="descendantText" presStyleLbl="alignAcc1" presStyleIdx="3" presStyleCnt="4">
        <dgm:presLayoutVars>
          <dgm:bulletEnabled val="1"/>
        </dgm:presLayoutVars>
      </dgm:prSet>
      <dgm:spPr/>
    </dgm:pt>
  </dgm:ptLst>
  <dgm:cxnLst>
    <dgm:cxn modelId="{51646701-D2BE-2742-AFB2-487F98B73ECB}" srcId="{A476039C-D31F-EF4D-AA9B-46DF2F0E4662}" destId="{4E76F8E0-0C00-BC4C-92A3-3739D0EC9698}" srcOrd="0" destOrd="0" parTransId="{8C78BBD7-BF57-FB41-9DE1-6B2189FF1776}" sibTransId="{82C3FED7-D53C-DB41-ACB9-51E519E8731B}"/>
    <dgm:cxn modelId="{69915302-9F22-445F-820A-B9F0E3D40164}" type="presOf" srcId="{A476039C-D31F-EF4D-AA9B-46DF2F0E4662}" destId="{850F02B0-81E0-D94B-B3D2-5505B9A0AD30}" srcOrd="0" destOrd="1" presId="urn:microsoft.com/office/officeart/2005/8/layout/chevron2"/>
    <dgm:cxn modelId="{393FF202-3ABD-49B7-84CB-9CE0CF46A55F}" type="presOf" srcId="{BC1ACDFB-64DA-8D41-AB1E-8CF882D7E367}" destId="{6EE9666F-9581-4645-9426-FB83FCF57FD7}" srcOrd="0" destOrd="5" presId="urn:microsoft.com/office/officeart/2005/8/layout/chevron2"/>
    <dgm:cxn modelId="{26DE740E-0811-491D-B72D-5BE4AEF970E0}" type="presOf" srcId="{D5C351DA-FAEC-2342-A77E-280E4E43445F}" destId="{E1A61F23-045D-F64C-82ED-78DCE57AA49F}" srcOrd="0" destOrd="0" presId="urn:microsoft.com/office/officeart/2005/8/layout/chevron2"/>
    <dgm:cxn modelId="{31E3A911-E889-4C66-9818-58FA8A780B9D}" type="presOf" srcId="{43C799A3-3849-4A4E-80D7-62830580D699}" destId="{27511305-5DE8-7846-9B44-610A81A90C54}" srcOrd="0" destOrd="1" presId="urn:microsoft.com/office/officeart/2005/8/layout/chevron2"/>
    <dgm:cxn modelId="{58991C12-E0D2-E34B-B9E2-655F6966FAF3}" srcId="{6E29BE83-C45F-434C-9854-A5D08F214829}" destId="{43C799A3-3849-4A4E-80D7-62830580D699}" srcOrd="1" destOrd="0" parTransId="{07A4C518-23BE-9046-871A-A32E779C0425}" sibTransId="{38219640-C8FF-7A4E-85F1-50655B7D8EC9}"/>
    <dgm:cxn modelId="{907A5E3F-66EF-F44F-9E7D-C7E44EF2850C}" srcId="{CB196FDD-31DE-5E4F-841D-AE49A4CF6712}" destId="{54FA8BC6-0C77-0942-97C1-FA9BFF55D769}" srcOrd="1" destOrd="0" parTransId="{F21463E6-1D64-2149-82F9-A385DDAA5183}" sibTransId="{7B7FC14C-9441-D046-B8FF-827AA5770921}"/>
    <dgm:cxn modelId="{B4A23862-761F-FC45-B1C4-3FF0264047A2}" srcId="{54FA8BC6-0C77-0942-97C1-FA9BFF55D769}" destId="{76CF1AAA-7B11-B544-A482-495513F344EF}" srcOrd="1" destOrd="0" parTransId="{81FB34AF-FC9F-A347-8708-673F5BB8C1B1}" sibTransId="{7AB2D642-6F3A-4F45-8533-44BAD65779DC}"/>
    <dgm:cxn modelId="{073B3D43-A989-4F5F-9301-58294CE87C38}" type="presOf" srcId="{2B9D62DD-CC26-2448-8881-5C31072E861F}" destId="{2918F6DE-7A49-AE4B-B21E-7461116EC936}" srcOrd="0" destOrd="0" presId="urn:microsoft.com/office/officeart/2005/8/layout/chevron2"/>
    <dgm:cxn modelId="{26874765-80F5-8142-B7C0-0C6E66CEEE80}" srcId="{D5C351DA-FAEC-2342-A77E-280E4E43445F}" destId="{FE6298C5-F30D-384E-87FE-52C1C8F7D16F}" srcOrd="0" destOrd="0" parTransId="{5917A96F-4BFD-A147-B553-902B0F39A95B}" sibTransId="{E3F12988-BDF0-2242-BACD-FFAA9FF91C1F}"/>
    <dgm:cxn modelId="{5D341866-906E-40A6-AF43-88A4A4847B33}" type="presOf" srcId="{76CF1AAA-7B11-B544-A482-495513F344EF}" destId="{6EE9666F-9581-4645-9426-FB83FCF57FD7}" srcOrd="0" destOrd="4" presId="urn:microsoft.com/office/officeart/2005/8/layout/chevron2"/>
    <dgm:cxn modelId="{8F2E7069-2379-49CD-8910-B52487EE0B28}" type="presOf" srcId="{F34070BF-E574-CA40-AB50-DEF8BA588142}" destId="{A9B1B4A2-BBA7-AA42-8E87-57646135C838}" srcOrd="0" destOrd="0" presId="urn:microsoft.com/office/officeart/2005/8/layout/chevron2"/>
    <dgm:cxn modelId="{0742E049-1296-F643-B0EA-866DE0F3457B}" srcId="{F34070BF-E574-CA40-AB50-DEF8BA588142}" destId="{CB196FDD-31DE-5E4F-841D-AE49A4CF6712}" srcOrd="0" destOrd="0" parTransId="{2BF88221-193A-2D42-879B-F611AF13911E}" sibTransId="{60F0C832-F727-6A4E-8287-429716BEBC9F}"/>
    <dgm:cxn modelId="{23679B6C-FB9B-49FB-91FA-BD2F424CEE5E}" type="presOf" srcId="{C5EC4570-91C4-3544-875B-6202D41FF6CE}" destId="{6EE9666F-9581-4645-9426-FB83FCF57FD7}" srcOrd="0" destOrd="1" presId="urn:microsoft.com/office/officeart/2005/8/layout/chevron2"/>
    <dgm:cxn modelId="{6DE6244E-A030-48E7-A1DA-C57DBDE64FB3}" type="presOf" srcId="{CB196FDD-31DE-5E4F-841D-AE49A4CF6712}" destId="{6EE9666F-9581-4645-9426-FB83FCF57FD7}" srcOrd="0" destOrd="0" presId="urn:microsoft.com/office/officeart/2005/8/layout/chevron2"/>
    <dgm:cxn modelId="{84FE3E70-C092-7542-9310-175B177A8F02}" srcId="{D5C351DA-FAEC-2342-A77E-280E4E43445F}" destId="{F34070BF-E574-CA40-AB50-DEF8BA588142}" srcOrd="1" destOrd="0" parTransId="{6045AFB4-E55C-8544-9744-F0D76F5B30D5}" sibTransId="{20E13421-3674-EC49-82AE-A1276612388D}"/>
    <dgm:cxn modelId="{DC4A8D50-E3E2-4786-B7D8-8C8BEBB700EC}" type="presOf" srcId="{4E76F8E0-0C00-BC4C-92A3-3739D0EC9698}" destId="{850F02B0-81E0-D94B-B3D2-5505B9A0AD30}" srcOrd="0" destOrd="2" presId="urn:microsoft.com/office/officeart/2005/8/layout/chevron2"/>
    <dgm:cxn modelId="{8F0C1E75-D8F2-4A52-AC1A-B591F40DCE89}" type="presOf" srcId="{BC4C78DF-D0E9-834C-9DBA-08241ED871B7}" destId="{6EE9666F-9581-4645-9426-FB83FCF57FD7}" srcOrd="0" destOrd="3" presId="urn:microsoft.com/office/officeart/2005/8/layout/chevron2"/>
    <dgm:cxn modelId="{6337D475-68D1-4AF8-950F-632CFA5F0869}" type="presOf" srcId="{FE6298C5-F30D-384E-87FE-52C1C8F7D16F}" destId="{96FF34C9-7E5E-924E-BA02-369AD2235AAA}" srcOrd="0" destOrd="0" presId="urn:microsoft.com/office/officeart/2005/8/layout/chevron2"/>
    <dgm:cxn modelId="{0205CF86-F3D6-0A4C-881A-CF2D20E80B8A}" srcId="{A476039C-D31F-EF4D-AA9B-46DF2F0E4662}" destId="{584BE472-9F2D-2A4B-B33C-1E913790821F}" srcOrd="2" destOrd="0" parTransId="{333FF1DD-ADEB-324F-89A0-644E41C4F4FE}" sibTransId="{802529E1-D3A9-8746-A4A5-A1C72BC80E10}"/>
    <dgm:cxn modelId="{629F6F90-2403-4FD1-9A48-3CA77956EE7D}" type="presOf" srcId="{6E29BE83-C45F-434C-9854-A5D08F214829}" destId="{562D905C-E748-BE41-B034-0433B7B5F5B1}" srcOrd="0" destOrd="0" presId="urn:microsoft.com/office/officeart/2005/8/layout/chevron2"/>
    <dgm:cxn modelId="{D0C359C2-7C6E-6749-BD21-6B729B2256DF}" srcId="{6E29BE83-C45F-434C-9854-A5D08F214829}" destId="{5C8A981E-2A06-8D4C-9F16-D3FA6B77F773}" srcOrd="0" destOrd="0" parTransId="{04191526-C46B-4C45-9D3B-8CA4023FDDCC}" sibTransId="{740540DB-3BD8-F34B-B905-365C5E50D4C4}"/>
    <dgm:cxn modelId="{3A4AA8C6-8F9B-4284-8AFD-5CF7720E0E02}" type="presOf" srcId="{37D77593-E929-6C48-8D80-A42A664C1D3C}" destId="{7D92BB1B-C8DE-D047-8CE3-A6B5B45748F6}" srcOrd="0" destOrd="0" presId="urn:microsoft.com/office/officeart/2005/8/layout/chevron2"/>
    <dgm:cxn modelId="{AB26F9D6-BD62-D849-98FA-52AB92EE6601}" srcId="{54FA8BC6-0C77-0942-97C1-FA9BFF55D769}" destId="{BC4C78DF-D0E9-834C-9DBA-08241ED871B7}" srcOrd="0" destOrd="0" parTransId="{94CDDACC-F295-974B-84EB-A4E65CA4ABB7}" sibTransId="{269F16B4-ECEA-594E-96C0-C8C6D59F16B1}"/>
    <dgm:cxn modelId="{5C392ADD-AF61-4890-A714-A634D107FD90}" type="presOf" srcId="{3A4ADA40-DFBC-824D-81F9-6A922E917C34}" destId="{850F02B0-81E0-D94B-B3D2-5505B9A0AD30}" srcOrd="0" destOrd="0" presId="urn:microsoft.com/office/officeart/2005/8/layout/chevron2"/>
    <dgm:cxn modelId="{861C4AE7-A5BB-3445-8210-BA1F9F383244}" srcId="{F34070BF-E574-CA40-AB50-DEF8BA588142}" destId="{BC1ACDFB-64DA-8D41-AB1E-8CF882D7E367}" srcOrd="1" destOrd="0" parTransId="{A1C2FA83-CC60-E049-93C3-410C99599CEE}" sibTransId="{BE2A65F8-205E-CD48-A3D6-4FD11DCDAD3D}"/>
    <dgm:cxn modelId="{FCA89FE7-F5DC-7D4F-9A4C-869D17A1EF99}" srcId="{A476039C-D31F-EF4D-AA9B-46DF2F0E4662}" destId="{C2D5D620-8A85-C649-B54C-C86B46F55014}" srcOrd="1" destOrd="0" parTransId="{662A10CD-EB88-9C49-B311-7E7BA7ED78D7}" sibTransId="{5BC818DD-75C9-3E4D-8D36-82775FEFEAC5}"/>
    <dgm:cxn modelId="{17FD58E8-13A0-EB42-B7AC-1A177A37E8BC}" srcId="{D5C351DA-FAEC-2342-A77E-280E4E43445F}" destId="{6E29BE83-C45F-434C-9854-A5D08F214829}" srcOrd="3" destOrd="0" parTransId="{9D0BC7D6-9A4D-374A-8668-99B06F18D0AF}" sibTransId="{92BADEB0-23FB-B74A-8A46-0FB679E05489}"/>
    <dgm:cxn modelId="{ED9586E9-E04F-AA45-B598-71D1861C6FD3}" srcId="{FE6298C5-F30D-384E-87FE-52C1C8F7D16F}" destId="{2B9D62DD-CC26-2448-8881-5C31072E861F}" srcOrd="0" destOrd="0" parTransId="{84DC52D1-2A75-0649-889D-568D8E179FBD}" sibTransId="{5E06CE15-E8B6-524D-AD41-F2ABB64234EE}"/>
    <dgm:cxn modelId="{CC245FEB-E976-4780-8DBE-1FA2E98D3D73}" type="presOf" srcId="{C2D5D620-8A85-C649-B54C-C86B46F55014}" destId="{850F02B0-81E0-D94B-B3D2-5505B9A0AD30}" srcOrd="0" destOrd="3" presId="urn:microsoft.com/office/officeart/2005/8/layout/chevron2"/>
    <dgm:cxn modelId="{27BC21EC-C824-4311-A647-375B8763523C}" type="presOf" srcId="{54FA8BC6-0C77-0942-97C1-FA9BFF55D769}" destId="{6EE9666F-9581-4645-9426-FB83FCF57FD7}" srcOrd="0" destOrd="2" presId="urn:microsoft.com/office/officeart/2005/8/layout/chevron2"/>
    <dgm:cxn modelId="{1673CBEE-AA71-094E-BBD6-02460E97C302}" srcId="{37D77593-E929-6C48-8D80-A42A664C1D3C}" destId="{3A4ADA40-DFBC-824D-81F9-6A922E917C34}" srcOrd="0" destOrd="0" parTransId="{6F8CD294-D8A9-5B4F-8C93-5A753E0A54AF}" sibTransId="{33DFFE82-4812-A946-9578-66A61D4B974B}"/>
    <dgm:cxn modelId="{7381D6EF-2460-4945-AF4B-3E5AF2E1D42C}" srcId="{D5C351DA-FAEC-2342-A77E-280E4E43445F}" destId="{37D77593-E929-6C48-8D80-A42A664C1D3C}" srcOrd="2" destOrd="0" parTransId="{A056AD35-DC52-B048-AF20-1EB6DE079443}" sibTransId="{729FAC91-3932-7A4A-BF87-097634F2C8E3}"/>
    <dgm:cxn modelId="{A8A651F3-C96E-E94A-9223-C4D2A0CB951F}" srcId="{37D77593-E929-6C48-8D80-A42A664C1D3C}" destId="{A476039C-D31F-EF4D-AA9B-46DF2F0E4662}" srcOrd="1" destOrd="0" parTransId="{FC6FC5CB-4959-394B-B4D2-FB43C363FE48}" sibTransId="{94B9C08D-1E20-E040-94CA-417F95E2E1BD}"/>
    <dgm:cxn modelId="{FDD732F6-104B-4242-B332-0841263FE1AA}" srcId="{CB196FDD-31DE-5E4F-841D-AE49A4CF6712}" destId="{C5EC4570-91C4-3544-875B-6202D41FF6CE}" srcOrd="0" destOrd="0" parTransId="{11FB67BF-F913-FA47-BDDB-7482E365E71A}" sibTransId="{7D2F0D60-7B7A-9744-B60F-64A3FFB1974C}"/>
    <dgm:cxn modelId="{19E633FF-5100-4EC9-A685-7055240CF980}" type="presOf" srcId="{5C8A981E-2A06-8D4C-9F16-D3FA6B77F773}" destId="{27511305-5DE8-7846-9B44-610A81A90C54}" srcOrd="0" destOrd="0" presId="urn:microsoft.com/office/officeart/2005/8/layout/chevron2"/>
    <dgm:cxn modelId="{DEF477FF-7B3C-40B7-9835-0409334ACCDB}" type="presOf" srcId="{584BE472-9F2D-2A4B-B33C-1E913790821F}" destId="{850F02B0-81E0-D94B-B3D2-5505B9A0AD30}" srcOrd="0" destOrd="4" presId="urn:microsoft.com/office/officeart/2005/8/layout/chevron2"/>
    <dgm:cxn modelId="{EF330BCE-79E3-4A7E-AC32-3F3B16315C65}" type="presParOf" srcId="{E1A61F23-045D-F64C-82ED-78DCE57AA49F}" destId="{149C7715-ED87-2841-ABF2-586DC8315A94}" srcOrd="0" destOrd="0" presId="urn:microsoft.com/office/officeart/2005/8/layout/chevron2"/>
    <dgm:cxn modelId="{420F1CEC-D876-4123-988E-E652253E9276}" type="presParOf" srcId="{149C7715-ED87-2841-ABF2-586DC8315A94}" destId="{96FF34C9-7E5E-924E-BA02-369AD2235AAA}" srcOrd="0" destOrd="0" presId="urn:microsoft.com/office/officeart/2005/8/layout/chevron2"/>
    <dgm:cxn modelId="{B607726A-3C53-4770-BCEE-E38111A7B321}" type="presParOf" srcId="{149C7715-ED87-2841-ABF2-586DC8315A94}" destId="{2918F6DE-7A49-AE4B-B21E-7461116EC936}" srcOrd="1" destOrd="0" presId="urn:microsoft.com/office/officeart/2005/8/layout/chevron2"/>
    <dgm:cxn modelId="{8106663C-6D85-4C5A-ABD6-9C3948750BCD}" type="presParOf" srcId="{E1A61F23-045D-F64C-82ED-78DCE57AA49F}" destId="{2256739B-C336-3D4B-8A12-52A0F540F55C}" srcOrd="1" destOrd="0" presId="urn:microsoft.com/office/officeart/2005/8/layout/chevron2"/>
    <dgm:cxn modelId="{138D9DE1-D6CD-4DF5-B613-65648F917461}" type="presParOf" srcId="{E1A61F23-045D-F64C-82ED-78DCE57AA49F}" destId="{A73DEB27-4A2A-1543-ADFC-CB859461A178}" srcOrd="2" destOrd="0" presId="urn:microsoft.com/office/officeart/2005/8/layout/chevron2"/>
    <dgm:cxn modelId="{7D328E0B-4A16-4421-94DB-CB3DA263E1CC}" type="presParOf" srcId="{A73DEB27-4A2A-1543-ADFC-CB859461A178}" destId="{A9B1B4A2-BBA7-AA42-8E87-57646135C838}" srcOrd="0" destOrd="0" presId="urn:microsoft.com/office/officeart/2005/8/layout/chevron2"/>
    <dgm:cxn modelId="{0EF13B75-79D9-4FA0-8B54-86FA543C5A7A}" type="presParOf" srcId="{A73DEB27-4A2A-1543-ADFC-CB859461A178}" destId="{6EE9666F-9581-4645-9426-FB83FCF57FD7}" srcOrd="1" destOrd="0" presId="urn:microsoft.com/office/officeart/2005/8/layout/chevron2"/>
    <dgm:cxn modelId="{92F8111F-1BBE-49B9-9BDE-5216434E4575}" type="presParOf" srcId="{E1A61F23-045D-F64C-82ED-78DCE57AA49F}" destId="{47E42B55-FF95-FF48-9510-D0A291C1E8F5}" srcOrd="3" destOrd="0" presId="urn:microsoft.com/office/officeart/2005/8/layout/chevron2"/>
    <dgm:cxn modelId="{AE7EF6E2-4534-46BD-98C5-212D67B74D04}" type="presParOf" srcId="{E1A61F23-045D-F64C-82ED-78DCE57AA49F}" destId="{217F4E9A-A364-7C46-8093-96779F1FDDCA}" srcOrd="4" destOrd="0" presId="urn:microsoft.com/office/officeart/2005/8/layout/chevron2"/>
    <dgm:cxn modelId="{15603064-235A-4342-8D3D-4B3D1289640D}" type="presParOf" srcId="{217F4E9A-A364-7C46-8093-96779F1FDDCA}" destId="{7D92BB1B-C8DE-D047-8CE3-A6B5B45748F6}" srcOrd="0" destOrd="0" presId="urn:microsoft.com/office/officeart/2005/8/layout/chevron2"/>
    <dgm:cxn modelId="{9CD2F95D-0B17-418C-AC69-42FD74DFC5BA}" type="presParOf" srcId="{217F4E9A-A364-7C46-8093-96779F1FDDCA}" destId="{850F02B0-81E0-D94B-B3D2-5505B9A0AD30}" srcOrd="1" destOrd="0" presId="urn:microsoft.com/office/officeart/2005/8/layout/chevron2"/>
    <dgm:cxn modelId="{4E8211D8-4ED9-43EE-8959-F2A5D0C66F01}" type="presParOf" srcId="{E1A61F23-045D-F64C-82ED-78DCE57AA49F}" destId="{EC3237D9-F3D0-A246-8D64-814896D6D1CB}" srcOrd="5" destOrd="0" presId="urn:microsoft.com/office/officeart/2005/8/layout/chevron2"/>
    <dgm:cxn modelId="{83E52EB2-4B98-459C-B228-DD6B3FCF5692}" type="presParOf" srcId="{E1A61F23-045D-F64C-82ED-78DCE57AA49F}" destId="{04E64A1C-B041-8743-8821-A71B254BBDA9}" srcOrd="6" destOrd="0" presId="urn:microsoft.com/office/officeart/2005/8/layout/chevron2"/>
    <dgm:cxn modelId="{5FC04839-3A1F-4746-BC1F-7C16B548C5EB}" type="presParOf" srcId="{04E64A1C-B041-8743-8821-A71B254BBDA9}" destId="{562D905C-E748-BE41-B034-0433B7B5F5B1}" srcOrd="0" destOrd="0" presId="urn:microsoft.com/office/officeart/2005/8/layout/chevron2"/>
    <dgm:cxn modelId="{C4746937-2FF2-4F5E-B7E1-088EECF73A9D}" type="presParOf" srcId="{04E64A1C-B041-8743-8821-A71B254BBDA9}" destId="{27511305-5DE8-7846-9B44-610A81A90C54}" srcOrd="1" destOrd="0" presId="urn:microsoft.com/office/officeart/2005/8/layout/chevron2"/>
  </dgm:cxnLst>
  <dgm:bg/>
  <dgm:whole>
    <a:ln w="19050"/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FF34C9-7E5E-924E-BA02-369AD2235AAA}">
      <dsp:nvSpPr>
        <dsp:cNvPr id="0" name=""/>
        <dsp:cNvSpPr/>
      </dsp:nvSpPr>
      <dsp:spPr>
        <a:xfrm rot="5400000">
          <a:off x="-232031" y="234067"/>
          <a:ext cx="1546875" cy="1082812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b="1" kern="1200"/>
            <a:t>Introduction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[2 min 50 sec]</a:t>
          </a:r>
        </a:p>
      </dsp:txBody>
      <dsp:txXfrm rot="-5400000">
        <a:off x="1" y="543441"/>
        <a:ext cx="1082812" cy="464063"/>
      </dsp:txXfrm>
    </dsp:sp>
    <dsp:sp modelId="{2918F6DE-7A49-AE4B-B21E-7461116EC936}">
      <dsp:nvSpPr>
        <dsp:cNvPr id="0" name=""/>
        <dsp:cNvSpPr/>
      </dsp:nvSpPr>
      <dsp:spPr>
        <a:xfrm rot="5400000">
          <a:off x="2840408" y="-1755559"/>
          <a:ext cx="1005468" cy="4520660"/>
        </a:xfrm>
        <a:prstGeom prst="round2Same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Short explanation of the intervention goal</a:t>
          </a:r>
        </a:p>
      </dsp:txBody>
      <dsp:txXfrm rot="-5400000">
        <a:off x="1082813" y="51119"/>
        <a:ext cx="4471577" cy="907302"/>
      </dsp:txXfrm>
    </dsp:sp>
    <dsp:sp modelId="{A9B1B4A2-BBA7-AA42-8E87-57646135C838}">
      <dsp:nvSpPr>
        <dsp:cNvPr id="0" name=""/>
        <dsp:cNvSpPr/>
      </dsp:nvSpPr>
      <dsp:spPr>
        <a:xfrm rot="5400000">
          <a:off x="-232031" y="1637088"/>
          <a:ext cx="1546875" cy="1082812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b="1" kern="1200"/>
            <a:t>Hypnotic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b="1" kern="1200"/>
            <a:t>Induction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[9 min 20 sec]</a:t>
          </a:r>
        </a:p>
      </dsp:txBody>
      <dsp:txXfrm rot="-5400000">
        <a:off x="1" y="1946462"/>
        <a:ext cx="1082812" cy="464063"/>
      </dsp:txXfrm>
    </dsp:sp>
    <dsp:sp modelId="{6EE9666F-9581-4645-9426-FB83FCF57FD7}">
      <dsp:nvSpPr>
        <dsp:cNvPr id="0" name=""/>
        <dsp:cNvSpPr/>
      </dsp:nvSpPr>
      <dsp:spPr>
        <a:xfrm rot="5400000">
          <a:off x="2840403" y="-372446"/>
          <a:ext cx="1005478" cy="4520660"/>
        </a:xfrm>
        <a:prstGeom prst="round2Same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Actual introduction of self-hypnosis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Request to close the eyes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Several standard approaches to verbally introducing  hypnosis: </a:t>
          </a:r>
        </a:p>
        <a:p>
          <a:pPr marL="171450" lvl="3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Counting backwards process</a:t>
          </a:r>
        </a:p>
        <a:p>
          <a:pPr marL="171450" lvl="3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Focus on breathing and body parts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 Deepening of the subjective feeling of relaxation</a:t>
          </a:r>
        </a:p>
      </dsp:txBody>
      <dsp:txXfrm rot="-5400000">
        <a:off x="1082813" y="1434227"/>
        <a:ext cx="4471577" cy="907312"/>
      </dsp:txXfrm>
    </dsp:sp>
    <dsp:sp modelId="{7D92BB1B-C8DE-D047-8CE3-A6B5B45748F6}">
      <dsp:nvSpPr>
        <dsp:cNvPr id="0" name=""/>
        <dsp:cNvSpPr/>
      </dsp:nvSpPr>
      <dsp:spPr>
        <a:xfrm rot="5400000">
          <a:off x="-229259" y="3079889"/>
          <a:ext cx="1546875" cy="1082812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b="1" kern="1200"/>
            <a:t>Hypnotic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b="1" kern="1200"/>
            <a:t> Intervention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[9 min 40 sec]</a:t>
          </a:r>
        </a:p>
      </dsp:txBody>
      <dsp:txXfrm rot="-5400000">
        <a:off x="2773" y="3389263"/>
        <a:ext cx="1082812" cy="464063"/>
      </dsp:txXfrm>
    </dsp:sp>
    <dsp:sp modelId="{850F02B0-81E0-D94B-B3D2-5505B9A0AD30}">
      <dsp:nvSpPr>
        <dsp:cNvPr id="0" name=""/>
        <dsp:cNvSpPr/>
      </dsp:nvSpPr>
      <dsp:spPr>
        <a:xfrm rot="5400000">
          <a:off x="2840408" y="1090273"/>
          <a:ext cx="1005468" cy="4520660"/>
        </a:xfrm>
        <a:prstGeom prst="round2Same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Anxiety-loosening suggestions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Specific imagination exercise: 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Sitting on a beach chair (being comfortable with enclosed space)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Smelling the sea air (ability to breathe easily) 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Being the captain of a ship (having control)</a:t>
          </a:r>
        </a:p>
      </dsp:txBody>
      <dsp:txXfrm rot="-5400000">
        <a:off x="1082813" y="2896952"/>
        <a:ext cx="4471577" cy="907302"/>
      </dsp:txXfrm>
    </dsp:sp>
    <dsp:sp modelId="{562D905C-E748-BE41-B034-0433B7B5F5B1}">
      <dsp:nvSpPr>
        <dsp:cNvPr id="0" name=""/>
        <dsp:cNvSpPr/>
      </dsp:nvSpPr>
      <dsp:spPr>
        <a:xfrm rot="5400000">
          <a:off x="-232031" y="4443119"/>
          <a:ext cx="1546875" cy="1082812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b="1" kern="1200"/>
            <a:t>Hypnotic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b="1" kern="1200"/>
            <a:t> Exduction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[1 min 10 sec]</a:t>
          </a:r>
        </a:p>
      </dsp:txBody>
      <dsp:txXfrm rot="-5400000">
        <a:off x="1" y="4752493"/>
        <a:ext cx="1082812" cy="464063"/>
      </dsp:txXfrm>
    </dsp:sp>
    <dsp:sp modelId="{27511305-5DE8-7846-9B44-610A81A90C54}">
      <dsp:nvSpPr>
        <dsp:cNvPr id="0" name=""/>
        <dsp:cNvSpPr/>
      </dsp:nvSpPr>
      <dsp:spPr>
        <a:xfrm rot="5400000">
          <a:off x="2840408" y="2453492"/>
          <a:ext cx="1005468" cy="4520660"/>
        </a:xfrm>
        <a:prstGeom prst="round2Same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Asking the listener to slowly return to the here and now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900" kern="1200"/>
            <a:t> Ensuring the positive effect of self-hypnosis would continue</a:t>
          </a:r>
        </a:p>
      </dsp:txBody>
      <dsp:txXfrm rot="-5400000">
        <a:off x="1082813" y="4260171"/>
        <a:ext cx="4471577" cy="9073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798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adriane napp</dc:creator>
  <cp:keywords/>
  <dc:description/>
  <cp:lastModifiedBy>ESR - Christoffel Irene</cp:lastModifiedBy>
  <cp:revision>19</cp:revision>
  <dcterms:created xsi:type="dcterms:W3CDTF">2020-06-10T11:13:00Z</dcterms:created>
  <dcterms:modified xsi:type="dcterms:W3CDTF">2021-03-15T10:53:00Z</dcterms:modified>
</cp:coreProperties>
</file>