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B3158" w14:textId="77777777" w:rsidR="0007695C" w:rsidRDefault="0007695C" w:rsidP="0007695C">
      <w:pPr>
        <w:pStyle w:val="Heading3"/>
        <w:rPr>
          <w:lang w:val="en-US"/>
        </w:rPr>
      </w:pPr>
      <w:r>
        <w:rPr>
          <w:lang w:val="en-US"/>
        </w:rPr>
        <w:t xml:space="preserve">Supplementary data 1 </w:t>
      </w:r>
    </w:p>
    <w:p w14:paraId="7630B430" w14:textId="77777777" w:rsidR="0007695C" w:rsidRPr="00D22FC1" w:rsidRDefault="0007695C" w:rsidP="0007695C">
      <w:pPr>
        <w:pStyle w:val="Caption"/>
        <w:keepNext/>
        <w:rPr>
          <w:i w:val="0"/>
          <w:iCs w:val="0"/>
          <w:lang w:val="en-US"/>
        </w:rPr>
      </w:pPr>
      <w:r>
        <w:rPr>
          <w:lang w:val="en-US"/>
        </w:rPr>
        <w:t>Supplementary Table</w:t>
      </w:r>
      <w:r w:rsidRPr="00D22FC1">
        <w:rPr>
          <w:lang w:val="en-US"/>
        </w:rPr>
        <w:t xml:space="preserve"> </w:t>
      </w:r>
      <w:r w:rsidRPr="00D22FC1">
        <w:rPr>
          <w:lang w:val="en-US"/>
        </w:rPr>
        <w:fldChar w:fldCharType="begin"/>
      </w:r>
      <w:r w:rsidRPr="00D22FC1">
        <w:rPr>
          <w:lang w:val="en-US"/>
        </w:rPr>
        <w:instrText xml:space="preserve"> SEQ Table \* ARABIC </w:instrText>
      </w:r>
      <w:r w:rsidRPr="00D22FC1">
        <w:rPr>
          <w:lang w:val="en-US"/>
        </w:rPr>
        <w:fldChar w:fldCharType="separate"/>
      </w:r>
      <w:r>
        <w:rPr>
          <w:noProof/>
          <w:lang w:val="en-US"/>
        </w:rPr>
        <w:t>1</w:t>
      </w:r>
      <w:r w:rsidRPr="00D22FC1">
        <w:rPr>
          <w:noProof/>
          <w:lang w:val="en-US"/>
        </w:rPr>
        <w:fldChar w:fldCharType="end"/>
      </w:r>
      <w:r w:rsidRPr="00D22FC1">
        <w:rPr>
          <w:lang w:val="en-US"/>
        </w:rPr>
        <w:t xml:space="preserve">. </w:t>
      </w:r>
      <w:r w:rsidRPr="00D22FC1">
        <w:rPr>
          <w:i w:val="0"/>
          <w:iCs w:val="0"/>
          <w:lang w:val="en-US"/>
        </w:rPr>
        <w:t xml:space="preserve">Overview of the care institutions included in the dataset. </w:t>
      </w:r>
      <w:r>
        <w:rPr>
          <w:i w:val="0"/>
          <w:iCs w:val="0"/>
          <w:lang w:val="en-US"/>
        </w:rPr>
        <w:t>Hospitals</w:t>
      </w:r>
      <w:r w:rsidRPr="00D22FC1">
        <w:rPr>
          <w:i w:val="0"/>
          <w:iCs w:val="0"/>
          <w:lang w:val="en-US"/>
        </w:rPr>
        <w:t xml:space="preserve"> A and C are tertiary care academic hospitals.</w:t>
      </w:r>
    </w:p>
    <w:tbl>
      <w:tblPr>
        <w:tblStyle w:val="PlainTable21"/>
        <w:tblW w:w="9102" w:type="dxa"/>
        <w:tblLook w:val="04A0" w:firstRow="1" w:lastRow="0" w:firstColumn="1" w:lastColumn="0" w:noHBand="0" w:noVBand="1"/>
      </w:tblPr>
      <w:tblGrid>
        <w:gridCol w:w="2079"/>
        <w:gridCol w:w="1924"/>
        <w:gridCol w:w="3916"/>
        <w:gridCol w:w="1183"/>
      </w:tblGrid>
      <w:tr w:rsidR="0007695C" w:rsidRPr="00D22FC1" w14:paraId="0D7DD79C" w14:textId="77777777" w:rsidTr="00733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457D909F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Name</w:t>
            </w:r>
          </w:p>
        </w:tc>
        <w:tc>
          <w:tcPr>
            <w:tcW w:w="1924" w:type="dxa"/>
            <w:noWrap/>
            <w:vAlign w:val="center"/>
            <w:hideMark/>
          </w:tcPr>
          <w:p w14:paraId="7D21EEE9" w14:textId="77777777" w:rsidR="0007695C" w:rsidRPr="00D22FC1" w:rsidRDefault="0007695C" w:rsidP="00733D9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Vendor</w:t>
            </w:r>
          </w:p>
        </w:tc>
        <w:tc>
          <w:tcPr>
            <w:tcW w:w="3916" w:type="dxa"/>
            <w:noWrap/>
            <w:vAlign w:val="center"/>
            <w:hideMark/>
          </w:tcPr>
          <w:p w14:paraId="19D767F8" w14:textId="77777777" w:rsidR="0007695C" w:rsidRPr="00D22FC1" w:rsidRDefault="0007695C" w:rsidP="00733D9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Type of MRI system</w:t>
            </w:r>
          </w:p>
        </w:tc>
        <w:tc>
          <w:tcPr>
            <w:tcW w:w="1183" w:type="dxa"/>
            <w:vAlign w:val="center"/>
          </w:tcPr>
          <w:p w14:paraId="77BC4A5D" w14:textId="77777777" w:rsidR="0007695C" w:rsidRPr="00D22FC1" w:rsidRDefault="0007695C" w:rsidP="00733D9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 xml:space="preserve">Patients </w:t>
            </w:r>
          </w:p>
        </w:tc>
      </w:tr>
      <w:tr w:rsidR="0007695C" w:rsidRPr="00D22FC1" w14:paraId="7B3A70F2" w14:textId="77777777" w:rsidTr="00733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2FC53F09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A</w:t>
            </w:r>
          </w:p>
        </w:tc>
        <w:tc>
          <w:tcPr>
            <w:tcW w:w="1924" w:type="dxa"/>
            <w:noWrap/>
            <w:vAlign w:val="center"/>
            <w:hideMark/>
          </w:tcPr>
          <w:p w14:paraId="3D0FFB0F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Siemens</w:t>
            </w:r>
          </w:p>
        </w:tc>
        <w:tc>
          <w:tcPr>
            <w:tcW w:w="3916" w:type="dxa"/>
            <w:noWrap/>
            <w:vAlign w:val="center"/>
            <w:hideMark/>
          </w:tcPr>
          <w:p w14:paraId="291F5088" w14:textId="77777777" w:rsidR="0007695C" w:rsidRPr="00E12C09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fr-FR" w:eastAsia="nl-NL"/>
              </w:rPr>
            </w:pPr>
            <w:r w:rsidRPr="00E12C09">
              <w:rPr>
                <w:rFonts w:ascii="Calibri" w:eastAsia="Times New Roman" w:hAnsi="Calibri" w:cs="Times New Roman"/>
                <w:color w:val="000000"/>
                <w:lang w:val="fr-FR" w:eastAsia="nl-NL"/>
              </w:rPr>
              <w:t>Skyra 3T, Prisma 3T, Aera 1.5T</w:t>
            </w:r>
          </w:p>
        </w:tc>
        <w:tc>
          <w:tcPr>
            <w:tcW w:w="1183" w:type="dxa"/>
            <w:vAlign w:val="center"/>
          </w:tcPr>
          <w:p w14:paraId="31614254" w14:textId="27DA9FA1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2</w:t>
            </w:r>
            <w:r w:rsidR="005C5D6D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3</w:t>
            </w:r>
          </w:p>
        </w:tc>
      </w:tr>
      <w:tr w:rsidR="0007695C" w:rsidRPr="00D22FC1" w14:paraId="2724DF80" w14:textId="77777777" w:rsidTr="00733D90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0C0BEB5A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B</w:t>
            </w:r>
          </w:p>
        </w:tc>
        <w:tc>
          <w:tcPr>
            <w:tcW w:w="1924" w:type="dxa"/>
            <w:noWrap/>
            <w:vAlign w:val="center"/>
            <w:hideMark/>
          </w:tcPr>
          <w:p w14:paraId="4050A3DA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Philips</w:t>
            </w:r>
          </w:p>
        </w:tc>
        <w:tc>
          <w:tcPr>
            <w:tcW w:w="3916" w:type="dxa"/>
            <w:noWrap/>
            <w:vAlign w:val="center"/>
            <w:hideMark/>
          </w:tcPr>
          <w:p w14:paraId="70AAB8F6" w14:textId="77777777" w:rsidR="0007695C" w:rsidRPr="00D70A16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de-AT" w:eastAsia="nl-NL"/>
              </w:rPr>
            </w:pPr>
            <w:proofErr w:type="spellStart"/>
            <w:r w:rsidRPr="00D70A16">
              <w:rPr>
                <w:rFonts w:ascii="Calibri" w:eastAsia="Times New Roman" w:hAnsi="Calibri" w:cs="Times New Roman"/>
                <w:color w:val="000000"/>
                <w:lang w:val="de-AT" w:eastAsia="nl-NL"/>
              </w:rPr>
              <w:t>Ingenia</w:t>
            </w:r>
            <w:proofErr w:type="spellEnd"/>
            <w:r w:rsidRPr="00D70A16">
              <w:rPr>
                <w:rFonts w:ascii="Calibri" w:eastAsia="Times New Roman" w:hAnsi="Calibri" w:cs="Times New Roman"/>
                <w:color w:val="000000"/>
                <w:lang w:val="de-AT" w:eastAsia="nl-NL"/>
              </w:rPr>
              <w:t xml:space="preserve"> 3T, </w:t>
            </w:r>
            <w:proofErr w:type="spellStart"/>
            <w:r w:rsidRPr="00D70A16">
              <w:rPr>
                <w:rFonts w:ascii="Calibri" w:eastAsia="Times New Roman" w:hAnsi="Calibri" w:cs="Times New Roman"/>
                <w:color w:val="000000"/>
                <w:lang w:val="de-AT" w:eastAsia="nl-NL"/>
              </w:rPr>
              <w:t>Achieva</w:t>
            </w:r>
            <w:proofErr w:type="spellEnd"/>
            <w:r w:rsidRPr="00D70A16">
              <w:rPr>
                <w:rFonts w:ascii="Calibri" w:eastAsia="Times New Roman" w:hAnsi="Calibri" w:cs="Times New Roman"/>
                <w:color w:val="000000"/>
                <w:lang w:val="de-AT" w:eastAsia="nl-NL"/>
              </w:rPr>
              <w:t xml:space="preserve"> 1.5T, </w:t>
            </w:r>
            <w:proofErr w:type="spellStart"/>
            <w:r w:rsidRPr="00D70A16">
              <w:rPr>
                <w:rFonts w:ascii="Calibri" w:eastAsia="Times New Roman" w:hAnsi="Calibri" w:cs="Times New Roman"/>
                <w:color w:val="000000"/>
                <w:lang w:val="de-AT" w:eastAsia="nl-NL"/>
              </w:rPr>
              <w:t>Intera</w:t>
            </w:r>
            <w:proofErr w:type="spellEnd"/>
            <w:r w:rsidRPr="00D70A16">
              <w:rPr>
                <w:rFonts w:ascii="Calibri" w:eastAsia="Times New Roman" w:hAnsi="Calibri" w:cs="Times New Roman"/>
                <w:color w:val="000000"/>
                <w:lang w:val="de-AT" w:eastAsia="nl-NL"/>
              </w:rPr>
              <w:t xml:space="preserve"> 1.5T</w:t>
            </w:r>
          </w:p>
        </w:tc>
        <w:tc>
          <w:tcPr>
            <w:tcW w:w="1183" w:type="dxa"/>
            <w:vAlign w:val="center"/>
          </w:tcPr>
          <w:p w14:paraId="60869C3E" w14:textId="2609E5C3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 w:rsidRPr="00D22FC1">
              <w:rPr>
                <w:rFonts w:ascii="Calibri" w:hAnsi="Calibri" w:cs="Calibri"/>
                <w:color w:val="000000"/>
                <w:lang w:val="en-US"/>
              </w:rPr>
              <w:t>3</w:t>
            </w:r>
            <w:r w:rsidR="005C5D6D">
              <w:rPr>
                <w:rFonts w:ascii="Calibri" w:hAnsi="Calibri" w:cs="Calibri"/>
                <w:color w:val="000000"/>
                <w:lang w:val="en-US"/>
              </w:rPr>
              <w:t>49</w:t>
            </w:r>
          </w:p>
        </w:tc>
      </w:tr>
      <w:tr w:rsidR="0007695C" w:rsidRPr="00D22FC1" w14:paraId="005BF235" w14:textId="77777777" w:rsidTr="00733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4C9EF755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C</w:t>
            </w:r>
          </w:p>
        </w:tc>
        <w:tc>
          <w:tcPr>
            <w:tcW w:w="1924" w:type="dxa"/>
            <w:noWrap/>
            <w:vAlign w:val="center"/>
            <w:hideMark/>
          </w:tcPr>
          <w:p w14:paraId="09835CD0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Siemens</w:t>
            </w:r>
          </w:p>
        </w:tc>
        <w:tc>
          <w:tcPr>
            <w:tcW w:w="3916" w:type="dxa"/>
            <w:noWrap/>
            <w:vAlign w:val="center"/>
            <w:hideMark/>
          </w:tcPr>
          <w:p w14:paraId="0F8C3E61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Skyra 3T, Prisma 3T</w:t>
            </w:r>
          </w:p>
        </w:tc>
        <w:tc>
          <w:tcPr>
            <w:tcW w:w="1183" w:type="dxa"/>
            <w:vAlign w:val="center"/>
          </w:tcPr>
          <w:p w14:paraId="1241C62A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861</w:t>
            </w:r>
          </w:p>
        </w:tc>
      </w:tr>
      <w:tr w:rsidR="0007695C" w:rsidRPr="00D22FC1" w14:paraId="3210AE3B" w14:textId="77777777" w:rsidTr="00733D90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62679087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D</w:t>
            </w:r>
          </w:p>
        </w:tc>
        <w:tc>
          <w:tcPr>
            <w:tcW w:w="1924" w:type="dxa"/>
            <w:noWrap/>
            <w:vAlign w:val="center"/>
            <w:hideMark/>
          </w:tcPr>
          <w:p w14:paraId="3A206A81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Philips</w:t>
            </w:r>
          </w:p>
        </w:tc>
        <w:tc>
          <w:tcPr>
            <w:tcW w:w="3916" w:type="dxa"/>
            <w:noWrap/>
            <w:vAlign w:val="center"/>
            <w:hideMark/>
          </w:tcPr>
          <w:p w14:paraId="08A2A877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Achieva 1.5T</w:t>
            </w:r>
          </w:p>
        </w:tc>
        <w:tc>
          <w:tcPr>
            <w:tcW w:w="1183" w:type="dxa"/>
            <w:vAlign w:val="center"/>
          </w:tcPr>
          <w:p w14:paraId="63258949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89</w:t>
            </w:r>
          </w:p>
        </w:tc>
      </w:tr>
      <w:tr w:rsidR="0007695C" w:rsidRPr="00D22FC1" w14:paraId="3113EAA2" w14:textId="77777777" w:rsidTr="00733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44F8D8D0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E</w:t>
            </w:r>
          </w:p>
        </w:tc>
        <w:tc>
          <w:tcPr>
            <w:tcW w:w="1924" w:type="dxa"/>
            <w:noWrap/>
            <w:vAlign w:val="center"/>
            <w:hideMark/>
          </w:tcPr>
          <w:p w14:paraId="19A27310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Philips</w:t>
            </w:r>
          </w:p>
        </w:tc>
        <w:tc>
          <w:tcPr>
            <w:tcW w:w="3916" w:type="dxa"/>
            <w:noWrap/>
            <w:vAlign w:val="center"/>
            <w:hideMark/>
          </w:tcPr>
          <w:p w14:paraId="0824FBF1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Ingenia 3T, Intera 1.5T</w:t>
            </w:r>
          </w:p>
        </w:tc>
        <w:tc>
          <w:tcPr>
            <w:tcW w:w="1183" w:type="dxa"/>
            <w:vAlign w:val="center"/>
          </w:tcPr>
          <w:p w14:paraId="0DE1F8D6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5</w:t>
            </w:r>
          </w:p>
        </w:tc>
      </w:tr>
      <w:tr w:rsidR="0007695C" w:rsidRPr="00D22FC1" w14:paraId="16C5AA1B" w14:textId="77777777" w:rsidTr="00733D90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641D07DD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F</w:t>
            </w:r>
          </w:p>
        </w:tc>
        <w:tc>
          <w:tcPr>
            <w:tcW w:w="1924" w:type="dxa"/>
            <w:noWrap/>
            <w:vAlign w:val="center"/>
            <w:hideMark/>
          </w:tcPr>
          <w:p w14:paraId="48C3A045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Siemens</w:t>
            </w:r>
          </w:p>
        </w:tc>
        <w:tc>
          <w:tcPr>
            <w:tcW w:w="3916" w:type="dxa"/>
            <w:noWrap/>
            <w:vAlign w:val="center"/>
            <w:hideMark/>
          </w:tcPr>
          <w:p w14:paraId="13E861FE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Avanto 1.5T</w:t>
            </w:r>
          </w:p>
        </w:tc>
        <w:tc>
          <w:tcPr>
            <w:tcW w:w="1183" w:type="dxa"/>
            <w:vAlign w:val="center"/>
          </w:tcPr>
          <w:p w14:paraId="55040877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25</w:t>
            </w:r>
          </w:p>
        </w:tc>
      </w:tr>
      <w:tr w:rsidR="0007695C" w:rsidRPr="00D22FC1" w14:paraId="22EC6AE8" w14:textId="77777777" w:rsidTr="00733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381B7E5D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G</w:t>
            </w:r>
          </w:p>
        </w:tc>
        <w:tc>
          <w:tcPr>
            <w:tcW w:w="1924" w:type="dxa"/>
            <w:noWrap/>
            <w:vAlign w:val="center"/>
            <w:hideMark/>
          </w:tcPr>
          <w:p w14:paraId="11CB843D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Siemens</w:t>
            </w:r>
          </w:p>
        </w:tc>
        <w:tc>
          <w:tcPr>
            <w:tcW w:w="3916" w:type="dxa"/>
            <w:noWrap/>
            <w:vAlign w:val="center"/>
            <w:hideMark/>
          </w:tcPr>
          <w:p w14:paraId="479CD274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Avanto 1.5T, Aera 1.5</w:t>
            </w:r>
          </w:p>
        </w:tc>
        <w:tc>
          <w:tcPr>
            <w:tcW w:w="1183" w:type="dxa"/>
            <w:vAlign w:val="center"/>
          </w:tcPr>
          <w:p w14:paraId="6642921E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12</w:t>
            </w:r>
          </w:p>
        </w:tc>
      </w:tr>
      <w:tr w:rsidR="0007695C" w:rsidRPr="00D22FC1" w14:paraId="37B6A6C8" w14:textId="77777777" w:rsidTr="00733D90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62CE103C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H</w:t>
            </w:r>
          </w:p>
        </w:tc>
        <w:tc>
          <w:tcPr>
            <w:tcW w:w="1924" w:type="dxa"/>
            <w:noWrap/>
            <w:vAlign w:val="center"/>
            <w:hideMark/>
          </w:tcPr>
          <w:p w14:paraId="1651B25A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Philips</w:t>
            </w:r>
          </w:p>
        </w:tc>
        <w:tc>
          <w:tcPr>
            <w:tcW w:w="3916" w:type="dxa"/>
            <w:noWrap/>
            <w:vAlign w:val="center"/>
            <w:hideMark/>
          </w:tcPr>
          <w:p w14:paraId="5733F764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Ingenia 3T</w:t>
            </w:r>
          </w:p>
        </w:tc>
        <w:tc>
          <w:tcPr>
            <w:tcW w:w="1183" w:type="dxa"/>
            <w:vAlign w:val="center"/>
          </w:tcPr>
          <w:p w14:paraId="7FA6A937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7</w:t>
            </w:r>
          </w:p>
        </w:tc>
      </w:tr>
      <w:tr w:rsidR="0007695C" w:rsidRPr="00D22FC1" w14:paraId="6093C22D" w14:textId="77777777" w:rsidTr="00733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  <w:hideMark/>
          </w:tcPr>
          <w:p w14:paraId="75290D9C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I</w:t>
            </w:r>
          </w:p>
        </w:tc>
        <w:tc>
          <w:tcPr>
            <w:tcW w:w="1924" w:type="dxa"/>
            <w:noWrap/>
            <w:vAlign w:val="center"/>
            <w:hideMark/>
          </w:tcPr>
          <w:p w14:paraId="42FC1A66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Philips</w:t>
            </w:r>
          </w:p>
        </w:tc>
        <w:tc>
          <w:tcPr>
            <w:tcW w:w="3916" w:type="dxa"/>
            <w:noWrap/>
            <w:vAlign w:val="center"/>
            <w:hideMark/>
          </w:tcPr>
          <w:p w14:paraId="5C8D974A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Achieva 1.5T</w:t>
            </w:r>
          </w:p>
        </w:tc>
        <w:tc>
          <w:tcPr>
            <w:tcW w:w="1183" w:type="dxa"/>
            <w:vAlign w:val="center"/>
          </w:tcPr>
          <w:p w14:paraId="3EF1E2BA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4</w:t>
            </w:r>
          </w:p>
        </w:tc>
      </w:tr>
      <w:tr w:rsidR="0007695C" w:rsidRPr="00D22FC1" w14:paraId="23F5C3BC" w14:textId="77777777" w:rsidTr="00733D90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</w:tcPr>
          <w:p w14:paraId="1F8D1290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J</w:t>
            </w:r>
          </w:p>
        </w:tc>
        <w:tc>
          <w:tcPr>
            <w:tcW w:w="1924" w:type="dxa"/>
            <w:noWrap/>
            <w:vAlign w:val="center"/>
          </w:tcPr>
          <w:p w14:paraId="020DEC78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Siemens</w:t>
            </w:r>
          </w:p>
        </w:tc>
        <w:tc>
          <w:tcPr>
            <w:tcW w:w="3916" w:type="dxa"/>
            <w:noWrap/>
            <w:vAlign w:val="center"/>
          </w:tcPr>
          <w:p w14:paraId="6B355603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Achieva 1.5T, Avanto 1.5T</w:t>
            </w:r>
          </w:p>
        </w:tc>
        <w:tc>
          <w:tcPr>
            <w:tcW w:w="1183" w:type="dxa"/>
            <w:vAlign w:val="center"/>
          </w:tcPr>
          <w:p w14:paraId="7831A78D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4</w:t>
            </w:r>
          </w:p>
        </w:tc>
      </w:tr>
      <w:tr w:rsidR="0007695C" w:rsidRPr="00D22FC1" w14:paraId="016AC824" w14:textId="77777777" w:rsidTr="00733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</w:tcPr>
          <w:p w14:paraId="2662D259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K</w:t>
            </w:r>
          </w:p>
        </w:tc>
        <w:tc>
          <w:tcPr>
            <w:tcW w:w="1924" w:type="dxa"/>
            <w:noWrap/>
            <w:vAlign w:val="center"/>
          </w:tcPr>
          <w:p w14:paraId="382C6C03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Siemens</w:t>
            </w:r>
          </w:p>
        </w:tc>
        <w:tc>
          <w:tcPr>
            <w:tcW w:w="3916" w:type="dxa"/>
            <w:noWrap/>
            <w:vAlign w:val="center"/>
          </w:tcPr>
          <w:p w14:paraId="1B38741A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Espree 1.5T</w:t>
            </w:r>
          </w:p>
        </w:tc>
        <w:tc>
          <w:tcPr>
            <w:tcW w:w="1183" w:type="dxa"/>
            <w:vAlign w:val="center"/>
          </w:tcPr>
          <w:p w14:paraId="5FCAC815" w14:textId="77777777" w:rsidR="0007695C" w:rsidRPr="00D22FC1" w:rsidRDefault="0007695C" w:rsidP="00733D9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3</w:t>
            </w:r>
          </w:p>
        </w:tc>
      </w:tr>
      <w:tr w:rsidR="0007695C" w:rsidRPr="00D22FC1" w14:paraId="5E712F82" w14:textId="77777777" w:rsidTr="00733D90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noWrap/>
            <w:vAlign w:val="center"/>
          </w:tcPr>
          <w:p w14:paraId="788CBFE0" w14:textId="77777777" w:rsidR="0007695C" w:rsidRPr="00D22FC1" w:rsidRDefault="0007695C" w:rsidP="00733D90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Hospital L</w:t>
            </w:r>
          </w:p>
        </w:tc>
        <w:tc>
          <w:tcPr>
            <w:tcW w:w="1924" w:type="dxa"/>
            <w:noWrap/>
            <w:vAlign w:val="center"/>
          </w:tcPr>
          <w:p w14:paraId="4AA9FA6C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Philips</w:t>
            </w:r>
          </w:p>
        </w:tc>
        <w:tc>
          <w:tcPr>
            <w:tcW w:w="3916" w:type="dxa"/>
            <w:noWrap/>
            <w:vAlign w:val="center"/>
          </w:tcPr>
          <w:p w14:paraId="75F8E4F6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Achieva 1.5T</w:t>
            </w:r>
          </w:p>
        </w:tc>
        <w:tc>
          <w:tcPr>
            <w:tcW w:w="1183" w:type="dxa"/>
            <w:vAlign w:val="center"/>
          </w:tcPr>
          <w:p w14:paraId="6874A880" w14:textId="77777777" w:rsidR="0007695C" w:rsidRPr="00D22FC1" w:rsidRDefault="0007695C" w:rsidP="00733D9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D22FC1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1</w:t>
            </w:r>
          </w:p>
        </w:tc>
      </w:tr>
    </w:tbl>
    <w:p w14:paraId="414A8029" w14:textId="7853EE9C" w:rsidR="002C6541" w:rsidRDefault="002C6541" w:rsidP="0007695C"/>
    <w:p w14:paraId="46F5CE42" w14:textId="5F7EABCA" w:rsidR="000204CB" w:rsidRDefault="000204CB" w:rsidP="0007695C"/>
    <w:p w14:paraId="7828F30B" w14:textId="77777777" w:rsidR="00D70A16" w:rsidRPr="00D22FC1" w:rsidRDefault="00D70A16" w:rsidP="00D70A16">
      <w:pPr>
        <w:pStyle w:val="Heading3"/>
        <w:rPr>
          <w:lang w:val="en-US"/>
        </w:rPr>
      </w:pPr>
      <w:r>
        <w:rPr>
          <w:lang w:val="en-US"/>
        </w:rPr>
        <w:t>Supplementary data 2</w:t>
      </w:r>
    </w:p>
    <w:p w14:paraId="5600E09C" w14:textId="77777777" w:rsidR="00D70A16" w:rsidRPr="000144DA" w:rsidRDefault="00D70A16" w:rsidP="00D70A16">
      <w:pPr>
        <w:pStyle w:val="Caption"/>
        <w:keepNext/>
        <w:rPr>
          <w:lang w:val="en-US"/>
        </w:rPr>
      </w:pPr>
      <w:r>
        <w:rPr>
          <w:lang w:val="en-US"/>
        </w:rPr>
        <w:t>Supplementary Table</w:t>
      </w:r>
      <w:r w:rsidRPr="000144DA">
        <w:rPr>
          <w:lang w:val="en-US"/>
        </w:rPr>
        <w:t xml:space="preserve"> </w:t>
      </w:r>
      <w:r>
        <w:fldChar w:fldCharType="begin"/>
      </w:r>
      <w:r w:rsidRPr="000144DA">
        <w:rPr>
          <w:lang w:val="en-US"/>
        </w:rPr>
        <w:instrText xml:space="preserve"> SEQ Table \* ARABIC </w:instrText>
      </w:r>
      <w:r>
        <w:fldChar w:fldCharType="separate"/>
      </w:r>
      <w:r w:rsidRPr="000144DA">
        <w:rPr>
          <w:noProof/>
          <w:lang w:val="en-US"/>
        </w:rPr>
        <w:t>2</w:t>
      </w:r>
      <w:r>
        <w:fldChar w:fldCharType="end"/>
      </w:r>
      <w:r w:rsidRPr="000144DA">
        <w:rPr>
          <w:lang w:val="en-US"/>
        </w:rPr>
        <w:t>. An overview of t</w:t>
      </w:r>
      <w:r>
        <w:rPr>
          <w:lang w:val="en-US"/>
        </w:rPr>
        <w:t xml:space="preserve">he features that were used by the classification layers to detect </w:t>
      </w:r>
      <w:proofErr w:type="spellStart"/>
      <w:r>
        <w:rPr>
          <w:lang w:val="en-US"/>
        </w:rPr>
        <w:t>csPCa</w:t>
      </w:r>
      <w:proofErr w:type="spellEnd"/>
      <w:r>
        <w:rPr>
          <w:lang w:val="en-US"/>
        </w:rPr>
        <w:t xml:space="preserve"> at the current examination. Current only, Surveillance, and Surveillance + Clinical refer to classifiers created for the experiments described in Section 2.3. Change features refer to differences in features between prior and current examination.</w:t>
      </w:r>
    </w:p>
    <w:tbl>
      <w:tblPr>
        <w:tblStyle w:val="PlainTable51"/>
        <w:tblpPr w:leftFromText="180" w:rightFromText="180" w:vertAnchor="text" w:horzAnchor="margin" w:tblpY="-48"/>
        <w:tblW w:w="0" w:type="auto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2070"/>
      </w:tblGrid>
      <w:tr w:rsidR="00D70A16" w14:paraId="3624C417" w14:textId="77777777" w:rsidTr="00E01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B5A4FF" w14:textId="77777777" w:rsidR="00D70A16" w:rsidRPr="00BC291E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87D328" w14:textId="77777777" w:rsidR="00D70A16" w:rsidRPr="00BC291E" w:rsidRDefault="00D70A16" w:rsidP="00E013A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Current only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BC7D92" w14:textId="77777777" w:rsidR="00D70A16" w:rsidRPr="00BC291E" w:rsidRDefault="00D70A16" w:rsidP="00E013A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Surveillance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2A3449" w14:textId="77777777" w:rsidR="00D70A16" w:rsidRPr="00BC291E" w:rsidRDefault="00D70A16" w:rsidP="00E013A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Surveillance + Clinical</w:t>
            </w:r>
          </w:p>
        </w:tc>
      </w:tr>
      <w:tr w:rsidR="00D70A16" w14:paraId="4FBCBB0B" w14:textId="77777777" w:rsidTr="00E0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12" w:space="0" w:color="auto"/>
              <w:right w:val="none" w:sz="0" w:space="0" w:color="auto"/>
            </w:tcBorders>
          </w:tcPr>
          <w:p w14:paraId="3B836B97" w14:textId="77777777" w:rsidR="00D70A16" w:rsidRPr="00BC291E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Current lesion likelihood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</w:tcBorders>
            <w:shd w:val="clear" w:color="auto" w:fill="auto"/>
          </w:tcPr>
          <w:p w14:paraId="3BC35367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31B22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</w:tcPr>
          <w:p w14:paraId="4F635E33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auto"/>
          </w:tcPr>
          <w:p w14:paraId="3221A4D1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</w:tr>
      <w:tr w:rsidR="00D70A16" w14:paraId="15FAF65B" w14:textId="77777777" w:rsidTr="00E013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none" w:sz="0" w:space="0" w:color="auto"/>
            </w:tcBorders>
          </w:tcPr>
          <w:p w14:paraId="16607C06" w14:textId="77777777" w:rsidR="00D70A16" w:rsidRPr="00BC291E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Current lesion volume at cutoffs ≥ {0.1, 0.15, 0.2, 0.25}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auto"/>
          </w:tcPr>
          <w:p w14:paraId="0E82C2A8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31B22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  <w:tc>
          <w:tcPr>
            <w:tcW w:w="1417" w:type="dxa"/>
            <w:shd w:val="clear" w:color="auto" w:fill="auto"/>
          </w:tcPr>
          <w:p w14:paraId="49725DA7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  <w:tc>
          <w:tcPr>
            <w:tcW w:w="2070" w:type="dxa"/>
            <w:shd w:val="clear" w:color="auto" w:fill="auto"/>
          </w:tcPr>
          <w:p w14:paraId="437FB978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</w:tr>
      <w:tr w:rsidR="00D70A16" w14:paraId="0DD216D8" w14:textId="77777777" w:rsidTr="00E0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none" w:sz="0" w:space="0" w:color="auto"/>
            </w:tcBorders>
          </w:tcPr>
          <w:p w14:paraId="57C9B8A7" w14:textId="77777777" w:rsidR="00D70A16" w:rsidRPr="00BC291E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 xml:space="preserve">Lesion likelihood change 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auto"/>
          </w:tcPr>
          <w:p w14:paraId="70BDD653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3DD4316D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  <w:tc>
          <w:tcPr>
            <w:tcW w:w="2070" w:type="dxa"/>
            <w:shd w:val="clear" w:color="auto" w:fill="auto"/>
          </w:tcPr>
          <w:p w14:paraId="1079056E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</w:tr>
      <w:tr w:rsidR="00D70A16" w14:paraId="2CA8C1B8" w14:textId="77777777" w:rsidTr="00E013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none" w:sz="0" w:space="0" w:color="auto"/>
            </w:tcBorders>
          </w:tcPr>
          <w:p w14:paraId="4FC313B1" w14:textId="77777777" w:rsidR="00D70A16" w:rsidRPr="00BC291E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Lesion volume change at cutoffs ≥ {0.1, 0.15, 0.2, 0.25}</w:t>
            </w:r>
          </w:p>
        </w:tc>
        <w:tc>
          <w:tcPr>
            <w:tcW w:w="1560" w:type="dxa"/>
            <w:shd w:val="clear" w:color="auto" w:fill="auto"/>
          </w:tcPr>
          <w:p w14:paraId="09D74220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22106A6B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  <w:tc>
          <w:tcPr>
            <w:tcW w:w="2070" w:type="dxa"/>
            <w:shd w:val="clear" w:color="auto" w:fill="auto"/>
          </w:tcPr>
          <w:p w14:paraId="6ACF4576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</w:tr>
      <w:tr w:rsidR="00D70A16" w:rsidRPr="008E53A5" w14:paraId="004994FC" w14:textId="77777777" w:rsidTr="00E0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none" w:sz="0" w:space="0" w:color="auto"/>
            </w:tcBorders>
          </w:tcPr>
          <w:p w14:paraId="611C8170" w14:textId="77777777" w:rsidR="00D70A16" w:rsidRPr="0047427F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 xml:space="preserve">Current </w:t>
            </w:r>
            <w:r w:rsidRPr="0047427F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 xml:space="preserve">PSA, PSA </w:t>
            </w:r>
            <w:r w:rsidRPr="00393D4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density</w:t>
            </w:r>
            <w:r w:rsidRPr="0047427F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 xml:space="preserve">, age </w:t>
            </w:r>
          </w:p>
        </w:tc>
        <w:tc>
          <w:tcPr>
            <w:tcW w:w="1560" w:type="dxa"/>
            <w:shd w:val="clear" w:color="auto" w:fill="auto"/>
          </w:tcPr>
          <w:p w14:paraId="1D9E9E79" w14:textId="77777777" w:rsidR="00D70A16" w:rsidRPr="0047427F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69325A4D" w14:textId="77777777" w:rsidR="00D70A16" w:rsidRPr="0047427F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shd w:val="clear" w:color="auto" w:fill="auto"/>
          </w:tcPr>
          <w:p w14:paraId="4BBF2DB7" w14:textId="77777777" w:rsidR="00D70A16" w:rsidRPr="00BC291E" w:rsidRDefault="00D70A16" w:rsidP="00E01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✓</w:t>
            </w:r>
          </w:p>
        </w:tc>
      </w:tr>
      <w:tr w:rsidR="00D70A16" w:rsidRPr="006E6403" w14:paraId="7BF5C593" w14:textId="77777777" w:rsidTr="00E013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bottom w:val="single" w:sz="12" w:space="0" w:color="auto"/>
              <w:right w:val="none" w:sz="0" w:space="0" w:color="auto"/>
            </w:tcBorders>
          </w:tcPr>
          <w:p w14:paraId="21E5304F" w14:textId="77777777" w:rsidR="00D70A16" w:rsidRPr="00BC291E" w:rsidRDefault="00D70A16" w:rsidP="00E013AF">
            <w:pPr>
              <w:jc w:val="both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</w:pPr>
            <w:r w:rsidRPr="00BC291E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  <w:lang w:val="en-US"/>
              </w:rPr>
              <w:t>Change in PSA and PSA density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14:paraId="707B1958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14:paraId="3D883A9B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tcBorders>
              <w:bottom w:val="single" w:sz="12" w:space="0" w:color="auto"/>
            </w:tcBorders>
            <w:shd w:val="clear" w:color="auto" w:fill="auto"/>
          </w:tcPr>
          <w:p w14:paraId="2E3D2D0B" w14:textId="77777777" w:rsidR="00D70A16" w:rsidRPr="00BC291E" w:rsidRDefault="00D70A16" w:rsidP="00E01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✓</w:t>
            </w:r>
          </w:p>
        </w:tc>
      </w:tr>
    </w:tbl>
    <w:p w14:paraId="1EA99CA7" w14:textId="77777777" w:rsidR="00D70A16" w:rsidRPr="00652F2C" w:rsidRDefault="00D70A16" w:rsidP="00D70A16">
      <w:pPr>
        <w:rPr>
          <w:lang w:val="en-US"/>
        </w:rPr>
      </w:pPr>
    </w:p>
    <w:p w14:paraId="199159A6" w14:textId="082CFED6" w:rsidR="00D70A16" w:rsidRDefault="00D70A16" w:rsidP="0007695C"/>
    <w:p w14:paraId="41390E84" w14:textId="4FB078A6" w:rsidR="00D70A16" w:rsidRDefault="00D70A16">
      <w:r>
        <w:br w:type="page"/>
      </w:r>
    </w:p>
    <w:p w14:paraId="76ED400E" w14:textId="77777777" w:rsidR="00D70A16" w:rsidRDefault="00D70A16" w:rsidP="00D70A16">
      <w:pPr>
        <w:pStyle w:val="Heading3"/>
        <w:rPr>
          <w:lang w:val="en-US"/>
        </w:rPr>
      </w:pPr>
      <w:r>
        <w:rPr>
          <w:lang w:val="en-US"/>
        </w:rPr>
        <w:lastRenderedPageBreak/>
        <w:t>Supplementary data 3</w:t>
      </w:r>
    </w:p>
    <w:p w14:paraId="06BF47E9" w14:textId="77777777" w:rsidR="00D70A16" w:rsidRPr="00D22FC1" w:rsidRDefault="00D70A16" w:rsidP="00D70A16">
      <w:pPr>
        <w:pStyle w:val="Caption"/>
        <w:keepNext/>
        <w:rPr>
          <w:i w:val="0"/>
          <w:iCs w:val="0"/>
          <w:lang w:val="en-US"/>
        </w:rPr>
      </w:pPr>
      <w:r>
        <w:rPr>
          <w:lang w:val="en-US"/>
        </w:rPr>
        <w:t>Supplementary Table</w:t>
      </w:r>
      <w:r w:rsidRPr="00D22FC1">
        <w:rPr>
          <w:lang w:val="en-US"/>
        </w:rPr>
        <w:t xml:space="preserve"> </w:t>
      </w:r>
      <w:r>
        <w:rPr>
          <w:lang w:val="en-US"/>
        </w:rPr>
        <w:t>3</w:t>
      </w:r>
      <w:r w:rsidRPr="00D22FC1">
        <w:rPr>
          <w:lang w:val="en-US"/>
        </w:rPr>
        <w:t xml:space="preserve">. </w:t>
      </w:r>
      <w:r>
        <w:rPr>
          <w:i w:val="0"/>
          <w:iCs w:val="0"/>
          <w:lang w:val="en-US"/>
        </w:rPr>
        <w:t>MRI sequence parameters.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70A16" w:rsidRPr="00C31876" w14:paraId="5F47DC73" w14:textId="77777777" w:rsidTr="00E013AF">
        <w:trPr>
          <w:trHeight w:val="400"/>
        </w:trPr>
        <w:tc>
          <w:tcPr>
            <w:tcW w:w="2880" w:type="dxa"/>
          </w:tcPr>
          <w:p w14:paraId="73365BA1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b/>
                <w:lang w:val="fr-FR"/>
              </w:rPr>
            </w:pPr>
            <w:proofErr w:type="spellStart"/>
            <w:r w:rsidRPr="00C31876">
              <w:rPr>
                <w:rFonts w:ascii="Arial" w:hAnsi="Arial" w:cs="Arial"/>
                <w:b/>
                <w:lang w:val="fr-FR"/>
              </w:rPr>
              <w:t>Sequence</w:t>
            </w:r>
            <w:proofErr w:type="spellEnd"/>
          </w:p>
        </w:tc>
        <w:tc>
          <w:tcPr>
            <w:tcW w:w="2880" w:type="dxa"/>
          </w:tcPr>
          <w:p w14:paraId="07663337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b/>
                <w:lang w:val="fr-FR"/>
              </w:rPr>
            </w:pPr>
            <w:r w:rsidRPr="00C31876">
              <w:rPr>
                <w:rFonts w:ascii="Arial" w:hAnsi="Arial" w:cs="Arial"/>
                <w:b/>
                <w:lang w:val="fr-FR"/>
              </w:rPr>
              <w:t xml:space="preserve">T2-weighted </w:t>
            </w:r>
            <w:proofErr w:type="spellStart"/>
            <w:r w:rsidRPr="00C31876">
              <w:rPr>
                <w:rFonts w:ascii="Arial" w:hAnsi="Arial" w:cs="Arial"/>
                <w:b/>
                <w:lang w:val="fr-FR"/>
              </w:rPr>
              <w:t>imaging</w:t>
            </w:r>
            <w:proofErr w:type="spellEnd"/>
          </w:p>
        </w:tc>
        <w:tc>
          <w:tcPr>
            <w:tcW w:w="2880" w:type="dxa"/>
          </w:tcPr>
          <w:p w14:paraId="76C7850B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b/>
                <w:lang w:val="fr-FR"/>
              </w:rPr>
            </w:pPr>
            <w:r w:rsidRPr="00C31876">
              <w:rPr>
                <w:rFonts w:ascii="Arial" w:hAnsi="Arial" w:cs="Arial"/>
                <w:b/>
                <w:lang w:val="fr-FR"/>
              </w:rPr>
              <w:t>Diffusion-</w:t>
            </w:r>
            <w:proofErr w:type="spellStart"/>
            <w:r w:rsidRPr="00C31876">
              <w:rPr>
                <w:rFonts w:ascii="Arial" w:hAnsi="Arial" w:cs="Arial"/>
                <w:b/>
                <w:lang w:val="fr-FR"/>
              </w:rPr>
              <w:t>weighted</w:t>
            </w:r>
            <w:proofErr w:type="spellEnd"/>
            <w:r w:rsidRPr="00C31876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C31876">
              <w:rPr>
                <w:rFonts w:ascii="Arial" w:hAnsi="Arial" w:cs="Arial"/>
                <w:b/>
                <w:lang w:val="fr-FR"/>
              </w:rPr>
              <w:t>imaging</w:t>
            </w:r>
            <w:proofErr w:type="spellEnd"/>
          </w:p>
        </w:tc>
      </w:tr>
      <w:tr w:rsidR="00D70A16" w:rsidRPr="00C31876" w14:paraId="6EB6EE15" w14:textId="77777777" w:rsidTr="00E013AF">
        <w:trPr>
          <w:trHeight w:val="957"/>
        </w:trPr>
        <w:tc>
          <w:tcPr>
            <w:tcW w:w="2880" w:type="dxa"/>
          </w:tcPr>
          <w:p w14:paraId="62E0FF84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In-plane resolution range (mm)</w:t>
            </w:r>
          </w:p>
        </w:tc>
        <w:tc>
          <w:tcPr>
            <w:tcW w:w="2880" w:type="dxa"/>
          </w:tcPr>
          <w:p w14:paraId="6CB75FB0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0.23 – 0.78</w:t>
            </w:r>
          </w:p>
        </w:tc>
        <w:tc>
          <w:tcPr>
            <w:tcW w:w="2880" w:type="dxa"/>
          </w:tcPr>
          <w:p w14:paraId="51DEE2FD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0.85 – 2.19</w:t>
            </w:r>
          </w:p>
        </w:tc>
      </w:tr>
      <w:tr w:rsidR="00D70A16" w:rsidRPr="00C31876" w14:paraId="53D1DEC2" w14:textId="77777777" w:rsidTr="00E013AF">
        <w:trPr>
          <w:trHeight w:val="957"/>
        </w:trPr>
        <w:tc>
          <w:tcPr>
            <w:tcW w:w="2880" w:type="dxa"/>
          </w:tcPr>
          <w:p w14:paraId="7AD8843A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Slice thickness range (mm)</w:t>
            </w:r>
          </w:p>
        </w:tc>
        <w:tc>
          <w:tcPr>
            <w:tcW w:w="2880" w:type="dxa"/>
          </w:tcPr>
          <w:p w14:paraId="5F5594C9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3 – 5</w:t>
            </w:r>
          </w:p>
        </w:tc>
        <w:tc>
          <w:tcPr>
            <w:tcW w:w="2880" w:type="dxa"/>
          </w:tcPr>
          <w:p w14:paraId="7139DCA0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3 – 5</w:t>
            </w:r>
          </w:p>
        </w:tc>
      </w:tr>
      <w:tr w:rsidR="00D70A16" w:rsidRPr="00C31876" w14:paraId="4000CD6A" w14:textId="77777777" w:rsidTr="00E013AF">
        <w:trPr>
          <w:trHeight w:val="957"/>
        </w:trPr>
        <w:tc>
          <w:tcPr>
            <w:tcW w:w="2880" w:type="dxa"/>
          </w:tcPr>
          <w:p w14:paraId="355BA366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Sequence orientation</w:t>
            </w:r>
          </w:p>
        </w:tc>
        <w:tc>
          <w:tcPr>
            <w:tcW w:w="2880" w:type="dxa"/>
          </w:tcPr>
          <w:p w14:paraId="1798619D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Axial, sagittal, and coronal</w:t>
            </w:r>
          </w:p>
        </w:tc>
        <w:tc>
          <w:tcPr>
            <w:tcW w:w="2880" w:type="dxa"/>
          </w:tcPr>
          <w:p w14:paraId="4BE58A8B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Axial</w:t>
            </w:r>
          </w:p>
        </w:tc>
      </w:tr>
      <w:tr w:rsidR="00D70A16" w:rsidRPr="005A39A9" w14:paraId="23BFF345" w14:textId="77777777" w:rsidTr="00E013AF">
        <w:trPr>
          <w:trHeight w:val="2332"/>
        </w:trPr>
        <w:tc>
          <w:tcPr>
            <w:tcW w:w="2880" w:type="dxa"/>
          </w:tcPr>
          <w:p w14:paraId="79D529F4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Remarks</w:t>
            </w:r>
          </w:p>
        </w:tc>
        <w:tc>
          <w:tcPr>
            <w:tcW w:w="2880" w:type="dxa"/>
          </w:tcPr>
          <w:p w14:paraId="01B77CAA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No endorectal coil</w:t>
            </w:r>
          </w:p>
        </w:tc>
        <w:tc>
          <w:tcPr>
            <w:tcW w:w="2880" w:type="dxa"/>
          </w:tcPr>
          <w:p w14:paraId="77364585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No endorectal coil</w:t>
            </w:r>
          </w:p>
          <w:p w14:paraId="7815EF42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  <w:p w14:paraId="7C88B620" w14:textId="77777777" w:rsidR="00D70A16" w:rsidRPr="00C31876" w:rsidRDefault="00D70A16" w:rsidP="00E013AF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C31876">
              <w:rPr>
                <w:rFonts w:ascii="Arial" w:hAnsi="Arial" w:cs="Arial"/>
                <w:lang w:val="en-US"/>
              </w:rPr>
              <w:t>b-value of 800 s/mm</w:t>
            </w:r>
            <w:r w:rsidRPr="00C31876">
              <w:rPr>
                <w:rFonts w:ascii="Arial" w:hAnsi="Arial" w:cs="Arial"/>
                <w:vertAlign w:val="superscript"/>
                <w:lang w:val="en-US"/>
              </w:rPr>
              <w:t>2</w:t>
            </w:r>
            <w:r>
              <w:rPr>
                <w:rFonts w:ascii="Arial" w:hAnsi="Arial" w:cs="Arial"/>
                <w:vertAlign w:val="superscript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us</w:t>
            </w:r>
            <w:r w:rsidRPr="00C31876">
              <w:rPr>
                <w:rFonts w:ascii="Arial" w:hAnsi="Arial" w:cs="Arial"/>
                <w:lang w:val="en-US"/>
              </w:rPr>
              <w:t>ed for calculated b-value of &gt; 1400 s/mm</w:t>
            </w:r>
            <w:r w:rsidRPr="00C31876">
              <w:rPr>
                <w:rFonts w:ascii="Arial" w:hAnsi="Arial" w:cs="Arial"/>
                <w:vertAlign w:val="superscript"/>
                <w:lang w:val="en-US"/>
              </w:rPr>
              <w:t>2</w:t>
            </w:r>
            <w:r w:rsidRPr="00C31876">
              <w:rPr>
                <w:rFonts w:ascii="Arial" w:hAnsi="Arial" w:cs="Arial"/>
                <w:lang w:val="en-US"/>
              </w:rPr>
              <w:t xml:space="preserve"> and mono-exponentially calculated apparent diffusion coefficient map</w:t>
            </w:r>
          </w:p>
        </w:tc>
      </w:tr>
    </w:tbl>
    <w:p w14:paraId="15E46B78" w14:textId="77777777" w:rsidR="00D70A16" w:rsidRPr="000923D1" w:rsidRDefault="00D70A16" w:rsidP="00D70A16">
      <w:pPr>
        <w:rPr>
          <w:lang w:val="en-US"/>
        </w:rPr>
      </w:pPr>
    </w:p>
    <w:p w14:paraId="401168C6" w14:textId="77777777" w:rsidR="00D70A16" w:rsidRPr="00D70A16" w:rsidRDefault="00D70A16" w:rsidP="0007695C">
      <w:pPr>
        <w:rPr>
          <w:lang w:val="en-US"/>
        </w:rPr>
      </w:pPr>
    </w:p>
    <w:sectPr w:rsidR="00D70A16" w:rsidRPr="00D70A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00CF9" w14:textId="77777777" w:rsidR="00E96CA2" w:rsidRDefault="00E96CA2" w:rsidP="00D70A16">
      <w:pPr>
        <w:spacing w:after="0" w:line="240" w:lineRule="auto"/>
      </w:pPr>
      <w:r>
        <w:separator/>
      </w:r>
    </w:p>
  </w:endnote>
  <w:endnote w:type="continuationSeparator" w:id="0">
    <w:p w14:paraId="411742B1" w14:textId="77777777" w:rsidR="00E96CA2" w:rsidRDefault="00E96CA2" w:rsidP="00D7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E6D1" w14:textId="0ADC7B35" w:rsidR="00D70A16" w:rsidRDefault="00D70A16">
    <w:pPr>
      <w:pStyle w:val="Footer"/>
    </w:pPr>
    <w:r>
      <w:t>Eur Radiol (2022) Roest C, Kwee TC, Saha A, Futterer JJ, Yakar D, Huisman H</w:t>
    </w:r>
  </w:p>
  <w:p w14:paraId="325F5901" w14:textId="77777777" w:rsidR="00D70A16" w:rsidRDefault="00D70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E632" w14:textId="77777777" w:rsidR="00E96CA2" w:rsidRDefault="00E96CA2" w:rsidP="00D70A16">
      <w:pPr>
        <w:spacing w:after="0" w:line="240" w:lineRule="auto"/>
      </w:pPr>
      <w:r>
        <w:separator/>
      </w:r>
    </w:p>
  </w:footnote>
  <w:footnote w:type="continuationSeparator" w:id="0">
    <w:p w14:paraId="6A467ECA" w14:textId="77777777" w:rsidR="00E96CA2" w:rsidRDefault="00E96CA2" w:rsidP="00D70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17"/>
    <w:rsid w:val="000204CB"/>
    <w:rsid w:val="0007695C"/>
    <w:rsid w:val="002C6541"/>
    <w:rsid w:val="0043383A"/>
    <w:rsid w:val="005C40C5"/>
    <w:rsid w:val="005C5D6D"/>
    <w:rsid w:val="00AA3F82"/>
    <w:rsid w:val="00D70A16"/>
    <w:rsid w:val="00D94617"/>
    <w:rsid w:val="00E9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88F1"/>
  <w15:chartTrackingRefBased/>
  <w15:docId w15:val="{6D5ED56C-D4DD-41BD-9948-73831E3E5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5C"/>
    <w:rPr>
      <w:lang w:val="nl-N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69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D94617"/>
    <w:pPr>
      <w:spacing w:after="0" w:line="240" w:lineRule="auto"/>
    </w:pPr>
    <w:rPr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07695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/>
    </w:rPr>
  </w:style>
  <w:style w:type="paragraph" w:styleId="Caption">
    <w:name w:val="caption"/>
    <w:basedOn w:val="Normal"/>
    <w:next w:val="Normal"/>
    <w:uiPriority w:val="35"/>
    <w:unhideWhenUsed/>
    <w:qFormat/>
    <w:rsid w:val="000769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51">
    <w:name w:val="Plain Table 51"/>
    <w:basedOn w:val="TableNormal"/>
    <w:uiPriority w:val="45"/>
    <w:rsid w:val="00D70A16"/>
    <w:pPr>
      <w:spacing w:after="0" w:line="240" w:lineRule="auto"/>
    </w:pPr>
    <w:rPr>
      <w:lang w:val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59"/>
    <w:rsid w:val="00D70A16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0A1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A16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D70A1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A16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Roest, C (rad)</dc:creator>
  <cp:keywords/>
  <dc:description/>
  <cp:lastModifiedBy>ESR - Ivkovic Filip</cp:lastModifiedBy>
  <cp:revision>2</cp:revision>
  <dcterms:created xsi:type="dcterms:W3CDTF">2022-07-27T14:54:00Z</dcterms:created>
  <dcterms:modified xsi:type="dcterms:W3CDTF">2022-07-27T14:54:00Z</dcterms:modified>
</cp:coreProperties>
</file>