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1B48C" w14:textId="5F0714C3" w:rsidR="002544CF" w:rsidRDefault="00E1286A" w:rsidP="006742B4">
      <w:pPr>
        <w:spacing w:line="480" w:lineRule="auto"/>
        <w:rPr>
          <w:rFonts w:ascii="Arial" w:hAnsi="Arial" w:cs="Arial"/>
          <w:b/>
        </w:rPr>
      </w:pPr>
      <w:r w:rsidRPr="007F1B13">
        <w:rPr>
          <w:rFonts w:ascii="Arial" w:hAnsi="Arial" w:cs="Arial"/>
          <w:b/>
        </w:rPr>
        <w:t>Supplementary Material</w:t>
      </w:r>
    </w:p>
    <w:p w14:paraId="58A5F185" w14:textId="600BFC05" w:rsidR="002544CF" w:rsidRPr="007F1B13" w:rsidRDefault="002544CF" w:rsidP="002544CF">
      <w:pPr>
        <w:spacing w:after="0" w:line="480" w:lineRule="auto"/>
        <w:rPr>
          <w:rFonts w:ascii="Arial" w:hAnsi="Arial" w:cs="Arial"/>
          <w:i/>
          <w:iCs/>
        </w:rPr>
      </w:pPr>
      <w:r w:rsidRPr="007F1B13">
        <w:rPr>
          <w:rFonts w:ascii="Arial" w:hAnsi="Arial" w:cs="Arial"/>
          <w:i/>
          <w:iCs/>
        </w:rPr>
        <w:t>Multiparametric ultrasound based AI model</w:t>
      </w:r>
    </w:p>
    <w:p w14:paraId="58654555" w14:textId="56933C4E" w:rsidR="00503A5B" w:rsidRPr="00503A5B" w:rsidRDefault="002544CF"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The 3D mpUS image sequence consisted out of 3D SWE, 3D B-mode, and 4D CEUS, acquired using a LOGIQ E10 with a RIC5-9 probe. </w:t>
      </w:r>
      <w:r w:rsidRPr="0076037F">
        <w:rPr>
          <w:rFonts w:ascii="Arial" w:hAnsi="Arial" w:cs="Arial"/>
        </w:rPr>
        <w:t xml:space="preserve">The AI model was developed using 7-fold cross-validation, repeated five times, and the average predictions across these repetitions were used for both internal and external </w:t>
      </w:r>
      <w:r>
        <w:rPr>
          <w:rFonts w:ascii="Arial" w:hAnsi="Arial" w:cs="Arial"/>
        </w:rPr>
        <w:t>evaluation</w:t>
      </w:r>
      <w:r w:rsidRPr="007F1B13">
        <w:rPr>
          <w:rFonts w:ascii="Arial" w:hAnsi="Arial" w:cs="Arial"/>
        </w:rPr>
        <w:t xml:space="preserve">. The AI model generates a prediction heatmap as an overlay on the 3D mpUS images. Additional information on the development and voxel performance of the AI model is reported in a separate study </w:t>
      </w:r>
      <w:r>
        <w:rPr>
          <w:rFonts w:ascii="Arial" w:hAnsi="Arial" w:cs="Arial"/>
        </w:rPr>
        <w:fldChar w:fldCharType="begin"/>
      </w:r>
      <w:r w:rsidR="0078493E">
        <w:rPr>
          <w:rFonts w:ascii="Arial" w:hAnsi="Arial" w:cs="Arial"/>
        </w:rPr>
        <w:instrText xml:space="preserve"> ADDIN EN.CITE &lt;EndNote&gt;&lt;Cite&gt;&lt;Author&gt;van den Kroonenberg&lt;/Author&gt;&lt;Year&gt;2024&lt;/Year&gt;&lt;RecNum&gt;313&lt;/RecNum&gt;&lt;DisplayText&gt;(1)&lt;/DisplayText&gt;&lt;record&gt;&lt;rec-number&gt;313&lt;/rec-number&gt;&lt;foreign-keys&gt;&lt;key app="EN" db-id="9as0ssxr6drd96e0z965x2ss5psdrpftawtd" timestamp="1739527883"&gt;313&lt;/key&gt;&lt;/foreign-keys&gt;&lt;ref-type name="Journal Article"&gt;17&lt;/ref-type&gt;&lt;contributors&gt;&lt;authors&gt;&lt;author&gt;van den Kroonenberg, Daniel L.&lt;/author&gt;&lt;author&gt;Jager, Auke&lt;/author&gt;&lt;author&gt;Postema, Arnoud W.&lt;/author&gt;&lt;author&gt;de Bie, Katelijne&lt;/author&gt;&lt;author&gt;Hagens, Marinus J.&lt;/author&gt;&lt;author&gt;Wijkstra, Hessel&lt;/author&gt;&lt;author&gt;Nooijen, Peet T. G. A.&lt;/author&gt;&lt;author&gt;van der Linden, Hans&lt;/author&gt;&lt;author&gt;de Baaij, Joost&lt;/author&gt;&lt;author&gt;van Basten, Jean-Peal A.&lt;/author&gt;&lt;author&gt;van Leeuwen, Pim J.&lt;/author&gt;&lt;author&gt;van der Poel, Henk G.&lt;/author&gt;&lt;author&gt;Beerlage, Harrie P.&lt;/author&gt;&lt;author&gt;Mischi, Massimo&lt;/author&gt;&lt;author&gt;Oddens, Jorg R.&lt;/author&gt;&lt;/authors&gt;&lt;/contributors&gt;&lt;titles&gt;&lt;title&gt;Development of a computer aided diagnosis system using multiparametric transrectal ultrasound for the localization of clinically significant prostate cancer&lt;/title&gt;&lt;secondary-title&gt;The Journal of Urology&lt;/secondary-title&gt;&lt;/titles&gt;&lt;periodical&gt;&lt;full-title&gt;The Journal of Urology&lt;/full-title&gt;&lt;/periodical&gt;&lt;pages&gt;e491&lt;/pages&gt;&lt;volume&gt;211&lt;/volume&gt;&lt;number&gt;5S&lt;/number&gt;&lt;dates&gt;&lt;year&gt;2024&lt;/year&gt;&lt;/dates&gt;&lt;urls&gt;&lt;related-urls&gt;&lt;url&gt;https://www.auajournals.org/doi/10.1097/01.JU.0001009416.90901.7b.04&lt;/url&gt;&lt;/related-urls&gt;&lt;/urls&gt;&lt;electronic-resource-num&gt;10.1097/01.JU.0001009416.90901.7b.04&lt;/electronic-resource-num&gt;&lt;/record&gt;&lt;/Cite&gt;&lt;/EndNote&gt;</w:instrText>
      </w:r>
      <w:r>
        <w:rPr>
          <w:rFonts w:ascii="Arial" w:hAnsi="Arial" w:cs="Arial"/>
        </w:rPr>
        <w:fldChar w:fldCharType="separate"/>
      </w:r>
      <w:r w:rsidR="0078493E">
        <w:rPr>
          <w:rFonts w:ascii="Arial" w:hAnsi="Arial" w:cs="Arial"/>
          <w:noProof/>
        </w:rPr>
        <w:t>(1)</w:t>
      </w:r>
      <w:r>
        <w:rPr>
          <w:rFonts w:ascii="Arial" w:hAnsi="Arial" w:cs="Arial"/>
        </w:rPr>
        <w:fldChar w:fldCharType="end"/>
      </w:r>
      <w:r w:rsidRPr="007F1B13">
        <w:rPr>
          <w:rFonts w:ascii="Arial" w:hAnsi="Arial" w:cs="Arial"/>
        </w:rPr>
        <w:t>.</w:t>
      </w:r>
      <w:r>
        <w:rPr>
          <w:rFonts w:ascii="Arial" w:hAnsi="Arial" w:cs="Arial"/>
        </w:rPr>
        <w:t xml:space="preserve"> Prostates mpUS images were automatically segmented by an AI model, developed using the same patients </w:t>
      </w:r>
      <w:r>
        <w:rPr>
          <w:rFonts w:ascii="Arial" w:hAnsi="Arial" w:cs="Arial"/>
        </w:rPr>
        <w:fldChar w:fldCharType="begin">
          <w:fldData xml:space="preserve">PEVuZE5vdGU+PENpdGU+PEF1dGhvcj52YW4gZGVuIEtyb29uZW5iZXJnPC9BdXRob3I+PFllYXI+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</w:fldData>
        </w:fldChar>
      </w:r>
      <w:r w:rsidR="0078493E">
        <w:rPr>
          <w:rFonts w:ascii="Arial" w:hAnsi="Arial" w:cs="Arial"/>
        </w:rPr>
        <w:instrText xml:space="preserve"> ADDIN EN.CITE </w:instrText>
      </w:r>
      <w:r w:rsidR="0078493E">
        <w:rPr>
          <w:rFonts w:ascii="Arial" w:hAnsi="Arial" w:cs="Arial"/>
        </w:rPr>
        <w:fldChar w:fldCharType="begin">
          <w:fldData xml:space="preserve">PEVuZE5vdGU+PENpdGU+PEF1dGhvcj52YW4gZGVuIEtyb29uZW5iZXJnPC9BdXRob3I+PFllYXI+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</w:fldData>
        </w:fldChar>
      </w:r>
      <w:r w:rsidR="0078493E">
        <w:rPr>
          <w:rFonts w:ascii="Arial" w:hAnsi="Arial" w:cs="Arial"/>
        </w:rPr>
        <w:instrText xml:space="preserve"> ADDIN EN.CITE.DATA </w:instrText>
      </w:r>
      <w:r w:rsidR="0078493E">
        <w:rPr>
          <w:rFonts w:ascii="Arial" w:hAnsi="Arial" w:cs="Arial"/>
        </w:rPr>
      </w:r>
      <w:r w:rsidR="0078493E">
        <w:rPr>
          <w:rFonts w:ascii="Arial" w:hAnsi="Arial" w:cs="Arial"/>
        </w:rPr>
        <w:fldChar w:fldCharType="end"/>
      </w:r>
      <w:r>
        <w:rPr>
          <w:rFonts w:ascii="Arial" w:hAnsi="Arial" w:cs="Arial"/>
        </w:rPr>
        <w:fldChar w:fldCharType="separate"/>
      </w:r>
      <w:r w:rsidR="0078493E">
        <w:rPr>
          <w:rFonts w:ascii="Arial" w:hAnsi="Arial" w:cs="Arial"/>
          <w:noProof/>
        </w:rPr>
        <w:t>(2)</w:t>
      </w:r>
      <w:r>
        <w:rPr>
          <w:rFonts w:ascii="Arial" w:hAnsi="Arial" w:cs="Arial"/>
        </w:rPr>
        <w:fldChar w:fldCharType="end"/>
      </w:r>
      <w:r>
        <w:rPr>
          <w:rFonts w:ascii="Arial" w:hAnsi="Arial" w:cs="Arial"/>
        </w:rPr>
        <w:t>.</w:t>
      </w:r>
    </w:p>
    <w:p w14:paraId="218C5752" w14:textId="2849BD4A" w:rsidR="002544CF" w:rsidRPr="007F1B13" w:rsidRDefault="002544CF" w:rsidP="002544CF">
      <w:pPr>
        <w:spacing w:after="0" w:line="480" w:lineRule="auto"/>
        <w:rPr>
          <w:rFonts w:ascii="Arial" w:hAnsi="Arial" w:cs="Arial"/>
          <w:bCs/>
          <w:i/>
        </w:rPr>
      </w:pPr>
      <w:r>
        <w:rPr>
          <w:rFonts w:ascii="Arial" w:hAnsi="Arial" w:cs="Arial"/>
          <w:bCs/>
          <w:i/>
        </w:rPr>
        <w:t>R</w:t>
      </w:r>
      <w:r w:rsidRPr="003F5E4C">
        <w:rPr>
          <w:rFonts w:ascii="Arial" w:hAnsi="Arial" w:cs="Arial"/>
          <w:bCs/>
          <w:i/>
        </w:rPr>
        <w:t>eference standard</w:t>
      </w:r>
    </w:p>
    <w:p w14:paraId="1FFEB869" w14:textId="7497B7C1" w:rsidR="002544CF" w:rsidRPr="007F1B13" w:rsidRDefault="002544CF" w:rsidP="002544CF">
      <w:pPr>
        <w:spacing w:after="0" w:line="480" w:lineRule="auto"/>
        <w:rPr>
          <w:rFonts w:ascii="Arial" w:hAnsi="Arial" w:cs="Arial"/>
        </w:rPr>
      </w:pPr>
      <w:r>
        <w:rPr>
          <w:rFonts w:ascii="Arial" w:hAnsi="Arial" w:cs="Arial"/>
          <w:bCs/>
        </w:rPr>
        <w:t>For this study the reference standard was derived in separate ways for prostates that were considered to contain csPCa and those that were not. The non-csPCa reference standard consisted of</w:t>
      </w:r>
      <w:r w:rsidRPr="007F1B13">
        <w:rPr>
          <w:rFonts w:ascii="Arial" w:hAnsi="Arial" w:cs="Arial"/>
          <w:bCs/>
        </w:rPr>
        <w:t xml:space="preserve"> </w:t>
      </w:r>
      <w:r>
        <w:rPr>
          <w:rFonts w:ascii="Arial" w:hAnsi="Arial" w:cs="Arial"/>
          <w:bCs/>
        </w:rPr>
        <w:t>patients</w:t>
      </w:r>
      <w:r w:rsidRPr="007F1B13">
        <w:rPr>
          <w:rFonts w:ascii="Arial" w:hAnsi="Arial" w:cs="Arial"/>
          <w:bCs/>
        </w:rPr>
        <w:t xml:space="preserve"> with </w:t>
      </w:r>
      <w:r w:rsidRPr="007F1B13">
        <w:rPr>
          <w:rFonts w:ascii="Arial" w:hAnsi="Arial" w:cs="Arial"/>
        </w:rPr>
        <w:t xml:space="preserve">PI-RADS </w:t>
      </w:r>
      <w:r w:rsidRPr="007F1B13">
        <w:rPr>
          <w:rFonts w:ascii="Arial" w:hAnsi="Arial" w:cs="Arial"/>
          <w:color w:val="040C28"/>
        </w:rPr>
        <w:t xml:space="preserve">≤ </w:t>
      </w:r>
      <w:r w:rsidRPr="007F1B13">
        <w:rPr>
          <w:rFonts w:ascii="Arial" w:hAnsi="Arial" w:cs="Arial"/>
        </w:rPr>
        <w:t xml:space="preserve">2 on MRI </w:t>
      </w:r>
      <w:r>
        <w:rPr>
          <w:rFonts w:ascii="Arial" w:hAnsi="Arial" w:cs="Arial"/>
        </w:rPr>
        <w:t xml:space="preserve">(no biopsies) </w:t>
      </w:r>
      <w:r w:rsidRPr="007F1B13">
        <w:rPr>
          <w:rFonts w:ascii="Arial" w:hAnsi="Arial" w:cs="Arial"/>
        </w:rPr>
        <w:t>or negative systematic biopsies</w:t>
      </w:r>
      <w:r>
        <w:rPr>
          <w:rFonts w:ascii="Arial" w:hAnsi="Arial" w:cs="Arial"/>
        </w:rPr>
        <w:t xml:space="preserve"> and TBx (regardless of MRI)</w:t>
      </w:r>
      <w:r w:rsidRPr="007F1B13">
        <w:rPr>
          <w:rFonts w:ascii="Arial" w:hAnsi="Arial" w:cs="Arial"/>
        </w:rPr>
        <w:t>.</w:t>
      </w:r>
      <w:r w:rsidRPr="007F1B13">
        <w:rPr>
          <w:rFonts w:ascii="Arial" w:hAnsi="Arial" w:cs="Arial"/>
          <w:bCs/>
        </w:rPr>
        <w:t xml:space="preserve"> </w:t>
      </w:r>
      <w:r>
        <w:rPr>
          <w:rFonts w:ascii="Arial" w:hAnsi="Arial" w:cs="Arial"/>
          <w:bCs/>
        </w:rPr>
        <w:t>For the csPCa reference standard, RP specimens from patients with biopsy proven csPCa were used.</w:t>
      </w:r>
      <w:r w:rsidRPr="007F1B13">
        <w:rPr>
          <w:rFonts w:ascii="Arial" w:hAnsi="Arial" w:cs="Arial"/>
          <w:bCs/>
        </w:rPr>
        <w:t xml:space="preserve"> </w:t>
      </w:r>
      <w:r w:rsidRPr="008A6DFA">
        <w:rPr>
          <w:rFonts w:ascii="Arial" w:hAnsi="Arial" w:cs="Arial"/>
          <w:bCs/>
        </w:rPr>
        <w:t>Patients with biopsy-proven csPCa scheduled for RP were selected and scanned preoperatively in the outpatient clinic</w:t>
      </w:r>
      <w:r>
        <w:rPr>
          <w:rFonts w:ascii="Arial" w:hAnsi="Arial" w:cs="Arial"/>
          <w:bCs/>
        </w:rPr>
        <w:t xml:space="preserve">. The </w:t>
      </w:r>
      <w:r w:rsidRPr="007F1B13">
        <w:rPr>
          <w:rFonts w:ascii="Arial" w:hAnsi="Arial" w:cs="Arial"/>
        </w:rPr>
        <w:t>RP specimen</w:t>
      </w:r>
      <w:r>
        <w:rPr>
          <w:rFonts w:ascii="Arial" w:hAnsi="Arial" w:cs="Arial"/>
        </w:rPr>
        <w:t>s</w:t>
      </w:r>
      <w:r w:rsidRPr="007F1B13">
        <w:rPr>
          <w:rFonts w:ascii="Arial" w:hAnsi="Arial" w:cs="Arial"/>
        </w:rPr>
        <w:t xml:space="preserve"> were </w:t>
      </w:r>
      <w:r>
        <w:rPr>
          <w:rFonts w:ascii="Arial" w:hAnsi="Arial" w:cs="Arial"/>
        </w:rPr>
        <w:t>subsequently</w:t>
      </w:r>
      <w:r w:rsidRPr="007F1B13">
        <w:rPr>
          <w:rFonts w:ascii="Arial" w:hAnsi="Arial" w:cs="Arial"/>
        </w:rPr>
        <w:t xml:space="preserve"> processed according to a study-specific protocol, digitally reconstructed and registered to the 3D mpUS images </w:t>
      </w:r>
      <w:r w:rsidRPr="007F1B13">
        <w:rPr>
          <w:rFonts w:ascii="Arial" w:hAnsi="Arial" w:cs="Arial"/>
        </w:rPr>
        <w:fldChar w:fldCharType="begin">
          <w:fldData xml:space="preserve">PEVuZE5vdGU+PENpdGU+PEF1dGhvcj5KYWdlcjwvQXV0aG9yPjxZZWFyPjIwMjM8L1llYXI+PFJl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</w:fldData>
        </w:fldChar>
      </w:r>
      <w:r w:rsidR="0078493E">
        <w:rPr>
          <w:rFonts w:ascii="Arial" w:hAnsi="Arial" w:cs="Arial"/>
        </w:rPr>
        <w:instrText xml:space="preserve"> ADDIN EN.CITE </w:instrText>
      </w:r>
      <w:r w:rsidR="0078493E">
        <w:rPr>
          <w:rFonts w:ascii="Arial" w:hAnsi="Arial" w:cs="Arial"/>
        </w:rPr>
        <w:fldChar w:fldCharType="begin">
          <w:fldData xml:space="preserve">PEVuZE5vdGU+PENpdGU+PEF1dGhvcj5KYWdlcjwvQXV0aG9yPjxZZWFyPjIwMjM8L1llYXI+PFJl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</w:fldData>
        </w:fldChar>
      </w:r>
      <w:r w:rsidR="0078493E">
        <w:rPr>
          <w:rFonts w:ascii="Arial" w:hAnsi="Arial" w:cs="Arial"/>
        </w:rPr>
        <w:instrText xml:space="preserve"> ADDIN EN.CITE.DATA </w:instrText>
      </w:r>
      <w:r w:rsidR="0078493E">
        <w:rPr>
          <w:rFonts w:ascii="Arial" w:hAnsi="Arial" w:cs="Arial"/>
        </w:rPr>
      </w:r>
      <w:r w:rsidR="0078493E">
        <w:rPr>
          <w:rFonts w:ascii="Arial" w:hAnsi="Arial" w:cs="Arial"/>
        </w:rPr>
        <w:fldChar w:fldCharType="end"/>
      </w:r>
      <w:r w:rsidRPr="007F1B13">
        <w:rPr>
          <w:rFonts w:ascii="Arial" w:hAnsi="Arial" w:cs="Arial"/>
        </w:rPr>
        <w:fldChar w:fldCharType="separate"/>
      </w:r>
      <w:r w:rsidR="0078493E">
        <w:rPr>
          <w:rFonts w:ascii="Arial" w:hAnsi="Arial" w:cs="Arial"/>
          <w:noProof/>
        </w:rPr>
        <w:t>(3, 4)</w:t>
      </w:r>
      <w:r w:rsidRPr="007F1B13">
        <w:rPr>
          <w:rFonts w:ascii="Arial" w:hAnsi="Arial" w:cs="Arial"/>
        </w:rPr>
        <w:fldChar w:fldCharType="end"/>
      </w:r>
      <w:r w:rsidRPr="007F1B13">
        <w:rPr>
          <w:rFonts w:ascii="Arial" w:hAnsi="Arial" w:cs="Arial"/>
        </w:rPr>
        <w:t>.</w:t>
      </w:r>
      <w:r w:rsidRPr="007F1B13">
        <w:rPr>
          <w:rFonts w:ascii="Arial" w:hAnsi="Arial" w:cs="Arial"/>
          <w:bCs/>
        </w:rPr>
        <w:t xml:space="preserve"> Pathology annotations were performed using a web-based tool (</w:t>
      </w:r>
      <w:proofErr w:type="spellStart"/>
      <w:r w:rsidRPr="007F1B13">
        <w:rPr>
          <w:rFonts w:ascii="Arial" w:hAnsi="Arial" w:cs="Arial"/>
          <w:bCs/>
        </w:rPr>
        <w:t>Slidescore</w:t>
      </w:r>
      <w:proofErr w:type="spellEnd"/>
      <w:r w:rsidRPr="007F1B13">
        <w:rPr>
          <w:rFonts w:ascii="Arial" w:hAnsi="Arial" w:cs="Arial"/>
          <w:bCs/>
        </w:rPr>
        <w:t xml:space="preserve">, Amsterdam, the Netherlands) according to a validated study specific protocol by dedicated </w:t>
      </w:r>
      <w:proofErr w:type="spellStart"/>
      <w:r w:rsidRPr="007F1B13">
        <w:rPr>
          <w:rFonts w:ascii="Arial" w:hAnsi="Arial" w:cs="Arial"/>
          <w:bCs/>
        </w:rPr>
        <w:t>uro</w:t>
      </w:r>
      <w:proofErr w:type="spellEnd"/>
      <w:r w:rsidRPr="007F1B13">
        <w:rPr>
          <w:rFonts w:ascii="Arial" w:hAnsi="Arial" w:cs="Arial"/>
          <w:bCs/>
        </w:rPr>
        <w:t xml:space="preserve">-pathologists </w:t>
      </w:r>
      <w:r w:rsidRPr="007F1B13">
        <w:rPr>
          <w:rFonts w:ascii="Arial" w:hAnsi="Arial" w:cs="Arial"/>
          <w:bCs/>
        </w:rPr>
        <w:fldChar w:fldCharType="begin">
          <w:fldData xml:space="preserve">PEVuZE5vdGU+PENpdGU+PEF1dGhvcj5KYWdlcjwvQXV0aG9yPjxZZWFyPjIwMjM8L1llYXI+PFJl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</w:fldData>
        </w:fldChar>
      </w:r>
      <w:r w:rsidR="0078493E">
        <w:rPr>
          <w:rFonts w:ascii="Arial" w:hAnsi="Arial" w:cs="Arial"/>
          <w:bCs/>
        </w:rPr>
        <w:instrText xml:space="preserve"> ADDIN EN.CITE </w:instrText>
      </w:r>
      <w:r w:rsidR="0078493E">
        <w:rPr>
          <w:rFonts w:ascii="Arial" w:hAnsi="Arial" w:cs="Arial"/>
          <w:bCs/>
        </w:rPr>
        <w:fldChar w:fldCharType="begin">
          <w:fldData xml:space="preserve">PEVuZE5vdGU+PENpdGU+PEF1dGhvcj5KYWdlcjwvQXV0aG9yPjxZZWFyPjIwMjM8L1llYXI+PFJl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</w:fldData>
        </w:fldChar>
      </w:r>
      <w:r w:rsidR="0078493E">
        <w:rPr>
          <w:rFonts w:ascii="Arial" w:hAnsi="Arial" w:cs="Arial"/>
          <w:bCs/>
        </w:rPr>
        <w:instrText xml:space="preserve"> ADDIN EN.CITE.DATA </w:instrText>
      </w:r>
      <w:r w:rsidR="0078493E">
        <w:rPr>
          <w:rFonts w:ascii="Arial" w:hAnsi="Arial" w:cs="Arial"/>
          <w:bCs/>
        </w:rPr>
      </w:r>
      <w:r w:rsidR="0078493E">
        <w:rPr>
          <w:rFonts w:ascii="Arial" w:hAnsi="Arial" w:cs="Arial"/>
          <w:bCs/>
        </w:rPr>
        <w:fldChar w:fldCharType="end"/>
      </w:r>
      <w:r w:rsidRPr="007F1B13">
        <w:rPr>
          <w:rFonts w:ascii="Arial" w:hAnsi="Arial" w:cs="Arial"/>
          <w:bCs/>
        </w:rPr>
        <w:fldChar w:fldCharType="separate"/>
      </w:r>
      <w:r w:rsidR="0078493E">
        <w:rPr>
          <w:rFonts w:ascii="Arial" w:hAnsi="Arial" w:cs="Arial"/>
          <w:bCs/>
          <w:noProof/>
        </w:rPr>
        <w:t>(3)</w:t>
      </w:r>
      <w:r w:rsidRPr="007F1B13">
        <w:rPr>
          <w:rFonts w:ascii="Arial" w:hAnsi="Arial" w:cs="Arial"/>
          <w:bCs/>
        </w:rPr>
        <w:fldChar w:fldCharType="end"/>
      </w:r>
      <w:r w:rsidRPr="007F1B13">
        <w:rPr>
          <w:rFonts w:ascii="Arial" w:hAnsi="Arial" w:cs="Arial"/>
          <w:bCs/>
        </w:rPr>
        <w:t>. Each</w:t>
      </w:r>
      <w:r>
        <w:rPr>
          <w:rFonts w:ascii="Arial" w:hAnsi="Arial" w:cs="Arial"/>
          <w:bCs/>
        </w:rPr>
        <w:t xml:space="preserve"> </w:t>
      </w:r>
      <w:r w:rsidRPr="007F1B13">
        <w:rPr>
          <w:rFonts w:ascii="Arial" w:hAnsi="Arial" w:cs="Arial"/>
          <w:bCs/>
        </w:rPr>
        <w:t>lesion was individually classified according to the International Society of Urological Pathology (ISUP) guidelines</w:t>
      </w:r>
      <w:r>
        <w:rPr>
          <w:rFonts w:ascii="Arial" w:hAnsi="Arial" w:cs="Arial"/>
          <w:bCs/>
        </w:rPr>
        <w:t xml:space="preserve">; csPCa was </w:t>
      </w:r>
      <w:r w:rsidRPr="007F1B13">
        <w:rPr>
          <w:rFonts w:ascii="Arial" w:hAnsi="Arial" w:cs="Arial"/>
          <w:bCs/>
        </w:rPr>
        <w:t xml:space="preserve">defined as ISUP Grade Group (GG) ≥ 2 with a volume of ≥ 0.3 ml </w:t>
      </w:r>
      <w:r w:rsidRPr="007F1B13">
        <w:rPr>
          <w:rFonts w:ascii="Arial" w:hAnsi="Arial" w:cs="Arial"/>
          <w:bCs/>
        </w:rPr>
        <w:fldChar w:fldCharType="begin">
          <w:fldData xml:space="preserve">PEVuZE5vdGU+PENpdGU+PEF1dGhvcj52YW4gTGVlbmRlcnM8L0F1dGhvcj48WWVhcj4yMDIwPC9Z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</w:fldData>
        </w:fldChar>
      </w:r>
      <w:r w:rsidR="0078493E">
        <w:rPr>
          <w:rFonts w:ascii="Arial" w:hAnsi="Arial" w:cs="Arial"/>
          <w:bCs/>
        </w:rPr>
        <w:instrText xml:space="preserve"> ADDIN EN.CITE </w:instrText>
      </w:r>
      <w:r w:rsidR="0078493E">
        <w:rPr>
          <w:rFonts w:ascii="Arial" w:hAnsi="Arial" w:cs="Arial"/>
          <w:bCs/>
        </w:rPr>
        <w:fldChar w:fldCharType="begin">
          <w:fldData xml:space="preserve">PEVuZE5vdGU+PENpdGU+PEF1dGhvcj52YW4gTGVlbmRlcnM8L0F1dGhvcj48WWVhcj4yMDIwPC9Z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</w:fldData>
        </w:fldChar>
      </w:r>
      <w:r w:rsidR="0078493E">
        <w:rPr>
          <w:rFonts w:ascii="Arial" w:hAnsi="Arial" w:cs="Arial"/>
          <w:bCs/>
        </w:rPr>
        <w:instrText xml:space="preserve"> ADDIN EN.CITE.DATA </w:instrText>
      </w:r>
      <w:r w:rsidR="0078493E">
        <w:rPr>
          <w:rFonts w:ascii="Arial" w:hAnsi="Arial" w:cs="Arial"/>
          <w:bCs/>
        </w:rPr>
      </w:r>
      <w:r w:rsidR="0078493E">
        <w:rPr>
          <w:rFonts w:ascii="Arial" w:hAnsi="Arial" w:cs="Arial"/>
          <w:bCs/>
        </w:rPr>
        <w:fldChar w:fldCharType="end"/>
      </w:r>
      <w:r w:rsidRPr="007F1B13">
        <w:rPr>
          <w:rFonts w:ascii="Arial" w:hAnsi="Arial" w:cs="Arial"/>
          <w:bCs/>
        </w:rPr>
        <w:fldChar w:fldCharType="separate"/>
      </w:r>
      <w:r w:rsidR="0078493E">
        <w:rPr>
          <w:rFonts w:ascii="Arial" w:hAnsi="Arial" w:cs="Arial"/>
          <w:bCs/>
          <w:noProof/>
        </w:rPr>
        <w:t>(5)</w:t>
      </w:r>
      <w:r w:rsidRPr="007F1B13">
        <w:rPr>
          <w:rFonts w:ascii="Arial" w:hAnsi="Arial" w:cs="Arial"/>
          <w:bCs/>
        </w:rPr>
        <w:fldChar w:fldCharType="end"/>
      </w:r>
      <w:r w:rsidRPr="007F1B13">
        <w:rPr>
          <w:rFonts w:ascii="Arial" w:hAnsi="Arial" w:cs="Arial"/>
          <w:bCs/>
        </w:rPr>
        <w:t xml:space="preserve">. </w:t>
      </w:r>
    </w:p>
    <w:p w14:paraId="6C398F37" w14:textId="77777777" w:rsidR="00503A5B" w:rsidRDefault="00503A5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p>
    <w:p w14:paraId="686A47CE" w14:textId="77777777" w:rsidR="00503A5B" w:rsidRDefault="00503A5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p>
    <w:p w14:paraId="3BBFD886" w14:textId="77777777" w:rsidR="00503A5B" w:rsidRDefault="00503A5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p>
    <w:p w14:paraId="7EE45E17" w14:textId="1EBC891E" w:rsidR="00503A5B" w:rsidRPr="007F1B13"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7F1B13">
        <w:rPr>
          <w:rFonts w:ascii="Arial" w:hAnsi="Arial" w:cs="Arial"/>
        </w:rPr>
        <w:lastRenderedPageBreak/>
        <w:t>Image acquisition sequence with time (</w:t>
      </w:r>
      <w:proofErr w:type="spellStart"/>
      <w:r w:rsidRPr="007F1B13">
        <w:rPr>
          <w:rFonts w:ascii="Arial" w:hAnsi="Arial" w:cs="Arial"/>
        </w:rPr>
        <w:t>min:sec</w:t>
      </w:r>
      <w:proofErr w:type="spellEnd"/>
      <w:r w:rsidRPr="007F1B13">
        <w:rPr>
          <w:rFonts w:ascii="Arial" w:hAnsi="Arial" w:cs="Arial"/>
        </w:rPr>
        <w:t>) per ultrasound modality</w:t>
      </w:r>
      <w:r>
        <w:rPr>
          <w:rFonts w:ascii="Arial" w:hAnsi="Arial" w:cs="Arial"/>
        </w:rPr>
        <w:t>*</w:t>
      </w:r>
    </w:p>
    <w:p w14:paraId="19FA8754" w14:textId="77777777" w:rsidR="00503A5B" w:rsidRPr="007F1B13"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7F1B13">
        <w:rPr>
          <w:rFonts w:ascii="Arial" w:hAnsi="Arial" w:cs="Arial"/>
          <w:noProof/>
          <w:lang w:val="nl-NL"/>
        </w:rPr>
        <mc:AlternateContent>
          <mc:Choice Requires="wps">
            <w:drawing>
              <wp:anchor distT="0" distB="0" distL="114300" distR="114300" simplePos="0" relativeHeight="251659264" behindDoc="0" locked="0" layoutInCell="1" allowOverlap="1" wp14:anchorId="0A1515ED" wp14:editId="65F6DF8A">
                <wp:simplePos x="0" y="0"/>
                <wp:positionH relativeFrom="margin">
                  <wp:posOffset>36551</wp:posOffset>
                </wp:positionH>
                <wp:positionV relativeFrom="paragraph">
                  <wp:posOffset>2053462</wp:posOffset>
                </wp:positionV>
                <wp:extent cx="5764696" cy="1455725"/>
                <wp:effectExtent l="0" t="0" r="0" b="0"/>
                <wp:wrapNone/>
                <wp:docPr id="2" name="Caption"/>
                <wp:cNvGraphicFramePr/>
                <a:graphic xmlns:a="http://schemas.openxmlformats.org/drawingml/2006/main">
                  <a:graphicData uri="http://schemas.microsoft.com/office/word/2010/wordprocessingShape">
                    <wps:wsp>
                      <wps:cNvSpPr/>
                      <wps:spPr>
                        <a:xfrm>
                          <a:off x="0" y="0"/>
                          <a:ext cx="5764696" cy="1455725"/>
                        </a:xfrm>
                        <a:prstGeom prst="roundRect">
                          <a:avLst>
                            <a:gd name="adj" fmla="val 0"/>
                          </a:avLst>
                        </a:prstGeom>
                        <a:noFill/>
                        <a:ln w="12700" cap="flat">
                          <a:noFill/>
                          <a:miter lim="400000"/>
                        </a:ln>
                        <a:effectLst/>
                      </wps:spPr>
                      <wps:txbx>
                        <w:txbxContent>
                          <w:p w14:paraId="4D0ECC2E" w14:textId="4FAFCF02" w:rsidR="00503A5B" w:rsidRPr="008F4600" w:rsidRDefault="00503A5B" w:rsidP="00503A5B">
                            <w:pPr>
                              <w:pStyle w:val="ObjectCaption"/>
                              <w:spacing w:line="360" w:lineRule="auto"/>
                              <w:jc w:val="left"/>
                              <w:rPr>
                                <w:rFonts w:ascii="Arial" w:hAnsi="Arial" w:cs="Arial"/>
                                <w:sz w:val="16"/>
                                <w:szCs w:val="16"/>
                              </w:rPr>
                            </w:pPr>
                            <w:r w:rsidRPr="00F870A1">
                              <w:rPr>
                                <w:rFonts w:ascii="Arial" w:hAnsi="Arial" w:cs="Arial"/>
                                <w:sz w:val="20"/>
                              </w:rPr>
                              <w:t>B-Mode: Brightness-mode; SWE: Shear wave elastography, IV:</w:t>
                            </w:r>
                            <w:r>
                              <w:rPr>
                                <w:rFonts w:ascii="Arial" w:hAnsi="Arial" w:cs="Arial"/>
                                <w:sz w:val="20"/>
                              </w:rPr>
                              <w:t xml:space="preserve"> Intravenous; UCA: ultrasound contrast agent; CEUS= Contrast Enhanced Ultrasound</w:t>
                            </w:r>
                            <w:r>
                              <w:rPr>
                                <w:rFonts w:ascii="Arial" w:hAnsi="Arial" w:cs="Arial"/>
                                <w:sz w:val="20"/>
                              </w:rPr>
                              <w:br/>
                            </w:r>
                            <w:r>
                              <w:rPr>
                                <w:rFonts w:ascii="Arial" w:hAnsi="Arial" w:cs="Arial"/>
                                <w:sz w:val="20"/>
                              </w:rPr>
                              <w:br/>
                            </w:r>
                            <w:r w:rsidRPr="008F4600">
                              <w:rPr>
                                <w:rFonts w:ascii="Arial" w:hAnsi="Arial" w:cs="Arial"/>
                                <w:sz w:val="12"/>
                                <w:szCs w:val="16"/>
                              </w:rPr>
                              <w:t xml:space="preserve">* van den Kroonenberg, D. L., Went, J., Jager, A., Garrido-Utrilla, A., </w:t>
                            </w:r>
                            <w:proofErr w:type="spellStart"/>
                            <w:r w:rsidRPr="008F4600">
                              <w:rPr>
                                <w:rFonts w:ascii="Arial" w:hAnsi="Arial" w:cs="Arial"/>
                                <w:sz w:val="12"/>
                                <w:szCs w:val="16"/>
                              </w:rPr>
                              <w:t>Trappenburg</w:t>
                            </w:r>
                            <w:proofErr w:type="spellEnd"/>
                            <w:r w:rsidRPr="008F4600">
                              <w:rPr>
                                <w:rFonts w:ascii="Arial" w:hAnsi="Arial" w:cs="Arial"/>
                                <w:sz w:val="12"/>
                                <w:szCs w:val="16"/>
                              </w:rPr>
                              <w:t>, J. C. A., Postema, A. W., … Oddens, Jorg. R. (2025). Developing a training for 3D transrectal multiparametric ultrasound of the prostate: a human factors engineering approach. </w:t>
                            </w:r>
                            <w:r w:rsidRPr="008F4600">
                              <w:rPr>
                                <w:rFonts w:ascii="Arial" w:hAnsi="Arial" w:cs="Arial"/>
                                <w:i/>
                                <w:iCs/>
                                <w:sz w:val="12"/>
                                <w:szCs w:val="16"/>
                              </w:rPr>
                              <w:t>Expert Review of Medical Devices</w:t>
                            </w:r>
                            <w:r w:rsidRPr="008F4600">
                              <w:rPr>
                                <w:rFonts w:ascii="Arial" w:hAnsi="Arial" w:cs="Arial"/>
                                <w:sz w:val="12"/>
                                <w:szCs w:val="16"/>
                              </w:rPr>
                              <w:t>, </w:t>
                            </w:r>
                            <w:r w:rsidRPr="008F4600">
                              <w:rPr>
                                <w:rFonts w:ascii="Arial" w:hAnsi="Arial" w:cs="Arial"/>
                                <w:i/>
                                <w:iCs/>
                                <w:sz w:val="12"/>
                                <w:szCs w:val="16"/>
                              </w:rPr>
                              <w:t>22</w:t>
                            </w:r>
                            <w:r w:rsidRPr="008F4600">
                              <w:rPr>
                                <w:rFonts w:ascii="Arial" w:hAnsi="Arial" w:cs="Arial"/>
                                <w:sz w:val="12"/>
                                <w:szCs w:val="16"/>
                              </w:rPr>
                              <w:t xml:space="preserve">(4), 361–367. </w:t>
                            </w:r>
                            <w:hyperlink r:id="rId8" w:history="1">
                              <w:r w:rsidR="0078493E" w:rsidRPr="003560E2">
                                <w:rPr>
                                  <w:rStyle w:val="Hyperlink"/>
                                  <w:rFonts w:ascii="Arial" w:hAnsi="Arial" w:cs="Arial"/>
                                  <w:sz w:val="12"/>
                                  <w:szCs w:val="16"/>
                                </w:rPr>
                                <w:t>https://doi.org/10.1080/17434440.2025.2473632</w:t>
                              </w:r>
                            </w:hyperlink>
                            <w:r w:rsidR="0078493E">
                              <w:rPr>
                                <w:rFonts w:ascii="Arial" w:hAnsi="Arial" w:cs="Arial"/>
                                <w:sz w:val="12"/>
                                <w:szCs w:val="16"/>
                              </w:rPr>
                              <w:t xml:space="preserve">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oundrect w14:anchorId="0A1515ED" id="Caption" o:spid="_x0000_s1026" style="position:absolute;margin-left:2.9pt;margin-top:161.7pt;width:453.9pt;height:11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" filled="f" stroked="f" strokeweight="1pt">
                <v:stroke miterlimit="4" joinstyle="miter"/>
                <v:textbox inset="4pt,4pt,4pt,4pt">
                  <w:txbxContent>
                    <w:p w14:paraId="4D0ECC2E" w14:textId="4FAFCF02" w:rsidR="00503A5B" w:rsidRPr="008F4600" w:rsidRDefault="00503A5B" w:rsidP="00503A5B">
                      <w:pPr>
                        <w:pStyle w:val="ObjectCaption"/>
                        <w:spacing w:line="360" w:lineRule="auto"/>
                        <w:jc w:val="left"/>
                        <w:rPr>
                          <w:rFonts w:ascii="Arial" w:hAnsi="Arial" w:cs="Arial"/>
                          <w:sz w:val="16"/>
                          <w:szCs w:val="16"/>
                        </w:rPr>
                      </w:pPr>
                      <w:r w:rsidRPr="00F870A1">
                        <w:rPr>
                          <w:rFonts w:ascii="Arial" w:hAnsi="Arial" w:cs="Arial"/>
                          <w:sz w:val="20"/>
                        </w:rPr>
                        <w:t>B-Mode: Brightness-mode; SWE: Shear wave elastography, IV:</w:t>
                      </w:r>
                      <w:r>
                        <w:rPr>
                          <w:rFonts w:ascii="Arial" w:hAnsi="Arial" w:cs="Arial"/>
                          <w:sz w:val="20"/>
                        </w:rPr>
                        <w:t xml:space="preserve"> Intravenous; UCA: ultrasound contrast agent; CEUS= Contrast Enhanced Ultrasound</w:t>
                      </w:r>
                      <w:r>
                        <w:rPr>
                          <w:rFonts w:ascii="Arial" w:hAnsi="Arial" w:cs="Arial"/>
                          <w:sz w:val="20"/>
                        </w:rPr>
                        <w:br/>
                      </w:r>
                      <w:r>
                        <w:rPr>
                          <w:rFonts w:ascii="Arial" w:hAnsi="Arial" w:cs="Arial"/>
                          <w:sz w:val="20"/>
                        </w:rPr>
                        <w:br/>
                      </w:r>
                      <w:r w:rsidRPr="008F4600">
                        <w:rPr>
                          <w:rFonts w:ascii="Arial" w:hAnsi="Arial" w:cs="Arial"/>
                          <w:sz w:val="12"/>
                          <w:szCs w:val="16"/>
                        </w:rPr>
                        <w:t xml:space="preserve">* van den Kroonenberg, D. L., Went, J., Jager, A., Garrido-Utrilla, A., </w:t>
                      </w:r>
                      <w:proofErr w:type="spellStart"/>
                      <w:r w:rsidRPr="008F4600">
                        <w:rPr>
                          <w:rFonts w:ascii="Arial" w:hAnsi="Arial" w:cs="Arial"/>
                          <w:sz w:val="12"/>
                          <w:szCs w:val="16"/>
                        </w:rPr>
                        <w:t>Trappenburg</w:t>
                      </w:r>
                      <w:proofErr w:type="spellEnd"/>
                      <w:r w:rsidRPr="008F4600">
                        <w:rPr>
                          <w:rFonts w:ascii="Arial" w:hAnsi="Arial" w:cs="Arial"/>
                          <w:sz w:val="12"/>
                          <w:szCs w:val="16"/>
                        </w:rPr>
                        <w:t>, J. C. A., Postema, A. W., … Oddens, Jorg. R. (2025). Developing a training for 3D transrectal multiparametric ultrasound of the prostate: a human factors engineering approach. </w:t>
                      </w:r>
                      <w:r w:rsidRPr="008F4600">
                        <w:rPr>
                          <w:rFonts w:ascii="Arial" w:hAnsi="Arial" w:cs="Arial"/>
                          <w:i/>
                          <w:iCs/>
                          <w:sz w:val="12"/>
                          <w:szCs w:val="16"/>
                        </w:rPr>
                        <w:t>Expert Review of Medical Devices</w:t>
                      </w:r>
                      <w:r w:rsidRPr="008F4600">
                        <w:rPr>
                          <w:rFonts w:ascii="Arial" w:hAnsi="Arial" w:cs="Arial"/>
                          <w:sz w:val="12"/>
                          <w:szCs w:val="16"/>
                        </w:rPr>
                        <w:t>, </w:t>
                      </w:r>
                      <w:r w:rsidRPr="008F4600">
                        <w:rPr>
                          <w:rFonts w:ascii="Arial" w:hAnsi="Arial" w:cs="Arial"/>
                          <w:i/>
                          <w:iCs/>
                          <w:sz w:val="12"/>
                          <w:szCs w:val="16"/>
                        </w:rPr>
                        <w:t>22</w:t>
                      </w:r>
                      <w:r w:rsidRPr="008F4600">
                        <w:rPr>
                          <w:rFonts w:ascii="Arial" w:hAnsi="Arial" w:cs="Arial"/>
                          <w:sz w:val="12"/>
                          <w:szCs w:val="16"/>
                        </w:rPr>
                        <w:t xml:space="preserve">(4), 361–367. </w:t>
                      </w:r>
                      <w:hyperlink r:id="rId9" w:history="1">
                        <w:r w:rsidR="0078493E" w:rsidRPr="003560E2">
                          <w:rPr>
                            <w:rStyle w:val="Hyperlink"/>
                            <w:rFonts w:ascii="Arial" w:hAnsi="Arial" w:cs="Arial"/>
                            <w:sz w:val="12"/>
                            <w:szCs w:val="16"/>
                          </w:rPr>
                          <w:t>https://doi.org/10.1080/17434440.2025.2473632</w:t>
                        </w:r>
                      </w:hyperlink>
                      <w:r w:rsidR="0078493E">
                        <w:rPr>
                          <w:rFonts w:ascii="Arial" w:hAnsi="Arial" w:cs="Arial"/>
                          <w:sz w:val="12"/>
                          <w:szCs w:val="16"/>
                        </w:rPr>
                        <w:t xml:space="preserve"> </w:t>
                      </w:r>
                    </w:p>
                  </w:txbxContent>
                </v:textbox>
                <w10:wrap anchorx="margin"/>
              </v:roundrect>
            </w:pict>
          </mc:Fallback>
        </mc:AlternateContent>
      </w:r>
      <w:r>
        <w:rPr>
          <w:noProof/>
        </w:rPr>
        <w:drawing>
          <wp:inline distT="0" distB="0" distL="0" distR="0" wp14:anchorId="4AEAA50C" wp14:editId="2149FA6C">
            <wp:extent cx="5760720" cy="1995805"/>
            <wp:effectExtent l="0" t="0" r="0" b="4445"/>
            <wp:docPr id="159634603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46033" name="Picture 1" descr="A screenshot of a computer screen&#10;&#10;AI-generated content may be incorrect."/>
                    <pic:cNvPicPr/>
                  </pic:nvPicPr>
                  <pic:blipFill>
                    <a:blip r:embed="rId10"/>
                    <a:stretch>
                      <a:fillRect/>
                    </a:stretch>
                  </pic:blipFill>
                  <pic:spPr>
                    <a:xfrm>
                      <a:off x="0" y="0"/>
                      <a:ext cx="5760720" cy="1995805"/>
                    </a:xfrm>
                    <a:prstGeom prst="rect">
                      <a:avLst/>
                    </a:prstGeom>
                  </pic:spPr>
                </pic:pic>
              </a:graphicData>
            </a:graphic>
          </wp:inline>
        </w:drawing>
      </w:r>
    </w:p>
    <w:p w14:paraId="3B265571" w14:textId="77777777" w:rsidR="00503A5B"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p>
    <w:p w14:paraId="48A8A52B" w14:textId="77777777" w:rsidR="00503A5B" w:rsidRPr="007F1B13"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p>
    <w:p w14:paraId="08D549A7" w14:textId="77777777" w:rsidR="00503A5B"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p>
    <w:p w14:paraId="797735C6" w14:textId="77777777" w:rsidR="00503A5B"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p>
    <w:p w14:paraId="6D56F047" w14:textId="77777777" w:rsidR="00503A5B"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p>
    <w:p w14:paraId="3B4CBDAB" w14:textId="77777777" w:rsidR="00503A5B" w:rsidRDefault="00503A5B" w:rsidP="00503A5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p>
    <w:p w14:paraId="2DB46627" w14:textId="16F7CEA9" w:rsidR="002544CF" w:rsidRDefault="002544CF"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Pr>
          <w:rFonts w:ascii="Arial" w:hAnsi="Arial" w:cs="Arial"/>
          <w:b/>
        </w:rPr>
        <w:br w:type="page"/>
      </w:r>
    </w:p>
    <w:p w14:paraId="0C2C9FA3" w14:textId="658137A8" w:rsidR="006203BB" w:rsidRPr="006742B4" w:rsidRDefault="005850DB" w:rsidP="006742B4">
      <w:pPr>
        <w:spacing w:line="480" w:lineRule="auto"/>
        <w:rPr>
          <w:rFonts w:ascii="Arial" w:hAnsi="Arial" w:cs="Arial"/>
          <w:i/>
          <w:iCs/>
        </w:rPr>
      </w:pPr>
      <w:r w:rsidRPr="006742B4">
        <w:rPr>
          <w:rFonts w:ascii="Arial" w:hAnsi="Arial" w:cs="Arial"/>
          <w:i/>
          <w:iCs/>
        </w:rPr>
        <w:lastRenderedPageBreak/>
        <w:t xml:space="preserve">Table 1a: </w:t>
      </w:r>
      <w:r w:rsidR="002B3A4D" w:rsidRPr="006742B4">
        <w:rPr>
          <w:rFonts w:ascii="Arial" w:hAnsi="Arial" w:cs="Arial"/>
          <w:i/>
          <w:iCs/>
        </w:rPr>
        <w:t>S</w:t>
      </w:r>
      <w:r w:rsidRPr="006742B4">
        <w:rPr>
          <w:rFonts w:ascii="Arial" w:hAnsi="Arial" w:cs="Arial"/>
          <w:i/>
          <w:iCs/>
        </w:rPr>
        <w:t>ettings for</w:t>
      </w:r>
      <w:r w:rsidR="002B3A4D" w:rsidRPr="006742B4">
        <w:rPr>
          <w:rFonts w:ascii="Arial" w:hAnsi="Arial" w:cs="Arial"/>
          <w:i/>
          <w:iCs/>
        </w:rPr>
        <w:t xml:space="preserve"> 4D Contrast Enhanced Ultrasound</w:t>
      </w:r>
      <w:r w:rsidRPr="006742B4">
        <w:rPr>
          <w:rFonts w:ascii="Arial" w:hAnsi="Arial" w:cs="Arial"/>
          <w:i/>
          <w:iCs/>
        </w:rPr>
        <w:t xml:space="preserve"> </w:t>
      </w:r>
    </w:p>
    <w:tbl>
      <w:tblPr>
        <w:tblStyle w:val="TableGrid"/>
        <w:tblW w:w="0" w:type="auto"/>
        <w:tblLook w:val="04A0" w:firstRow="1" w:lastRow="0" w:firstColumn="1" w:lastColumn="0" w:noHBand="0" w:noVBand="1"/>
      </w:tblPr>
      <w:tblGrid>
        <w:gridCol w:w="3397"/>
        <w:gridCol w:w="1843"/>
      </w:tblGrid>
      <w:tr w:rsidR="006203BB" w:rsidRPr="007F1B13" w14:paraId="0B7D7BA7" w14:textId="77777777" w:rsidTr="009D662B">
        <w:trPr>
          <w:trHeight w:val="363"/>
        </w:trPr>
        <w:tc>
          <w:tcPr>
            <w:tcW w:w="3397" w:type="dxa"/>
            <w:shd w:val="clear" w:color="auto" w:fill="E7E6E6" w:themeFill="background2"/>
            <w:vAlign w:val="center"/>
          </w:tcPr>
          <w:p w14:paraId="0BE8D693" w14:textId="38DE5CBB" w:rsidR="006203BB" w:rsidRPr="007F1B13" w:rsidRDefault="006203B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b/>
              </w:rPr>
              <w:t>Setting</w:t>
            </w:r>
          </w:p>
        </w:tc>
        <w:tc>
          <w:tcPr>
            <w:tcW w:w="1843" w:type="dxa"/>
            <w:shd w:val="clear" w:color="auto" w:fill="E7E6E6" w:themeFill="background2"/>
            <w:vAlign w:val="center"/>
          </w:tcPr>
          <w:p w14:paraId="7E7C8EC1" w14:textId="14F6BE12" w:rsidR="006203BB" w:rsidRPr="007F1B13" w:rsidRDefault="006203B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b/>
              </w:rPr>
            </w:pPr>
            <w:r w:rsidRPr="007F1B13">
              <w:rPr>
                <w:rFonts w:ascii="Arial" w:hAnsi="Arial" w:cs="Arial"/>
                <w:b/>
              </w:rPr>
              <w:t>Value</w:t>
            </w:r>
          </w:p>
        </w:tc>
      </w:tr>
      <w:tr w:rsidR="006203BB" w:rsidRPr="007F1B13" w14:paraId="093800EC" w14:textId="77777777" w:rsidTr="009D662B">
        <w:trPr>
          <w:trHeight w:val="363"/>
        </w:trPr>
        <w:tc>
          <w:tcPr>
            <w:tcW w:w="3397" w:type="dxa"/>
            <w:vAlign w:val="center"/>
          </w:tcPr>
          <w:p w14:paraId="67FD5AC1" w14:textId="56010B38"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b/>
              </w:rPr>
            </w:pPr>
            <w:r w:rsidRPr="007F1B13">
              <w:rPr>
                <w:rFonts w:ascii="Arial" w:hAnsi="Arial" w:cs="Arial"/>
              </w:rPr>
              <w:t>Axial voxel size</w:t>
            </w:r>
            <w:r w:rsidR="005850DB" w:rsidRPr="007F1B13">
              <w:rPr>
                <w:rFonts w:ascii="Arial" w:hAnsi="Arial" w:cs="Arial"/>
              </w:rPr>
              <w:t xml:space="preserve"> (mm)</w:t>
            </w:r>
          </w:p>
        </w:tc>
        <w:tc>
          <w:tcPr>
            <w:tcW w:w="1843" w:type="dxa"/>
            <w:vAlign w:val="center"/>
          </w:tcPr>
          <w:p w14:paraId="7D8F9AF1" w14:textId="444014AD"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0.14 – 0.17 </w:t>
            </w:r>
          </w:p>
        </w:tc>
      </w:tr>
      <w:tr w:rsidR="006203BB" w:rsidRPr="007F1B13" w14:paraId="39E7B41D" w14:textId="77777777" w:rsidTr="009D662B">
        <w:trPr>
          <w:trHeight w:val="363"/>
        </w:trPr>
        <w:tc>
          <w:tcPr>
            <w:tcW w:w="3397" w:type="dxa"/>
            <w:vAlign w:val="center"/>
          </w:tcPr>
          <w:p w14:paraId="44880A77" w14:textId="10805B4C"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Dynamic range (</w:t>
            </w:r>
            <w:proofErr w:type="spellStart"/>
            <w:r w:rsidR="006203BB" w:rsidRPr="007F1B13">
              <w:rPr>
                <w:rFonts w:ascii="Arial" w:hAnsi="Arial" w:cs="Arial"/>
              </w:rPr>
              <w:t>db</w:t>
            </w:r>
            <w:proofErr w:type="spellEnd"/>
            <w:r w:rsidRPr="007F1B13">
              <w:rPr>
                <w:rFonts w:ascii="Arial" w:hAnsi="Arial" w:cs="Arial"/>
              </w:rPr>
              <w:t>)</w:t>
            </w:r>
          </w:p>
        </w:tc>
        <w:tc>
          <w:tcPr>
            <w:tcW w:w="1843" w:type="dxa"/>
            <w:vAlign w:val="center"/>
          </w:tcPr>
          <w:p w14:paraId="320661EE" w14:textId="2D44FD5B"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42</w:t>
            </w:r>
          </w:p>
        </w:tc>
      </w:tr>
      <w:tr w:rsidR="006203BB" w:rsidRPr="007F1B13" w14:paraId="30B8066B" w14:textId="77777777" w:rsidTr="009D662B">
        <w:trPr>
          <w:trHeight w:val="363"/>
        </w:trPr>
        <w:tc>
          <w:tcPr>
            <w:tcW w:w="3397" w:type="dxa"/>
            <w:vAlign w:val="center"/>
          </w:tcPr>
          <w:p w14:paraId="08F58F69" w14:textId="2D9E470C"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Gain (</w:t>
            </w:r>
            <w:proofErr w:type="spellStart"/>
            <w:r w:rsidR="006203BB" w:rsidRPr="007F1B13">
              <w:rPr>
                <w:rFonts w:ascii="Arial" w:hAnsi="Arial" w:cs="Arial"/>
              </w:rPr>
              <w:t>db</w:t>
            </w:r>
            <w:proofErr w:type="spellEnd"/>
            <w:r w:rsidRPr="007F1B13">
              <w:rPr>
                <w:rFonts w:ascii="Arial" w:hAnsi="Arial" w:cs="Arial"/>
              </w:rPr>
              <w:t>)</w:t>
            </w:r>
          </w:p>
        </w:tc>
        <w:tc>
          <w:tcPr>
            <w:tcW w:w="1843" w:type="dxa"/>
            <w:vAlign w:val="center"/>
          </w:tcPr>
          <w:p w14:paraId="4F8B5E93" w14:textId="4CE65248"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55</w:t>
            </w:r>
          </w:p>
        </w:tc>
      </w:tr>
      <w:tr w:rsidR="006203BB" w:rsidRPr="007F1B13" w14:paraId="4B405D95" w14:textId="77777777" w:rsidTr="009D662B">
        <w:trPr>
          <w:trHeight w:val="363"/>
        </w:trPr>
        <w:tc>
          <w:tcPr>
            <w:tcW w:w="3397" w:type="dxa"/>
            <w:vAlign w:val="center"/>
          </w:tcPr>
          <w:p w14:paraId="1EDB089F" w14:textId="24E3B21E" w:rsidR="006203B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Power level (%)</w:t>
            </w:r>
          </w:p>
        </w:tc>
        <w:tc>
          <w:tcPr>
            <w:tcW w:w="1843" w:type="dxa"/>
            <w:vAlign w:val="center"/>
          </w:tcPr>
          <w:p w14:paraId="53E675C1" w14:textId="124E48A9"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10</w:t>
            </w:r>
          </w:p>
        </w:tc>
      </w:tr>
      <w:tr w:rsidR="006203BB" w:rsidRPr="007F1B13" w14:paraId="54FFDBAD" w14:textId="77777777" w:rsidTr="009D662B">
        <w:trPr>
          <w:trHeight w:val="363"/>
        </w:trPr>
        <w:tc>
          <w:tcPr>
            <w:tcW w:w="3397" w:type="dxa"/>
            <w:vAlign w:val="center"/>
          </w:tcPr>
          <w:p w14:paraId="7F52E941" w14:textId="591D9EF5"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b/>
              </w:rPr>
            </w:pPr>
            <w:r w:rsidRPr="007F1B13">
              <w:rPr>
                <w:rFonts w:ascii="Arial" w:hAnsi="Arial" w:cs="Arial"/>
              </w:rPr>
              <w:t>Transducer frequency (</w:t>
            </w:r>
            <w:r w:rsidR="006203BB" w:rsidRPr="007F1B13">
              <w:rPr>
                <w:rFonts w:ascii="Arial" w:hAnsi="Arial" w:cs="Arial"/>
              </w:rPr>
              <w:t>k</w:t>
            </w:r>
            <w:r w:rsidRPr="007F1B13">
              <w:rPr>
                <w:rFonts w:ascii="Arial" w:hAnsi="Arial" w:cs="Arial"/>
              </w:rPr>
              <w:t>H</w:t>
            </w:r>
            <w:r w:rsidR="006203BB" w:rsidRPr="007F1B13">
              <w:rPr>
                <w:rFonts w:ascii="Arial" w:hAnsi="Arial" w:cs="Arial"/>
              </w:rPr>
              <w:t>z</w:t>
            </w:r>
            <w:r w:rsidRPr="007F1B13">
              <w:rPr>
                <w:rFonts w:ascii="Arial" w:hAnsi="Arial" w:cs="Arial"/>
              </w:rPr>
              <w:t>)</w:t>
            </w:r>
          </w:p>
        </w:tc>
        <w:tc>
          <w:tcPr>
            <w:tcW w:w="1843" w:type="dxa"/>
            <w:vAlign w:val="center"/>
          </w:tcPr>
          <w:p w14:paraId="2ACB516F" w14:textId="47B8356F" w:rsidR="006203B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3500</w:t>
            </w:r>
          </w:p>
        </w:tc>
      </w:tr>
      <w:tr w:rsidR="006203BB" w:rsidRPr="007F1B13" w14:paraId="414B34FF" w14:textId="77777777" w:rsidTr="009D662B">
        <w:trPr>
          <w:trHeight w:val="363"/>
        </w:trPr>
        <w:tc>
          <w:tcPr>
            <w:tcW w:w="3397" w:type="dxa"/>
            <w:vAlign w:val="center"/>
          </w:tcPr>
          <w:p w14:paraId="769B5935" w14:textId="7BEDE9D5" w:rsidR="006203BB"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Mechanical index </w:t>
            </w:r>
          </w:p>
        </w:tc>
        <w:tc>
          <w:tcPr>
            <w:tcW w:w="1843" w:type="dxa"/>
            <w:vAlign w:val="center"/>
          </w:tcPr>
          <w:p w14:paraId="40BA2C88" w14:textId="2B0965BF" w:rsidR="006203B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0.10</w:t>
            </w:r>
            <w:r w:rsidR="006203BB" w:rsidRPr="007F1B13">
              <w:rPr>
                <w:rFonts w:ascii="Arial" w:hAnsi="Arial" w:cs="Arial"/>
              </w:rPr>
              <w:t xml:space="preserve"> </w:t>
            </w:r>
          </w:p>
        </w:tc>
      </w:tr>
      <w:tr w:rsidR="004644ED" w:rsidRPr="007F1B13" w14:paraId="79CA21D2" w14:textId="77777777" w:rsidTr="009D662B">
        <w:trPr>
          <w:trHeight w:val="363"/>
        </w:trPr>
        <w:tc>
          <w:tcPr>
            <w:tcW w:w="3397" w:type="dxa"/>
            <w:vAlign w:val="center"/>
          </w:tcPr>
          <w:p w14:paraId="7D3D016F" w14:textId="2961EBE3"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Radius start (mm)</w:t>
            </w:r>
          </w:p>
        </w:tc>
        <w:tc>
          <w:tcPr>
            <w:tcW w:w="1843" w:type="dxa"/>
            <w:vAlign w:val="center"/>
          </w:tcPr>
          <w:p w14:paraId="286D079F" w14:textId="484453CC"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12.389 – 15.2</w:t>
            </w:r>
          </w:p>
        </w:tc>
      </w:tr>
      <w:tr w:rsidR="004644ED" w:rsidRPr="007F1B13" w14:paraId="27AD28B6" w14:textId="77777777" w:rsidTr="009D662B">
        <w:trPr>
          <w:trHeight w:val="363"/>
        </w:trPr>
        <w:tc>
          <w:tcPr>
            <w:tcW w:w="3397" w:type="dxa"/>
            <w:vAlign w:val="center"/>
          </w:tcPr>
          <w:p w14:paraId="5A8064EE" w14:textId="3BA1043B"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Radius mean step size (mm)</w:t>
            </w:r>
          </w:p>
        </w:tc>
        <w:tc>
          <w:tcPr>
            <w:tcW w:w="1843" w:type="dxa"/>
            <w:vAlign w:val="center"/>
          </w:tcPr>
          <w:p w14:paraId="0AACF12E" w14:textId="08283FD4"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0.14 – 0.17  </w:t>
            </w:r>
          </w:p>
        </w:tc>
      </w:tr>
      <w:tr w:rsidR="004644ED" w:rsidRPr="007F1B13" w14:paraId="632F2F11" w14:textId="77777777" w:rsidTr="009D662B">
        <w:trPr>
          <w:trHeight w:val="363"/>
        </w:trPr>
        <w:tc>
          <w:tcPr>
            <w:tcW w:w="3397" w:type="dxa"/>
            <w:vAlign w:val="center"/>
          </w:tcPr>
          <w:p w14:paraId="38FF8E08" w14:textId="39272275"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Radius min step size (mm)</w:t>
            </w:r>
          </w:p>
        </w:tc>
        <w:tc>
          <w:tcPr>
            <w:tcW w:w="1843" w:type="dxa"/>
            <w:vAlign w:val="center"/>
          </w:tcPr>
          <w:p w14:paraId="3EF8A06C" w14:textId="786C7E3D"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0.14 – 0.17  </w:t>
            </w:r>
          </w:p>
        </w:tc>
      </w:tr>
      <w:tr w:rsidR="004644ED" w:rsidRPr="007F1B13" w14:paraId="64B1F131" w14:textId="77777777" w:rsidTr="009D662B">
        <w:trPr>
          <w:trHeight w:val="363"/>
        </w:trPr>
        <w:tc>
          <w:tcPr>
            <w:tcW w:w="3397" w:type="dxa"/>
            <w:vAlign w:val="center"/>
          </w:tcPr>
          <w:p w14:paraId="242D853B" w14:textId="76FA828E"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b/>
              </w:rPr>
            </w:pPr>
            <w:r w:rsidRPr="007F1B13">
              <w:rPr>
                <w:rFonts w:ascii="Arial" w:hAnsi="Arial" w:cs="Arial"/>
              </w:rPr>
              <w:t>Radius max step size (mm)</w:t>
            </w:r>
          </w:p>
        </w:tc>
        <w:tc>
          <w:tcPr>
            <w:tcW w:w="1843" w:type="dxa"/>
            <w:vAlign w:val="center"/>
          </w:tcPr>
          <w:p w14:paraId="015CEB0D" w14:textId="082D3026"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0.14 – 0.17  </w:t>
            </w:r>
          </w:p>
        </w:tc>
      </w:tr>
      <w:tr w:rsidR="004644ED" w:rsidRPr="007F1B13" w14:paraId="1FE053AC" w14:textId="77777777" w:rsidTr="009D662B">
        <w:trPr>
          <w:trHeight w:val="363"/>
        </w:trPr>
        <w:tc>
          <w:tcPr>
            <w:tcW w:w="3397" w:type="dxa"/>
            <w:vAlign w:val="center"/>
          </w:tcPr>
          <w:p w14:paraId="197EC9BC" w14:textId="5A1A3EA7"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Radius jitter (mm)</w:t>
            </w:r>
          </w:p>
        </w:tc>
        <w:tc>
          <w:tcPr>
            <w:tcW w:w="1843" w:type="dxa"/>
            <w:vAlign w:val="center"/>
          </w:tcPr>
          <w:p w14:paraId="300DE393" w14:textId="6B9C4337"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0.0 </w:t>
            </w:r>
          </w:p>
        </w:tc>
      </w:tr>
      <w:tr w:rsidR="004644ED" w:rsidRPr="007F1B13" w14:paraId="146A4872" w14:textId="77777777" w:rsidTr="009D662B">
        <w:trPr>
          <w:trHeight w:val="363"/>
        </w:trPr>
        <w:tc>
          <w:tcPr>
            <w:tcW w:w="3397" w:type="dxa"/>
            <w:vAlign w:val="center"/>
          </w:tcPr>
          <w:p w14:paraId="7BF6BC15" w14:textId="1EBFEC8F"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Azimuth range (deg)</w:t>
            </w:r>
          </w:p>
        </w:tc>
        <w:tc>
          <w:tcPr>
            <w:tcW w:w="1843" w:type="dxa"/>
            <w:vAlign w:val="center"/>
          </w:tcPr>
          <w:p w14:paraId="439A6039" w14:textId="5FF5249C"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110 – 150 </w:t>
            </w:r>
          </w:p>
        </w:tc>
      </w:tr>
      <w:tr w:rsidR="004644ED" w:rsidRPr="007F1B13" w14:paraId="7CB23CE0" w14:textId="77777777" w:rsidTr="009D662B">
        <w:trPr>
          <w:trHeight w:val="363"/>
        </w:trPr>
        <w:tc>
          <w:tcPr>
            <w:tcW w:w="3397" w:type="dxa"/>
            <w:vAlign w:val="center"/>
          </w:tcPr>
          <w:p w14:paraId="4C69F9CE" w14:textId="2DEBE778"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Azimuth mean step size (mm)</w:t>
            </w:r>
          </w:p>
        </w:tc>
        <w:tc>
          <w:tcPr>
            <w:tcW w:w="1843" w:type="dxa"/>
            <w:vAlign w:val="center"/>
          </w:tcPr>
          <w:p w14:paraId="18A13D1D" w14:textId="4CEE879F"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0.79 – 0.81</w:t>
            </w:r>
          </w:p>
        </w:tc>
      </w:tr>
      <w:tr w:rsidR="004644ED" w:rsidRPr="007F1B13" w14:paraId="2EDB61D2" w14:textId="77777777" w:rsidTr="009D662B">
        <w:trPr>
          <w:trHeight w:val="363"/>
        </w:trPr>
        <w:tc>
          <w:tcPr>
            <w:tcW w:w="3397" w:type="dxa"/>
            <w:vAlign w:val="center"/>
          </w:tcPr>
          <w:p w14:paraId="5CD6582E" w14:textId="6185985F"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Azimuth min step size (mm)</w:t>
            </w:r>
          </w:p>
        </w:tc>
        <w:tc>
          <w:tcPr>
            <w:tcW w:w="1843" w:type="dxa"/>
            <w:vAlign w:val="center"/>
          </w:tcPr>
          <w:p w14:paraId="2601D1D3" w14:textId="74401384"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0.79 – 0.81</w:t>
            </w:r>
          </w:p>
        </w:tc>
      </w:tr>
      <w:tr w:rsidR="004644ED" w:rsidRPr="007F1B13" w14:paraId="14FF4D21" w14:textId="77777777" w:rsidTr="009D662B">
        <w:trPr>
          <w:trHeight w:val="363"/>
        </w:trPr>
        <w:tc>
          <w:tcPr>
            <w:tcW w:w="3397" w:type="dxa"/>
            <w:vAlign w:val="center"/>
          </w:tcPr>
          <w:p w14:paraId="31448AC9" w14:textId="4BD08CE3"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b/>
              </w:rPr>
            </w:pPr>
            <w:r w:rsidRPr="007F1B13">
              <w:rPr>
                <w:rFonts w:ascii="Arial" w:hAnsi="Arial" w:cs="Arial"/>
              </w:rPr>
              <w:t>Azimuth max step size (mm)</w:t>
            </w:r>
          </w:p>
        </w:tc>
        <w:tc>
          <w:tcPr>
            <w:tcW w:w="1843" w:type="dxa"/>
            <w:vAlign w:val="center"/>
          </w:tcPr>
          <w:p w14:paraId="2D8CFE2A" w14:textId="22953000"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0.79 – 0.81</w:t>
            </w:r>
          </w:p>
        </w:tc>
      </w:tr>
      <w:tr w:rsidR="004644ED" w:rsidRPr="007F1B13" w14:paraId="153389FC" w14:textId="77777777" w:rsidTr="009D662B">
        <w:trPr>
          <w:trHeight w:val="363"/>
        </w:trPr>
        <w:tc>
          <w:tcPr>
            <w:tcW w:w="3397" w:type="dxa"/>
            <w:vAlign w:val="center"/>
          </w:tcPr>
          <w:p w14:paraId="213EA37D" w14:textId="3962D184"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Azimuth jitter (mm)</w:t>
            </w:r>
          </w:p>
        </w:tc>
        <w:tc>
          <w:tcPr>
            <w:tcW w:w="1843" w:type="dxa"/>
            <w:vAlign w:val="center"/>
          </w:tcPr>
          <w:p w14:paraId="7B12A43C" w14:textId="19E74EC4"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0.0</w:t>
            </w:r>
          </w:p>
        </w:tc>
      </w:tr>
      <w:tr w:rsidR="004644ED" w:rsidRPr="007F1B13" w14:paraId="7F59900D" w14:textId="77777777" w:rsidTr="009D662B">
        <w:trPr>
          <w:trHeight w:val="363"/>
        </w:trPr>
        <w:tc>
          <w:tcPr>
            <w:tcW w:w="3397" w:type="dxa"/>
            <w:vAlign w:val="center"/>
          </w:tcPr>
          <w:p w14:paraId="75414982" w14:textId="42E1B1EE"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Elevation range (deg)</w:t>
            </w:r>
          </w:p>
        </w:tc>
        <w:tc>
          <w:tcPr>
            <w:tcW w:w="1843" w:type="dxa"/>
            <w:vAlign w:val="center"/>
          </w:tcPr>
          <w:p w14:paraId="64ADEC92" w14:textId="46F3CF3B"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118 – 120 </w:t>
            </w:r>
          </w:p>
        </w:tc>
      </w:tr>
      <w:tr w:rsidR="004644ED" w:rsidRPr="007F1B13" w14:paraId="136E59DE" w14:textId="77777777" w:rsidTr="009D662B">
        <w:trPr>
          <w:trHeight w:val="363"/>
        </w:trPr>
        <w:tc>
          <w:tcPr>
            <w:tcW w:w="3397" w:type="dxa"/>
            <w:vAlign w:val="center"/>
          </w:tcPr>
          <w:p w14:paraId="29F83BF5" w14:textId="389E9CB6"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Elevation mean step size (mm)</w:t>
            </w:r>
          </w:p>
        </w:tc>
        <w:tc>
          <w:tcPr>
            <w:tcW w:w="1843" w:type="dxa"/>
            <w:vAlign w:val="center"/>
          </w:tcPr>
          <w:p w14:paraId="3320FBF3" w14:textId="43532ADF"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2.30 – 2.372</w:t>
            </w:r>
          </w:p>
        </w:tc>
      </w:tr>
      <w:tr w:rsidR="004644ED" w:rsidRPr="007F1B13" w14:paraId="738956DA" w14:textId="77777777" w:rsidTr="009D662B">
        <w:trPr>
          <w:trHeight w:val="363"/>
        </w:trPr>
        <w:tc>
          <w:tcPr>
            <w:tcW w:w="3397" w:type="dxa"/>
            <w:vAlign w:val="center"/>
          </w:tcPr>
          <w:p w14:paraId="0B7A6328" w14:textId="031B53D2"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Elevation min step size (mm)</w:t>
            </w:r>
          </w:p>
        </w:tc>
        <w:tc>
          <w:tcPr>
            <w:tcW w:w="1843" w:type="dxa"/>
            <w:vAlign w:val="center"/>
          </w:tcPr>
          <w:p w14:paraId="713AB046" w14:textId="1F0E037C"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2.30 – 2.372</w:t>
            </w:r>
          </w:p>
        </w:tc>
      </w:tr>
      <w:tr w:rsidR="004644ED" w:rsidRPr="007F1B13" w14:paraId="6DB2FBF5" w14:textId="77777777" w:rsidTr="009D662B">
        <w:trPr>
          <w:trHeight w:val="363"/>
        </w:trPr>
        <w:tc>
          <w:tcPr>
            <w:tcW w:w="3397" w:type="dxa"/>
            <w:vAlign w:val="center"/>
          </w:tcPr>
          <w:p w14:paraId="76D5D8E9" w14:textId="429D66ED"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b/>
              </w:rPr>
            </w:pPr>
            <w:r w:rsidRPr="007F1B13">
              <w:rPr>
                <w:rFonts w:ascii="Arial" w:hAnsi="Arial" w:cs="Arial"/>
              </w:rPr>
              <w:t>Elevation max step size (mm)</w:t>
            </w:r>
          </w:p>
        </w:tc>
        <w:tc>
          <w:tcPr>
            <w:tcW w:w="1843" w:type="dxa"/>
            <w:vAlign w:val="center"/>
          </w:tcPr>
          <w:p w14:paraId="04EF5C42" w14:textId="098F3AEF"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2.30 – 2.372</w:t>
            </w:r>
          </w:p>
        </w:tc>
      </w:tr>
      <w:tr w:rsidR="004644ED" w:rsidRPr="007F1B13" w14:paraId="54315854" w14:textId="77777777" w:rsidTr="009D662B">
        <w:trPr>
          <w:trHeight w:val="363"/>
        </w:trPr>
        <w:tc>
          <w:tcPr>
            <w:tcW w:w="3397" w:type="dxa"/>
            <w:tcBorders>
              <w:bottom w:val="single" w:sz="4" w:space="0" w:color="auto"/>
            </w:tcBorders>
            <w:vAlign w:val="center"/>
          </w:tcPr>
          <w:p w14:paraId="0678D7C0" w14:textId="2FE4119A"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Elevation jitter (mm)</w:t>
            </w:r>
          </w:p>
        </w:tc>
        <w:tc>
          <w:tcPr>
            <w:tcW w:w="1843" w:type="dxa"/>
            <w:tcBorders>
              <w:bottom w:val="single" w:sz="4" w:space="0" w:color="auto"/>
            </w:tcBorders>
            <w:vAlign w:val="center"/>
          </w:tcPr>
          <w:p w14:paraId="64F98A09" w14:textId="2E4E078F" w:rsidR="004644ED" w:rsidRPr="007F1B13" w:rsidRDefault="004644ED"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Arial" w:hAnsi="Arial" w:cs="Arial"/>
              </w:rPr>
            </w:pPr>
            <w:r w:rsidRPr="007F1B13">
              <w:rPr>
                <w:rFonts w:ascii="Arial" w:hAnsi="Arial" w:cs="Arial"/>
              </w:rPr>
              <w:t xml:space="preserve"> 0.0</w:t>
            </w:r>
          </w:p>
        </w:tc>
      </w:tr>
    </w:tbl>
    <w:p w14:paraId="41D2D6D4" w14:textId="77777777" w:rsidR="006203BB" w:rsidRDefault="006203BB" w:rsidP="006742B4">
      <w:pPr>
        <w:spacing w:line="480" w:lineRule="auto"/>
        <w:rPr>
          <w:rFonts w:ascii="Arial" w:hAnsi="Arial" w:cs="Arial"/>
        </w:rPr>
      </w:pPr>
    </w:p>
    <w:p w14:paraId="3DC8823F" w14:textId="77777777" w:rsidR="00752F42" w:rsidRDefault="00752F42" w:rsidP="006742B4">
      <w:pPr>
        <w:spacing w:line="480" w:lineRule="auto"/>
        <w:rPr>
          <w:rFonts w:ascii="Arial" w:hAnsi="Arial" w:cs="Arial"/>
        </w:rPr>
      </w:pPr>
    </w:p>
    <w:p w14:paraId="68A2CE16" w14:textId="77777777" w:rsidR="00752F42" w:rsidRPr="007F1B13" w:rsidRDefault="00752F42" w:rsidP="006742B4">
      <w:pPr>
        <w:spacing w:line="480" w:lineRule="auto"/>
        <w:rPr>
          <w:rFonts w:ascii="Arial" w:hAnsi="Arial" w:cs="Arial"/>
        </w:rPr>
      </w:pPr>
    </w:p>
    <w:p w14:paraId="3534B89C" w14:textId="12619EEC" w:rsidR="005850DB" w:rsidRPr="007F1B13" w:rsidRDefault="005850DB" w:rsidP="006742B4">
      <w:pPr>
        <w:spacing w:line="480" w:lineRule="auto"/>
        <w:rPr>
          <w:rFonts w:ascii="Arial" w:hAnsi="Arial" w:cs="Arial"/>
        </w:rPr>
      </w:pPr>
      <w:r w:rsidRPr="007F1B13">
        <w:rPr>
          <w:rFonts w:ascii="Arial" w:hAnsi="Arial" w:cs="Arial"/>
        </w:rPr>
        <w:t xml:space="preserve">Table 1b: </w:t>
      </w:r>
      <w:r w:rsidR="002B3A4D">
        <w:rPr>
          <w:rFonts w:ascii="Arial" w:hAnsi="Arial" w:cs="Arial"/>
        </w:rPr>
        <w:t>S</w:t>
      </w:r>
      <w:r w:rsidRPr="007F1B13">
        <w:rPr>
          <w:rFonts w:ascii="Arial" w:hAnsi="Arial" w:cs="Arial"/>
        </w:rPr>
        <w:t xml:space="preserve">ettings for B-Mode </w:t>
      </w:r>
    </w:p>
    <w:tbl>
      <w:tblPr>
        <w:tblStyle w:val="TableGrid"/>
        <w:tblW w:w="0" w:type="auto"/>
        <w:tblLook w:val="04A0" w:firstRow="1" w:lastRow="0" w:firstColumn="1" w:lastColumn="0" w:noHBand="0" w:noVBand="1"/>
      </w:tblPr>
      <w:tblGrid>
        <w:gridCol w:w="3397"/>
        <w:gridCol w:w="1843"/>
      </w:tblGrid>
      <w:tr w:rsidR="005850DB" w:rsidRPr="007F1B13" w14:paraId="3128D248" w14:textId="77777777" w:rsidTr="009D662B">
        <w:trPr>
          <w:trHeight w:val="363"/>
        </w:trPr>
        <w:tc>
          <w:tcPr>
            <w:tcW w:w="3397" w:type="dxa"/>
            <w:shd w:val="clear" w:color="auto" w:fill="E7E6E6" w:themeFill="background2"/>
            <w:vAlign w:val="center"/>
          </w:tcPr>
          <w:p w14:paraId="3EB6435C"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b/>
              </w:rPr>
              <w:t>Setting</w:t>
            </w:r>
          </w:p>
        </w:tc>
        <w:tc>
          <w:tcPr>
            <w:tcW w:w="1843" w:type="dxa"/>
            <w:shd w:val="clear" w:color="auto" w:fill="E7E6E6" w:themeFill="background2"/>
            <w:vAlign w:val="center"/>
          </w:tcPr>
          <w:p w14:paraId="7142F7C9"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b/>
              </w:rPr>
              <w:t>Value</w:t>
            </w:r>
          </w:p>
        </w:tc>
      </w:tr>
      <w:tr w:rsidR="005850DB" w:rsidRPr="007F1B13" w14:paraId="501E3B1C" w14:textId="77777777" w:rsidTr="009D662B">
        <w:trPr>
          <w:trHeight w:val="363"/>
        </w:trPr>
        <w:tc>
          <w:tcPr>
            <w:tcW w:w="3397" w:type="dxa"/>
            <w:vAlign w:val="center"/>
          </w:tcPr>
          <w:p w14:paraId="0617DC2B"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Axial voxel size (mm)</w:t>
            </w:r>
          </w:p>
        </w:tc>
        <w:tc>
          <w:tcPr>
            <w:tcW w:w="1843" w:type="dxa"/>
            <w:vAlign w:val="center"/>
          </w:tcPr>
          <w:p w14:paraId="5C660016" w14:textId="284D1654"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0.05 – 0.14</w:t>
            </w:r>
          </w:p>
        </w:tc>
      </w:tr>
      <w:tr w:rsidR="005850DB" w:rsidRPr="007F1B13" w14:paraId="478A5A59" w14:textId="77777777" w:rsidTr="009D662B">
        <w:trPr>
          <w:trHeight w:val="363"/>
        </w:trPr>
        <w:tc>
          <w:tcPr>
            <w:tcW w:w="3397" w:type="dxa"/>
            <w:vAlign w:val="center"/>
          </w:tcPr>
          <w:p w14:paraId="32CE8953"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Dynamic range (</w:t>
            </w:r>
            <w:proofErr w:type="spellStart"/>
            <w:r w:rsidRPr="007F1B13">
              <w:rPr>
                <w:rFonts w:ascii="Arial" w:hAnsi="Arial" w:cs="Arial"/>
              </w:rPr>
              <w:t>db</w:t>
            </w:r>
            <w:proofErr w:type="spellEnd"/>
            <w:r w:rsidRPr="007F1B13">
              <w:rPr>
                <w:rFonts w:ascii="Arial" w:hAnsi="Arial" w:cs="Arial"/>
              </w:rPr>
              <w:t>)</w:t>
            </w:r>
          </w:p>
        </w:tc>
        <w:tc>
          <w:tcPr>
            <w:tcW w:w="1843" w:type="dxa"/>
            <w:vAlign w:val="center"/>
          </w:tcPr>
          <w:p w14:paraId="3876FB10" w14:textId="5EC3387B"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69</w:t>
            </w:r>
          </w:p>
        </w:tc>
      </w:tr>
      <w:tr w:rsidR="005850DB" w:rsidRPr="007F1B13" w14:paraId="6C2FF5E9" w14:textId="77777777" w:rsidTr="009D662B">
        <w:trPr>
          <w:trHeight w:val="363"/>
        </w:trPr>
        <w:tc>
          <w:tcPr>
            <w:tcW w:w="3397" w:type="dxa"/>
            <w:vAlign w:val="center"/>
          </w:tcPr>
          <w:p w14:paraId="21B8D164"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Gain (</w:t>
            </w:r>
            <w:proofErr w:type="spellStart"/>
            <w:r w:rsidRPr="007F1B13">
              <w:rPr>
                <w:rFonts w:ascii="Arial" w:hAnsi="Arial" w:cs="Arial"/>
              </w:rPr>
              <w:t>db</w:t>
            </w:r>
            <w:proofErr w:type="spellEnd"/>
            <w:r w:rsidRPr="007F1B13">
              <w:rPr>
                <w:rFonts w:ascii="Arial" w:hAnsi="Arial" w:cs="Arial"/>
              </w:rPr>
              <w:t>)</w:t>
            </w:r>
          </w:p>
        </w:tc>
        <w:tc>
          <w:tcPr>
            <w:tcW w:w="1843" w:type="dxa"/>
            <w:vAlign w:val="center"/>
          </w:tcPr>
          <w:p w14:paraId="4A45A0A0" w14:textId="29C7F55A"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55</w:t>
            </w:r>
          </w:p>
        </w:tc>
      </w:tr>
      <w:tr w:rsidR="005850DB" w:rsidRPr="007F1B13" w14:paraId="680B1CB2" w14:textId="77777777" w:rsidTr="009D662B">
        <w:trPr>
          <w:trHeight w:val="363"/>
        </w:trPr>
        <w:tc>
          <w:tcPr>
            <w:tcW w:w="3397" w:type="dxa"/>
            <w:vAlign w:val="center"/>
          </w:tcPr>
          <w:p w14:paraId="06F9D90B"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Power level (%)</w:t>
            </w:r>
          </w:p>
        </w:tc>
        <w:tc>
          <w:tcPr>
            <w:tcW w:w="1843" w:type="dxa"/>
            <w:vAlign w:val="center"/>
          </w:tcPr>
          <w:p w14:paraId="3A0835F7" w14:textId="634A0ACC"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100</w:t>
            </w:r>
          </w:p>
        </w:tc>
      </w:tr>
      <w:tr w:rsidR="005850DB" w:rsidRPr="007F1B13" w14:paraId="46290F62" w14:textId="77777777" w:rsidTr="009D662B">
        <w:trPr>
          <w:trHeight w:val="363"/>
        </w:trPr>
        <w:tc>
          <w:tcPr>
            <w:tcW w:w="3397" w:type="dxa"/>
            <w:vAlign w:val="center"/>
          </w:tcPr>
          <w:p w14:paraId="0D58BBF3"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Transducer frequency (kHz)</w:t>
            </w:r>
          </w:p>
        </w:tc>
        <w:tc>
          <w:tcPr>
            <w:tcW w:w="1843" w:type="dxa"/>
            <w:vAlign w:val="center"/>
          </w:tcPr>
          <w:p w14:paraId="202F003E" w14:textId="7E80E1C6"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9000</w:t>
            </w:r>
          </w:p>
        </w:tc>
      </w:tr>
      <w:tr w:rsidR="005850DB" w:rsidRPr="007F1B13" w14:paraId="1292E0A5" w14:textId="77777777" w:rsidTr="009D662B">
        <w:trPr>
          <w:trHeight w:val="363"/>
        </w:trPr>
        <w:tc>
          <w:tcPr>
            <w:tcW w:w="3397" w:type="dxa"/>
            <w:vAlign w:val="center"/>
          </w:tcPr>
          <w:p w14:paraId="303FF9AB"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Mechanical index </w:t>
            </w:r>
          </w:p>
        </w:tc>
        <w:tc>
          <w:tcPr>
            <w:tcW w:w="1843" w:type="dxa"/>
            <w:vAlign w:val="center"/>
          </w:tcPr>
          <w:p w14:paraId="2159F183" w14:textId="29AD3C75"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1.30</w:t>
            </w:r>
          </w:p>
        </w:tc>
      </w:tr>
      <w:tr w:rsidR="005850DB" w:rsidRPr="007F1B13" w14:paraId="5501FA14" w14:textId="77777777" w:rsidTr="009D662B">
        <w:trPr>
          <w:trHeight w:val="363"/>
        </w:trPr>
        <w:tc>
          <w:tcPr>
            <w:tcW w:w="3397" w:type="dxa"/>
            <w:vAlign w:val="center"/>
          </w:tcPr>
          <w:p w14:paraId="27C0DA4E"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start (mm)</w:t>
            </w:r>
          </w:p>
        </w:tc>
        <w:tc>
          <w:tcPr>
            <w:tcW w:w="1843" w:type="dxa"/>
            <w:vAlign w:val="center"/>
          </w:tcPr>
          <w:p w14:paraId="2C83BD4D"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12.389 – 15.2</w:t>
            </w:r>
          </w:p>
        </w:tc>
      </w:tr>
      <w:tr w:rsidR="005850DB" w:rsidRPr="007F1B13" w14:paraId="3023A8F9" w14:textId="77777777" w:rsidTr="009D662B">
        <w:trPr>
          <w:trHeight w:val="363"/>
        </w:trPr>
        <w:tc>
          <w:tcPr>
            <w:tcW w:w="3397" w:type="dxa"/>
            <w:vAlign w:val="center"/>
          </w:tcPr>
          <w:p w14:paraId="47E3B99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mean step size (mm)</w:t>
            </w:r>
          </w:p>
        </w:tc>
        <w:tc>
          <w:tcPr>
            <w:tcW w:w="1843" w:type="dxa"/>
            <w:vAlign w:val="center"/>
          </w:tcPr>
          <w:p w14:paraId="0652C386" w14:textId="22AF07C1"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0.05 – 0.14</w:t>
            </w:r>
          </w:p>
        </w:tc>
      </w:tr>
      <w:tr w:rsidR="005850DB" w:rsidRPr="007F1B13" w14:paraId="593BA1F1" w14:textId="77777777" w:rsidTr="009D662B">
        <w:trPr>
          <w:trHeight w:val="363"/>
        </w:trPr>
        <w:tc>
          <w:tcPr>
            <w:tcW w:w="3397" w:type="dxa"/>
            <w:vAlign w:val="center"/>
          </w:tcPr>
          <w:p w14:paraId="63162242"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min step size (mm)</w:t>
            </w:r>
          </w:p>
        </w:tc>
        <w:tc>
          <w:tcPr>
            <w:tcW w:w="1843" w:type="dxa"/>
            <w:vAlign w:val="center"/>
          </w:tcPr>
          <w:p w14:paraId="632D3AF5" w14:textId="45A55244"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0.05 – 0.14</w:t>
            </w:r>
          </w:p>
        </w:tc>
      </w:tr>
      <w:tr w:rsidR="005850DB" w:rsidRPr="007F1B13" w14:paraId="5C046762" w14:textId="77777777" w:rsidTr="009D662B">
        <w:trPr>
          <w:trHeight w:val="363"/>
        </w:trPr>
        <w:tc>
          <w:tcPr>
            <w:tcW w:w="3397" w:type="dxa"/>
            <w:vAlign w:val="center"/>
          </w:tcPr>
          <w:p w14:paraId="5FC08BB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Radius max step size (mm)</w:t>
            </w:r>
          </w:p>
        </w:tc>
        <w:tc>
          <w:tcPr>
            <w:tcW w:w="1843" w:type="dxa"/>
            <w:vAlign w:val="center"/>
          </w:tcPr>
          <w:p w14:paraId="78BBE9C7" w14:textId="285069F3"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0.05 – 0.14</w:t>
            </w:r>
          </w:p>
        </w:tc>
      </w:tr>
      <w:tr w:rsidR="005850DB" w:rsidRPr="007F1B13" w14:paraId="4C346D7C" w14:textId="77777777" w:rsidTr="009D662B">
        <w:trPr>
          <w:trHeight w:val="363"/>
        </w:trPr>
        <w:tc>
          <w:tcPr>
            <w:tcW w:w="3397" w:type="dxa"/>
            <w:vAlign w:val="center"/>
          </w:tcPr>
          <w:p w14:paraId="2FFF109D"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jitter (mm)</w:t>
            </w:r>
          </w:p>
        </w:tc>
        <w:tc>
          <w:tcPr>
            <w:tcW w:w="1843" w:type="dxa"/>
            <w:vAlign w:val="center"/>
          </w:tcPr>
          <w:p w14:paraId="672D3418"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0.0 </w:t>
            </w:r>
          </w:p>
        </w:tc>
      </w:tr>
      <w:tr w:rsidR="005850DB" w:rsidRPr="007F1B13" w14:paraId="33E78271" w14:textId="77777777" w:rsidTr="009D662B">
        <w:trPr>
          <w:trHeight w:val="363"/>
        </w:trPr>
        <w:tc>
          <w:tcPr>
            <w:tcW w:w="3397" w:type="dxa"/>
            <w:vAlign w:val="center"/>
          </w:tcPr>
          <w:p w14:paraId="1259160D"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range (deg)</w:t>
            </w:r>
          </w:p>
        </w:tc>
        <w:tc>
          <w:tcPr>
            <w:tcW w:w="1843" w:type="dxa"/>
            <w:vAlign w:val="center"/>
          </w:tcPr>
          <w:p w14:paraId="7EAFA8B1" w14:textId="59A9D459"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110 – 150 </w:t>
            </w:r>
          </w:p>
        </w:tc>
      </w:tr>
      <w:tr w:rsidR="005850DB" w:rsidRPr="007F1B13" w14:paraId="0AE92F42" w14:textId="77777777" w:rsidTr="009D662B">
        <w:trPr>
          <w:trHeight w:val="363"/>
        </w:trPr>
        <w:tc>
          <w:tcPr>
            <w:tcW w:w="3397" w:type="dxa"/>
            <w:vAlign w:val="center"/>
          </w:tcPr>
          <w:p w14:paraId="5383F18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mean step size (mm)</w:t>
            </w:r>
          </w:p>
        </w:tc>
        <w:tc>
          <w:tcPr>
            <w:tcW w:w="1843" w:type="dxa"/>
            <w:vAlign w:val="center"/>
          </w:tcPr>
          <w:p w14:paraId="07D4D482" w14:textId="591FBE19"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 0.30 – 0.32</w:t>
            </w:r>
          </w:p>
        </w:tc>
      </w:tr>
      <w:tr w:rsidR="005850DB" w:rsidRPr="007F1B13" w14:paraId="5EFD6FC9" w14:textId="77777777" w:rsidTr="009D662B">
        <w:trPr>
          <w:trHeight w:val="363"/>
        </w:trPr>
        <w:tc>
          <w:tcPr>
            <w:tcW w:w="3397" w:type="dxa"/>
            <w:vAlign w:val="center"/>
          </w:tcPr>
          <w:p w14:paraId="2EC6BB03"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min step size (mm)</w:t>
            </w:r>
          </w:p>
        </w:tc>
        <w:tc>
          <w:tcPr>
            <w:tcW w:w="1843" w:type="dxa"/>
            <w:vAlign w:val="center"/>
          </w:tcPr>
          <w:p w14:paraId="1901393C" w14:textId="39A220E0"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0.30 – 0.32</w:t>
            </w:r>
          </w:p>
        </w:tc>
      </w:tr>
      <w:tr w:rsidR="005850DB" w:rsidRPr="007F1B13" w14:paraId="5F94B4B8" w14:textId="77777777" w:rsidTr="009D662B">
        <w:trPr>
          <w:trHeight w:val="363"/>
        </w:trPr>
        <w:tc>
          <w:tcPr>
            <w:tcW w:w="3397" w:type="dxa"/>
            <w:vAlign w:val="center"/>
          </w:tcPr>
          <w:p w14:paraId="3BB66CAD"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Azimuth max step size (mm)</w:t>
            </w:r>
          </w:p>
        </w:tc>
        <w:tc>
          <w:tcPr>
            <w:tcW w:w="1843" w:type="dxa"/>
            <w:vAlign w:val="center"/>
          </w:tcPr>
          <w:p w14:paraId="60740FF3" w14:textId="62C9F10C"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0.30 – 0.32</w:t>
            </w:r>
          </w:p>
        </w:tc>
      </w:tr>
      <w:tr w:rsidR="005850DB" w:rsidRPr="007F1B13" w14:paraId="4F5438B2" w14:textId="77777777" w:rsidTr="009D662B">
        <w:trPr>
          <w:trHeight w:val="363"/>
        </w:trPr>
        <w:tc>
          <w:tcPr>
            <w:tcW w:w="3397" w:type="dxa"/>
            <w:vAlign w:val="center"/>
          </w:tcPr>
          <w:p w14:paraId="66E5CFB5"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jitter (mm)</w:t>
            </w:r>
          </w:p>
        </w:tc>
        <w:tc>
          <w:tcPr>
            <w:tcW w:w="1843" w:type="dxa"/>
            <w:vAlign w:val="center"/>
          </w:tcPr>
          <w:p w14:paraId="195E3CEE"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 0.0</w:t>
            </w:r>
          </w:p>
        </w:tc>
      </w:tr>
      <w:tr w:rsidR="005850DB" w:rsidRPr="007F1B13" w14:paraId="7E1F4561" w14:textId="77777777" w:rsidTr="009D662B">
        <w:trPr>
          <w:trHeight w:val="363"/>
        </w:trPr>
        <w:tc>
          <w:tcPr>
            <w:tcW w:w="3397" w:type="dxa"/>
            <w:vAlign w:val="center"/>
          </w:tcPr>
          <w:p w14:paraId="6D0FF46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range (deg)</w:t>
            </w:r>
          </w:p>
        </w:tc>
        <w:tc>
          <w:tcPr>
            <w:tcW w:w="1843" w:type="dxa"/>
            <w:vAlign w:val="center"/>
          </w:tcPr>
          <w:p w14:paraId="181F26C6" w14:textId="65741D2F"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 118 – 122</w:t>
            </w:r>
          </w:p>
        </w:tc>
      </w:tr>
      <w:tr w:rsidR="005850DB" w:rsidRPr="007F1B13" w14:paraId="14645F43" w14:textId="77777777" w:rsidTr="009D662B">
        <w:trPr>
          <w:trHeight w:val="363"/>
        </w:trPr>
        <w:tc>
          <w:tcPr>
            <w:tcW w:w="3397" w:type="dxa"/>
            <w:vAlign w:val="center"/>
          </w:tcPr>
          <w:p w14:paraId="10B59712"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mean step size (mm)</w:t>
            </w:r>
          </w:p>
        </w:tc>
        <w:tc>
          <w:tcPr>
            <w:tcW w:w="1843" w:type="dxa"/>
            <w:vAlign w:val="center"/>
          </w:tcPr>
          <w:p w14:paraId="217158B2" w14:textId="4E092421"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 0.70 – 0.72</w:t>
            </w:r>
          </w:p>
        </w:tc>
      </w:tr>
      <w:tr w:rsidR="005850DB" w:rsidRPr="007F1B13" w14:paraId="2FFCD791" w14:textId="77777777" w:rsidTr="009D662B">
        <w:trPr>
          <w:trHeight w:val="363"/>
        </w:trPr>
        <w:tc>
          <w:tcPr>
            <w:tcW w:w="3397" w:type="dxa"/>
            <w:vAlign w:val="center"/>
          </w:tcPr>
          <w:p w14:paraId="69A74276"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min step size (mm)</w:t>
            </w:r>
          </w:p>
        </w:tc>
        <w:tc>
          <w:tcPr>
            <w:tcW w:w="1843" w:type="dxa"/>
            <w:vAlign w:val="center"/>
          </w:tcPr>
          <w:p w14:paraId="50ADA0C0" w14:textId="15BDF661"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 0.70 – 0.72</w:t>
            </w:r>
          </w:p>
        </w:tc>
      </w:tr>
      <w:tr w:rsidR="005850DB" w:rsidRPr="007F1B13" w14:paraId="58A4326F" w14:textId="77777777" w:rsidTr="009D662B">
        <w:trPr>
          <w:trHeight w:val="363"/>
        </w:trPr>
        <w:tc>
          <w:tcPr>
            <w:tcW w:w="3397" w:type="dxa"/>
            <w:vAlign w:val="center"/>
          </w:tcPr>
          <w:p w14:paraId="11E6AC25"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Elevation max step size (mm)</w:t>
            </w:r>
          </w:p>
        </w:tc>
        <w:tc>
          <w:tcPr>
            <w:tcW w:w="1843" w:type="dxa"/>
            <w:vAlign w:val="center"/>
          </w:tcPr>
          <w:p w14:paraId="5966D272" w14:textId="63EE07C4"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 0.70 – 0.72</w:t>
            </w:r>
          </w:p>
        </w:tc>
      </w:tr>
      <w:tr w:rsidR="005850DB" w:rsidRPr="007F1B13" w14:paraId="6E8F9F6A" w14:textId="77777777" w:rsidTr="009D662B">
        <w:trPr>
          <w:trHeight w:val="363"/>
        </w:trPr>
        <w:tc>
          <w:tcPr>
            <w:tcW w:w="3397" w:type="dxa"/>
            <w:tcBorders>
              <w:bottom w:val="single" w:sz="4" w:space="0" w:color="auto"/>
            </w:tcBorders>
            <w:vAlign w:val="center"/>
          </w:tcPr>
          <w:p w14:paraId="2E2FB00E"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jitter (mm)</w:t>
            </w:r>
          </w:p>
        </w:tc>
        <w:tc>
          <w:tcPr>
            <w:tcW w:w="1843" w:type="dxa"/>
            <w:tcBorders>
              <w:bottom w:val="single" w:sz="4" w:space="0" w:color="auto"/>
            </w:tcBorders>
            <w:vAlign w:val="center"/>
          </w:tcPr>
          <w:p w14:paraId="7681D9DB"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 0.0</w:t>
            </w:r>
          </w:p>
        </w:tc>
      </w:tr>
    </w:tbl>
    <w:p w14:paraId="17DC645B" w14:textId="3435D4CA" w:rsidR="006203BB" w:rsidRDefault="006203BB" w:rsidP="006742B4">
      <w:pPr>
        <w:spacing w:line="480" w:lineRule="auto"/>
        <w:rPr>
          <w:rFonts w:ascii="Arial" w:hAnsi="Arial" w:cs="Arial"/>
        </w:rPr>
      </w:pPr>
    </w:p>
    <w:p w14:paraId="39FBC816" w14:textId="77777777" w:rsidR="00752F42" w:rsidRDefault="00752F42" w:rsidP="006742B4">
      <w:pPr>
        <w:spacing w:line="480" w:lineRule="auto"/>
        <w:rPr>
          <w:rFonts w:ascii="Arial" w:hAnsi="Arial" w:cs="Arial"/>
        </w:rPr>
      </w:pPr>
    </w:p>
    <w:p w14:paraId="65C63912" w14:textId="77777777" w:rsidR="00752F42" w:rsidRPr="007F1B13" w:rsidRDefault="00752F42" w:rsidP="006742B4">
      <w:pPr>
        <w:spacing w:line="480" w:lineRule="auto"/>
        <w:rPr>
          <w:rFonts w:ascii="Arial" w:hAnsi="Arial" w:cs="Arial"/>
        </w:rPr>
      </w:pPr>
    </w:p>
    <w:p w14:paraId="184AFCFA" w14:textId="05CC2677" w:rsidR="005850DB" w:rsidRPr="007F1B13" w:rsidRDefault="005850DB" w:rsidP="006742B4">
      <w:pPr>
        <w:spacing w:line="480" w:lineRule="auto"/>
        <w:rPr>
          <w:rFonts w:ascii="Arial" w:hAnsi="Arial" w:cs="Arial"/>
        </w:rPr>
      </w:pPr>
      <w:r w:rsidRPr="007F1B13">
        <w:rPr>
          <w:rFonts w:ascii="Arial" w:hAnsi="Arial" w:cs="Arial"/>
        </w:rPr>
        <w:t xml:space="preserve">Table 1c: </w:t>
      </w:r>
      <w:r w:rsidR="002B3A4D">
        <w:rPr>
          <w:rFonts w:ascii="Arial" w:hAnsi="Arial" w:cs="Arial"/>
        </w:rPr>
        <w:t>S</w:t>
      </w:r>
      <w:r w:rsidRPr="007F1B13">
        <w:rPr>
          <w:rFonts w:ascii="Arial" w:hAnsi="Arial" w:cs="Arial"/>
        </w:rPr>
        <w:t xml:space="preserve">ettings for </w:t>
      </w:r>
      <w:r w:rsidR="003B4111">
        <w:rPr>
          <w:rFonts w:ascii="Arial" w:hAnsi="Arial" w:cs="Arial"/>
        </w:rPr>
        <w:t>s</w:t>
      </w:r>
      <w:r w:rsidR="002B3A4D">
        <w:rPr>
          <w:rFonts w:ascii="Arial" w:hAnsi="Arial" w:cs="Arial"/>
        </w:rPr>
        <w:t>hear wave elastography</w:t>
      </w:r>
    </w:p>
    <w:tbl>
      <w:tblPr>
        <w:tblStyle w:val="TableGrid"/>
        <w:tblW w:w="0" w:type="auto"/>
        <w:tblLook w:val="04A0" w:firstRow="1" w:lastRow="0" w:firstColumn="1" w:lastColumn="0" w:noHBand="0" w:noVBand="1"/>
      </w:tblPr>
      <w:tblGrid>
        <w:gridCol w:w="3397"/>
        <w:gridCol w:w="1843"/>
      </w:tblGrid>
      <w:tr w:rsidR="005850DB" w:rsidRPr="007F1B13" w14:paraId="17B1D1A6" w14:textId="77777777" w:rsidTr="009D662B">
        <w:trPr>
          <w:trHeight w:val="363"/>
        </w:trPr>
        <w:tc>
          <w:tcPr>
            <w:tcW w:w="3397" w:type="dxa"/>
            <w:shd w:val="clear" w:color="auto" w:fill="E7E6E6" w:themeFill="background2"/>
            <w:vAlign w:val="center"/>
          </w:tcPr>
          <w:p w14:paraId="072705E4"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b/>
              </w:rPr>
              <w:t>Setting</w:t>
            </w:r>
          </w:p>
        </w:tc>
        <w:tc>
          <w:tcPr>
            <w:tcW w:w="1843" w:type="dxa"/>
            <w:shd w:val="clear" w:color="auto" w:fill="E7E6E6" w:themeFill="background2"/>
            <w:vAlign w:val="center"/>
          </w:tcPr>
          <w:p w14:paraId="7F19B140"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b/>
              </w:rPr>
              <w:t>Value</w:t>
            </w:r>
          </w:p>
        </w:tc>
      </w:tr>
      <w:tr w:rsidR="005850DB" w:rsidRPr="007F1B13" w14:paraId="46EAAEF9" w14:textId="77777777" w:rsidTr="009D662B">
        <w:trPr>
          <w:trHeight w:val="363"/>
        </w:trPr>
        <w:tc>
          <w:tcPr>
            <w:tcW w:w="3397" w:type="dxa"/>
            <w:vAlign w:val="center"/>
          </w:tcPr>
          <w:p w14:paraId="1BC48847"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Axial voxel size (mm)</w:t>
            </w:r>
          </w:p>
        </w:tc>
        <w:tc>
          <w:tcPr>
            <w:tcW w:w="1843" w:type="dxa"/>
            <w:vAlign w:val="center"/>
          </w:tcPr>
          <w:p w14:paraId="5DACBD65" w14:textId="524F827B"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0.09 – 0.10766</w:t>
            </w:r>
          </w:p>
        </w:tc>
      </w:tr>
      <w:tr w:rsidR="005850DB" w:rsidRPr="007F1B13" w14:paraId="78BC30CD" w14:textId="77777777" w:rsidTr="009D662B">
        <w:trPr>
          <w:trHeight w:val="363"/>
        </w:trPr>
        <w:tc>
          <w:tcPr>
            <w:tcW w:w="3397" w:type="dxa"/>
            <w:vAlign w:val="center"/>
          </w:tcPr>
          <w:p w14:paraId="344753C9"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Dynamic range (</w:t>
            </w:r>
            <w:proofErr w:type="spellStart"/>
            <w:r w:rsidRPr="007F1B13">
              <w:rPr>
                <w:rFonts w:ascii="Arial" w:hAnsi="Arial" w:cs="Arial"/>
              </w:rPr>
              <w:t>db</w:t>
            </w:r>
            <w:proofErr w:type="spellEnd"/>
            <w:r w:rsidRPr="007F1B13">
              <w:rPr>
                <w:rFonts w:ascii="Arial" w:hAnsi="Arial" w:cs="Arial"/>
              </w:rPr>
              <w:t>)</w:t>
            </w:r>
          </w:p>
        </w:tc>
        <w:tc>
          <w:tcPr>
            <w:tcW w:w="1843" w:type="dxa"/>
            <w:vAlign w:val="center"/>
          </w:tcPr>
          <w:p w14:paraId="2F660AE1" w14:textId="1E075E7B"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20</w:t>
            </w:r>
          </w:p>
        </w:tc>
      </w:tr>
      <w:tr w:rsidR="005850DB" w:rsidRPr="007F1B13" w14:paraId="331D25DC" w14:textId="77777777" w:rsidTr="009D662B">
        <w:trPr>
          <w:trHeight w:val="363"/>
        </w:trPr>
        <w:tc>
          <w:tcPr>
            <w:tcW w:w="3397" w:type="dxa"/>
            <w:vAlign w:val="center"/>
          </w:tcPr>
          <w:p w14:paraId="66A92B38"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Gain (</w:t>
            </w:r>
            <w:proofErr w:type="spellStart"/>
            <w:r w:rsidRPr="007F1B13">
              <w:rPr>
                <w:rFonts w:ascii="Arial" w:hAnsi="Arial" w:cs="Arial"/>
              </w:rPr>
              <w:t>db</w:t>
            </w:r>
            <w:proofErr w:type="spellEnd"/>
            <w:r w:rsidRPr="007F1B13">
              <w:rPr>
                <w:rFonts w:ascii="Arial" w:hAnsi="Arial" w:cs="Arial"/>
              </w:rPr>
              <w:t>)</w:t>
            </w:r>
          </w:p>
        </w:tc>
        <w:tc>
          <w:tcPr>
            <w:tcW w:w="1843" w:type="dxa"/>
            <w:vAlign w:val="center"/>
          </w:tcPr>
          <w:p w14:paraId="02EC0234" w14:textId="5EA6898A"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14</w:t>
            </w:r>
          </w:p>
        </w:tc>
      </w:tr>
      <w:tr w:rsidR="005850DB" w:rsidRPr="007F1B13" w14:paraId="5C13DBA6" w14:textId="77777777" w:rsidTr="009D662B">
        <w:trPr>
          <w:trHeight w:val="363"/>
        </w:trPr>
        <w:tc>
          <w:tcPr>
            <w:tcW w:w="3397" w:type="dxa"/>
            <w:vAlign w:val="center"/>
          </w:tcPr>
          <w:p w14:paraId="00423FC5"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Power level (%)</w:t>
            </w:r>
          </w:p>
        </w:tc>
        <w:tc>
          <w:tcPr>
            <w:tcW w:w="1843" w:type="dxa"/>
            <w:vAlign w:val="center"/>
          </w:tcPr>
          <w:p w14:paraId="089520B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100</w:t>
            </w:r>
          </w:p>
        </w:tc>
      </w:tr>
      <w:tr w:rsidR="005850DB" w:rsidRPr="007F1B13" w14:paraId="71325360" w14:textId="77777777" w:rsidTr="009D662B">
        <w:trPr>
          <w:trHeight w:val="363"/>
        </w:trPr>
        <w:tc>
          <w:tcPr>
            <w:tcW w:w="3397" w:type="dxa"/>
            <w:vAlign w:val="center"/>
          </w:tcPr>
          <w:p w14:paraId="00DE641D"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Transducer frequency (kHz)</w:t>
            </w:r>
          </w:p>
        </w:tc>
        <w:tc>
          <w:tcPr>
            <w:tcW w:w="1843" w:type="dxa"/>
            <w:vAlign w:val="center"/>
          </w:tcPr>
          <w:p w14:paraId="6EB3578B"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9000</w:t>
            </w:r>
          </w:p>
        </w:tc>
      </w:tr>
      <w:tr w:rsidR="005850DB" w:rsidRPr="007F1B13" w14:paraId="4DECD260" w14:textId="77777777" w:rsidTr="009D662B">
        <w:trPr>
          <w:trHeight w:val="363"/>
        </w:trPr>
        <w:tc>
          <w:tcPr>
            <w:tcW w:w="3397" w:type="dxa"/>
            <w:vAlign w:val="center"/>
          </w:tcPr>
          <w:p w14:paraId="32B57433"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Mechanical index </w:t>
            </w:r>
          </w:p>
        </w:tc>
        <w:tc>
          <w:tcPr>
            <w:tcW w:w="1843" w:type="dxa"/>
            <w:vAlign w:val="center"/>
          </w:tcPr>
          <w:p w14:paraId="763798C6" w14:textId="22C8D116"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1.4</w:t>
            </w:r>
          </w:p>
        </w:tc>
      </w:tr>
      <w:tr w:rsidR="005850DB" w:rsidRPr="007F1B13" w14:paraId="5CF4D3FD" w14:textId="77777777" w:rsidTr="009D662B">
        <w:trPr>
          <w:trHeight w:val="363"/>
        </w:trPr>
        <w:tc>
          <w:tcPr>
            <w:tcW w:w="3397" w:type="dxa"/>
            <w:vAlign w:val="center"/>
          </w:tcPr>
          <w:p w14:paraId="114F7CD4"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start (mm)</w:t>
            </w:r>
          </w:p>
        </w:tc>
        <w:tc>
          <w:tcPr>
            <w:tcW w:w="1843" w:type="dxa"/>
            <w:vAlign w:val="center"/>
          </w:tcPr>
          <w:p w14:paraId="31747D39"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12.389 – 15.2</w:t>
            </w:r>
          </w:p>
        </w:tc>
      </w:tr>
      <w:tr w:rsidR="005850DB" w:rsidRPr="007F1B13" w14:paraId="7D9190C5" w14:textId="77777777" w:rsidTr="009D662B">
        <w:trPr>
          <w:trHeight w:val="363"/>
        </w:trPr>
        <w:tc>
          <w:tcPr>
            <w:tcW w:w="3397" w:type="dxa"/>
            <w:vAlign w:val="center"/>
          </w:tcPr>
          <w:p w14:paraId="37757A69"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mean step size (mm)</w:t>
            </w:r>
          </w:p>
        </w:tc>
        <w:tc>
          <w:tcPr>
            <w:tcW w:w="1843" w:type="dxa"/>
            <w:vAlign w:val="center"/>
          </w:tcPr>
          <w:p w14:paraId="30E5DE65" w14:textId="263C93A0"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0.09 – 0.108</w:t>
            </w:r>
          </w:p>
        </w:tc>
      </w:tr>
      <w:tr w:rsidR="005850DB" w:rsidRPr="007F1B13" w14:paraId="59744812" w14:textId="77777777" w:rsidTr="009D662B">
        <w:trPr>
          <w:trHeight w:val="363"/>
        </w:trPr>
        <w:tc>
          <w:tcPr>
            <w:tcW w:w="3397" w:type="dxa"/>
            <w:vAlign w:val="center"/>
          </w:tcPr>
          <w:p w14:paraId="546BCBBA"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min step size (mm)</w:t>
            </w:r>
          </w:p>
        </w:tc>
        <w:tc>
          <w:tcPr>
            <w:tcW w:w="1843" w:type="dxa"/>
            <w:vAlign w:val="center"/>
          </w:tcPr>
          <w:p w14:paraId="467389A5" w14:textId="7A8DBD58"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0.09 – 0.108</w:t>
            </w:r>
          </w:p>
        </w:tc>
      </w:tr>
      <w:tr w:rsidR="005850DB" w:rsidRPr="007F1B13" w14:paraId="282D5A4B" w14:textId="77777777" w:rsidTr="009D662B">
        <w:trPr>
          <w:trHeight w:val="363"/>
        </w:trPr>
        <w:tc>
          <w:tcPr>
            <w:tcW w:w="3397" w:type="dxa"/>
            <w:vAlign w:val="center"/>
          </w:tcPr>
          <w:p w14:paraId="5CFDBF2B"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Radius max step size (mm)</w:t>
            </w:r>
          </w:p>
        </w:tc>
        <w:tc>
          <w:tcPr>
            <w:tcW w:w="1843" w:type="dxa"/>
            <w:vAlign w:val="center"/>
          </w:tcPr>
          <w:p w14:paraId="0D9BAC4A" w14:textId="2B00C512"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0.09 – 0.108</w:t>
            </w:r>
          </w:p>
        </w:tc>
      </w:tr>
      <w:tr w:rsidR="005850DB" w:rsidRPr="007F1B13" w14:paraId="3926D169" w14:textId="77777777" w:rsidTr="009D662B">
        <w:trPr>
          <w:trHeight w:val="363"/>
        </w:trPr>
        <w:tc>
          <w:tcPr>
            <w:tcW w:w="3397" w:type="dxa"/>
            <w:vAlign w:val="center"/>
          </w:tcPr>
          <w:p w14:paraId="6EEDA6B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Radius jitter (mm)</w:t>
            </w:r>
          </w:p>
        </w:tc>
        <w:tc>
          <w:tcPr>
            <w:tcW w:w="1843" w:type="dxa"/>
            <w:vAlign w:val="center"/>
          </w:tcPr>
          <w:p w14:paraId="2E20BE07"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0.0 </w:t>
            </w:r>
          </w:p>
        </w:tc>
      </w:tr>
      <w:tr w:rsidR="005850DB" w:rsidRPr="007F1B13" w14:paraId="2611A085" w14:textId="77777777" w:rsidTr="009D662B">
        <w:trPr>
          <w:trHeight w:val="363"/>
        </w:trPr>
        <w:tc>
          <w:tcPr>
            <w:tcW w:w="3397" w:type="dxa"/>
            <w:vAlign w:val="center"/>
          </w:tcPr>
          <w:p w14:paraId="213C6BD5"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range (deg)</w:t>
            </w:r>
          </w:p>
        </w:tc>
        <w:tc>
          <w:tcPr>
            <w:tcW w:w="1843" w:type="dxa"/>
            <w:vAlign w:val="center"/>
          </w:tcPr>
          <w:p w14:paraId="2601972F"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 xml:space="preserve">110 – 150 </w:t>
            </w:r>
          </w:p>
        </w:tc>
      </w:tr>
      <w:tr w:rsidR="005850DB" w:rsidRPr="007F1B13" w14:paraId="326B8636" w14:textId="77777777" w:rsidTr="009D662B">
        <w:trPr>
          <w:trHeight w:val="363"/>
        </w:trPr>
        <w:tc>
          <w:tcPr>
            <w:tcW w:w="3397" w:type="dxa"/>
            <w:vAlign w:val="center"/>
          </w:tcPr>
          <w:p w14:paraId="0D47DBDF"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mean step size (mm)</w:t>
            </w:r>
          </w:p>
        </w:tc>
        <w:tc>
          <w:tcPr>
            <w:tcW w:w="1843" w:type="dxa"/>
            <w:vAlign w:val="center"/>
          </w:tcPr>
          <w:p w14:paraId="18CAAD6A" w14:textId="5EFADFBC"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0.68 – 0.80</w:t>
            </w:r>
          </w:p>
        </w:tc>
      </w:tr>
      <w:tr w:rsidR="005850DB" w:rsidRPr="007F1B13" w14:paraId="09186562" w14:textId="77777777" w:rsidTr="009D662B">
        <w:trPr>
          <w:trHeight w:val="363"/>
        </w:trPr>
        <w:tc>
          <w:tcPr>
            <w:tcW w:w="3397" w:type="dxa"/>
            <w:vAlign w:val="center"/>
          </w:tcPr>
          <w:p w14:paraId="6208A320"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min step size (mm)</w:t>
            </w:r>
          </w:p>
        </w:tc>
        <w:tc>
          <w:tcPr>
            <w:tcW w:w="1843" w:type="dxa"/>
            <w:vAlign w:val="center"/>
          </w:tcPr>
          <w:p w14:paraId="0066F6D8" w14:textId="4552B2A6"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0.68 – 0.80</w:t>
            </w:r>
          </w:p>
        </w:tc>
      </w:tr>
      <w:tr w:rsidR="005850DB" w:rsidRPr="007F1B13" w14:paraId="68B1D9EC" w14:textId="77777777" w:rsidTr="009D662B">
        <w:trPr>
          <w:trHeight w:val="363"/>
        </w:trPr>
        <w:tc>
          <w:tcPr>
            <w:tcW w:w="3397" w:type="dxa"/>
            <w:vAlign w:val="center"/>
          </w:tcPr>
          <w:p w14:paraId="07F61AD3"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Azimuth max step size (mm)</w:t>
            </w:r>
          </w:p>
        </w:tc>
        <w:tc>
          <w:tcPr>
            <w:tcW w:w="1843" w:type="dxa"/>
            <w:vAlign w:val="center"/>
          </w:tcPr>
          <w:p w14:paraId="076FD7AE" w14:textId="12A393E2"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0.68 – 0.80</w:t>
            </w:r>
          </w:p>
        </w:tc>
      </w:tr>
      <w:tr w:rsidR="005850DB" w:rsidRPr="007F1B13" w14:paraId="38431913" w14:textId="77777777" w:rsidTr="009D662B">
        <w:trPr>
          <w:trHeight w:val="363"/>
        </w:trPr>
        <w:tc>
          <w:tcPr>
            <w:tcW w:w="3397" w:type="dxa"/>
            <w:vAlign w:val="center"/>
          </w:tcPr>
          <w:p w14:paraId="0A021004"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Azimuth jitter (mm)</w:t>
            </w:r>
          </w:p>
        </w:tc>
        <w:tc>
          <w:tcPr>
            <w:tcW w:w="1843" w:type="dxa"/>
            <w:vAlign w:val="center"/>
          </w:tcPr>
          <w:p w14:paraId="0C2D131E" w14:textId="357CEC69"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w:t>
            </w:r>
          </w:p>
        </w:tc>
      </w:tr>
      <w:tr w:rsidR="005850DB" w:rsidRPr="007F1B13" w14:paraId="383E79AB" w14:textId="77777777" w:rsidTr="009D662B">
        <w:trPr>
          <w:trHeight w:val="363"/>
        </w:trPr>
        <w:tc>
          <w:tcPr>
            <w:tcW w:w="3397" w:type="dxa"/>
            <w:vAlign w:val="center"/>
          </w:tcPr>
          <w:p w14:paraId="0125CA1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range (deg)</w:t>
            </w:r>
          </w:p>
        </w:tc>
        <w:tc>
          <w:tcPr>
            <w:tcW w:w="1843" w:type="dxa"/>
            <w:vAlign w:val="center"/>
          </w:tcPr>
          <w:p w14:paraId="21C5B1B0" w14:textId="5D2367EF"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119 – 121</w:t>
            </w:r>
          </w:p>
        </w:tc>
      </w:tr>
      <w:tr w:rsidR="005850DB" w:rsidRPr="007F1B13" w14:paraId="10C57028" w14:textId="77777777" w:rsidTr="009D662B">
        <w:trPr>
          <w:trHeight w:val="363"/>
        </w:trPr>
        <w:tc>
          <w:tcPr>
            <w:tcW w:w="3397" w:type="dxa"/>
            <w:vAlign w:val="center"/>
          </w:tcPr>
          <w:p w14:paraId="4FCE5419"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mean step size (mm)</w:t>
            </w:r>
          </w:p>
        </w:tc>
        <w:tc>
          <w:tcPr>
            <w:tcW w:w="1843" w:type="dxa"/>
            <w:vAlign w:val="center"/>
          </w:tcPr>
          <w:p w14:paraId="397D2371" w14:textId="4F3C19A1"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4.9 – 5.1</w:t>
            </w:r>
          </w:p>
        </w:tc>
      </w:tr>
      <w:tr w:rsidR="005850DB" w:rsidRPr="007F1B13" w14:paraId="5A451079" w14:textId="77777777" w:rsidTr="009D662B">
        <w:trPr>
          <w:trHeight w:val="363"/>
        </w:trPr>
        <w:tc>
          <w:tcPr>
            <w:tcW w:w="3397" w:type="dxa"/>
            <w:vAlign w:val="center"/>
          </w:tcPr>
          <w:p w14:paraId="016C7AAA"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min step size (mm)</w:t>
            </w:r>
          </w:p>
        </w:tc>
        <w:tc>
          <w:tcPr>
            <w:tcW w:w="1843" w:type="dxa"/>
            <w:vAlign w:val="center"/>
          </w:tcPr>
          <w:p w14:paraId="39AA6DDA" w14:textId="59260A0F"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4.9 – 5.1</w:t>
            </w:r>
          </w:p>
        </w:tc>
      </w:tr>
      <w:tr w:rsidR="005850DB" w:rsidRPr="007F1B13" w14:paraId="59896E58" w14:textId="77777777" w:rsidTr="009D662B">
        <w:trPr>
          <w:trHeight w:val="363"/>
        </w:trPr>
        <w:tc>
          <w:tcPr>
            <w:tcW w:w="3397" w:type="dxa"/>
            <w:vAlign w:val="center"/>
          </w:tcPr>
          <w:p w14:paraId="2695D3D1"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rPr>
            </w:pPr>
            <w:r w:rsidRPr="007F1B13">
              <w:rPr>
                <w:rFonts w:ascii="Arial" w:hAnsi="Arial" w:cs="Arial"/>
              </w:rPr>
              <w:t>Elevation max step size (mm)</w:t>
            </w:r>
          </w:p>
        </w:tc>
        <w:tc>
          <w:tcPr>
            <w:tcW w:w="1843" w:type="dxa"/>
            <w:vAlign w:val="center"/>
          </w:tcPr>
          <w:p w14:paraId="5CEBB4F1" w14:textId="6FEC6EBB"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4.9 – 5.1</w:t>
            </w:r>
          </w:p>
        </w:tc>
      </w:tr>
      <w:tr w:rsidR="005850DB" w:rsidRPr="007F1B13" w14:paraId="2B1967DB" w14:textId="77777777" w:rsidTr="009D662B">
        <w:trPr>
          <w:trHeight w:val="363"/>
        </w:trPr>
        <w:tc>
          <w:tcPr>
            <w:tcW w:w="3397" w:type="dxa"/>
            <w:tcBorders>
              <w:bottom w:val="single" w:sz="4" w:space="0" w:color="auto"/>
            </w:tcBorders>
            <w:vAlign w:val="center"/>
          </w:tcPr>
          <w:p w14:paraId="085B1C49" w14:textId="77777777"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Elevation jitter (mm)</w:t>
            </w:r>
          </w:p>
        </w:tc>
        <w:tc>
          <w:tcPr>
            <w:tcW w:w="1843" w:type="dxa"/>
            <w:tcBorders>
              <w:bottom w:val="single" w:sz="4" w:space="0" w:color="auto"/>
            </w:tcBorders>
            <w:vAlign w:val="center"/>
          </w:tcPr>
          <w:p w14:paraId="2A58C8BB" w14:textId="0744FD9A" w:rsidR="005850DB" w:rsidRPr="007F1B13" w:rsidRDefault="005850DB"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sidRPr="007F1B13">
              <w:rPr>
                <w:rFonts w:ascii="Arial" w:hAnsi="Arial" w:cs="Arial"/>
              </w:rPr>
              <w:t>0.0</w:t>
            </w:r>
          </w:p>
        </w:tc>
      </w:tr>
    </w:tbl>
    <w:p w14:paraId="11C4372E" w14:textId="419DA782" w:rsidR="00BF7877" w:rsidRDefault="00BF7877"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p>
    <w:p w14:paraId="1B1565D9" w14:textId="77777777" w:rsidR="00752F42" w:rsidRDefault="00752F42"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p>
    <w:p w14:paraId="77813E29" w14:textId="42990D04" w:rsidR="00752F42" w:rsidRDefault="00752F4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br w:type="page"/>
      </w:r>
    </w:p>
    <w:p w14:paraId="0B83CE98" w14:textId="3AD93259" w:rsidR="00752F42" w:rsidRPr="00752F42" w:rsidRDefault="00752F42"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b/>
          <w:bCs/>
        </w:rPr>
      </w:pPr>
      <w:r w:rsidRPr="00752F42">
        <w:rPr>
          <w:rFonts w:ascii="Arial" w:hAnsi="Arial" w:cs="Arial"/>
          <w:b/>
          <w:bCs/>
        </w:rPr>
        <w:t>References</w:t>
      </w:r>
    </w:p>
    <w:p w14:paraId="27F4D1DF" w14:textId="77777777" w:rsidR="0078493E" w:rsidRPr="0078493E" w:rsidRDefault="00752F42" w:rsidP="0078493E">
      <w:pPr>
        <w:pStyle w:val="EndNoteBibliography"/>
        <w:spacing w:after="0"/>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sidR="0078493E" w:rsidRPr="0078493E">
        <w:t>1.</w:t>
      </w:r>
      <w:r w:rsidR="0078493E" w:rsidRPr="0078493E">
        <w:tab/>
        <w:t>van den Kroonenberg DL, Jager A, Postema AW, de Bie K, Hagens MJ, Wijkstra H, et al. Development of a computer aided diagnosis system using multiparametric transrectal ultrasound for the localization of clinically significant prostate cancer. The Journal of Urology. 2024;211(5S):e491.</w:t>
      </w:r>
    </w:p>
    <w:p w14:paraId="7856D89F" w14:textId="77777777" w:rsidR="0078493E" w:rsidRPr="0078493E" w:rsidRDefault="0078493E" w:rsidP="0078493E">
      <w:pPr>
        <w:pStyle w:val="EndNoteBibliography"/>
        <w:spacing w:after="0"/>
      </w:pPr>
      <w:r w:rsidRPr="0078493E">
        <w:t>2.</w:t>
      </w:r>
      <w:r w:rsidRPr="0078493E">
        <w:tab/>
        <w:t>van den Kroonenberg DL, Delberghe FT, Jager A, Postema AW, Beerlage HP, Zwart W, et al. Development and Validation of an Algorithm for Segmentation of the Prostate and its Zones from Three-dimensional Transrectal Multiparametric Ultrasound Images. Eur Urol Open Sci. 2025;75:48–54.</w:t>
      </w:r>
    </w:p>
    <w:p w14:paraId="6032CB75" w14:textId="77777777" w:rsidR="0078493E" w:rsidRPr="0078493E" w:rsidRDefault="0078493E" w:rsidP="0078493E">
      <w:pPr>
        <w:pStyle w:val="EndNoteBibliography"/>
        <w:spacing w:after="0"/>
      </w:pPr>
      <w:r w:rsidRPr="0078493E">
        <w:t>3.</w:t>
      </w:r>
      <w:r w:rsidRPr="0078493E">
        <w:tab/>
        <w:t>Jager A, Postema AW, van der Linden H, Nooijen P, Bekers E, Kweldam CF, et al. Reliability of whole mount radical prostatectomy histopathology as the ground truth for artificial intelligence assisted prostate imaging. Virchows Arch. 2023;483(2):197–206.</w:t>
      </w:r>
    </w:p>
    <w:p w14:paraId="47FFB092" w14:textId="77777777" w:rsidR="0078493E" w:rsidRPr="0078493E" w:rsidRDefault="0078493E" w:rsidP="0078493E">
      <w:pPr>
        <w:pStyle w:val="EndNoteBibliography"/>
        <w:spacing w:after="0"/>
      </w:pPr>
      <w:r w:rsidRPr="0078493E">
        <w:t>4.</w:t>
      </w:r>
      <w:r w:rsidRPr="0078493E">
        <w:tab/>
        <w:t>Jager A, Postema AW, Mischi M, Wijkstra H, Beerlage HP, Oddens JR. Clinical Trial Protocol: Developing an Image Classification Algorithm for Prostate Cancer Diagnosis on Three-dimensional Multiparametric Transrectal Ultrasound. Eur Urol Open Sci. 2023;49:32–43.</w:t>
      </w:r>
    </w:p>
    <w:p w14:paraId="26BE855B" w14:textId="77777777" w:rsidR="0078493E" w:rsidRPr="0078493E" w:rsidRDefault="0078493E" w:rsidP="0078493E">
      <w:pPr>
        <w:pStyle w:val="EndNoteBibliography"/>
      </w:pPr>
      <w:r w:rsidRPr="0078493E">
        <w:t>5.</w:t>
      </w:r>
      <w:r w:rsidRPr="0078493E">
        <w:tab/>
        <w:t>van Leenders G, van der Kwast TH, Grignon DJ, Evans AJ, Kristiansen G, Kweldam CF, et al. The 2019 International Society of Urological Pathology (ISUP) Consensus Conference on Grading of Prostatic Carcinoma. Am J Surg Pathol. 2020;44(8):e87–e99.</w:t>
      </w:r>
    </w:p>
    <w:p w14:paraId="04952B79" w14:textId="3D7AAFFE" w:rsidR="00752F42" w:rsidRPr="007F1B13" w:rsidRDefault="00752F42" w:rsidP="006742B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hAnsi="Arial" w:cs="Arial"/>
        </w:rPr>
      </w:pPr>
      <w:r>
        <w:rPr>
          <w:rFonts w:ascii="Arial" w:hAnsi="Arial" w:cs="Arial"/>
        </w:rPr>
        <w:fldChar w:fldCharType="end"/>
      </w:r>
    </w:p>
    <w:sectPr w:rsidR="00752F42" w:rsidRPr="007F1B13" w:rsidSect="009E3651">
      <w:footerReference w:type="default" r:id="rId11"/>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33E8" w14:textId="77777777" w:rsidR="00437A1F" w:rsidRDefault="00437A1F" w:rsidP="00A37470">
      <w:pPr>
        <w:spacing w:after="0" w:line="240" w:lineRule="auto"/>
      </w:pPr>
      <w:r>
        <w:separator/>
      </w:r>
    </w:p>
  </w:endnote>
  <w:endnote w:type="continuationSeparator" w:id="0">
    <w:p w14:paraId="272173E4" w14:textId="77777777" w:rsidR="00437A1F" w:rsidRDefault="00437A1F" w:rsidP="00A37470">
      <w:pPr>
        <w:spacing w:after="0" w:line="240" w:lineRule="auto"/>
      </w:pPr>
      <w:r>
        <w:continuationSeparator/>
      </w:r>
    </w:p>
  </w:endnote>
  <w:endnote w:type="continuationNotice" w:id="1">
    <w:p w14:paraId="2A2EBCA3" w14:textId="77777777" w:rsidR="00437A1F" w:rsidRDefault="00437A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igh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414863"/>
      <w:docPartObj>
        <w:docPartGallery w:val="Page Numbers (Bottom of Page)"/>
        <w:docPartUnique/>
      </w:docPartObj>
    </w:sdtPr>
    <w:sdtEndPr/>
    <w:sdtContent>
      <w:p w14:paraId="0F872CCD" w14:textId="33CB6C10" w:rsidR="00F41351" w:rsidRDefault="00F41351">
        <w:pPr>
          <w:pStyle w:val="Footer"/>
          <w:jc w:val="right"/>
        </w:pPr>
        <w:r>
          <w:fldChar w:fldCharType="begin"/>
        </w:r>
        <w:r>
          <w:instrText>PAGE   \* MERGEFORMAT</w:instrText>
        </w:r>
        <w:r>
          <w:fldChar w:fldCharType="separate"/>
        </w:r>
        <w:r w:rsidR="00527305" w:rsidRPr="00527305">
          <w:rPr>
            <w:noProof/>
            <w:lang w:val="nl-NL"/>
          </w:rPr>
          <w:t>11</w:t>
        </w:r>
        <w:r>
          <w:fldChar w:fldCharType="end"/>
        </w:r>
      </w:p>
    </w:sdtContent>
  </w:sdt>
  <w:p w14:paraId="4FCE6EC4" w14:textId="77777777" w:rsidR="00F41351" w:rsidRDefault="00F41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0AB0D" w14:textId="77777777" w:rsidR="00437A1F" w:rsidRDefault="00437A1F" w:rsidP="00A37470">
      <w:pPr>
        <w:spacing w:after="0" w:line="240" w:lineRule="auto"/>
      </w:pPr>
      <w:r>
        <w:separator/>
      </w:r>
    </w:p>
  </w:footnote>
  <w:footnote w:type="continuationSeparator" w:id="0">
    <w:p w14:paraId="7FC8E71F" w14:textId="77777777" w:rsidR="00437A1F" w:rsidRDefault="00437A1F" w:rsidP="00A37470">
      <w:pPr>
        <w:spacing w:after="0" w:line="240" w:lineRule="auto"/>
      </w:pPr>
      <w:r>
        <w:continuationSeparator/>
      </w:r>
    </w:p>
  </w:footnote>
  <w:footnote w:type="continuationNotice" w:id="1">
    <w:p w14:paraId="114D9FF6" w14:textId="77777777" w:rsidR="00437A1F" w:rsidRDefault="00437A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339B"/>
    <w:multiLevelType w:val="hybridMultilevel"/>
    <w:tmpl w:val="5BBCCD14"/>
    <w:lvl w:ilvl="0" w:tplc="C2CA6768">
      <w:numFmt w:val="bullet"/>
      <w:lvlText w:val="-"/>
      <w:lvlJc w:val="left"/>
      <w:pPr>
        <w:ind w:left="360" w:hanging="360"/>
      </w:pPr>
      <w:rPr>
        <w:rFonts w:ascii="Arial" w:eastAsia="Arial Unicode MS"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E14976"/>
    <w:multiLevelType w:val="hybridMultilevel"/>
    <w:tmpl w:val="CBB6A0F6"/>
    <w:lvl w:ilvl="0" w:tplc="C6C299E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D93086"/>
    <w:multiLevelType w:val="hybridMultilevel"/>
    <w:tmpl w:val="84D695BE"/>
    <w:styleLink w:val="ImportedStyle1"/>
    <w:lvl w:ilvl="0" w:tplc="302EB4E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572D8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F1CC35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BBAEBB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CF8FC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DC9BB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01410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A862D5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721002">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9AD1580"/>
    <w:multiLevelType w:val="hybridMultilevel"/>
    <w:tmpl w:val="065C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373A09"/>
    <w:multiLevelType w:val="hybridMultilevel"/>
    <w:tmpl w:val="D05E50C6"/>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2D43C13"/>
    <w:multiLevelType w:val="hybridMultilevel"/>
    <w:tmpl w:val="84D695BE"/>
    <w:numStyleLink w:val="ImportedStyle1"/>
  </w:abstractNum>
  <w:abstractNum w:abstractNumId="6" w15:restartNumberingAfterBreak="0">
    <w:nsid w:val="3B14296C"/>
    <w:multiLevelType w:val="hybridMultilevel"/>
    <w:tmpl w:val="BEC2C0D0"/>
    <w:lvl w:ilvl="0" w:tplc="0A1AC7D4">
      <w:start w:val="3"/>
      <w:numFmt w:val="bullet"/>
      <w:lvlText w:val=""/>
      <w:lvlJc w:val="left"/>
      <w:pPr>
        <w:ind w:left="720" w:hanging="360"/>
      </w:pPr>
      <w:rPr>
        <w:rFonts w:ascii="Symbol" w:eastAsia="Arial Unicode MS"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156555"/>
    <w:multiLevelType w:val="multilevel"/>
    <w:tmpl w:val="8434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20B77"/>
    <w:multiLevelType w:val="hybridMultilevel"/>
    <w:tmpl w:val="19A882DE"/>
    <w:lvl w:ilvl="0" w:tplc="9CDC4882">
      <w:numFmt w:val="bullet"/>
      <w:lvlText w:val=""/>
      <w:lvlJc w:val="left"/>
      <w:pPr>
        <w:ind w:left="720" w:hanging="360"/>
      </w:pPr>
      <w:rPr>
        <w:rFonts w:ascii="Symbol" w:eastAsia="Arial Unicode MS"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907137"/>
    <w:multiLevelType w:val="hybridMultilevel"/>
    <w:tmpl w:val="D610BAC0"/>
    <w:lvl w:ilvl="0" w:tplc="1AF45CC8">
      <w:numFmt w:val="bullet"/>
      <w:lvlText w:val=""/>
      <w:lvlJc w:val="left"/>
      <w:pPr>
        <w:ind w:left="720" w:hanging="360"/>
      </w:pPr>
      <w:rPr>
        <w:rFonts w:ascii="Symbol" w:eastAsia="Arial Unicode MS"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3F18BC"/>
    <w:multiLevelType w:val="hybridMultilevel"/>
    <w:tmpl w:val="7FF6A7D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4734E5"/>
    <w:multiLevelType w:val="hybridMultilevel"/>
    <w:tmpl w:val="042EA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B63829"/>
    <w:multiLevelType w:val="hybridMultilevel"/>
    <w:tmpl w:val="F96AF3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06872207">
    <w:abstractNumId w:val="2"/>
  </w:num>
  <w:num w:numId="2" w16cid:durableId="2036032878">
    <w:abstractNumId w:val="5"/>
  </w:num>
  <w:num w:numId="3" w16cid:durableId="164825514">
    <w:abstractNumId w:val="7"/>
  </w:num>
  <w:num w:numId="4" w16cid:durableId="560823035">
    <w:abstractNumId w:val="11"/>
  </w:num>
  <w:num w:numId="5" w16cid:durableId="1185828944">
    <w:abstractNumId w:val="3"/>
  </w:num>
  <w:num w:numId="6" w16cid:durableId="140971333">
    <w:abstractNumId w:val="9"/>
  </w:num>
  <w:num w:numId="7" w16cid:durableId="412163764">
    <w:abstractNumId w:val="8"/>
  </w:num>
  <w:num w:numId="8" w16cid:durableId="1174103291">
    <w:abstractNumId w:val="1"/>
  </w:num>
  <w:num w:numId="9" w16cid:durableId="1728719449">
    <w:abstractNumId w:val="10"/>
  </w:num>
  <w:num w:numId="10" w16cid:durableId="1603300842">
    <w:abstractNumId w:val="12"/>
  </w:num>
  <w:num w:numId="11" w16cid:durableId="35081934">
    <w:abstractNumId w:val="4"/>
  </w:num>
  <w:num w:numId="12" w16cid:durableId="462625163">
    <w:abstractNumId w:val="6"/>
  </w:num>
  <w:num w:numId="13" w16cid:durableId="244850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en-US"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s0ssxr6drd96e0z965x2ss5psdrpftawtd&quot;&gt;My EndNote Library 2&lt;record-ids&gt;&lt;item&gt;132&lt;/item&gt;&lt;item&gt;142&lt;/item&gt;&lt;item&gt;164&lt;/item&gt;&lt;item&gt;313&lt;/item&gt;&lt;item&gt;332&lt;/item&gt;&lt;/record-ids&gt;&lt;/item&gt;&lt;/Libraries&gt;"/>
  </w:docVars>
  <w:rsids>
    <w:rsidRoot w:val="00D16688"/>
    <w:rsid w:val="000012FD"/>
    <w:rsid w:val="000043EB"/>
    <w:rsid w:val="00006DEF"/>
    <w:rsid w:val="00007433"/>
    <w:rsid w:val="0000752F"/>
    <w:rsid w:val="00007811"/>
    <w:rsid w:val="00014C91"/>
    <w:rsid w:val="00016EE5"/>
    <w:rsid w:val="000173AE"/>
    <w:rsid w:val="00017EBF"/>
    <w:rsid w:val="00023169"/>
    <w:rsid w:val="00023B3E"/>
    <w:rsid w:val="00025DC7"/>
    <w:rsid w:val="00027D2B"/>
    <w:rsid w:val="00032DDB"/>
    <w:rsid w:val="00033F90"/>
    <w:rsid w:val="000356E2"/>
    <w:rsid w:val="00035F16"/>
    <w:rsid w:val="00036A9D"/>
    <w:rsid w:val="00036F47"/>
    <w:rsid w:val="00040E83"/>
    <w:rsid w:val="00042E03"/>
    <w:rsid w:val="000430CF"/>
    <w:rsid w:val="000457FA"/>
    <w:rsid w:val="00045C51"/>
    <w:rsid w:val="00046805"/>
    <w:rsid w:val="000513C3"/>
    <w:rsid w:val="00052E2F"/>
    <w:rsid w:val="0005314A"/>
    <w:rsid w:val="00056CA1"/>
    <w:rsid w:val="00057CEF"/>
    <w:rsid w:val="00062EA3"/>
    <w:rsid w:val="0006304C"/>
    <w:rsid w:val="00063EF4"/>
    <w:rsid w:val="00064052"/>
    <w:rsid w:val="00067B66"/>
    <w:rsid w:val="0007114F"/>
    <w:rsid w:val="00074B20"/>
    <w:rsid w:val="00077DE2"/>
    <w:rsid w:val="00081B81"/>
    <w:rsid w:val="00082F64"/>
    <w:rsid w:val="00084B48"/>
    <w:rsid w:val="00085357"/>
    <w:rsid w:val="000860D8"/>
    <w:rsid w:val="0008642E"/>
    <w:rsid w:val="000878B1"/>
    <w:rsid w:val="0009122C"/>
    <w:rsid w:val="00093562"/>
    <w:rsid w:val="00093904"/>
    <w:rsid w:val="00096B65"/>
    <w:rsid w:val="00097984"/>
    <w:rsid w:val="000A1A66"/>
    <w:rsid w:val="000A24D8"/>
    <w:rsid w:val="000A3DED"/>
    <w:rsid w:val="000A3E77"/>
    <w:rsid w:val="000A413B"/>
    <w:rsid w:val="000B3814"/>
    <w:rsid w:val="000B4E25"/>
    <w:rsid w:val="000C0AD8"/>
    <w:rsid w:val="000C139F"/>
    <w:rsid w:val="000C1BF3"/>
    <w:rsid w:val="000C36C0"/>
    <w:rsid w:val="000C3BCC"/>
    <w:rsid w:val="000C4B14"/>
    <w:rsid w:val="000C76A3"/>
    <w:rsid w:val="000D0DBE"/>
    <w:rsid w:val="000D3728"/>
    <w:rsid w:val="000D531F"/>
    <w:rsid w:val="000E15A2"/>
    <w:rsid w:val="000E1F47"/>
    <w:rsid w:val="000E26F7"/>
    <w:rsid w:val="000E2C13"/>
    <w:rsid w:val="000F0B2B"/>
    <w:rsid w:val="000F38BC"/>
    <w:rsid w:val="000F3C0A"/>
    <w:rsid w:val="000F3EE6"/>
    <w:rsid w:val="000F469B"/>
    <w:rsid w:val="000F4A61"/>
    <w:rsid w:val="000F5FED"/>
    <w:rsid w:val="00102A7F"/>
    <w:rsid w:val="00104371"/>
    <w:rsid w:val="00107DD4"/>
    <w:rsid w:val="001112E3"/>
    <w:rsid w:val="00111369"/>
    <w:rsid w:val="00113674"/>
    <w:rsid w:val="001145FF"/>
    <w:rsid w:val="00116839"/>
    <w:rsid w:val="001172B4"/>
    <w:rsid w:val="00120D78"/>
    <w:rsid w:val="00121843"/>
    <w:rsid w:val="0012212A"/>
    <w:rsid w:val="00122A1C"/>
    <w:rsid w:val="00122FC3"/>
    <w:rsid w:val="00125AAB"/>
    <w:rsid w:val="0012604E"/>
    <w:rsid w:val="00126C1A"/>
    <w:rsid w:val="0013064A"/>
    <w:rsid w:val="00130FD1"/>
    <w:rsid w:val="001310CF"/>
    <w:rsid w:val="00133FF8"/>
    <w:rsid w:val="0013475F"/>
    <w:rsid w:val="001347D6"/>
    <w:rsid w:val="00135811"/>
    <w:rsid w:val="001362A2"/>
    <w:rsid w:val="00136676"/>
    <w:rsid w:val="001406FE"/>
    <w:rsid w:val="0014116D"/>
    <w:rsid w:val="00141A6C"/>
    <w:rsid w:val="00141CC4"/>
    <w:rsid w:val="00143E04"/>
    <w:rsid w:val="001442C8"/>
    <w:rsid w:val="00145506"/>
    <w:rsid w:val="001466F3"/>
    <w:rsid w:val="00147F6B"/>
    <w:rsid w:val="001517DA"/>
    <w:rsid w:val="00154934"/>
    <w:rsid w:val="00155BC7"/>
    <w:rsid w:val="001622AA"/>
    <w:rsid w:val="0016414B"/>
    <w:rsid w:val="001641E1"/>
    <w:rsid w:val="00164D8B"/>
    <w:rsid w:val="00170AFC"/>
    <w:rsid w:val="00174195"/>
    <w:rsid w:val="001754E9"/>
    <w:rsid w:val="0017682A"/>
    <w:rsid w:val="00183773"/>
    <w:rsid w:val="0018457F"/>
    <w:rsid w:val="00185E15"/>
    <w:rsid w:val="00186295"/>
    <w:rsid w:val="00186649"/>
    <w:rsid w:val="001868DE"/>
    <w:rsid w:val="001923EF"/>
    <w:rsid w:val="00193F6B"/>
    <w:rsid w:val="001946E0"/>
    <w:rsid w:val="0019494E"/>
    <w:rsid w:val="001A07C1"/>
    <w:rsid w:val="001A2290"/>
    <w:rsid w:val="001A3418"/>
    <w:rsid w:val="001A38E0"/>
    <w:rsid w:val="001A3D84"/>
    <w:rsid w:val="001A5CBF"/>
    <w:rsid w:val="001A6888"/>
    <w:rsid w:val="001B0A7E"/>
    <w:rsid w:val="001B2DC2"/>
    <w:rsid w:val="001B57A3"/>
    <w:rsid w:val="001B7409"/>
    <w:rsid w:val="001C11DF"/>
    <w:rsid w:val="001C3AB5"/>
    <w:rsid w:val="001C6BD6"/>
    <w:rsid w:val="001D1E47"/>
    <w:rsid w:val="001D25D6"/>
    <w:rsid w:val="001D263F"/>
    <w:rsid w:val="001D3C5B"/>
    <w:rsid w:val="001D4FED"/>
    <w:rsid w:val="001D56A7"/>
    <w:rsid w:val="001D58A6"/>
    <w:rsid w:val="001E157F"/>
    <w:rsid w:val="001E3BDB"/>
    <w:rsid w:val="001E4249"/>
    <w:rsid w:val="001E4467"/>
    <w:rsid w:val="001E5230"/>
    <w:rsid w:val="001E5601"/>
    <w:rsid w:val="001E5C50"/>
    <w:rsid w:val="001E7490"/>
    <w:rsid w:val="001F2437"/>
    <w:rsid w:val="001F350E"/>
    <w:rsid w:val="001F3B50"/>
    <w:rsid w:val="001F4788"/>
    <w:rsid w:val="001F624D"/>
    <w:rsid w:val="002004DD"/>
    <w:rsid w:val="0020115D"/>
    <w:rsid w:val="00204A26"/>
    <w:rsid w:val="00205375"/>
    <w:rsid w:val="0020774E"/>
    <w:rsid w:val="00213A64"/>
    <w:rsid w:val="0021412F"/>
    <w:rsid w:val="002156CF"/>
    <w:rsid w:val="002166B9"/>
    <w:rsid w:val="0022344E"/>
    <w:rsid w:val="00225397"/>
    <w:rsid w:val="00225945"/>
    <w:rsid w:val="00226B59"/>
    <w:rsid w:val="0023003C"/>
    <w:rsid w:val="00232F8A"/>
    <w:rsid w:val="00234EC3"/>
    <w:rsid w:val="0023546F"/>
    <w:rsid w:val="0023718E"/>
    <w:rsid w:val="0023730C"/>
    <w:rsid w:val="00237C09"/>
    <w:rsid w:val="00242C8A"/>
    <w:rsid w:val="002476D4"/>
    <w:rsid w:val="00247D26"/>
    <w:rsid w:val="00250F09"/>
    <w:rsid w:val="00251086"/>
    <w:rsid w:val="00251A90"/>
    <w:rsid w:val="002544CF"/>
    <w:rsid w:val="00255FBD"/>
    <w:rsid w:val="00262542"/>
    <w:rsid w:val="00263EE1"/>
    <w:rsid w:val="00264F6D"/>
    <w:rsid w:val="002667C9"/>
    <w:rsid w:val="00266C02"/>
    <w:rsid w:val="002678E0"/>
    <w:rsid w:val="00267AA7"/>
    <w:rsid w:val="00267AAA"/>
    <w:rsid w:val="00267C7F"/>
    <w:rsid w:val="00267D06"/>
    <w:rsid w:val="00272B86"/>
    <w:rsid w:val="002732DA"/>
    <w:rsid w:val="002732DF"/>
    <w:rsid w:val="00273BE3"/>
    <w:rsid w:val="0027694F"/>
    <w:rsid w:val="002816D2"/>
    <w:rsid w:val="00281E13"/>
    <w:rsid w:val="00290529"/>
    <w:rsid w:val="002907E5"/>
    <w:rsid w:val="0029163B"/>
    <w:rsid w:val="00291C9F"/>
    <w:rsid w:val="00292ED3"/>
    <w:rsid w:val="00293D10"/>
    <w:rsid w:val="0029618B"/>
    <w:rsid w:val="00297E5C"/>
    <w:rsid w:val="002A07F9"/>
    <w:rsid w:val="002A10C6"/>
    <w:rsid w:val="002A1EB2"/>
    <w:rsid w:val="002A2D7E"/>
    <w:rsid w:val="002A3A9A"/>
    <w:rsid w:val="002A4A62"/>
    <w:rsid w:val="002A6F69"/>
    <w:rsid w:val="002B0D36"/>
    <w:rsid w:val="002B2546"/>
    <w:rsid w:val="002B3A4D"/>
    <w:rsid w:val="002B4ECE"/>
    <w:rsid w:val="002B707E"/>
    <w:rsid w:val="002C4ED2"/>
    <w:rsid w:val="002C604C"/>
    <w:rsid w:val="002C6BB0"/>
    <w:rsid w:val="002D0B91"/>
    <w:rsid w:val="002D3DCF"/>
    <w:rsid w:val="002D42FC"/>
    <w:rsid w:val="002D45ED"/>
    <w:rsid w:val="002E28A7"/>
    <w:rsid w:val="002E2BCD"/>
    <w:rsid w:val="002E772D"/>
    <w:rsid w:val="002F1882"/>
    <w:rsid w:val="002F2E2B"/>
    <w:rsid w:val="002F32B5"/>
    <w:rsid w:val="002F3A3E"/>
    <w:rsid w:val="002F4AD9"/>
    <w:rsid w:val="00300617"/>
    <w:rsid w:val="00300CEC"/>
    <w:rsid w:val="00301441"/>
    <w:rsid w:val="00301D43"/>
    <w:rsid w:val="00303087"/>
    <w:rsid w:val="00305262"/>
    <w:rsid w:val="00310843"/>
    <w:rsid w:val="00312CBF"/>
    <w:rsid w:val="0031306F"/>
    <w:rsid w:val="00313638"/>
    <w:rsid w:val="003160E8"/>
    <w:rsid w:val="00316153"/>
    <w:rsid w:val="00317E92"/>
    <w:rsid w:val="003213B1"/>
    <w:rsid w:val="003214CA"/>
    <w:rsid w:val="00323380"/>
    <w:rsid w:val="003249EF"/>
    <w:rsid w:val="00325F30"/>
    <w:rsid w:val="00326150"/>
    <w:rsid w:val="003266A6"/>
    <w:rsid w:val="00327217"/>
    <w:rsid w:val="00330D2F"/>
    <w:rsid w:val="00331C5E"/>
    <w:rsid w:val="00332353"/>
    <w:rsid w:val="00335555"/>
    <w:rsid w:val="00335EC4"/>
    <w:rsid w:val="0033623B"/>
    <w:rsid w:val="00336A97"/>
    <w:rsid w:val="00336D31"/>
    <w:rsid w:val="00341D4F"/>
    <w:rsid w:val="003435F9"/>
    <w:rsid w:val="00345107"/>
    <w:rsid w:val="0035199C"/>
    <w:rsid w:val="003522BC"/>
    <w:rsid w:val="00352328"/>
    <w:rsid w:val="003542BD"/>
    <w:rsid w:val="00356BB0"/>
    <w:rsid w:val="00356E01"/>
    <w:rsid w:val="00360411"/>
    <w:rsid w:val="00360778"/>
    <w:rsid w:val="0036106E"/>
    <w:rsid w:val="00362204"/>
    <w:rsid w:val="0037079D"/>
    <w:rsid w:val="00371849"/>
    <w:rsid w:val="003719D0"/>
    <w:rsid w:val="00374A81"/>
    <w:rsid w:val="00376654"/>
    <w:rsid w:val="00377575"/>
    <w:rsid w:val="00380ADA"/>
    <w:rsid w:val="0038186F"/>
    <w:rsid w:val="00382777"/>
    <w:rsid w:val="00383CAA"/>
    <w:rsid w:val="00383FB8"/>
    <w:rsid w:val="00384CB5"/>
    <w:rsid w:val="00384DE5"/>
    <w:rsid w:val="00385CAF"/>
    <w:rsid w:val="00386297"/>
    <w:rsid w:val="00387F18"/>
    <w:rsid w:val="00394654"/>
    <w:rsid w:val="003A1A1C"/>
    <w:rsid w:val="003A22E9"/>
    <w:rsid w:val="003A2725"/>
    <w:rsid w:val="003A2A56"/>
    <w:rsid w:val="003A3A42"/>
    <w:rsid w:val="003A4327"/>
    <w:rsid w:val="003A4805"/>
    <w:rsid w:val="003A4B43"/>
    <w:rsid w:val="003A62DC"/>
    <w:rsid w:val="003A6737"/>
    <w:rsid w:val="003A694E"/>
    <w:rsid w:val="003A6A66"/>
    <w:rsid w:val="003A70D0"/>
    <w:rsid w:val="003A7C3F"/>
    <w:rsid w:val="003B06DB"/>
    <w:rsid w:val="003B4111"/>
    <w:rsid w:val="003B4CB1"/>
    <w:rsid w:val="003B5F78"/>
    <w:rsid w:val="003C1C38"/>
    <w:rsid w:val="003C32FF"/>
    <w:rsid w:val="003C3664"/>
    <w:rsid w:val="003C3B67"/>
    <w:rsid w:val="003C4507"/>
    <w:rsid w:val="003D34BA"/>
    <w:rsid w:val="003D4DB4"/>
    <w:rsid w:val="003E1C48"/>
    <w:rsid w:val="003E2175"/>
    <w:rsid w:val="003E24F7"/>
    <w:rsid w:val="003E25F0"/>
    <w:rsid w:val="003E3C6A"/>
    <w:rsid w:val="003E5A02"/>
    <w:rsid w:val="003E5AAA"/>
    <w:rsid w:val="003E5E70"/>
    <w:rsid w:val="003E62F5"/>
    <w:rsid w:val="003E7262"/>
    <w:rsid w:val="003F4451"/>
    <w:rsid w:val="003F4CA7"/>
    <w:rsid w:val="003F5E4C"/>
    <w:rsid w:val="00400D25"/>
    <w:rsid w:val="0040393E"/>
    <w:rsid w:val="00404E3C"/>
    <w:rsid w:val="00404F9E"/>
    <w:rsid w:val="004108ED"/>
    <w:rsid w:val="00411DB4"/>
    <w:rsid w:val="00412E4D"/>
    <w:rsid w:val="00414FA8"/>
    <w:rsid w:val="00415715"/>
    <w:rsid w:val="004177C9"/>
    <w:rsid w:val="004178D1"/>
    <w:rsid w:val="00417BC8"/>
    <w:rsid w:val="00420299"/>
    <w:rsid w:val="004207A1"/>
    <w:rsid w:val="00420932"/>
    <w:rsid w:val="00420C25"/>
    <w:rsid w:val="00421C50"/>
    <w:rsid w:val="004273A7"/>
    <w:rsid w:val="004274FB"/>
    <w:rsid w:val="0043216B"/>
    <w:rsid w:val="00433B7D"/>
    <w:rsid w:val="00434A27"/>
    <w:rsid w:val="00434CB1"/>
    <w:rsid w:val="004350C0"/>
    <w:rsid w:val="004358F9"/>
    <w:rsid w:val="004361D6"/>
    <w:rsid w:val="00437A1F"/>
    <w:rsid w:val="00437CF3"/>
    <w:rsid w:val="004462ED"/>
    <w:rsid w:val="0044680B"/>
    <w:rsid w:val="0045029E"/>
    <w:rsid w:val="0045037C"/>
    <w:rsid w:val="0045064E"/>
    <w:rsid w:val="00450DEE"/>
    <w:rsid w:val="004524B1"/>
    <w:rsid w:val="00453DDE"/>
    <w:rsid w:val="004574A5"/>
    <w:rsid w:val="00457543"/>
    <w:rsid w:val="00461295"/>
    <w:rsid w:val="00461E51"/>
    <w:rsid w:val="004626D9"/>
    <w:rsid w:val="004644ED"/>
    <w:rsid w:val="00467031"/>
    <w:rsid w:val="00470F77"/>
    <w:rsid w:val="004730A0"/>
    <w:rsid w:val="004730CB"/>
    <w:rsid w:val="00473553"/>
    <w:rsid w:val="00474F1A"/>
    <w:rsid w:val="004768BF"/>
    <w:rsid w:val="00476A0E"/>
    <w:rsid w:val="00482F13"/>
    <w:rsid w:val="00483013"/>
    <w:rsid w:val="004836EB"/>
    <w:rsid w:val="004851F0"/>
    <w:rsid w:val="00486995"/>
    <w:rsid w:val="00490D97"/>
    <w:rsid w:val="0049217A"/>
    <w:rsid w:val="00493531"/>
    <w:rsid w:val="00493D9E"/>
    <w:rsid w:val="00493FF3"/>
    <w:rsid w:val="004A48C2"/>
    <w:rsid w:val="004A6754"/>
    <w:rsid w:val="004B0714"/>
    <w:rsid w:val="004B28BE"/>
    <w:rsid w:val="004B35E9"/>
    <w:rsid w:val="004B383D"/>
    <w:rsid w:val="004B3A1F"/>
    <w:rsid w:val="004B418D"/>
    <w:rsid w:val="004B5861"/>
    <w:rsid w:val="004C4C60"/>
    <w:rsid w:val="004C5493"/>
    <w:rsid w:val="004C5948"/>
    <w:rsid w:val="004C6B7D"/>
    <w:rsid w:val="004C7230"/>
    <w:rsid w:val="004C7251"/>
    <w:rsid w:val="004C753B"/>
    <w:rsid w:val="004D0266"/>
    <w:rsid w:val="004D104B"/>
    <w:rsid w:val="004D574B"/>
    <w:rsid w:val="004D60E4"/>
    <w:rsid w:val="004D6FB5"/>
    <w:rsid w:val="004D73E3"/>
    <w:rsid w:val="004D7E21"/>
    <w:rsid w:val="004E337E"/>
    <w:rsid w:val="004E4FB0"/>
    <w:rsid w:val="004E6A7B"/>
    <w:rsid w:val="004F0A53"/>
    <w:rsid w:val="004F0D8B"/>
    <w:rsid w:val="004F15F8"/>
    <w:rsid w:val="004F3FD3"/>
    <w:rsid w:val="004F58D9"/>
    <w:rsid w:val="004F609F"/>
    <w:rsid w:val="004F6688"/>
    <w:rsid w:val="004F75EE"/>
    <w:rsid w:val="00503A5B"/>
    <w:rsid w:val="00503CF9"/>
    <w:rsid w:val="005076C6"/>
    <w:rsid w:val="0050773E"/>
    <w:rsid w:val="00507C82"/>
    <w:rsid w:val="00507CB0"/>
    <w:rsid w:val="005107F5"/>
    <w:rsid w:val="00510D2E"/>
    <w:rsid w:val="005128B3"/>
    <w:rsid w:val="0051306E"/>
    <w:rsid w:val="00514611"/>
    <w:rsid w:val="005228DE"/>
    <w:rsid w:val="005245F3"/>
    <w:rsid w:val="0052675E"/>
    <w:rsid w:val="00527305"/>
    <w:rsid w:val="00531056"/>
    <w:rsid w:val="005322B7"/>
    <w:rsid w:val="005329FF"/>
    <w:rsid w:val="00535D43"/>
    <w:rsid w:val="0054032A"/>
    <w:rsid w:val="0054162E"/>
    <w:rsid w:val="0054230E"/>
    <w:rsid w:val="005430B8"/>
    <w:rsid w:val="00543E00"/>
    <w:rsid w:val="00545AA5"/>
    <w:rsid w:val="005461E3"/>
    <w:rsid w:val="0055075B"/>
    <w:rsid w:val="00550D3C"/>
    <w:rsid w:val="005515FD"/>
    <w:rsid w:val="00552627"/>
    <w:rsid w:val="00553193"/>
    <w:rsid w:val="00556BAA"/>
    <w:rsid w:val="0056270E"/>
    <w:rsid w:val="005638CB"/>
    <w:rsid w:val="005727A3"/>
    <w:rsid w:val="00572B06"/>
    <w:rsid w:val="005741AA"/>
    <w:rsid w:val="00575BB8"/>
    <w:rsid w:val="00576C8E"/>
    <w:rsid w:val="00577466"/>
    <w:rsid w:val="00577610"/>
    <w:rsid w:val="005819D2"/>
    <w:rsid w:val="00582312"/>
    <w:rsid w:val="005850DB"/>
    <w:rsid w:val="00586A86"/>
    <w:rsid w:val="005877BB"/>
    <w:rsid w:val="00590C66"/>
    <w:rsid w:val="0059359E"/>
    <w:rsid w:val="00593666"/>
    <w:rsid w:val="0059626D"/>
    <w:rsid w:val="00596696"/>
    <w:rsid w:val="005967C1"/>
    <w:rsid w:val="00597B49"/>
    <w:rsid w:val="005A0306"/>
    <w:rsid w:val="005A1489"/>
    <w:rsid w:val="005A2774"/>
    <w:rsid w:val="005A4905"/>
    <w:rsid w:val="005A4A1E"/>
    <w:rsid w:val="005A4BC1"/>
    <w:rsid w:val="005A54EA"/>
    <w:rsid w:val="005A586E"/>
    <w:rsid w:val="005A725A"/>
    <w:rsid w:val="005B0556"/>
    <w:rsid w:val="005B05AB"/>
    <w:rsid w:val="005B07B0"/>
    <w:rsid w:val="005B0A11"/>
    <w:rsid w:val="005B1BC8"/>
    <w:rsid w:val="005B2160"/>
    <w:rsid w:val="005B5ED9"/>
    <w:rsid w:val="005C31FE"/>
    <w:rsid w:val="005C436C"/>
    <w:rsid w:val="005C5CCD"/>
    <w:rsid w:val="005C79DD"/>
    <w:rsid w:val="005D1A56"/>
    <w:rsid w:val="005D1FCC"/>
    <w:rsid w:val="005D3CCC"/>
    <w:rsid w:val="005D453E"/>
    <w:rsid w:val="005D4B11"/>
    <w:rsid w:val="005D5E47"/>
    <w:rsid w:val="005E140D"/>
    <w:rsid w:val="005E1D69"/>
    <w:rsid w:val="005E2860"/>
    <w:rsid w:val="005E3B79"/>
    <w:rsid w:val="005E40A4"/>
    <w:rsid w:val="005E5098"/>
    <w:rsid w:val="005E5552"/>
    <w:rsid w:val="005E70B2"/>
    <w:rsid w:val="005F31AD"/>
    <w:rsid w:val="005F628D"/>
    <w:rsid w:val="005F73BE"/>
    <w:rsid w:val="005F7491"/>
    <w:rsid w:val="00603720"/>
    <w:rsid w:val="0060702F"/>
    <w:rsid w:val="00612506"/>
    <w:rsid w:val="00613D0E"/>
    <w:rsid w:val="00613F11"/>
    <w:rsid w:val="00613F5E"/>
    <w:rsid w:val="00614D65"/>
    <w:rsid w:val="00616B6B"/>
    <w:rsid w:val="006203BB"/>
    <w:rsid w:val="00621D19"/>
    <w:rsid w:val="00622BF0"/>
    <w:rsid w:val="00623452"/>
    <w:rsid w:val="00623834"/>
    <w:rsid w:val="0062460E"/>
    <w:rsid w:val="00626533"/>
    <w:rsid w:val="00634BE9"/>
    <w:rsid w:val="006355D4"/>
    <w:rsid w:val="00635E42"/>
    <w:rsid w:val="006367BC"/>
    <w:rsid w:val="00637121"/>
    <w:rsid w:val="0064170C"/>
    <w:rsid w:val="006423BD"/>
    <w:rsid w:val="00644B6C"/>
    <w:rsid w:val="00644FF4"/>
    <w:rsid w:val="00645F64"/>
    <w:rsid w:val="0064667A"/>
    <w:rsid w:val="00650185"/>
    <w:rsid w:val="00650E74"/>
    <w:rsid w:val="00652717"/>
    <w:rsid w:val="00654690"/>
    <w:rsid w:val="0065618E"/>
    <w:rsid w:val="00657E6E"/>
    <w:rsid w:val="006613B7"/>
    <w:rsid w:val="006637E9"/>
    <w:rsid w:val="00664333"/>
    <w:rsid w:val="006646DC"/>
    <w:rsid w:val="00664AA8"/>
    <w:rsid w:val="00665E62"/>
    <w:rsid w:val="006678F2"/>
    <w:rsid w:val="00670633"/>
    <w:rsid w:val="006719B1"/>
    <w:rsid w:val="00673C96"/>
    <w:rsid w:val="006742B4"/>
    <w:rsid w:val="006761D7"/>
    <w:rsid w:val="00677E21"/>
    <w:rsid w:val="006807F5"/>
    <w:rsid w:val="00681378"/>
    <w:rsid w:val="00681914"/>
    <w:rsid w:val="00683ED9"/>
    <w:rsid w:val="006853C4"/>
    <w:rsid w:val="00686045"/>
    <w:rsid w:val="00690965"/>
    <w:rsid w:val="00690991"/>
    <w:rsid w:val="0069185A"/>
    <w:rsid w:val="00691C30"/>
    <w:rsid w:val="0069493F"/>
    <w:rsid w:val="00694AF7"/>
    <w:rsid w:val="00694FBF"/>
    <w:rsid w:val="00695023"/>
    <w:rsid w:val="00696085"/>
    <w:rsid w:val="006A0477"/>
    <w:rsid w:val="006A22E1"/>
    <w:rsid w:val="006A2F39"/>
    <w:rsid w:val="006A38C0"/>
    <w:rsid w:val="006A4129"/>
    <w:rsid w:val="006B5DC0"/>
    <w:rsid w:val="006B6661"/>
    <w:rsid w:val="006B75AB"/>
    <w:rsid w:val="006B7FC6"/>
    <w:rsid w:val="006C1F1B"/>
    <w:rsid w:val="006C5EB4"/>
    <w:rsid w:val="006D0349"/>
    <w:rsid w:val="006D088F"/>
    <w:rsid w:val="006D1434"/>
    <w:rsid w:val="006D1ED3"/>
    <w:rsid w:val="006D2347"/>
    <w:rsid w:val="006D35DB"/>
    <w:rsid w:val="006D7191"/>
    <w:rsid w:val="006D73A0"/>
    <w:rsid w:val="006E062B"/>
    <w:rsid w:val="006E0B2A"/>
    <w:rsid w:val="006E1657"/>
    <w:rsid w:val="006E18B3"/>
    <w:rsid w:val="006E2E05"/>
    <w:rsid w:val="006E68C7"/>
    <w:rsid w:val="006E6C6F"/>
    <w:rsid w:val="006F188F"/>
    <w:rsid w:val="006F2296"/>
    <w:rsid w:val="006F2D08"/>
    <w:rsid w:val="006F48BD"/>
    <w:rsid w:val="006F673A"/>
    <w:rsid w:val="006F6845"/>
    <w:rsid w:val="006F6E36"/>
    <w:rsid w:val="006F71AD"/>
    <w:rsid w:val="00700779"/>
    <w:rsid w:val="007038C5"/>
    <w:rsid w:val="00703B16"/>
    <w:rsid w:val="00707ED5"/>
    <w:rsid w:val="00711580"/>
    <w:rsid w:val="00712290"/>
    <w:rsid w:val="007136DB"/>
    <w:rsid w:val="00713D74"/>
    <w:rsid w:val="007159C0"/>
    <w:rsid w:val="00715C41"/>
    <w:rsid w:val="00717B72"/>
    <w:rsid w:val="0072206D"/>
    <w:rsid w:val="00723452"/>
    <w:rsid w:val="00727035"/>
    <w:rsid w:val="007277F6"/>
    <w:rsid w:val="00730CF8"/>
    <w:rsid w:val="007313DB"/>
    <w:rsid w:val="00733577"/>
    <w:rsid w:val="007346A1"/>
    <w:rsid w:val="00737B60"/>
    <w:rsid w:val="00741019"/>
    <w:rsid w:val="00743702"/>
    <w:rsid w:val="00743CC6"/>
    <w:rsid w:val="007469FD"/>
    <w:rsid w:val="00746E7A"/>
    <w:rsid w:val="00751478"/>
    <w:rsid w:val="0075195B"/>
    <w:rsid w:val="00752216"/>
    <w:rsid w:val="00752F42"/>
    <w:rsid w:val="00754420"/>
    <w:rsid w:val="00754C30"/>
    <w:rsid w:val="00754F97"/>
    <w:rsid w:val="00755CE4"/>
    <w:rsid w:val="00757179"/>
    <w:rsid w:val="0076037F"/>
    <w:rsid w:val="00762573"/>
    <w:rsid w:val="00763439"/>
    <w:rsid w:val="0076580A"/>
    <w:rsid w:val="00766902"/>
    <w:rsid w:val="007679E9"/>
    <w:rsid w:val="007714F3"/>
    <w:rsid w:val="00771CC6"/>
    <w:rsid w:val="007733E0"/>
    <w:rsid w:val="0077428B"/>
    <w:rsid w:val="007743F2"/>
    <w:rsid w:val="0077483C"/>
    <w:rsid w:val="0077555D"/>
    <w:rsid w:val="00775F45"/>
    <w:rsid w:val="007800C4"/>
    <w:rsid w:val="007839AB"/>
    <w:rsid w:val="0078493E"/>
    <w:rsid w:val="00790060"/>
    <w:rsid w:val="0079183D"/>
    <w:rsid w:val="00792932"/>
    <w:rsid w:val="007964D0"/>
    <w:rsid w:val="00796A0B"/>
    <w:rsid w:val="007A01B3"/>
    <w:rsid w:val="007A05DF"/>
    <w:rsid w:val="007A1F77"/>
    <w:rsid w:val="007A2C61"/>
    <w:rsid w:val="007A3BE1"/>
    <w:rsid w:val="007A47FF"/>
    <w:rsid w:val="007A483C"/>
    <w:rsid w:val="007A6130"/>
    <w:rsid w:val="007A7518"/>
    <w:rsid w:val="007B30AA"/>
    <w:rsid w:val="007B3422"/>
    <w:rsid w:val="007B4BBA"/>
    <w:rsid w:val="007B4EA9"/>
    <w:rsid w:val="007B51EB"/>
    <w:rsid w:val="007B71CC"/>
    <w:rsid w:val="007C1641"/>
    <w:rsid w:val="007C17CB"/>
    <w:rsid w:val="007C17E4"/>
    <w:rsid w:val="007C1F00"/>
    <w:rsid w:val="007C2E33"/>
    <w:rsid w:val="007C3193"/>
    <w:rsid w:val="007C3412"/>
    <w:rsid w:val="007C3A69"/>
    <w:rsid w:val="007C6034"/>
    <w:rsid w:val="007C6845"/>
    <w:rsid w:val="007C6BF5"/>
    <w:rsid w:val="007D13F7"/>
    <w:rsid w:val="007D1B68"/>
    <w:rsid w:val="007D24FE"/>
    <w:rsid w:val="007D3282"/>
    <w:rsid w:val="007D36D0"/>
    <w:rsid w:val="007D5898"/>
    <w:rsid w:val="007D5AE1"/>
    <w:rsid w:val="007D603B"/>
    <w:rsid w:val="007D64E6"/>
    <w:rsid w:val="007D7A6E"/>
    <w:rsid w:val="007E0F11"/>
    <w:rsid w:val="007E11BB"/>
    <w:rsid w:val="007E3BD0"/>
    <w:rsid w:val="007E3DF9"/>
    <w:rsid w:val="007F0A7C"/>
    <w:rsid w:val="007F1B13"/>
    <w:rsid w:val="007F21F0"/>
    <w:rsid w:val="007F2245"/>
    <w:rsid w:val="007F2D2C"/>
    <w:rsid w:val="007F34D4"/>
    <w:rsid w:val="007F6E14"/>
    <w:rsid w:val="007F757D"/>
    <w:rsid w:val="008002B3"/>
    <w:rsid w:val="00800858"/>
    <w:rsid w:val="00800A2E"/>
    <w:rsid w:val="00800D0F"/>
    <w:rsid w:val="00801CC7"/>
    <w:rsid w:val="0080286B"/>
    <w:rsid w:val="00802AD1"/>
    <w:rsid w:val="0080485F"/>
    <w:rsid w:val="00804F1F"/>
    <w:rsid w:val="008055C6"/>
    <w:rsid w:val="00805883"/>
    <w:rsid w:val="00805A51"/>
    <w:rsid w:val="00805D6B"/>
    <w:rsid w:val="00811083"/>
    <w:rsid w:val="00811B6C"/>
    <w:rsid w:val="00813F45"/>
    <w:rsid w:val="00814C48"/>
    <w:rsid w:val="00821E7D"/>
    <w:rsid w:val="0082211A"/>
    <w:rsid w:val="008231EF"/>
    <w:rsid w:val="0082406A"/>
    <w:rsid w:val="008252E8"/>
    <w:rsid w:val="00826754"/>
    <w:rsid w:val="00827C08"/>
    <w:rsid w:val="00833C78"/>
    <w:rsid w:val="00834D85"/>
    <w:rsid w:val="008355BC"/>
    <w:rsid w:val="00840ECF"/>
    <w:rsid w:val="0084521E"/>
    <w:rsid w:val="00845E28"/>
    <w:rsid w:val="008464D2"/>
    <w:rsid w:val="008472C2"/>
    <w:rsid w:val="008477E8"/>
    <w:rsid w:val="008527D6"/>
    <w:rsid w:val="00856AF2"/>
    <w:rsid w:val="00857256"/>
    <w:rsid w:val="00857EAE"/>
    <w:rsid w:val="00860AE0"/>
    <w:rsid w:val="008624C9"/>
    <w:rsid w:val="00862A12"/>
    <w:rsid w:val="00863CBC"/>
    <w:rsid w:val="0086676A"/>
    <w:rsid w:val="008668DB"/>
    <w:rsid w:val="00871172"/>
    <w:rsid w:val="0087190D"/>
    <w:rsid w:val="00871EB9"/>
    <w:rsid w:val="0087210E"/>
    <w:rsid w:val="00873712"/>
    <w:rsid w:val="00874DAA"/>
    <w:rsid w:val="008816FD"/>
    <w:rsid w:val="008853AE"/>
    <w:rsid w:val="008855F6"/>
    <w:rsid w:val="00887782"/>
    <w:rsid w:val="00890AAD"/>
    <w:rsid w:val="0089216A"/>
    <w:rsid w:val="00892B4E"/>
    <w:rsid w:val="00892BFC"/>
    <w:rsid w:val="0089391A"/>
    <w:rsid w:val="00894F6E"/>
    <w:rsid w:val="00894FDE"/>
    <w:rsid w:val="0089506D"/>
    <w:rsid w:val="008A02EF"/>
    <w:rsid w:val="008A15AA"/>
    <w:rsid w:val="008A2C9D"/>
    <w:rsid w:val="008A485E"/>
    <w:rsid w:val="008A5090"/>
    <w:rsid w:val="008A69FE"/>
    <w:rsid w:val="008A6BEE"/>
    <w:rsid w:val="008A6DFA"/>
    <w:rsid w:val="008A77C2"/>
    <w:rsid w:val="008B028C"/>
    <w:rsid w:val="008B1B7F"/>
    <w:rsid w:val="008B6122"/>
    <w:rsid w:val="008B64BD"/>
    <w:rsid w:val="008B7631"/>
    <w:rsid w:val="008B7652"/>
    <w:rsid w:val="008C0E72"/>
    <w:rsid w:val="008C21DA"/>
    <w:rsid w:val="008C2761"/>
    <w:rsid w:val="008C2DEE"/>
    <w:rsid w:val="008C34DD"/>
    <w:rsid w:val="008C391D"/>
    <w:rsid w:val="008C6539"/>
    <w:rsid w:val="008C68A0"/>
    <w:rsid w:val="008C7CBD"/>
    <w:rsid w:val="008D3020"/>
    <w:rsid w:val="008D4D0D"/>
    <w:rsid w:val="008D5F5F"/>
    <w:rsid w:val="008E04B7"/>
    <w:rsid w:val="008E0DE5"/>
    <w:rsid w:val="008E1734"/>
    <w:rsid w:val="008E27DC"/>
    <w:rsid w:val="008E2B96"/>
    <w:rsid w:val="008E33D3"/>
    <w:rsid w:val="008E64B2"/>
    <w:rsid w:val="008E7896"/>
    <w:rsid w:val="008F0AD1"/>
    <w:rsid w:val="008F135F"/>
    <w:rsid w:val="008F1E7A"/>
    <w:rsid w:val="008F3BD4"/>
    <w:rsid w:val="008F4449"/>
    <w:rsid w:val="008F4600"/>
    <w:rsid w:val="008F5949"/>
    <w:rsid w:val="008F71ED"/>
    <w:rsid w:val="009012F3"/>
    <w:rsid w:val="00902DC6"/>
    <w:rsid w:val="00902FE5"/>
    <w:rsid w:val="00903EF1"/>
    <w:rsid w:val="00904F35"/>
    <w:rsid w:val="00904FC7"/>
    <w:rsid w:val="009121AC"/>
    <w:rsid w:val="009127B4"/>
    <w:rsid w:val="0091350F"/>
    <w:rsid w:val="009141EC"/>
    <w:rsid w:val="00915B14"/>
    <w:rsid w:val="0091745E"/>
    <w:rsid w:val="00920EE3"/>
    <w:rsid w:val="009221A8"/>
    <w:rsid w:val="00924D12"/>
    <w:rsid w:val="00925734"/>
    <w:rsid w:val="00926015"/>
    <w:rsid w:val="00926D39"/>
    <w:rsid w:val="00933014"/>
    <w:rsid w:val="009340B7"/>
    <w:rsid w:val="00934764"/>
    <w:rsid w:val="00934E55"/>
    <w:rsid w:val="00936192"/>
    <w:rsid w:val="009373B1"/>
    <w:rsid w:val="009405AE"/>
    <w:rsid w:val="009416C6"/>
    <w:rsid w:val="009420EC"/>
    <w:rsid w:val="00942F6B"/>
    <w:rsid w:val="009462BE"/>
    <w:rsid w:val="00947071"/>
    <w:rsid w:val="00947A97"/>
    <w:rsid w:val="00950215"/>
    <w:rsid w:val="0095174E"/>
    <w:rsid w:val="00951810"/>
    <w:rsid w:val="00952971"/>
    <w:rsid w:val="00953A04"/>
    <w:rsid w:val="00954D5B"/>
    <w:rsid w:val="00954F7A"/>
    <w:rsid w:val="009600AD"/>
    <w:rsid w:val="00961382"/>
    <w:rsid w:val="00961E63"/>
    <w:rsid w:val="009654F4"/>
    <w:rsid w:val="00966F87"/>
    <w:rsid w:val="00973DDF"/>
    <w:rsid w:val="0097489D"/>
    <w:rsid w:val="00974F82"/>
    <w:rsid w:val="00976133"/>
    <w:rsid w:val="00977521"/>
    <w:rsid w:val="00982B09"/>
    <w:rsid w:val="00982C51"/>
    <w:rsid w:val="00982C72"/>
    <w:rsid w:val="00983199"/>
    <w:rsid w:val="00983D4D"/>
    <w:rsid w:val="009856B5"/>
    <w:rsid w:val="00987853"/>
    <w:rsid w:val="0099015D"/>
    <w:rsid w:val="00991FF9"/>
    <w:rsid w:val="00992955"/>
    <w:rsid w:val="00992BCB"/>
    <w:rsid w:val="0099346D"/>
    <w:rsid w:val="00994929"/>
    <w:rsid w:val="00995682"/>
    <w:rsid w:val="00995B10"/>
    <w:rsid w:val="00996C6A"/>
    <w:rsid w:val="009A00AB"/>
    <w:rsid w:val="009A00C2"/>
    <w:rsid w:val="009A02F6"/>
    <w:rsid w:val="009A1AB9"/>
    <w:rsid w:val="009A3997"/>
    <w:rsid w:val="009A3F76"/>
    <w:rsid w:val="009A4728"/>
    <w:rsid w:val="009A5861"/>
    <w:rsid w:val="009A6AE7"/>
    <w:rsid w:val="009A7080"/>
    <w:rsid w:val="009A784E"/>
    <w:rsid w:val="009A7BA2"/>
    <w:rsid w:val="009B1B45"/>
    <w:rsid w:val="009B6C7C"/>
    <w:rsid w:val="009C3736"/>
    <w:rsid w:val="009C4A4C"/>
    <w:rsid w:val="009C5B4D"/>
    <w:rsid w:val="009D2132"/>
    <w:rsid w:val="009D592D"/>
    <w:rsid w:val="009D6204"/>
    <w:rsid w:val="009D662B"/>
    <w:rsid w:val="009D7052"/>
    <w:rsid w:val="009D77FA"/>
    <w:rsid w:val="009D7EFB"/>
    <w:rsid w:val="009E0092"/>
    <w:rsid w:val="009E299D"/>
    <w:rsid w:val="009E3102"/>
    <w:rsid w:val="009E3651"/>
    <w:rsid w:val="009E39FF"/>
    <w:rsid w:val="009E3C69"/>
    <w:rsid w:val="009E3EF4"/>
    <w:rsid w:val="009F04B1"/>
    <w:rsid w:val="009F296F"/>
    <w:rsid w:val="00A01737"/>
    <w:rsid w:val="00A01937"/>
    <w:rsid w:val="00A01BC5"/>
    <w:rsid w:val="00A02453"/>
    <w:rsid w:val="00A030C6"/>
    <w:rsid w:val="00A0332C"/>
    <w:rsid w:val="00A05934"/>
    <w:rsid w:val="00A05D3A"/>
    <w:rsid w:val="00A06E70"/>
    <w:rsid w:val="00A1724D"/>
    <w:rsid w:val="00A21638"/>
    <w:rsid w:val="00A218D1"/>
    <w:rsid w:val="00A21A42"/>
    <w:rsid w:val="00A21CCA"/>
    <w:rsid w:val="00A24E3D"/>
    <w:rsid w:val="00A2585E"/>
    <w:rsid w:val="00A278E5"/>
    <w:rsid w:val="00A27A6C"/>
    <w:rsid w:val="00A329A4"/>
    <w:rsid w:val="00A334C8"/>
    <w:rsid w:val="00A34126"/>
    <w:rsid w:val="00A34642"/>
    <w:rsid w:val="00A34CBF"/>
    <w:rsid w:val="00A36EE0"/>
    <w:rsid w:val="00A37470"/>
    <w:rsid w:val="00A4120C"/>
    <w:rsid w:val="00A4168B"/>
    <w:rsid w:val="00A43434"/>
    <w:rsid w:val="00A4558B"/>
    <w:rsid w:val="00A4637B"/>
    <w:rsid w:val="00A464D5"/>
    <w:rsid w:val="00A47E68"/>
    <w:rsid w:val="00A50306"/>
    <w:rsid w:val="00A5096E"/>
    <w:rsid w:val="00A51125"/>
    <w:rsid w:val="00A511C6"/>
    <w:rsid w:val="00A51783"/>
    <w:rsid w:val="00A517FC"/>
    <w:rsid w:val="00A53EB3"/>
    <w:rsid w:val="00A57B29"/>
    <w:rsid w:val="00A6054D"/>
    <w:rsid w:val="00A62086"/>
    <w:rsid w:val="00A62EAC"/>
    <w:rsid w:val="00A646B4"/>
    <w:rsid w:val="00A64774"/>
    <w:rsid w:val="00A65477"/>
    <w:rsid w:val="00A65DF1"/>
    <w:rsid w:val="00A66FD5"/>
    <w:rsid w:val="00A71D1F"/>
    <w:rsid w:val="00A72FAA"/>
    <w:rsid w:val="00A737BA"/>
    <w:rsid w:val="00A74394"/>
    <w:rsid w:val="00A75C5F"/>
    <w:rsid w:val="00A75E35"/>
    <w:rsid w:val="00A77531"/>
    <w:rsid w:val="00A8117B"/>
    <w:rsid w:val="00A81FB4"/>
    <w:rsid w:val="00A83410"/>
    <w:rsid w:val="00A85321"/>
    <w:rsid w:val="00A902B1"/>
    <w:rsid w:val="00A90B2B"/>
    <w:rsid w:val="00A92E52"/>
    <w:rsid w:val="00A934E5"/>
    <w:rsid w:val="00A94AD0"/>
    <w:rsid w:val="00A95FAA"/>
    <w:rsid w:val="00A96493"/>
    <w:rsid w:val="00A96F33"/>
    <w:rsid w:val="00AA1A90"/>
    <w:rsid w:val="00AA2987"/>
    <w:rsid w:val="00AA3237"/>
    <w:rsid w:val="00AA4BB0"/>
    <w:rsid w:val="00AA4BE0"/>
    <w:rsid w:val="00AA5A79"/>
    <w:rsid w:val="00AA5C44"/>
    <w:rsid w:val="00AA64C5"/>
    <w:rsid w:val="00AA73DF"/>
    <w:rsid w:val="00AB1586"/>
    <w:rsid w:val="00AB3FB3"/>
    <w:rsid w:val="00AB450E"/>
    <w:rsid w:val="00AB52E1"/>
    <w:rsid w:val="00AB6BF3"/>
    <w:rsid w:val="00AC18E7"/>
    <w:rsid w:val="00AC3994"/>
    <w:rsid w:val="00AC3A91"/>
    <w:rsid w:val="00AC43FD"/>
    <w:rsid w:val="00AC5B9C"/>
    <w:rsid w:val="00AC71FD"/>
    <w:rsid w:val="00AC7B99"/>
    <w:rsid w:val="00AD0682"/>
    <w:rsid w:val="00AD1361"/>
    <w:rsid w:val="00AD17D3"/>
    <w:rsid w:val="00AD1A19"/>
    <w:rsid w:val="00AD32F5"/>
    <w:rsid w:val="00AD3D60"/>
    <w:rsid w:val="00AD55A4"/>
    <w:rsid w:val="00AD56DA"/>
    <w:rsid w:val="00AD59A8"/>
    <w:rsid w:val="00AD5F73"/>
    <w:rsid w:val="00AD66F6"/>
    <w:rsid w:val="00AD728F"/>
    <w:rsid w:val="00AD7815"/>
    <w:rsid w:val="00AE24FD"/>
    <w:rsid w:val="00AE254E"/>
    <w:rsid w:val="00AE2D45"/>
    <w:rsid w:val="00AE4618"/>
    <w:rsid w:val="00AF0A11"/>
    <w:rsid w:val="00AF4B03"/>
    <w:rsid w:val="00AF52B8"/>
    <w:rsid w:val="00B00319"/>
    <w:rsid w:val="00B0258A"/>
    <w:rsid w:val="00B03ADF"/>
    <w:rsid w:val="00B07A58"/>
    <w:rsid w:val="00B10C58"/>
    <w:rsid w:val="00B11FC8"/>
    <w:rsid w:val="00B13720"/>
    <w:rsid w:val="00B14867"/>
    <w:rsid w:val="00B15AB2"/>
    <w:rsid w:val="00B17C1A"/>
    <w:rsid w:val="00B2337A"/>
    <w:rsid w:val="00B24B00"/>
    <w:rsid w:val="00B25745"/>
    <w:rsid w:val="00B257C3"/>
    <w:rsid w:val="00B25D32"/>
    <w:rsid w:val="00B27B60"/>
    <w:rsid w:val="00B3032F"/>
    <w:rsid w:val="00B30717"/>
    <w:rsid w:val="00B32017"/>
    <w:rsid w:val="00B33C86"/>
    <w:rsid w:val="00B35D83"/>
    <w:rsid w:val="00B362EF"/>
    <w:rsid w:val="00B370A6"/>
    <w:rsid w:val="00B37131"/>
    <w:rsid w:val="00B37F80"/>
    <w:rsid w:val="00B42B69"/>
    <w:rsid w:val="00B42DD9"/>
    <w:rsid w:val="00B464BF"/>
    <w:rsid w:val="00B506C7"/>
    <w:rsid w:val="00B50ABE"/>
    <w:rsid w:val="00B510AD"/>
    <w:rsid w:val="00B5210B"/>
    <w:rsid w:val="00B52BFF"/>
    <w:rsid w:val="00B53286"/>
    <w:rsid w:val="00B539FD"/>
    <w:rsid w:val="00B552CE"/>
    <w:rsid w:val="00B56D75"/>
    <w:rsid w:val="00B60D61"/>
    <w:rsid w:val="00B65FBE"/>
    <w:rsid w:val="00B663F7"/>
    <w:rsid w:val="00B670CD"/>
    <w:rsid w:val="00B75214"/>
    <w:rsid w:val="00B75EAB"/>
    <w:rsid w:val="00B80106"/>
    <w:rsid w:val="00B80642"/>
    <w:rsid w:val="00B8110D"/>
    <w:rsid w:val="00B82132"/>
    <w:rsid w:val="00B823E2"/>
    <w:rsid w:val="00B82477"/>
    <w:rsid w:val="00B8269F"/>
    <w:rsid w:val="00B83C63"/>
    <w:rsid w:val="00B85140"/>
    <w:rsid w:val="00B854EB"/>
    <w:rsid w:val="00B85723"/>
    <w:rsid w:val="00B8628E"/>
    <w:rsid w:val="00B912BD"/>
    <w:rsid w:val="00B915AF"/>
    <w:rsid w:val="00B91BC5"/>
    <w:rsid w:val="00B921A6"/>
    <w:rsid w:val="00B95155"/>
    <w:rsid w:val="00B96B71"/>
    <w:rsid w:val="00BA1BD4"/>
    <w:rsid w:val="00BA1FC1"/>
    <w:rsid w:val="00BA67C9"/>
    <w:rsid w:val="00BA686A"/>
    <w:rsid w:val="00BB0C29"/>
    <w:rsid w:val="00BB21A1"/>
    <w:rsid w:val="00BB4101"/>
    <w:rsid w:val="00BB524B"/>
    <w:rsid w:val="00BB7F8C"/>
    <w:rsid w:val="00BC140F"/>
    <w:rsid w:val="00BC3681"/>
    <w:rsid w:val="00BC6199"/>
    <w:rsid w:val="00BC6594"/>
    <w:rsid w:val="00BD04D1"/>
    <w:rsid w:val="00BD1836"/>
    <w:rsid w:val="00BD2512"/>
    <w:rsid w:val="00BD2C8E"/>
    <w:rsid w:val="00BD4D28"/>
    <w:rsid w:val="00BD4E36"/>
    <w:rsid w:val="00BD6C1C"/>
    <w:rsid w:val="00BD752B"/>
    <w:rsid w:val="00BE1289"/>
    <w:rsid w:val="00BE2DEA"/>
    <w:rsid w:val="00BE7214"/>
    <w:rsid w:val="00BF00FC"/>
    <w:rsid w:val="00BF0551"/>
    <w:rsid w:val="00BF148C"/>
    <w:rsid w:val="00BF42EA"/>
    <w:rsid w:val="00BF54F5"/>
    <w:rsid w:val="00BF5E5D"/>
    <w:rsid w:val="00BF6523"/>
    <w:rsid w:val="00BF7877"/>
    <w:rsid w:val="00C034BD"/>
    <w:rsid w:val="00C05395"/>
    <w:rsid w:val="00C06A40"/>
    <w:rsid w:val="00C06E07"/>
    <w:rsid w:val="00C11205"/>
    <w:rsid w:val="00C14770"/>
    <w:rsid w:val="00C15AA7"/>
    <w:rsid w:val="00C209D0"/>
    <w:rsid w:val="00C20F0F"/>
    <w:rsid w:val="00C22561"/>
    <w:rsid w:val="00C22B71"/>
    <w:rsid w:val="00C2369D"/>
    <w:rsid w:val="00C23D0C"/>
    <w:rsid w:val="00C24F91"/>
    <w:rsid w:val="00C254C6"/>
    <w:rsid w:val="00C312E1"/>
    <w:rsid w:val="00C31EA2"/>
    <w:rsid w:val="00C32451"/>
    <w:rsid w:val="00C3373F"/>
    <w:rsid w:val="00C3467A"/>
    <w:rsid w:val="00C408D6"/>
    <w:rsid w:val="00C415CF"/>
    <w:rsid w:val="00C444A5"/>
    <w:rsid w:val="00C44FA2"/>
    <w:rsid w:val="00C47792"/>
    <w:rsid w:val="00C47907"/>
    <w:rsid w:val="00C51D19"/>
    <w:rsid w:val="00C53E65"/>
    <w:rsid w:val="00C569AB"/>
    <w:rsid w:val="00C56C3E"/>
    <w:rsid w:val="00C573F8"/>
    <w:rsid w:val="00C610BC"/>
    <w:rsid w:val="00C63B2B"/>
    <w:rsid w:val="00C64FA4"/>
    <w:rsid w:val="00C653DD"/>
    <w:rsid w:val="00C655B4"/>
    <w:rsid w:val="00C65D48"/>
    <w:rsid w:val="00C66A82"/>
    <w:rsid w:val="00C67A16"/>
    <w:rsid w:val="00C67A63"/>
    <w:rsid w:val="00C70B54"/>
    <w:rsid w:val="00C72782"/>
    <w:rsid w:val="00C74F71"/>
    <w:rsid w:val="00C75B1B"/>
    <w:rsid w:val="00C77431"/>
    <w:rsid w:val="00C81155"/>
    <w:rsid w:val="00C8171A"/>
    <w:rsid w:val="00C81FF4"/>
    <w:rsid w:val="00C84462"/>
    <w:rsid w:val="00C9076C"/>
    <w:rsid w:val="00C92B0A"/>
    <w:rsid w:val="00C939FC"/>
    <w:rsid w:val="00C947A8"/>
    <w:rsid w:val="00C95E3A"/>
    <w:rsid w:val="00C97942"/>
    <w:rsid w:val="00C97AEF"/>
    <w:rsid w:val="00CA00BF"/>
    <w:rsid w:val="00CA1108"/>
    <w:rsid w:val="00CA270D"/>
    <w:rsid w:val="00CA2C79"/>
    <w:rsid w:val="00CA3D2F"/>
    <w:rsid w:val="00CA4CD2"/>
    <w:rsid w:val="00CB1948"/>
    <w:rsid w:val="00CB2382"/>
    <w:rsid w:val="00CB3929"/>
    <w:rsid w:val="00CB4F3D"/>
    <w:rsid w:val="00CB5643"/>
    <w:rsid w:val="00CB7813"/>
    <w:rsid w:val="00CC1003"/>
    <w:rsid w:val="00CC2246"/>
    <w:rsid w:val="00CC3344"/>
    <w:rsid w:val="00CC4729"/>
    <w:rsid w:val="00CC5A4D"/>
    <w:rsid w:val="00CC64D9"/>
    <w:rsid w:val="00CC673C"/>
    <w:rsid w:val="00CC79A4"/>
    <w:rsid w:val="00CC7A9F"/>
    <w:rsid w:val="00CD590F"/>
    <w:rsid w:val="00CD6676"/>
    <w:rsid w:val="00CE02A0"/>
    <w:rsid w:val="00CE0670"/>
    <w:rsid w:val="00CE0ABF"/>
    <w:rsid w:val="00CE123E"/>
    <w:rsid w:val="00CE12FD"/>
    <w:rsid w:val="00CE29E2"/>
    <w:rsid w:val="00CE3AF6"/>
    <w:rsid w:val="00CE763E"/>
    <w:rsid w:val="00CE7D28"/>
    <w:rsid w:val="00CF1454"/>
    <w:rsid w:val="00CF434E"/>
    <w:rsid w:val="00CF615B"/>
    <w:rsid w:val="00D006E7"/>
    <w:rsid w:val="00D03C36"/>
    <w:rsid w:val="00D06224"/>
    <w:rsid w:val="00D06788"/>
    <w:rsid w:val="00D06A6B"/>
    <w:rsid w:val="00D12F64"/>
    <w:rsid w:val="00D13F43"/>
    <w:rsid w:val="00D16688"/>
    <w:rsid w:val="00D17393"/>
    <w:rsid w:val="00D1772E"/>
    <w:rsid w:val="00D21431"/>
    <w:rsid w:val="00D2234C"/>
    <w:rsid w:val="00D25176"/>
    <w:rsid w:val="00D253BB"/>
    <w:rsid w:val="00D25B8F"/>
    <w:rsid w:val="00D2722A"/>
    <w:rsid w:val="00D27676"/>
    <w:rsid w:val="00D27756"/>
    <w:rsid w:val="00D30B13"/>
    <w:rsid w:val="00D3320C"/>
    <w:rsid w:val="00D34951"/>
    <w:rsid w:val="00D36A57"/>
    <w:rsid w:val="00D374A2"/>
    <w:rsid w:val="00D40061"/>
    <w:rsid w:val="00D400DB"/>
    <w:rsid w:val="00D42FE1"/>
    <w:rsid w:val="00D43B88"/>
    <w:rsid w:val="00D43BE3"/>
    <w:rsid w:val="00D441DF"/>
    <w:rsid w:val="00D4456D"/>
    <w:rsid w:val="00D447C5"/>
    <w:rsid w:val="00D47CB2"/>
    <w:rsid w:val="00D52D92"/>
    <w:rsid w:val="00D54090"/>
    <w:rsid w:val="00D600EC"/>
    <w:rsid w:val="00D6080F"/>
    <w:rsid w:val="00D6241E"/>
    <w:rsid w:val="00D6272D"/>
    <w:rsid w:val="00D632CA"/>
    <w:rsid w:val="00D63C6C"/>
    <w:rsid w:val="00D64255"/>
    <w:rsid w:val="00D66A0C"/>
    <w:rsid w:val="00D70913"/>
    <w:rsid w:val="00D7184D"/>
    <w:rsid w:val="00D72025"/>
    <w:rsid w:val="00D72ADD"/>
    <w:rsid w:val="00D75774"/>
    <w:rsid w:val="00D768DA"/>
    <w:rsid w:val="00D768EA"/>
    <w:rsid w:val="00D801AF"/>
    <w:rsid w:val="00D81D46"/>
    <w:rsid w:val="00D842AD"/>
    <w:rsid w:val="00D8750F"/>
    <w:rsid w:val="00D915C2"/>
    <w:rsid w:val="00D9173B"/>
    <w:rsid w:val="00D917A3"/>
    <w:rsid w:val="00D925F7"/>
    <w:rsid w:val="00D9323C"/>
    <w:rsid w:val="00D932FD"/>
    <w:rsid w:val="00D934B0"/>
    <w:rsid w:val="00D963E7"/>
    <w:rsid w:val="00D967A4"/>
    <w:rsid w:val="00D974CA"/>
    <w:rsid w:val="00D97704"/>
    <w:rsid w:val="00DA098C"/>
    <w:rsid w:val="00DA0EC7"/>
    <w:rsid w:val="00DA143D"/>
    <w:rsid w:val="00DA231F"/>
    <w:rsid w:val="00DA2B6C"/>
    <w:rsid w:val="00DA3FB1"/>
    <w:rsid w:val="00DA56CC"/>
    <w:rsid w:val="00DA6328"/>
    <w:rsid w:val="00DA68BC"/>
    <w:rsid w:val="00DA6BE3"/>
    <w:rsid w:val="00DA7C11"/>
    <w:rsid w:val="00DB40F1"/>
    <w:rsid w:val="00DB4187"/>
    <w:rsid w:val="00DB4602"/>
    <w:rsid w:val="00DB75E3"/>
    <w:rsid w:val="00DC0472"/>
    <w:rsid w:val="00DC1BA6"/>
    <w:rsid w:val="00DC24FF"/>
    <w:rsid w:val="00DC2C77"/>
    <w:rsid w:val="00DC2F8E"/>
    <w:rsid w:val="00DC3162"/>
    <w:rsid w:val="00DC3230"/>
    <w:rsid w:val="00DC4015"/>
    <w:rsid w:val="00DC43C5"/>
    <w:rsid w:val="00DC4B47"/>
    <w:rsid w:val="00DC635C"/>
    <w:rsid w:val="00DC6F29"/>
    <w:rsid w:val="00DD006F"/>
    <w:rsid w:val="00DD1595"/>
    <w:rsid w:val="00DD1D36"/>
    <w:rsid w:val="00DE0A6C"/>
    <w:rsid w:val="00DE1164"/>
    <w:rsid w:val="00DE1E5D"/>
    <w:rsid w:val="00DE3097"/>
    <w:rsid w:val="00DE577E"/>
    <w:rsid w:val="00DE67C1"/>
    <w:rsid w:val="00DE7D87"/>
    <w:rsid w:val="00DF1056"/>
    <w:rsid w:val="00DF1B91"/>
    <w:rsid w:val="00DF1FD5"/>
    <w:rsid w:val="00DF2E30"/>
    <w:rsid w:val="00DF30B4"/>
    <w:rsid w:val="00DF5277"/>
    <w:rsid w:val="00DF671A"/>
    <w:rsid w:val="00DF7093"/>
    <w:rsid w:val="00DF7CEC"/>
    <w:rsid w:val="00E040BC"/>
    <w:rsid w:val="00E048E4"/>
    <w:rsid w:val="00E0528C"/>
    <w:rsid w:val="00E0568A"/>
    <w:rsid w:val="00E05843"/>
    <w:rsid w:val="00E069F3"/>
    <w:rsid w:val="00E1240A"/>
    <w:rsid w:val="00E1286A"/>
    <w:rsid w:val="00E130E8"/>
    <w:rsid w:val="00E1377B"/>
    <w:rsid w:val="00E148E9"/>
    <w:rsid w:val="00E20EB5"/>
    <w:rsid w:val="00E2131E"/>
    <w:rsid w:val="00E21A5A"/>
    <w:rsid w:val="00E226F7"/>
    <w:rsid w:val="00E235EE"/>
    <w:rsid w:val="00E24D0E"/>
    <w:rsid w:val="00E258D8"/>
    <w:rsid w:val="00E261D7"/>
    <w:rsid w:val="00E27E7A"/>
    <w:rsid w:val="00E30140"/>
    <w:rsid w:val="00E34AE2"/>
    <w:rsid w:val="00E350D9"/>
    <w:rsid w:val="00E35221"/>
    <w:rsid w:val="00E35337"/>
    <w:rsid w:val="00E36849"/>
    <w:rsid w:val="00E40136"/>
    <w:rsid w:val="00E42BC3"/>
    <w:rsid w:val="00E43AA7"/>
    <w:rsid w:val="00E442A7"/>
    <w:rsid w:val="00E47616"/>
    <w:rsid w:val="00E47CA3"/>
    <w:rsid w:val="00E50C97"/>
    <w:rsid w:val="00E532B3"/>
    <w:rsid w:val="00E53930"/>
    <w:rsid w:val="00E54BCA"/>
    <w:rsid w:val="00E56418"/>
    <w:rsid w:val="00E573BF"/>
    <w:rsid w:val="00E57773"/>
    <w:rsid w:val="00E60F9D"/>
    <w:rsid w:val="00E626B0"/>
    <w:rsid w:val="00E63F2F"/>
    <w:rsid w:val="00E66531"/>
    <w:rsid w:val="00E67754"/>
    <w:rsid w:val="00E741F4"/>
    <w:rsid w:val="00E7487D"/>
    <w:rsid w:val="00E7600D"/>
    <w:rsid w:val="00E77807"/>
    <w:rsid w:val="00E801AF"/>
    <w:rsid w:val="00E81FCE"/>
    <w:rsid w:val="00E820E1"/>
    <w:rsid w:val="00E85158"/>
    <w:rsid w:val="00E85A5F"/>
    <w:rsid w:val="00E87F42"/>
    <w:rsid w:val="00E9112B"/>
    <w:rsid w:val="00E9376D"/>
    <w:rsid w:val="00E9568E"/>
    <w:rsid w:val="00E958DA"/>
    <w:rsid w:val="00EA3F32"/>
    <w:rsid w:val="00EA40FB"/>
    <w:rsid w:val="00EA4382"/>
    <w:rsid w:val="00EA6B03"/>
    <w:rsid w:val="00EB229D"/>
    <w:rsid w:val="00EB28C8"/>
    <w:rsid w:val="00EB3893"/>
    <w:rsid w:val="00EB47A0"/>
    <w:rsid w:val="00EB4D8E"/>
    <w:rsid w:val="00EB71DA"/>
    <w:rsid w:val="00EB7BC2"/>
    <w:rsid w:val="00EB7E32"/>
    <w:rsid w:val="00EC0712"/>
    <w:rsid w:val="00EC1850"/>
    <w:rsid w:val="00EC35E9"/>
    <w:rsid w:val="00EC4EB5"/>
    <w:rsid w:val="00EC6D81"/>
    <w:rsid w:val="00EC7339"/>
    <w:rsid w:val="00EC73A1"/>
    <w:rsid w:val="00EC7D4F"/>
    <w:rsid w:val="00ED0B45"/>
    <w:rsid w:val="00ED48BA"/>
    <w:rsid w:val="00ED5FEB"/>
    <w:rsid w:val="00ED6D39"/>
    <w:rsid w:val="00ED7E02"/>
    <w:rsid w:val="00EE1C2B"/>
    <w:rsid w:val="00EE2054"/>
    <w:rsid w:val="00EE2130"/>
    <w:rsid w:val="00EE4D51"/>
    <w:rsid w:val="00EE4EFD"/>
    <w:rsid w:val="00EE53BE"/>
    <w:rsid w:val="00EE5BC1"/>
    <w:rsid w:val="00EE678A"/>
    <w:rsid w:val="00EE7BE6"/>
    <w:rsid w:val="00EF1420"/>
    <w:rsid w:val="00EF2EB8"/>
    <w:rsid w:val="00EF3D74"/>
    <w:rsid w:val="00EF607A"/>
    <w:rsid w:val="00EF6C6C"/>
    <w:rsid w:val="00EF72E8"/>
    <w:rsid w:val="00F001FA"/>
    <w:rsid w:val="00F01734"/>
    <w:rsid w:val="00F01CA9"/>
    <w:rsid w:val="00F038DD"/>
    <w:rsid w:val="00F040B9"/>
    <w:rsid w:val="00F065D0"/>
    <w:rsid w:val="00F074FD"/>
    <w:rsid w:val="00F07C51"/>
    <w:rsid w:val="00F10E31"/>
    <w:rsid w:val="00F13A30"/>
    <w:rsid w:val="00F13AD3"/>
    <w:rsid w:val="00F154AD"/>
    <w:rsid w:val="00F22959"/>
    <w:rsid w:val="00F23D79"/>
    <w:rsid w:val="00F260F0"/>
    <w:rsid w:val="00F261A0"/>
    <w:rsid w:val="00F27BD7"/>
    <w:rsid w:val="00F31B55"/>
    <w:rsid w:val="00F34902"/>
    <w:rsid w:val="00F35AFF"/>
    <w:rsid w:val="00F40470"/>
    <w:rsid w:val="00F40D71"/>
    <w:rsid w:val="00F41351"/>
    <w:rsid w:val="00F437E5"/>
    <w:rsid w:val="00F44FC0"/>
    <w:rsid w:val="00F50850"/>
    <w:rsid w:val="00F5136A"/>
    <w:rsid w:val="00F525B2"/>
    <w:rsid w:val="00F571D4"/>
    <w:rsid w:val="00F57B1F"/>
    <w:rsid w:val="00F62FDE"/>
    <w:rsid w:val="00F63B22"/>
    <w:rsid w:val="00F6704D"/>
    <w:rsid w:val="00F734E5"/>
    <w:rsid w:val="00F73806"/>
    <w:rsid w:val="00F74696"/>
    <w:rsid w:val="00F74DAC"/>
    <w:rsid w:val="00F756F0"/>
    <w:rsid w:val="00F75E07"/>
    <w:rsid w:val="00F7627A"/>
    <w:rsid w:val="00F76348"/>
    <w:rsid w:val="00F775C5"/>
    <w:rsid w:val="00F80C40"/>
    <w:rsid w:val="00F80C87"/>
    <w:rsid w:val="00F81750"/>
    <w:rsid w:val="00F82488"/>
    <w:rsid w:val="00F826E0"/>
    <w:rsid w:val="00F83543"/>
    <w:rsid w:val="00F83939"/>
    <w:rsid w:val="00F852C8"/>
    <w:rsid w:val="00F869A1"/>
    <w:rsid w:val="00F86A5F"/>
    <w:rsid w:val="00F870A1"/>
    <w:rsid w:val="00F87D87"/>
    <w:rsid w:val="00F9156F"/>
    <w:rsid w:val="00F936AE"/>
    <w:rsid w:val="00F96044"/>
    <w:rsid w:val="00F963D9"/>
    <w:rsid w:val="00FA18D2"/>
    <w:rsid w:val="00FA1E50"/>
    <w:rsid w:val="00FA1F8E"/>
    <w:rsid w:val="00FA275A"/>
    <w:rsid w:val="00FA2C3D"/>
    <w:rsid w:val="00FA3610"/>
    <w:rsid w:val="00FA502C"/>
    <w:rsid w:val="00FA66DE"/>
    <w:rsid w:val="00FA6BEA"/>
    <w:rsid w:val="00FA7D64"/>
    <w:rsid w:val="00FB0EB3"/>
    <w:rsid w:val="00FB3E23"/>
    <w:rsid w:val="00FB3E9C"/>
    <w:rsid w:val="00FB4589"/>
    <w:rsid w:val="00FB7E32"/>
    <w:rsid w:val="00FC08F0"/>
    <w:rsid w:val="00FC0A95"/>
    <w:rsid w:val="00FC1FB3"/>
    <w:rsid w:val="00FC24F8"/>
    <w:rsid w:val="00FC6E45"/>
    <w:rsid w:val="00FD28CE"/>
    <w:rsid w:val="00FD31A1"/>
    <w:rsid w:val="00FD37E2"/>
    <w:rsid w:val="00FD55F1"/>
    <w:rsid w:val="00FD697D"/>
    <w:rsid w:val="00FD7190"/>
    <w:rsid w:val="00FD72CD"/>
    <w:rsid w:val="00FD75F8"/>
    <w:rsid w:val="00FD78BF"/>
    <w:rsid w:val="00FD79FA"/>
    <w:rsid w:val="00FE15EB"/>
    <w:rsid w:val="00FE1EE2"/>
    <w:rsid w:val="00FE24E3"/>
    <w:rsid w:val="00FE3B18"/>
    <w:rsid w:val="00FE3B84"/>
    <w:rsid w:val="00FE4F14"/>
    <w:rsid w:val="00FE6663"/>
    <w:rsid w:val="00FE6B7A"/>
    <w:rsid w:val="00FE7962"/>
    <w:rsid w:val="00FF0493"/>
    <w:rsid w:val="00FF06A8"/>
    <w:rsid w:val="00FF300F"/>
    <w:rsid w:val="00FF4724"/>
    <w:rsid w:val="00FF5D96"/>
    <w:rsid w:val="00FF79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C0033"/>
  <w15:chartTrackingRefBased/>
  <w15:docId w15:val="{61053C29-9E33-4271-ACD9-CC634403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6688"/>
    <w:pPr>
      <w:pBdr>
        <w:top w:val="nil"/>
        <w:left w:val="nil"/>
        <w:bottom w:val="nil"/>
        <w:right w:val="nil"/>
        <w:between w:val="nil"/>
        <w:bar w:val="nil"/>
      </w:pBdr>
    </w:pPr>
    <w:rPr>
      <w:rFonts w:ascii="Calibri" w:eastAsia="Arial Unicode MS" w:hAnsi="Calibri" w:cs="Arial Unicode MS"/>
      <w:color w:val="000000"/>
      <w:u w:color="000000"/>
      <w:bdr w:val="nil"/>
      <w:lang w:val="en-US"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D16688"/>
    <w:pPr>
      <w:pBdr>
        <w:top w:val="nil"/>
        <w:left w:val="nil"/>
        <w:bottom w:val="nil"/>
        <w:right w:val="nil"/>
        <w:between w:val="nil"/>
        <w:bar w:val="nil"/>
      </w:pBdr>
      <w:ind w:left="720"/>
    </w:pPr>
    <w:rPr>
      <w:rFonts w:ascii="Calibri" w:eastAsia="Arial Unicode MS" w:hAnsi="Calibri" w:cs="Arial Unicode MS"/>
      <w:color w:val="000000"/>
      <w:u w:color="000000"/>
      <w:bdr w:val="nil"/>
      <w:lang w:val="en-US" w:eastAsia="nl-NL"/>
    </w:rPr>
  </w:style>
  <w:style w:type="numbering" w:customStyle="1" w:styleId="ImportedStyle1">
    <w:name w:val="Imported Style 1"/>
    <w:rsid w:val="00D16688"/>
    <w:pPr>
      <w:numPr>
        <w:numId w:val="1"/>
      </w:numPr>
    </w:pPr>
  </w:style>
  <w:style w:type="paragraph" w:styleId="CommentText">
    <w:name w:val="annotation text"/>
    <w:basedOn w:val="Normal"/>
    <w:link w:val="CommentTextChar"/>
    <w:uiPriority w:val="99"/>
    <w:unhideWhenUsed/>
    <w:rsid w:val="00D16688"/>
    <w:pPr>
      <w:spacing w:line="240" w:lineRule="auto"/>
    </w:pPr>
    <w:rPr>
      <w:sz w:val="20"/>
      <w:szCs w:val="20"/>
    </w:rPr>
  </w:style>
  <w:style w:type="character" w:customStyle="1" w:styleId="CommentTextChar">
    <w:name w:val="Comment Text Char"/>
    <w:basedOn w:val="DefaultParagraphFont"/>
    <w:link w:val="CommentText"/>
    <w:uiPriority w:val="99"/>
    <w:rsid w:val="00D16688"/>
    <w:rPr>
      <w:rFonts w:ascii="Calibri" w:eastAsia="Arial Unicode MS" w:hAnsi="Calibri" w:cs="Arial Unicode MS"/>
      <w:color w:val="000000"/>
      <w:sz w:val="20"/>
      <w:szCs w:val="20"/>
      <w:u w:color="000000"/>
      <w:bdr w:val="nil"/>
      <w:lang w:val="en-US" w:eastAsia="nl-NL"/>
    </w:rPr>
  </w:style>
  <w:style w:type="character" w:styleId="CommentReference">
    <w:name w:val="annotation reference"/>
    <w:basedOn w:val="DefaultParagraphFont"/>
    <w:uiPriority w:val="99"/>
    <w:semiHidden/>
    <w:unhideWhenUsed/>
    <w:rsid w:val="00D16688"/>
    <w:rPr>
      <w:sz w:val="16"/>
      <w:szCs w:val="16"/>
    </w:rPr>
  </w:style>
  <w:style w:type="paragraph" w:styleId="BalloonText">
    <w:name w:val="Balloon Text"/>
    <w:basedOn w:val="Normal"/>
    <w:link w:val="BalloonTextChar"/>
    <w:uiPriority w:val="99"/>
    <w:semiHidden/>
    <w:unhideWhenUsed/>
    <w:rsid w:val="00D166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688"/>
    <w:rPr>
      <w:rFonts w:ascii="Segoe UI" w:eastAsia="Arial Unicode MS" w:hAnsi="Segoe UI" w:cs="Segoe UI"/>
      <w:color w:val="000000"/>
      <w:sz w:val="18"/>
      <w:szCs w:val="18"/>
      <w:u w:color="000000"/>
      <w:bdr w:val="nil"/>
      <w:lang w:val="en-US" w:eastAsia="nl-NL"/>
    </w:rPr>
  </w:style>
  <w:style w:type="paragraph" w:customStyle="1" w:styleId="EndNoteBibliographyTitle">
    <w:name w:val="EndNote Bibliography Title"/>
    <w:basedOn w:val="Normal"/>
    <w:link w:val="EndNoteBibliographyTitleChar"/>
    <w:rsid w:val="008355BC"/>
    <w:pPr>
      <w:spacing w:after="0"/>
      <w:jc w:val="center"/>
    </w:pPr>
    <w:rPr>
      <w:rFonts w:cs="Calibri"/>
      <w:noProof/>
      <w:lang w:val="nl-NL"/>
    </w:rPr>
  </w:style>
  <w:style w:type="character" w:customStyle="1" w:styleId="EndNoteBibliographyTitleChar">
    <w:name w:val="EndNote Bibliography Title Char"/>
    <w:basedOn w:val="DefaultParagraphFont"/>
    <w:link w:val="EndNoteBibliographyTitle"/>
    <w:rsid w:val="008355BC"/>
    <w:rPr>
      <w:rFonts w:ascii="Calibri" w:eastAsia="Arial Unicode MS" w:hAnsi="Calibri" w:cs="Calibri"/>
      <w:noProof/>
      <w:color w:val="000000"/>
      <w:u w:color="000000"/>
      <w:bdr w:val="nil"/>
      <w:lang w:eastAsia="nl-NL"/>
    </w:rPr>
  </w:style>
  <w:style w:type="paragraph" w:customStyle="1" w:styleId="EndNoteBibliography">
    <w:name w:val="EndNote Bibliography"/>
    <w:basedOn w:val="Normal"/>
    <w:link w:val="EndNoteBibliographyChar"/>
    <w:rsid w:val="008355BC"/>
    <w:pPr>
      <w:spacing w:line="240" w:lineRule="auto"/>
    </w:pPr>
    <w:rPr>
      <w:rFonts w:cs="Calibri"/>
      <w:noProof/>
      <w:lang w:val="nl-NL"/>
    </w:rPr>
  </w:style>
  <w:style w:type="character" w:customStyle="1" w:styleId="EndNoteBibliographyChar">
    <w:name w:val="EndNote Bibliography Char"/>
    <w:basedOn w:val="DefaultParagraphFont"/>
    <w:link w:val="EndNoteBibliography"/>
    <w:rsid w:val="008355BC"/>
    <w:rPr>
      <w:rFonts w:ascii="Calibri" w:eastAsia="Arial Unicode MS" w:hAnsi="Calibri" w:cs="Calibri"/>
      <w:noProof/>
      <w:color w:val="000000"/>
      <w:u w:color="000000"/>
      <w:bdr w:val="nil"/>
      <w:lang w:eastAsia="nl-NL"/>
    </w:rPr>
  </w:style>
  <w:style w:type="character" w:styleId="Hyperlink">
    <w:name w:val="Hyperlink"/>
    <w:basedOn w:val="DefaultParagraphFont"/>
    <w:uiPriority w:val="99"/>
    <w:unhideWhenUsed/>
    <w:rsid w:val="008355BC"/>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2732DF"/>
    <w:rPr>
      <w:b/>
      <w:bCs/>
    </w:rPr>
  </w:style>
  <w:style w:type="character" w:customStyle="1" w:styleId="CommentSubjectChar">
    <w:name w:val="Comment Subject Char"/>
    <w:basedOn w:val="CommentTextChar"/>
    <w:link w:val="CommentSubject"/>
    <w:uiPriority w:val="99"/>
    <w:semiHidden/>
    <w:rsid w:val="002732DF"/>
    <w:rPr>
      <w:rFonts w:ascii="Calibri" w:eastAsia="Arial Unicode MS" w:hAnsi="Calibri" w:cs="Arial Unicode MS"/>
      <w:b/>
      <w:bCs/>
      <w:color w:val="000000"/>
      <w:sz w:val="20"/>
      <w:szCs w:val="20"/>
      <w:u w:color="000000"/>
      <w:bdr w:val="nil"/>
      <w:lang w:val="en-US" w:eastAsia="nl-NL"/>
    </w:rPr>
  </w:style>
  <w:style w:type="paragraph" w:customStyle="1" w:styleId="Default">
    <w:name w:val="Default"/>
    <w:link w:val="DefaultChar"/>
    <w:rsid w:val="00FA275A"/>
    <w:pPr>
      <w:autoSpaceDE w:val="0"/>
      <w:autoSpaceDN w:val="0"/>
      <w:adjustRightInd w:val="0"/>
      <w:spacing w:after="0" w:line="240" w:lineRule="auto"/>
    </w:pPr>
    <w:rPr>
      <w:rFonts w:ascii="Calibri" w:hAnsi="Calibri" w:cs="Calibri"/>
      <w:color w:val="000000"/>
      <w:sz w:val="24"/>
      <w:szCs w:val="24"/>
    </w:rPr>
  </w:style>
  <w:style w:type="character" w:customStyle="1" w:styleId="DefaultChar">
    <w:name w:val="Default Char"/>
    <w:basedOn w:val="DefaultParagraphFont"/>
    <w:link w:val="Default"/>
    <w:rsid w:val="00FA275A"/>
    <w:rPr>
      <w:rFonts w:ascii="Calibri" w:hAnsi="Calibri" w:cs="Calibri"/>
      <w:color w:val="000000"/>
      <w:sz w:val="24"/>
      <w:szCs w:val="24"/>
    </w:rPr>
  </w:style>
  <w:style w:type="table" w:styleId="PlainTable2">
    <w:name w:val="Plain Table 2"/>
    <w:basedOn w:val="TableNormal"/>
    <w:uiPriority w:val="42"/>
    <w:rsid w:val="00AA5A79"/>
    <w:pPr>
      <w:spacing w:after="0" w:line="240" w:lineRule="auto"/>
    </w:pPr>
    <w:rPr>
      <w:rFonts w:ascii="Arial" w:eastAsia="Arial" w:hAnsi="Arial" w:cs="Arial"/>
      <w:lang w:val="en" w:eastAsia="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A93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E28A7"/>
  </w:style>
  <w:style w:type="paragraph" w:styleId="Header">
    <w:name w:val="header"/>
    <w:basedOn w:val="Normal"/>
    <w:link w:val="HeaderChar"/>
    <w:uiPriority w:val="99"/>
    <w:unhideWhenUsed/>
    <w:rsid w:val="00A374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7470"/>
    <w:rPr>
      <w:rFonts w:ascii="Calibri" w:eastAsia="Arial Unicode MS" w:hAnsi="Calibri" w:cs="Arial Unicode MS"/>
      <w:color w:val="000000"/>
      <w:u w:color="000000"/>
      <w:bdr w:val="nil"/>
      <w:lang w:val="en-US" w:eastAsia="nl-NL"/>
    </w:rPr>
  </w:style>
  <w:style w:type="paragraph" w:styleId="Footer">
    <w:name w:val="footer"/>
    <w:basedOn w:val="Normal"/>
    <w:link w:val="FooterChar"/>
    <w:uiPriority w:val="99"/>
    <w:unhideWhenUsed/>
    <w:rsid w:val="00A374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7470"/>
    <w:rPr>
      <w:rFonts w:ascii="Calibri" w:eastAsia="Arial Unicode MS" w:hAnsi="Calibri" w:cs="Arial Unicode MS"/>
      <w:color w:val="000000"/>
      <w:u w:color="000000"/>
      <w:bdr w:val="nil"/>
      <w:lang w:val="en-US" w:eastAsia="nl-NL"/>
    </w:rPr>
  </w:style>
  <w:style w:type="paragraph" w:customStyle="1" w:styleId="ObjectCaption">
    <w:name w:val="Object Caption"/>
    <w:rsid w:val="004B383D"/>
    <w:pPr>
      <w:pBdr>
        <w:top w:val="nil"/>
        <w:left w:val="nil"/>
        <w:bottom w:val="nil"/>
        <w:right w:val="nil"/>
        <w:between w:val="nil"/>
        <w:bar w:val="nil"/>
      </w:pBdr>
      <w:spacing w:after="0" w:line="240" w:lineRule="auto"/>
      <w:jc w:val="center"/>
    </w:pPr>
    <w:rPr>
      <w:rFonts w:ascii="Helvetica Neue Light" w:eastAsia="Arial Unicode MS" w:hAnsi="Helvetica Neue Light" w:cs="Arial Unicode MS"/>
      <w:color w:val="000000"/>
      <w:sz w:val="24"/>
      <w:szCs w:val="24"/>
      <w:bdr w:val="nil"/>
      <w:lang w:val="en-US" w:eastAsia="nl-NL"/>
      <w14:textOutline w14:w="0" w14:cap="flat" w14:cmpd="sng" w14:algn="ctr">
        <w14:noFill/>
        <w14:prstDash w14:val="solid"/>
        <w14:bevel/>
      </w14:textOutline>
    </w:rPr>
  </w:style>
  <w:style w:type="paragraph" w:customStyle="1" w:styleId="Body">
    <w:name w:val="Body"/>
    <w:rsid w:val="004B383D"/>
    <w:pPr>
      <w:pBdr>
        <w:top w:val="nil"/>
        <w:left w:val="nil"/>
        <w:bottom w:val="nil"/>
        <w:right w:val="nil"/>
        <w:between w:val="nil"/>
        <w:bar w:val="nil"/>
      </w:pBdr>
    </w:pPr>
    <w:rPr>
      <w:rFonts w:ascii="Calibri" w:eastAsia="Arial Unicode MS" w:hAnsi="Calibri" w:cs="Arial Unicode MS"/>
      <w:color w:val="000000"/>
      <w:u w:color="000000"/>
      <w:bdr w:val="nil"/>
      <w:lang w:val="en-US" w:eastAsia="nl-NL"/>
      <w14:textOutline w14:w="0" w14:cap="flat" w14:cmpd="sng" w14:algn="ctr">
        <w14:noFill/>
        <w14:prstDash w14:val="solid"/>
        <w14:bevel/>
      </w14:textOutline>
    </w:rPr>
  </w:style>
  <w:style w:type="paragraph" w:styleId="Revision">
    <w:name w:val="Revision"/>
    <w:hidden/>
    <w:uiPriority w:val="99"/>
    <w:semiHidden/>
    <w:rsid w:val="00F01734"/>
    <w:pPr>
      <w:spacing w:after="0" w:line="240" w:lineRule="auto"/>
    </w:pPr>
    <w:rPr>
      <w:rFonts w:ascii="Calibri" w:eastAsia="Arial Unicode MS" w:hAnsi="Calibri" w:cs="Arial Unicode MS"/>
      <w:color w:val="000000"/>
      <w:u w:color="000000"/>
      <w:bdr w:val="nil"/>
      <w:lang w:val="en-US" w:eastAsia="nl-NL"/>
    </w:rPr>
  </w:style>
  <w:style w:type="character" w:styleId="UnresolvedMention">
    <w:name w:val="Unresolved Mention"/>
    <w:basedOn w:val="DefaultParagraphFont"/>
    <w:uiPriority w:val="99"/>
    <w:semiHidden/>
    <w:unhideWhenUsed/>
    <w:rsid w:val="008F4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2346">
      <w:bodyDiv w:val="1"/>
      <w:marLeft w:val="0"/>
      <w:marRight w:val="0"/>
      <w:marTop w:val="0"/>
      <w:marBottom w:val="0"/>
      <w:divBdr>
        <w:top w:val="none" w:sz="0" w:space="0" w:color="auto"/>
        <w:left w:val="none" w:sz="0" w:space="0" w:color="auto"/>
        <w:bottom w:val="none" w:sz="0" w:space="0" w:color="auto"/>
        <w:right w:val="none" w:sz="0" w:space="0" w:color="auto"/>
      </w:divBdr>
    </w:div>
    <w:div w:id="207186560">
      <w:bodyDiv w:val="1"/>
      <w:marLeft w:val="0"/>
      <w:marRight w:val="0"/>
      <w:marTop w:val="0"/>
      <w:marBottom w:val="0"/>
      <w:divBdr>
        <w:top w:val="none" w:sz="0" w:space="0" w:color="auto"/>
        <w:left w:val="none" w:sz="0" w:space="0" w:color="auto"/>
        <w:bottom w:val="none" w:sz="0" w:space="0" w:color="auto"/>
        <w:right w:val="none" w:sz="0" w:space="0" w:color="auto"/>
      </w:divBdr>
    </w:div>
    <w:div w:id="504977382">
      <w:bodyDiv w:val="1"/>
      <w:marLeft w:val="0"/>
      <w:marRight w:val="0"/>
      <w:marTop w:val="0"/>
      <w:marBottom w:val="0"/>
      <w:divBdr>
        <w:top w:val="none" w:sz="0" w:space="0" w:color="auto"/>
        <w:left w:val="none" w:sz="0" w:space="0" w:color="auto"/>
        <w:bottom w:val="none" w:sz="0" w:space="0" w:color="auto"/>
        <w:right w:val="none" w:sz="0" w:space="0" w:color="auto"/>
      </w:divBdr>
    </w:div>
    <w:div w:id="629946090">
      <w:bodyDiv w:val="1"/>
      <w:marLeft w:val="0"/>
      <w:marRight w:val="0"/>
      <w:marTop w:val="0"/>
      <w:marBottom w:val="0"/>
      <w:divBdr>
        <w:top w:val="none" w:sz="0" w:space="0" w:color="auto"/>
        <w:left w:val="none" w:sz="0" w:space="0" w:color="auto"/>
        <w:bottom w:val="none" w:sz="0" w:space="0" w:color="auto"/>
        <w:right w:val="none" w:sz="0" w:space="0" w:color="auto"/>
      </w:divBdr>
    </w:div>
    <w:div w:id="954823891">
      <w:bodyDiv w:val="1"/>
      <w:marLeft w:val="0"/>
      <w:marRight w:val="0"/>
      <w:marTop w:val="0"/>
      <w:marBottom w:val="0"/>
      <w:divBdr>
        <w:top w:val="none" w:sz="0" w:space="0" w:color="auto"/>
        <w:left w:val="none" w:sz="0" w:space="0" w:color="auto"/>
        <w:bottom w:val="none" w:sz="0" w:space="0" w:color="auto"/>
        <w:right w:val="none" w:sz="0" w:space="0" w:color="auto"/>
      </w:divBdr>
    </w:div>
    <w:div w:id="1012806600">
      <w:bodyDiv w:val="1"/>
      <w:marLeft w:val="0"/>
      <w:marRight w:val="0"/>
      <w:marTop w:val="0"/>
      <w:marBottom w:val="0"/>
      <w:divBdr>
        <w:top w:val="none" w:sz="0" w:space="0" w:color="auto"/>
        <w:left w:val="none" w:sz="0" w:space="0" w:color="auto"/>
        <w:bottom w:val="none" w:sz="0" w:space="0" w:color="auto"/>
        <w:right w:val="none" w:sz="0" w:space="0" w:color="auto"/>
      </w:divBdr>
      <w:divsChild>
        <w:div w:id="1591045383">
          <w:marLeft w:val="0"/>
          <w:marRight w:val="0"/>
          <w:marTop w:val="0"/>
          <w:marBottom w:val="0"/>
          <w:divBdr>
            <w:top w:val="none" w:sz="0" w:space="0" w:color="auto"/>
            <w:left w:val="none" w:sz="0" w:space="0" w:color="auto"/>
            <w:bottom w:val="none" w:sz="0" w:space="0" w:color="auto"/>
            <w:right w:val="none" w:sz="0" w:space="0" w:color="auto"/>
          </w:divBdr>
          <w:divsChild>
            <w:div w:id="1128746766">
              <w:marLeft w:val="0"/>
              <w:marRight w:val="0"/>
              <w:marTop w:val="0"/>
              <w:marBottom w:val="0"/>
              <w:divBdr>
                <w:top w:val="none" w:sz="0" w:space="0" w:color="auto"/>
                <w:left w:val="none" w:sz="0" w:space="0" w:color="auto"/>
                <w:bottom w:val="single" w:sz="6" w:space="9" w:color="DADCE0"/>
                <w:right w:val="none" w:sz="0" w:space="0" w:color="auto"/>
              </w:divBdr>
              <w:divsChild>
                <w:div w:id="630332960">
                  <w:marLeft w:val="0"/>
                  <w:marRight w:val="0"/>
                  <w:marTop w:val="0"/>
                  <w:marBottom w:val="0"/>
                  <w:divBdr>
                    <w:top w:val="none" w:sz="0" w:space="0" w:color="auto"/>
                    <w:left w:val="none" w:sz="0" w:space="0" w:color="auto"/>
                    <w:bottom w:val="none" w:sz="0" w:space="0" w:color="auto"/>
                    <w:right w:val="none" w:sz="0" w:space="0" w:color="auto"/>
                  </w:divBdr>
                  <w:divsChild>
                    <w:div w:id="30689222">
                      <w:marLeft w:val="0"/>
                      <w:marRight w:val="0"/>
                      <w:marTop w:val="0"/>
                      <w:marBottom w:val="0"/>
                      <w:divBdr>
                        <w:top w:val="none" w:sz="0" w:space="0" w:color="auto"/>
                        <w:left w:val="none" w:sz="0" w:space="0" w:color="auto"/>
                        <w:bottom w:val="none" w:sz="0" w:space="0" w:color="auto"/>
                        <w:right w:val="none" w:sz="0" w:space="0" w:color="auto"/>
                      </w:divBdr>
                      <w:divsChild>
                        <w:div w:id="832186364">
                          <w:marLeft w:val="0"/>
                          <w:marRight w:val="0"/>
                          <w:marTop w:val="0"/>
                          <w:marBottom w:val="0"/>
                          <w:divBdr>
                            <w:top w:val="none" w:sz="0" w:space="0" w:color="auto"/>
                            <w:left w:val="none" w:sz="0" w:space="0" w:color="auto"/>
                            <w:bottom w:val="none" w:sz="0" w:space="0" w:color="auto"/>
                            <w:right w:val="none" w:sz="0" w:space="0" w:color="auto"/>
                          </w:divBdr>
                          <w:divsChild>
                            <w:div w:id="17548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038780">
          <w:marLeft w:val="0"/>
          <w:marRight w:val="0"/>
          <w:marTop w:val="0"/>
          <w:marBottom w:val="0"/>
          <w:divBdr>
            <w:top w:val="none" w:sz="0" w:space="0" w:color="auto"/>
            <w:left w:val="none" w:sz="0" w:space="0" w:color="auto"/>
            <w:bottom w:val="none" w:sz="0" w:space="0" w:color="auto"/>
            <w:right w:val="none" w:sz="0" w:space="0" w:color="auto"/>
          </w:divBdr>
          <w:divsChild>
            <w:div w:id="926767819">
              <w:marLeft w:val="0"/>
              <w:marRight w:val="0"/>
              <w:marTop w:val="0"/>
              <w:marBottom w:val="0"/>
              <w:divBdr>
                <w:top w:val="none" w:sz="0" w:space="0" w:color="auto"/>
                <w:left w:val="none" w:sz="0" w:space="0" w:color="auto"/>
                <w:bottom w:val="none" w:sz="0" w:space="0" w:color="auto"/>
                <w:right w:val="none" w:sz="0" w:space="0" w:color="auto"/>
              </w:divBdr>
              <w:divsChild>
                <w:div w:id="595016886">
                  <w:marLeft w:val="0"/>
                  <w:marRight w:val="0"/>
                  <w:marTop w:val="0"/>
                  <w:marBottom w:val="0"/>
                  <w:divBdr>
                    <w:top w:val="none" w:sz="0" w:space="0" w:color="auto"/>
                    <w:left w:val="none" w:sz="0" w:space="0" w:color="auto"/>
                    <w:bottom w:val="none" w:sz="0" w:space="0" w:color="auto"/>
                    <w:right w:val="none" w:sz="0" w:space="0" w:color="auto"/>
                  </w:divBdr>
                  <w:divsChild>
                    <w:div w:id="1509175363">
                      <w:marLeft w:val="0"/>
                      <w:marRight w:val="0"/>
                      <w:marTop w:val="0"/>
                      <w:marBottom w:val="0"/>
                      <w:divBdr>
                        <w:top w:val="none" w:sz="0" w:space="0" w:color="auto"/>
                        <w:left w:val="none" w:sz="0" w:space="0" w:color="auto"/>
                        <w:bottom w:val="none" w:sz="0" w:space="0" w:color="auto"/>
                        <w:right w:val="none" w:sz="0" w:space="0" w:color="auto"/>
                      </w:divBdr>
                      <w:divsChild>
                        <w:div w:id="1627084248">
                          <w:marLeft w:val="0"/>
                          <w:marRight w:val="0"/>
                          <w:marTop w:val="0"/>
                          <w:marBottom w:val="0"/>
                          <w:divBdr>
                            <w:top w:val="none" w:sz="0" w:space="0" w:color="auto"/>
                            <w:left w:val="none" w:sz="0" w:space="0" w:color="auto"/>
                            <w:bottom w:val="none" w:sz="0" w:space="0" w:color="auto"/>
                            <w:right w:val="none" w:sz="0" w:space="0" w:color="auto"/>
                          </w:divBdr>
                          <w:divsChild>
                            <w:div w:id="1635872778">
                              <w:marLeft w:val="0"/>
                              <w:marRight w:val="0"/>
                              <w:marTop w:val="0"/>
                              <w:marBottom w:val="0"/>
                              <w:divBdr>
                                <w:top w:val="none" w:sz="0" w:space="0" w:color="auto"/>
                                <w:left w:val="none" w:sz="0" w:space="0" w:color="auto"/>
                                <w:bottom w:val="none" w:sz="0" w:space="0" w:color="auto"/>
                                <w:right w:val="none" w:sz="0" w:space="0" w:color="auto"/>
                              </w:divBdr>
                              <w:divsChild>
                                <w:div w:id="381517305">
                                  <w:marLeft w:val="0"/>
                                  <w:marRight w:val="0"/>
                                  <w:marTop w:val="0"/>
                                  <w:marBottom w:val="0"/>
                                  <w:divBdr>
                                    <w:top w:val="none" w:sz="0" w:space="0" w:color="auto"/>
                                    <w:left w:val="none" w:sz="0" w:space="0" w:color="auto"/>
                                    <w:bottom w:val="none" w:sz="0" w:space="0" w:color="auto"/>
                                    <w:right w:val="none" w:sz="0" w:space="0" w:color="auto"/>
                                  </w:divBdr>
                                  <w:divsChild>
                                    <w:div w:id="1037702993">
                                      <w:marLeft w:val="0"/>
                                      <w:marRight w:val="0"/>
                                      <w:marTop w:val="0"/>
                                      <w:marBottom w:val="0"/>
                                      <w:divBdr>
                                        <w:top w:val="none" w:sz="0" w:space="0" w:color="auto"/>
                                        <w:left w:val="none" w:sz="0" w:space="0" w:color="auto"/>
                                        <w:bottom w:val="none" w:sz="0" w:space="0" w:color="auto"/>
                                        <w:right w:val="none" w:sz="0" w:space="0" w:color="auto"/>
                                      </w:divBdr>
                                      <w:divsChild>
                                        <w:div w:id="552540834">
                                          <w:marLeft w:val="0"/>
                                          <w:marRight w:val="0"/>
                                          <w:marTop w:val="0"/>
                                          <w:marBottom w:val="0"/>
                                          <w:divBdr>
                                            <w:top w:val="none" w:sz="0" w:space="0" w:color="auto"/>
                                            <w:left w:val="none" w:sz="0" w:space="0" w:color="auto"/>
                                            <w:bottom w:val="none" w:sz="0" w:space="0" w:color="auto"/>
                                            <w:right w:val="none" w:sz="0" w:space="0" w:color="auto"/>
                                          </w:divBdr>
                                          <w:divsChild>
                                            <w:div w:id="487868298">
                                              <w:marLeft w:val="0"/>
                                              <w:marRight w:val="0"/>
                                              <w:marTop w:val="0"/>
                                              <w:marBottom w:val="0"/>
                                              <w:divBdr>
                                                <w:top w:val="none" w:sz="0" w:space="0" w:color="auto"/>
                                                <w:left w:val="none" w:sz="0" w:space="0" w:color="auto"/>
                                                <w:bottom w:val="none" w:sz="0" w:space="0" w:color="auto"/>
                                                <w:right w:val="none" w:sz="0" w:space="0" w:color="auto"/>
                                              </w:divBdr>
                                              <w:divsChild>
                                                <w:div w:id="789277401">
                                                  <w:marLeft w:val="0"/>
                                                  <w:marRight w:val="0"/>
                                                  <w:marTop w:val="0"/>
                                                  <w:marBottom w:val="0"/>
                                                  <w:divBdr>
                                                    <w:top w:val="none" w:sz="0" w:space="0" w:color="auto"/>
                                                    <w:left w:val="none" w:sz="0" w:space="0" w:color="auto"/>
                                                    <w:bottom w:val="none" w:sz="0" w:space="0" w:color="auto"/>
                                                    <w:right w:val="none" w:sz="0" w:space="0" w:color="auto"/>
                                                  </w:divBdr>
                                                  <w:divsChild>
                                                    <w:div w:id="1070158415">
                                                      <w:marLeft w:val="0"/>
                                                      <w:marRight w:val="0"/>
                                                      <w:marTop w:val="0"/>
                                                      <w:marBottom w:val="0"/>
                                                      <w:divBdr>
                                                        <w:top w:val="none" w:sz="0" w:space="0" w:color="auto"/>
                                                        <w:left w:val="none" w:sz="0" w:space="0" w:color="auto"/>
                                                        <w:bottom w:val="none" w:sz="0" w:space="0" w:color="auto"/>
                                                        <w:right w:val="none" w:sz="0" w:space="0" w:color="auto"/>
                                                      </w:divBdr>
                                                      <w:divsChild>
                                                        <w:div w:id="1028138228">
                                                          <w:marLeft w:val="0"/>
                                                          <w:marRight w:val="0"/>
                                                          <w:marTop w:val="0"/>
                                                          <w:marBottom w:val="0"/>
                                                          <w:divBdr>
                                                            <w:top w:val="none" w:sz="0" w:space="0" w:color="auto"/>
                                                            <w:left w:val="none" w:sz="0" w:space="0" w:color="auto"/>
                                                            <w:bottom w:val="none" w:sz="0" w:space="0" w:color="auto"/>
                                                            <w:right w:val="none" w:sz="0" w:space="0" w:color="auto"/>
                                                          </w:divBdr>
                                                          <w:divsChild>
                                                            <w:div w:id="1466194605">
                                                              <w:marLeft w:val="0"/>
                                                              <w:marRight w:val="0"/>
                                                              <w:marTop w:val="195"/>
                                                              <w:marBottom w:val="90"/>
                                                              <w:divBdr>
                                                                <w:top w:val="none" w:sz="0" w:space="0" w:color="auto"/>
                                                                <w:left w:val="none" w:sz="0" w:space="0" w:color="auto"/>
                                                                <w:bottom w:val="none" w:sz="0" w:space="0" w:color="auto"/>
                                                                <w:right w:val="none" w:sz="0" w:space="0" w:color="auto"/>
                                                              </w:divBdr>
                                                              <w:divsChild>
                                                                <w:div w:id="607155340">
                                                                  <w:marLeft w:val="0"/>
                                                                  <w:marRight w:val="0"/>
                                                                  <w:marTop w:val="0"/>
                                                                  <w:marBottom w:val="0"/>
                                                                  <w:divBdr>
                                                                    <w:top w:val="none" w:sz="0" w:space="0" w:color="auto"/>
                                                                    <w:left w:val="none" w:sz="0" w:space="0" w:color="auto"/>
                                                                    <w:bottom w:val="none" w:sz="0" w:space="0" w:color="auto"/>
                                                                    <w:right w:val="none" w:sz="0" w:space="0" w:color="auto"/>
                                                                  </w:divBdr>
                                                                  <w:divsChild>
                                                                    <w:div w:id="10338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45970468">
      <w:bodyDiv w:val="1"/>
      <w:marLeft w:val="0"/>
      <w:marRight w:val="0"/>
      <w:marTop w:val="0"/>
      <w:marBottom w:val="0"/>
      <w:divBdr>
        <w:top w:val="none" w:sz="0" w:space="0" w:color="auto"/>
        <w:left w:val="none" w:sz="0" w:space="0" w:color="auto"/>
        <w:bottom w:val="none" w:sz="0" w:space="0" w:color="auto"/>
        <w:right w:val="none" w:sz="0" w:space="0" w:color="auto"/>
      </w:divBdr>
    </w:div>
    <w:div w:id="1366179500">
      <w:bodyDiv w:val="1"/>
      <w:marLeft w:val="0"/>
      <w:marRight w:val="0"/>
      <w:marTop w:val="0"/>
      <w:marBottom w:val="0"/>
      <w:divBdr>
        <w:top w:val="none" w:sz="0" w:space="0" w:color="auto"/>
        <w:left w:val="none" w:sz="0" w:space="0" w:color="auto"/>
        <w:bottom w:val="none" w:sz="0" w:space="0" w:color="auto"/>
        <w:right w:val="none" w:sz="0" w:space="0" w:color="auto"/>
      </w:divBdr>
    </w:div>
    <w:div w:id="1426070055">
      <w:bodyDiv w:val="1"/>
      <w:marLeft w:val="0"/>
      <w:marRight w:val="0"/>
      <w:marTop w:val="0"/>
      <w:marBottom w:val="0"/>
      <w:divBdr>
        <w:top w:val="none" w:sz="0" w:space="0" w:color="auto"/>
        <w:left w:val="none" w:sz="0" w:space="0" w:color="auto"/>
        <w:bottom w:val="none" w:sz="0" w:space="0" w:color="auto"/>
        <w:right w:val="none" w:sz="0" w:space="0" w:color="auto"/>
      </w:divBdr>
    </w:div>
    <w:div w:id="1656452695">
      <w:bodyDiv w:val="1"/>
      <w:marLeft w:val="0"/>
      <w:marRight w:val="0"/>
      <w:marTop w:val="0"/>
      <w:marBottom w:val="0"/>
      <w:divBdr>
        <w:top w:val="none" w:sz="0" w:space="0" w:color="auto"/>
        <w:left w:val="none" w:sz="0" w:space="0" w:color="auto"/>
        <w:bottom w:val="none" w:sz="0" w:space="0" w:color="auto"/>
        <w:right w:val="none" w:sz="0" w:space="0" w:color="auto"/>
      </w:divBdr>
    </w:div>
    <w:div w:id="1860392138">
      <w:bodyDiv w:val="1"/>
      <w:marLeft w:val="0"/>
      <w:marRight w:val="0"/>
      <w:marTop w:val="0"/>
      <w:marBottom w:val="0"/>
      <w:divBdr>
        <w:top w:val="none" w:sz="0" w:space="0" w:color="auto"/>
        <w:left w:val="none" w:sz="0" w:space="0" w:color="auto"/>
        <w:bottom w:val="none" w:sz="0" w:space="0" w:color="auto"/>
        <w:right w:val="none" w:sz="0" w:space="0" w:color="auto"/>
      </w:divBdr>
    </w:div>
    <w:div w:id="186347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7434440.2025.247363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080/17434440.2025.247363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09201-37D6-4893-883F-D219CDD50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1112</Words>
  <Characters>6119</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VUmc</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Kroonenberg van den, D. (Daniel)</dc:creator>
  <cp:keywords/>
  <dc:description/>
  <cp:lastModifiedBy>Kroonenberg, D.L. van den (Daniël)</cp:lastModifiedBy>
  <cp:revision>3</cp:revision>
  <dcterms:created xsi:type="dcterms:W3CDTF">2025-10-30T10:17:00Z</dcterms:created>
  <dcterms:modified xsi:type="dcterms:W3CDTF">2025-10-30T10:19:00Z</dcterms:modified>
</cp:coreProperties>
</file>