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XSpec="center" w:tblpY="-360"/>
        <w:tblW w:w="13745" w:type="dxa"/>
        <w:tblLayout w:type="fixed"/>
        <w:tblLook w:val="04A0" w:firstRow="1" w:lastRow="0" w:firstColumn="1" w:lastColumn="0" w:noHBand="0" w:noVBand="1"/>
      </w:tblPr>
      <w:tblGrid>
        <w:gridCol w:w="1271"/>
        <w:gridCol w:w="5245"/>
        <w:gridCol w:w="850"/>
        <w:gridCol w:w="851"/>
        <w:gridCol w:w="1134"/>
        <w:gridCol w:w="992"/>
        <w:gridCol w:w="709"/>
        <w:gridCol w:w="850"/>
        <w:gridCol w:w="993"/>
        <w:gridCol w:w="850"/>
      </w:tblGrid>
      <w:tr w:rsidR="007310BF" w:rsidRPr="00B845D3" w:rsidTr="007310BF">
        <w:trPr>
          <w:trHeight w:val="27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</w:tcPr>
          <w:p w:rsidR="007310BF" w:rsidRPr="00393995" w:rsidRDefault="007310BF" w:rsidP="007310BF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NECK PAIN – CASP Checklist </w:t>
            </w:r>
            <w:proofErr w:type="spellStart"/>
            <w:r>
              <w:rPr>
                <w:rFonts w:cstheme="minorHAnsi"/>
                <w:b/>
              </w:rPr>
              <w:t>for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Systematic</w:t>
            </w:r>
            <w:proofErr w:type="spellEnd"/>
            <w:r>
              <w:rPr>
                <w:rFonts w:cstheme="minorHAnsi"/>
                <w:b/>
              </w:rPr>
              <w:t xml:space="preserve"> Reviews</w:t>
            </w:r>
          </w:p>
        </w:tc>
        <w:tc>
          <w:tcPr>
            <w:tcW w:w="7229" w:type="dxa"/>
            <w:gridSpan w:val="8"/>
            <w:vAlign w:val="center"/>
            <w:hideMark/>
          </w:tcPr>
          <w:p w:rsidR="007310BF" w:rsidRPr="004F48BF" w:rsidRDefault="007310BF" w:rsidP="007310BF">
            <w:pPr>
              <w:tabs>
                <w:tab w:val="left" w:pos="960"/>
              </w:tabs>
              <w:jc w:val="center"/>
              <w:rPr>
                <w:rFonts w:cstheme="minorHAnsi"/>
              </w:rPr>
            </w:pPr>
            <w:r>
              <w:t xml:space="preserve">CASP: </w:t>
            </w:r>
            <w:r w:rsidRPr="0075795E">
              <w:rPr>
                <w:rFonts w:cstheme="minorHAnsi"/>
              </w:rPr>
              <w:sym w:font="Wingdings" w:char="F0FC"/>
            </w:r>
            <w:r>
              <w:rPr>
                <w:rFonts w:cstheme="minorHAnsi"/>
              </w:rPr>
              <w:t xml:space="preserve"> = </w:t>
            </w:r>
            <w:proofErr w:type="spellStart"/>
            <w:r>
              <w:rPr>
                <w:rFonts w:cstheme="minorHAnsi"/>
              </w:rPr>
              <w:t>yes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cs</w:t>
            </w:r>
            <w:proofErr w:type="spellEnd"/>
            <w:r>
              <w:rPr>
                <w:rFonts w:cstheme="minorHAnsi"/>
              </w:rPr>
              <w:t xml:space="preserve"> = </w:t>
            </w:r>
            <w:proofErr w:type="spellStart"/>
            <w:r>
              <w:rPr>
                <w:rFonts w:cstheme="minorHAnsi"/>
              </w:rPr>
              <w:t>cannot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say</w:t>
            </w:r>
            <w:proofErr w:type="spellEnd"/>
            <w:r>
              <w:rPr>
                <w:rFonts w:cstheme="minorHAnsi"/>
              </w:rPr>
              <w:t xml:space="preserve">, x = </w:t>
            </w:r>
            <w:proofErr w:type="spellStart"/>
            <w:r>
              <w:rPr>
                <w:rFonts w:cstheme="minorHAnsi"/>
              </w:rPr>
              <w:t>no</w:t>
            </w:r>
            <w:proofErr w:type="spellEnd"/>
            <w:r>
              <w:rPr>
                <w:rFonts w:cstheme="minorHAnsi"/>
              </w:rPr>
              <w:t xml:space="preserve">; </w:t>
            </w:r>
            <w:proofErr w:type="spellStart"/>
            <w:r>
              <w:rPr>
                <w:rFonts w:cstheme="minorHAnsi"/>
              </w:rPr>
              <w:t>question</w:t>
            </w:r>
            <w:proofErr w:type="spellEnd"/>
            <w:r>
              <w:rPr>
                <w:rFonts w:cstheme="minorHAnsi"/>
              </w:rPr>
              <w:t xml:space="preserve"> 6 and 7 </w:t>
            </w:r>
            <w:proofErr w:type="spellStart"/>
            <w:r>
              <w:rPr>
                <w:rFonts w:cstheme="minorHAnsi"/>
              </w:rPr>
              <w:t>are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left</w:t>
            </w:r>
            <w:proofErr w:type="spellEnd"/>
            <w:r>
              <w:rPr>
                <w:rFonts w:cstheme="minorHAnsi"/>
              </w:rPr>
              <w:t xml:space="preserve"> out</w:t>
            </w:r>
          </w:p>
        </w:tc>
      </w:tr>
      <w:tr w:rsidR="007310BF" w:rsidRPr="00B845D3" w:rsidTr="00636F58">
        <w:trPr>
          <w:cantSplit/>
          <w:trHeight w:val="1965"/>
        </w:trPr>
        <w:tc>
          <w:tcPr>
            <w:tcW w:w="1271" w:type="dxa"/>
            <w:noWrap/>
          </w:tcPr>
          <w:p w:rsidR="007310BF" w:rsidRPr="00A61F11" w:rsidRDefault="007310BF" w:rsidP="007310BF">
            <w:pPr>
              <w:spacing w:after="160" w:line="259" w:lineRule="auto"/>
              <w:rPr>
                <w:rFonts w:cstheme="minorHAnsi"/>
                <w:b/>
                <w:lang w:val="en-GB"/>
              </w:rPr>
            </w:pPr>
            <w:r w:rsidRPr="00A61F11">
              <w:rPr>
                <w:rFonts w:cstheme="minorHAnsi"/>
                <w:b/>
                <w:lang w:val="en-GB"/>
              </w:rPr>
              <w:t xml:space="preserve">Systematic Review </w:t>
            </w:r>
          </w:p>
        </w:tc>
        <w:tc>
          <w:tcPr>
            <w:tcW w:w="5245" w:type="dxa"/>
            <w:noWrap/>
          </w:tcPr>
          <w:p w:rsidR="007310BF" w:rsidRPr="00393995" w:rsidRDefault="007310BF" w:rsidP="007310BF">
            <w:pPr>
              <w:spacing w:after="160" w:line="259" w:lineRule="auto"/>
              <w:rPr>
                <w:rFonts w:cstheme="minorHAnsi"/>
                <w:b/>
              </w:rPr>
            </w:pPr>
            <w:r w:rsidRPr="00393995">
              <w:rPr>
                <w:rFonts w:cstheme="minorHAnsi"/>
                <w:b/>
              </w:rPr>
              <w:t>Title</w:t>
            </w:r>
          </w:p>
        </w:tc>
        <w:tc>
          <w:tcPr>
            <w:tcW w:w="850" w:type="dxa"/>
            <w:textDirection w:val="btLr"/>
          </w:tcPr>
          <w:p w:rsidR="007310BF" w:rsidRPr="00393995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>1.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clearly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focused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851" w:type="dxa"/>
            <w:textDirection w:val="btLr"/>
          </w:tcPr>
          <w:p w:rsidR="007310BF" w:rsidRPr="00393995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 xml:space="preserve">2.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right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type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of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papers</w:t>
            </w:r>
            <w:proofErr w:type="spellEnd"/>
          </w:p>
        </w:tc>
        <w:tc>
          <w:tcPr>
            <w:tcW w:w="1134" w:type="dxa"/>
            <w:textDirection w:val="btLr"/>
          </w:tcPr>
          <w:p w:rsidR="007310BF" w:rsidRPr="004F1F28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F1F28">
              <w:rPr>
                <w:rFonts w:cstheme="minorHAnsi"/>
                <w:b/>
                <w:sz w:val="20"/>
                <w:szCs w:val="20"/>
                <w:lang w:val="en-GB"/>
              </w:rPr>
              <w:t>3.  all the important, relevant studies were included</w:t>
            </w:r>
          </w:p>
        </w:tc>
        <w:tc>
          <w:tcPr>
            <w:tcW w:w="992" w:type="dxa"/>
            <w:textDirection w:val="btLr"/>
          </w:tcPr>
          <w:p w:rsidR="007310BF" w:rsidRPr="00A61F11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1F11">
              <w:rPr>
                <w:rFonts w:cstheme="minorHAnsi"/>
                <w:b/>
                <w:sz w:val="20"/>
                <w:szCs w:val="20"/>
                <w:lang w:val="en-GB"/>
              </w:rPr>
              <w:t>4. assessing quality of the included studies</w:t>
            </w:r>
          </w:p>
        </w:tc>
        <w:tc>
          <w:tcPr>
            <w:tcW w:w="709" w:type="dxa"/>
            <w:textDirection w:val="btLr"/>
          </w:tcPr>
          <w:p w:rsidR="007310BF" w:rsidRPr="00393995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>5.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reasonable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to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combine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850" w:type="dxa"/>
            <w:textDirection w:val="btLr"/>
          </w:tcPr>
          <w:p w:rsidR="007310BF" w:rsidRPr="004F1F28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F1F28">
              <w:rPr>
                <w:rFonts w:cstheme="minorHAnsi"/>
                <w:b/>
                <w:sz w:val="20"/>
                <w:szCs w:val="20"/>
                <w:lang w:val="en-GB"/>
              </w:rPr>
              <w:t>8.  Applicable to the local population</w:t>
            </w:r>
          </w:p>
        </w:tc>
        <w:tc>
          <w:tcPr>
            <w:tcW w:w="993" w:type="dxa"/>
            <w:textDirection w:val="btLr"/>
          </w:tcPr>
          <w:p w:rsidR="007310BF" w:rsidRPr="00393995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393995">
              <w:rPr>
                <w:rFonts w:cstheme="minorHAnsi"/>
                <w:b/>
                <w:sz w:val="20"/>
                <w:szCs w:val="20"/>
              </w:rPr>
              <w:t xml:space="preserve">9.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93995">
              <w:rPr>
                <w:rFonts w:cstheme="minorHAnsi"/>
                <w:b/>
                <w:sz w:val="20"/>
                <w:szCs w:val="20"/>
              </w:rPr>
              <w:t xml:space="preserve">all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important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outcomes</w:t>
            </w:r>
            <w:proofErr w:type="spellEnd"/>
            <w:r w:rsidRPr="0039399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93995">
              <w:rPr>
                <w:rFonts w:cstheme="minorHAnsi"/>
                <w:b/>
                <w:sz w:val="20"/>
                <w:szCs w:val="20"/>
              </w:rPr>
              <w:t>considered</w:t>
            </w:r>
            <w:proofErr w:type="spellEnd"/>
          </w:p>
        </w:tc>
        <w:tc>
          <w:tcPr>
            <w:tcW w:w="850" w:type="dxa"/>
            <w:textDirection w:val="btLr"/>
          </w:tcPr>
          <w:p w:rsidR="007310BF" w:rsidRPr="00A61F11" w:rsidRDefault="007310BF" w:rsidP="007310BF">
            <w:pPr>
              <w:spacing w:after="160" w:line="259" w:lineRule="auto"/>
              <w:ind w:left="113" w:right="113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1F11">
              <w:rPr>
                <w:rFonts w:cstheme="minorHAnsi"/>
                <w:b/>
                <w:sz w:val="20"/>
                <w:szCs w:val="20"/>
                <w:lang w:val="en-GB"/>
              </w:rPr>
              <w:t>10. benefits worth the harms and costs</w:t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467AFF">
              <w:rPr>
                <w:rFonts w:cstheme="minorHAnsi"/>
                <w:lang w:val="fr-FR"/>
              </w:rPr>
              <w:t xml:space="preserve">Cross et al. </w:t>
            </w:r>
            <w:r>
              <w:rPr>
                <w:rFonts w:cstheme="minorHAnsi"/>
                <w:lang w:val="fr-FR"/>
              </w:rPr>
              <w:t>(2011)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Thoracic Spine Thrust Manipulation Improves Pain, Range of Motion, and Self-Reported Function in Patients</w:t>
            </w:r>
            <w:r>
              <w:rPr>
                <w:rFonts w:cstheme="minorHAnsi"/>
                <w:lang w:val="en-GB"/>
              </w:rPr>
              <w:t xml:space="preserve"> </w:t>
            </w:r>
            <w:proofErr w:type="gramStart"/>
            <w:r w:rsidRPr="00467AFF">
              <w:rPr>
                <w:rFonts w:cstheme="minorHAnsi"/>
                <w:lang w:val="en-GB"/>
              </w:rPr>
              <w:t>With</w:t>
            </w:r>
            <w:proofErr w:type="gramEnd"/>
            <w:r w:rsidRPr="00467AFF">
              <w:rPr>
                <w:rFonts w:cstheme="minorHAnsi"/>
                <w:lang w:val="en-GB"/>
              </w:rPr>
              <w:t xml:space="preserve"> Mechanical Neck Pain: A Systematic Review.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rPr>
                <w:rFonts w:cstheme="minorHAnsi"/>
                <w:lang w:val="en-GB"/>
              </w:rPr>
            </w:pPr>
            <w:proofErr w:type="spellStart"/>
            <w:r w:rsidRPr="00B845D3">
              <w:rPr>
                <w:rFonts w:cstheme="minorHAnsi"/>
                <w:lang w:val="fr-FR"/>
              </w:rPr>
              <w:t>Cumplito-Trasmonte</w:t>
            </w:r>
            <w:proofErr w:type="spellEnd"/>
            <w:r w:rsidRPr="00B845D3">
              <w:rPr>
                <w:rFonts w:cstheme="minorHAnsi"/>
                <w:lang w:val="fr-FR"/>
              </w:rPr>
              <w:t xml:space="preserve"> et al. </w:t>
            </w:r>
            <w:r w:rsidRPr="00467AFF">
              <w:rPr>
                <w:rFonts w:cstheme="minorHAnsi"/>
                <w:lang w:val="en-GB"/>
              </w:rPr>
              <w:t>(20</w:t>
            </w:r>
            <w:r w:rsidR="0082618A">
              <w:rPr>
                <w:rFonts w:cstheme="minorHAnsi"/>
                <w:lang w:val="en-GB"/>
              </w:rPr>
              <w:t>21</w:t>
            </w:r>
            <w:r w:rsidRPr="00467AFF">
              <w:rPr>
                <w:rFonts w:cstheme="minorHAnsi"/>
                <w:lang w:val="en-GB"/>
              </w:rPr>
              <w:t>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rPr>
                <w:rFonts w:cstheme="minorHAnsi"/>
                <w:lang w:val="en-GB"/>
              </w:rPr>
            </w:pPr>
            <w:r w:rsidRPr="00467AFF">
              <w:rPr>
                <w:bCs/>
                <w:lang w:val="en-GB"/>
              </w:rPr>
              <w:t>Manual therapy in adults with tension-type headache: A systematic review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Fernandez et al. (2020)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Spinal manipulation for the management of cervicogenic</w:t>
            </w:r>
          </w:p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headache: A systematic review and meta-analysis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467AFF">
              <w:rPr>
                <w:rFonts w:cstheme="minorHAnsi"/>
                <w:lang w:val="fr-FR"/>
              </w:rPr>
              <w:t>Gross et al. (2010)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 xml:space="preserve">Manipulation or mobilisation for neck pain: A Cochrane Review. 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68578F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FF1321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FF1321">
              <w:rPr>
                <w:rFonts w:cstheme="minorHAnsi"/>
                <w:lang w:val="en-GB"/>
              </w:rPr>
              <w:t>Hi</w:t>
            </w:r>
            <w:r>
              <w:rPr>
                <w:rFonts w:cstheme="minorHAnsi"/>
                <w:lang w:val="en-GB"/>
              </w:rPr>
              <w:t>d</w:t>
            </w:r>
            <w:r w:rsidRPr="00FF1321">
              <w:rPr>
                <w:rFonts w:cstheme="minorHAnsi"/>
                <w:lang w:val="en-GB"/>
              </w:rPr>
              <w:t>algo et al. (2017)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The efficacy of manual therapy and exercise for treating non-specific neck pain: A systematic review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75795E" w:rsidRDefault="00296CC4" w:rsidP="00296CC4">
            <w:pPr>
              <w:spacing w:after="160" w:line="259" w:lineRule="auto"/>
              <w:jc w:val="center"/>
              <w:rPr>
                <w:rFonts w:cstheme="minorHAnsi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rPr>
                <w:rFonts w:cstheme="minorHAnsi"/>
                <w:lang w:val="en-GB"/>
              </w:rPr>
            </w:pPr>
            <w:proofErr w:type="spellStart"/>
            <w:r w:rsidRPr="00467AFF">
              <w:rPr>
                <w:rFonts w:cstheme="minorHAnsi"/>
                <w:lang w:val="en-GB"/>
              </w:rPr>
              <w:t>Jin</w:t>
            </w:r>
            <w:proofErr w:type="spellEnd"/>
            <w:r w:rsidRPr="00467AFF">
              <w:rPr>
                <w:rFonts w:cstheme="minorHAnsi"/>
                <w:lang w:val="en-GB"/>
              </w:rPr>
              <w:t xml:space="preserve"> et al. (202</w:t>
            </w:r>
            <w:r w:rsidR="0082618A">
              <w:rPr>
                <w:rFonts w:cstheme="minorHAnsi"/>
                <w:lang w:val="en-GB"/>
              </w:rPr>
              <w:t>1</w:t>
            </w:r>
            <w:r w:rsidRPr="00467AFF">
              <w:rPr>
                <w:rFonts w:cstheme="minorHAnsi"/>
                <w:lang w:val="en-GB"/>
              </w:rPr>
              <w:t>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 xml:space="preserve">Spinal manipulation for the management of cervicogenic headache: A systematic review and meta-analysis 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296CC4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lastRenderedPageBreak/>
              <w:t>Kroll et al. (202</w:t>
            </w:r>
            <w:r w:rsidR="0082618A">
              <w:rPr>
                <w:rFonts w:cstheme="minorHAnsi"/>
                <w:lang w:val="en-GB"/>
              </w:rPr>
              <w:t>1</w:t>
            </w:r>
            <w:r w:rsidRPr="00467AFF">
              <w:rPr>
                <w:rFonts w:cstheme="minorHAnsi"/>
                <w:lang w:val="en-GB"/>
              </w:rPr>
              <w:t>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 xml:space="preserve">Manual joint mobilisation techniques, supervised physical activity, psychological treatment, acupuncture and patient education for patients with tension-type headache. A systematic review and </w:t>
            </w:r>
            <w:proofErr w:type="spellStart"/>
            <w:r w:rsidRPr="00467AFF">
              <w:rPr>
                <w:rFonts w:cstheme="minorHAnsi"/>
                <w:lang w:val="en-GB"/>
              </w:rPr>
              <w:t>metaanalysis</w:t>
            </w:r>
            <w:proofErr w:type="spellEnd"/>
            <w:r w:rsidRPr="00467AFF">
              <w:rPr>
                <w:rFonts w:cstheme="minorHAnsi"/>
                <w:lang w:val="en-GB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A963AB" w:rsidRDefault="00296CC4" w:rsidP="00296CC4">
            <w:pPr>
              <w:jc w:val="center"/>
              <w:rPr>
                <w:rFonts w:cstheme="minorHAnsi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proofErr w:type="spellStart"/>
            <w:r w:rsidRPr="00467AFF">
              <w:rPr>
                <w:lang w:val="en-GB"/>
              </w:rPr>
              <w:t>Lystad</w:t>
            </w:r>
            <w:proofErr w:type="spellEnd"/>
            <w:r w:rsidRPr="00467AFF">
              <w:rPr>
                <w:lang w:val="en-GB"/>
              </w:rPr>
              <w:t xml:space="preserve"> et al. (2011)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rPr>
                <w:bCs/>
                <w:lang w:val="en-GB"/>
              </w:rPr>
            </w:pPr>
            <w:r w:rsidRPr="00467AFF">
              <w:rPr>
                <w:bCs/>
                <w:lang w:val="en-GB"/>
              </w:rPr>
              <w:t>Manual therapy with and without vestibular</w:t>
            </w:r>
          </w:p>
          <w:p w:rsidR="00296CC4" w:rsidRPr="00467AFF" w:rsidRDefault="00296CC4" w:rsidP="00296CC4">
            <w:pPr>
              <w:rPr>
                <w:bCs/>
                <w:lang w:val="en-GB"/>
              </w:rPr>
            </w:pPr>
            <w:r w:rsidRPr="00467AFF">
              <w:rPr>
                <w:bCs/>
                <w:lang w:val="en-GB"/>
              </w:rPr>
              <w:t>rehabilitation for cervicogenic dizziness: a</w:t>
            </w:r>
          </w:p>
          <w:p w:rsidR="00296CC4" w:rsidRPr="00467AFF" w:rsidRDefault="00296CC4" w:rsidP="00296CC4">
            <w:pPr>
              <w:rPr>
                <w:rFonts w:cstheme="minorHAnsi"/>
                <w:lang w:val="en-GB"/>
              </w:rPr>
            </w:pPr>
            <w:r w:rsidRPr="00467AFF">
              <w:rPr>
                <w:bCs/>
                <w:lang w:val="en-GB"/>
              </w:rPr>
              <w:t>systematic review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EC75F7" w:rsidRDefault="00296CC4" w:rsidP="00296CC4">
            <w:pPr>
              <w:jc w:val="center"/>
              <w:rPr>
                <w:lang w:val="en-GB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FF1321" w:rsidRDefault="00296CC4" w:rsidP="00296CC4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FF1321">
              <w:rPr>
                <w:rFonts w:cstheme="minorHAnsi"/>
                <w:lang w:val="fr-FR"/>
              </w:rPr>
              <w:t>Miller J et al. (</w:t>
            </w:r>
            <w:r>
              <w:rPr>
                <w:rFonts w:cstheme="minorHAnsi"/>
                <w:lang w:val="fr-FR"/>
              </w:rPr>
              <w:t>2010)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Manual therapy and exercise for neck pain: A systematic review.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FF1321" w:rsidRDefault="00296CC4" w:rsidP="00296CC4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FF1321">
              <w:rPr>
                <w:rFonts w:cstheme="minorHAnsi"/>
                <w:lang w:val="fr-FR"/>
              </w:rPr>
              <w:t>Schroeder et al. (</w:t>
            </w:r>
            <w:r>
              <w:rPr>
                <w:rFonts w:cstheme="minorHAnsi"/>
                <w:lang w:val="fr-FR"/>
              </w:rPr>
              <w:t>2013)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The Outcomes of Manipulation or Mobilization Therapy Compared with Physical Therapy or Exercise for Neck Pain: A Systematic Review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  <w:tr w:rsidR="00296CC4" w:rsidRPr="0075795E" w:rsidTr="007310BF">
        <w:trPr>
          <w:trHeight w:val="255"/>
        </w:trPr>
        <w:tc>
          <w:tcPr>
            <w:tcW w:w="1271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467AFF">
              <w:rPr>
                <w:rFonts w:cstheme="minorHAnsi"/>
                <w:lang w:val="fr-FR"/>
              </w:rPr>
              <w:t>Young et al. (</w:t>
            </w:r>
            <w:r>
              <w:rPr>
                <w:rFonts w:cstheme="minorHAnsi"/>
                <w:lang w:val="fr-FR"/>
              </w:rPr>
              <w:t>2014)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Thoracic manipulation versus mobilization in patients with mechanical neck pain: a systematic review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  <w:p w:rsidR="00296CC4" w:rsidRPr="00561B07" w:rsidRDefault="00296CC4" w:rsidP="00296CC4">
            <w:pPr>
              <w:jc w:val="center"/>
              <w:rPr>
                <w:lang w:val="fr-FR"/>
              </w:rPr>
            </w:pPr>
          </w:p>
        </w:tc>
      </w:tr>
      <w:tr w:rsidR="00296CC4" w:rsidRPr="0075795E" w:rsidTr="00296CC4">
        <w:trPr>
          <w:trHeight w:val="255"/>
        </w:trPr>
        <w:tc>
          <w:tcPr>
            <w:tcW w:w="1271" w:type="dxa"/>
            <w:noWrap/>
          </w:tcPr>
          <w:p w:rsidR="00296CC4" w:rsidRPr="00FF1321" w:rsidRDefault="00296CC4" w:rsidP="00296CC4">
            <w:pPr>
              <w:spacing w:after="160" w:line="259" w:lineRule="auto"/>
              <w:rPr>
                <w:rFonts w:cstheme="minorHAnsi"/>
                <w:lang w:val="fr-FR"/>
              </w:rPr>
            </w:pPr>
            <w:r w:rsidRPr="00FF1321">
              <w:rPr>
                <w:rFonts w:cstheme="minorHAnsi"/>
                <w:lang w:val="fr-FR"/>
              </w:rPr>
              <w:t>Zhu et al. (201</w:t>
            </w:r>
            <w:r w:rsidR="0082618A">
              <w:rPr>
                <w:rFonts w:cstheme="minorHAnsi"/>
                <w:lang w:val="fr-FR"/>
              </w:rPr>
              <w:t>6</w:t>
            </w:r>
            <w:bookmarkStart w:id="0" w:name="_GoBack"/>
            <w:bookmarkEnd w:id="0"/>
            <w:r w:rsidRPr="00FF1321">
              <w:rPr>
                <w:rFonts w:cstheme="minorHAnsi"/>
                <w:lang w:val="fr-FR"/>
              </w:rPr>
              <w:t>)</w:t>
            </w:r>
          </w:p>
        </w:tc>
        <w:tc>
          <w:tcPr>
            <w:tcW w:w="5245" w:type="dxa"/>
            <w:noWrap/>
          </w:tcPr>
          <w:p w:rsidR="00296CC4" w:rsidRPr="00467AFF" w:rsidRDefault="00296CC4" w:rsidP="00296CC4">
            <w:pPr>
              <w:spacing w:after="160" w:line="259" w:lineRule="auto"/>
              <w:rPr>
                <w:rFonts w:cstheme="minorHAnsi"/>
                <w:lang w:val="en-GB"/>
              </w:rPr>
            </w:pPr>
            <w:r w:rsidRPr="00467AFF">
              <w:rPr>
                <w:rFonts w:cstheme="minorHAnsi"/>
                <w:lang w:val="en-GB"/>
              </w:rPr>
              <w:t>Does cervical spine manipulation reduce pain in people with degenerative cervical radiculopathy? A systematic review of the evidence, and a meta-analysis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proofErr w:type="gramStart"/>
            <w:r w:rsidRPr="00561B07">
              <w:rPr>
                <w:rFonts w:cstheme="minorHAnsi"/>
                <w:color w:val="000000"/>
                <w:sz w:val="20"/>
                <w:szCs w:val="20"/>
                <w:lang w:val="fr-FR"/>
              </w:rPr>
              <w:t>x</w:t>
            </w:r>
            <w:proofErr w:type="gramEnd"/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</w:tcPr>
          <w:p w:rsidR="00296CC4" w:rsidRPr="00561B07" w:rsidRDefault="00296CC4" w:rsidP="00296CC4">
            <w:pPr>
              <w:jc w:val="center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75795E">
              <w:rPr>
                <w:rFonts w:cstheme="minorHAnsi"/>
              </w:rPr>
              <w:sym w:font="Wingdings" w:char="F0FC"/>
            </w:r>
          </w:p>
        </w:tc>
      </w:tr>
    </w:tbl>
    <w:p w:rsidR="00C276B3" w:rsidRPr="00A61F11" w:rsidRDefault="00C276B3">
      <w:pPr>
        <w:rPr>
          <w:lang w:val="en-GB"/>
        </w:rPr>
      </w:pPr>
    </w:p>
    <w:p w:rsidR="0075795E" w:rsidRPr="0075795E" w:rsidRDefault="0075795E" w:rsidP="0075795E"/>
    <w:p w:rsidR="00C276B3" w:rsidRPr="0075795E" w:rsidRDefault="00C276B3" w:rsidP="00C276B3"/>
    <w:sectPr w:rsidR="00C276B3" w:rsidRPr="0075795E" w:rsidSect="0075795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5E"/>
    <w:rsid w:val="00074FA2"/>
    <w:rsid w:val="00105E0A"/>
    <w:rsid w:val="001E759C"/>
    <w:rsid w:val="00282E8A"/>
    <w:rsid w:val="00296CC4"/>
    <w:rsid w:val="0038160D"/>
    <w:rsid w:val="00393995"/>
    <w:rsid w:val="003E6316"/>
    <w:rsid w:val="0046044F"/>
    <w:rsid w:val="00467AFF"/>
    <w:rsid w:val="004A423C"/>
    <w:rsid w:val="004F1F28"/>
    <w:rsid w:val="00547724"/>
    <w:rsid w:val="00561B07"/>
    <w:rsid w:val="006203F4"/>
    <w:rsid w:val="00636F58"/>
    <w:rsid w:val="00662C18"/>
    <w:rsid w:val="0068578F"/>
    <w:rsid w:val="006B18DA"/>
    <w:rsid w:val="007310BF"/>
    <w:rsid w:val="00750882"/>
    <w:rsid w:val="0075795E"/>
    <w:rsid w:val="00810A77"/>
    <w:rsid w:val="00823F67"/>
    <w:rsid w:val="0082618A"/>
    <w:rsid w:val="009564EE"/>
    <w:rsid w:val="009A4D08"/>
    <w:rsid w:val="00A61F11"/>
    <w:rsid w:val="00A963AB"/>
    <w:rsid w:val="00B845D3"/>
    <w:rsid w:val="00BB53BD"/>
    <w:rsid w:val="00BC258D"/>
    <w:rsid w:val="00C276B3"/>
    <w:rsid w:val="00D8270E"/>
    <w:rsid w:val="00E84ADB"/>
    <w:rsid w:val="00EC75F7"/>
    <w:rsid w:val="00EE6E35"/>
    <w:rsid w:val="00FE0589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6C64"/>
  <w15:chartTrackingRefBased/>
  <w15:docId w15:val="{3B454EC3-AB96-4177-85EA-9D646FB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276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76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76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76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76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76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76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76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76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5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F5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276B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276B3"/>
    <w:pPr>
      <w:framePr w:hSpace="141" w:wrap="around" w:hAnchor="margin" w:xAlign="center" w:y="-360"/>
      <w:tabs>
        <w:tab w:val="left" w:pos="34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C276B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C276B3"/>
    <w:pPr>
      <w:framePr w:hSpace="141" w:wrap="around" w:hAnchor="margin" w:xAlign="center" w:y="-360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C27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7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276B3"/>
    <w:pPr>
      <w:framePr w:hSpace="141" w:wrap="around" w:hAnchor="margin" w:xAlign="center" w:y="-360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C27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76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C276B3"/>
    <w:rPr>
      <w:rFonts w:asciiTheme="majorHAnsi" w:eastAsiaTheme="majorEastAsia" w:hAnsiTheme="majorHAnsi" w:cstheme="minorHAns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C276B3"/>
    <w:rPr>
      <w:rFonts w:asciiTheme="majorHAnsi" w:eastAsiaTheme="majorEastAsia" w:hAnsiTheme="majorHAnsi" w:cstheme="minorHAnsi"/>
      <w:color w:val="1F4D78" w:themeColor="accent1" w:themeShade="7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76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C276B3"/>
    <w:rPr>
      <w:rFonts w:asciiTheme="majorHAnsi" w:eastAsiaTheme="majorEastAsia" w:hAnsiTheme="majorHAnsi" w:cstheme="minorHAnsi"/>
      <w:i/>
      <w:iCs/>
      <w:color w:val="2E74B5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76B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C276B3"/>
    <w:rPr>
      <w:rFonts w:asciiTheme="majorHAnsi" w:eastAsiaTheme="majorEastAsia" w:hAnsiTheme="majorHAnsi" w:cstheme="minorHAnsi"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76B3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C276B3"/>
    <w:rPr>
      <w:rFonts w:asciiTheme="majorHAnsi" w:eastAsiaTheme="majorEastAsia" w:hAnsiTheme="majorHAnsi" w:cstheme="minorHAns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76B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C276B3"/>
    <w:rPr>
      <w:rFonts w:asciiTheme="majorHAnsi" w:eastAsiaTheme="majorEastAsia" w:hAnsiTheme="majorHAnsi" w:cstheme="minorHAns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76B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C276B3"/>
    <w:rPr>
      <w:rFonts w:asciiTheme="majorHAnsi" w:eastAsiaTheme="majorEastAsia" w:hAnsiTheme="majorHAnsi" w:cstheme="minorHAns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76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276B3"/>
    <w:pPr>
      <w:framePr w:hSpace="141" w:wrap="around" w:hAnchor="margin" w:xAlign="center" w:y="-360"/>
      <w:outlineLvl w:val="9"/>
    </w:pPr>
    <w:rPr>
      <w:rFonts w:cstheme="minorHAnsi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C276B3"/>
    <w:rPr>
      <w:rFonts w:asciiTheme="majorHAnsi" w:eastAsiaTheme="majorEastAsia" w:hAnsiTheme="majorHAnsi" w:cstheme="minorHAns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76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Loudovici-Krug, Dana</dc:creator>
  <cp:keywords/>
  <dc:description/>
  <cp:lastModifiedBy>admin</cp:lastModifiedBy>
  <cp:revision>4</cp:revision>
  <dcterms:created xsi:type="dcterms:W3CDTF">2022-09-06T07:43:00Z</dcterms:created>
  <dcterms:modified xsi:type="dcterms:W3CDTF">2022-09-23T11:18:00Z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CloudProjectKey=wioivufqf35va08cn022ekxhq2e1658f3dsyad9bmt7jbclet; ProjectName=review mm</vt:lpwstr>
  </property>
  <property fmtid="{D5CDD505-2E9C-101B-9397-08002B2CF9AE}" pid="3" name="CitaviDocumentProperty_7">
    <vt:lpwstr>review mm</vt:lpwstr>
  </property>
  <property fmtid="{D5CDD505-2E9C-101B-9397-08002B2CF9AE}" pid="4" name="CitaviDocumentProperty_0">
    <vt:lpwstr>9c38569f-f307-448e-93e2-0996a63debe9</vt:lpwstr>
  </property>
  <property fmtid="{D5CDD505-2E9C-101B-9397-08002B2CF9AE}" pid="5" name="CitaviDocumentProperty_1">
    <vt:lpwstr>6.10.0.0</vt:lpwstr>
  </property>
</Properties>
</file>