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B7A83" w14:textId="77777777" w:rsidR="00DF770C" w:rsidRPr="0047658C" w:rsidRDefault="00DF770C" w:rsidP="00DF770C">
      <w:pPr>
        <w:pStyle w:val="NormalWeb"/>
        <w:jc w:val="center"/>
      </w:pPr>
      <w:r>
        <w:rPr>
          <w:rFonts w:ascii="TimesNewRomanPS" w:hAnsi="TimesNewRomanPS"/>
          <w:i/>
          <w:iCs/>
          <w:sz w:val="18"/>
          <w:szCs w:val="18"/>
        </w:rPr>
        <w:t>The following supplement accompanies the article</w:t>
      </w:r>
    </w:p>
    <w:p w14:paraId="3D87B2B0" w14:textId="0E1B1F60" w:rsidR="00312868" w:rsidRPr="009E75F3" w:rsidRDefault="0046198F" w:rsidP="009E75F3">
      <w:pPr>
        <w:spacing w:line="360" w:lineRule="auto"/>
        <w:jc w:val="center"/>
        <w:rPr>
          <w:rFonts w:eastAsia="Times New Roman" w:cs="Times New Roman"/>
          <w:b/>
          <w:bCs/>
          <w:color w:val="000000"/>
          <w:lang w:val="en-AU" w:eastAsia="en-GB"/>
        </w:rPr>
      </w:pPr>
      <w:r w:rsidRPr="00582458">
        <w:rPr>
          <w:rFonts w:eastAsia="Times New Roman" w:cs="Times New Roman"/>
          <w:b/>
          <w:bCs/>
          <w:color w:val="000000"/>
          <w:lang w:val="en-AU" w:eastAsia="en-GB"/>
        </w:rPr>
        <w:t>Empirically</w:t>
      </w:r>
      <w:r>
        <w:rPr>
          <w:rFonts w:eastAsia="Times New Roman" w:cs="Times New Roman"/>
          <w:b/>
          <w:bCs/>
          <w:color w:val="000000"/>
          <w:lang w:val="en-AU" w:eastAsia="en-GB"/>
        </w:rPr>
        <w:t xml:space="preserve"> derived</w:t>
      </w:r>
      <w:r w:rsidRPr="00582458">
        <w:rPr>
          <w:rFonts w:eastAsia="Times New Roman" w:cs="Times New Roman"/>
          <w:b/>
          <w:bCs/>
          <w:color w:val="000000"/>
          <w:lang w:val="en-AU" w:eastAsia="en-GB"/>
        </w:rPr>
        <w:t xml:space="preserve"> thermal threshold</w:t>
      </w:r>
      <w:r>
        <w:rPr>
          <w:rFonts w:eastAsia="Times New Roman" w:cs="Times New Roman"/>
          <w:b/>
          <w:bCs/>
          <w:color w:val="000000"/>
          <w:lang w:val="en-AU" w:eastAsia="en-GB"/>
        </w:rPr>
        <w:t>s</w:t>
      </w:r>
      <w:r w:rsidRPr="00582458">
        <w:rPr>
          <w:rFonts w:eastAsia="Times New Roman" w:cs="Times New Roman"/>
          <w:b/>
          <w:bCs/>
          <w:color w:val="000000"/>
          <w:lang w:val="en-AU" w:eastAsia="en-GB"/>
        </w:rPr>
        <w:t xml:space="preserve"> of four coral species </w:t>
      </w:r>
      <w:r>
        <w:rPr>
          <w:rFonts w:eastAsia="Times New Roman" w:cs="Times New Roman"/>
          <w:b/>
          <w:bCs/>
          <w:color w:val="000000"/>
          <w:lang w:val="en-AU" w:eastAsia="en-GB"/>
        </w:rPr>
        <w:t>along</w:t>
      </w:r>
      <w:r w:rsidRPr="00582458">
        <w:rPr>
          <w:rFonts w:eastAsia="Times New Roman" w:cs="Times New Roman"/>
          <w:b/>
          <w:bCs/>
          <w:color w:val="000000"/>
          <w:lang w:val="en-AU" w:eastAsia="en-GB"/>
        </w:rPr>
        <w:t xml:space="preserve"> the Red Sea</w:t>
      </w:r>
      <w:r>
        <w:rPr>
          <w:rFonts w:eastAsia="Times New Roman" w:cs="Times New Roman"/>
          <w:b/>
          <w:bCs/>
          <w:color w:val="000000"/>
          <w:lang w:val="en-AU" w:eastAsia="en-GB"/>
        </w:rPr>
        <w:t xml:space="preserve"> using a portable and standardized experimental approach</w:t>
      </w:r>
      <w:r w:rsidR="00312868" w:rsidRPr="00312868" w:rsidDel="00312868">
        <w:rPr>
          <w:b/>
          <w:bCs/>
          <w:color w:val="000000"/>
        </w:rPr>
        <w:t xml:space="preserve"> </w:t>
      </w:r>
    </w:p>
    <w:p w14:paraId="395F5DCD" w14:textId="39DF8E4B" w:rsidR="00DF770C" w:rsidRPr="00865B8C" w:rsidRDefault="00DF770C" w:rsidP="00284B07">
      <w:pPr>
        <w:pStyle w:val="NormalWeb"/>
        <w:jc w:val="center"/>
        <w:rPr>
          <w:b/>
          <w:bCs/>
          <w:color w:val="000000"/>
          <w:sz w:val="21"/>
          <w:szCs w:val="21"/>
        </w:rPr>
      </w:pPr>
      <w:r w:rsidRPr="00865B8C">
        <w:rPr>
          <w:color w:val="000000"/>
          <w:sz w:val="20"/>
          <w:szCs w:val="20"/>
        </w:rPr>
        <w:t xml:space="preserve">Nicolas R. Evensen, Christian R. </w:t>
      </w:r>
      <w:proofErr w:type="spellStart"/>
      <w:r w:rsidRPr="00865B8C">
        <w:rPr>
          <w:color w:val="000000"/>
          <w:sz w:val="20"/>
          <w:szCs w:val="20"/>
        </w:rPr>
        <w:t>Voolstra</w:t>
      </w:r>
      <w:proofErr w:type="spellEnd"/>
      <w:r w:rsidRPr="00865B8C">
        <w:rPr>
          <w:color w:val="000000"/>
          <w:sz w:val="20"/>
          <w:szCs w:val="20"/>
          <w:vertAlign w:val="superscript"/>
        </w:rPr>
        <w:t>*</w:t>
      </w:r>
      <w:r w:rsidRPr="00865B8C">
        <w:rPr>
          <w:color w:val="000000"/>
          <w:sz w:val="20"/>
          <w:szCs w:val="20"/>
        </w:rPr>
        <w:t xml:space="preserve">, </w:t>
      </w:r>
      <w:proofErr w:type="spellStart"/>
      <w:r w:rsidRPr="00865B8C">
        <w:rPr>
          <w:color w:val="000000"/>
          <w:sz w:val="20"/>
          <w:szCs w:val="20"/>
        </w:rPr>
        <w:t>Maoz</w:t>
      </w:r>
      <w:proofErr w:type="spellEnd"/>
      <w:r w:rsidRPr="00865B8C">
        <w:rPr>
          <w:color w:val="000000"/>
          <w:sz w:val="20"/>
          <w:szCs w:val="20"/>
        </w:rPr>
        <w:t xml:space="preserve"> Fine, Gabriela </w:t>
      </w:r>
      <w:proofErr w:type="spellStart"/>
      <w:r w:rsidRPr="00865B8C">
        <w:rPr>
          <w:color w:val="000000"/>
          <w:sz w:val="20"/>
          <w:szCs w:val="20"/>
        </w:rPr>
        <w:t>Perna</w:t>
      </w:r>
      <w:proofErr w:type="spellEnd"/>
      <w:r w:rsidRPr="00865B8C">
        <w:rPr>
          <w:color w:val="000000"/>
          <w:sz w:val="20"/>
          <w:szCs w:val="20"/>
        </w:rPr>
        <w:t xml:space="preserve">, Carol Buitrago-López, Anny Cárdenas, </w:t>
      </w:r>
      <w:proofErr w:type="spellStart"/>
      <w:r w:rsidRPr="00865B8C">
        <w:rPr>
          <w:color w:val="000000"/>
          <w:sz w:val="20"/>
          <w:szCs w:val="20"/>
        </w:rPr>
        <w:t>Guilhem</w:t>
      </w:r>
      <w:proofErr w:type="spellEnd"/>
      <w:r w:rsidRPr="00865B8C">
        <w:rPr>
          <w:color w:val="000000"/>
          <w:sz w:val="20"/>
          <w:szCs w:val="20"/>
        </w:rPr>
        <w:t xml:space="preserve"> Banc-</w:t>
      </w:r>
      <w:proofErr w:type="spellStart"/>
      <w:r w:rsidRPr="00865B8C">
        <w:rPr>
          <w:color w:val="000000"/>
          <w:sz w:val="20"/>
          <w:szCs w:val="20"/>
        </w:rPr>
        <w:t>Prandi</w:t>
      </w:r>
      <w:proofErr w:type="spellEnd"/>
      <w:r w:rsidRPr="00865B8C">
        <w:rPr>
          <w:color w:val="000000"/>
          <w:sz w:val="20"/>
          <w:szCs w:val="20"/>
        </w:rPr>
        <w:t>, Katherine Rowe, Daniel J. Barshis</w:t>
      </w:r>
      <w:r w:rsidRPr="00865B8C">
        <w:rPr>
          <w:color w:val="000000"/>
          <w:sz w:val="20"/>
          <w:szCs w:val="20"/>
          <w:vertAlign w:val="superscript"/>
        </w:rPr>
        <w:t>*</w:t>
      </w:r>
    </w:p>
    <w:p w14:paraId="1A9E5AF1" w14:textId="70BB8EF4" w:rsidR="00DF770C" w:rsidRPr="00865B8C" w:rsidRDefault="00DF770C" w:rsidP="00DF770C">
      <w:pPr>
        <w:pStyle w:val="NormalWeb"/>
        <w:jc w:val="center"/>
        <w:rPr>
          <w:sz w:val="28"/>
          <w:szCs w:val="28"/>
        </w:rPr>
      </w:pPr>
      <w:r w:rsidRPr="00865B8C">
        <w:rPr>
          <w:rFonts w:ascii="TimesNewRomanPSMT" w:hAnsi="TimesNewRomanPSMT"/>
          <w:sz w:val="20"/>
          <w:szCs w:val="20"/>
        </w:rPr>
        <w:t>*Corresponding authors: christian.voolstra@uni-konstanz.de, dbarshis@odu.edu</w:t>
      </w:r>
    </w:p>
    <w:p w14:paraId="1860ED00" w14:textId="76E87485" w:rsidR="00DF770C" w:rsidRDefault="00DF770C" w:rsidP="00DF770C">
      <w:pPr>
        <w:spacing w:line="480" w:lineRule="auto"/>
        <w:jc w:val="both"/>
        <w:rPr>
          <w:rFonts w:eastAsia="Times New Roman" w:cs="Times New Roman"/>
          <w:b/>
          <w:bCs/>
          <w:color w:val="000000"/>
          <w:lang w:val="en-AU" w:eastAsia="en-GB"/>
        </w:rPr>
      </w:pPr>
      <w:r>
        <w:rPr>
          <w:noProof/>
          <w:lang w:val="en-AU" w:eastAsia="en-AU"/>
        </w:rPr>
        <mc:AlternateContent>
          <mc:Choice Requires="wps">
            <w:drawing>
              <wp:anchor distT="0" distB="0" distL="114300" distR="114300" simplePos="0" relativeHeight="251659264" behindDoc="0" locked="0" layoutInCell="1" allowOverlap="1" wp14:anchorId="050DF327" wp14:editId="42F78190">
                <wp:simplePos x="0" y="0"/>
                <wp:positionH relativeFrom="column">
                  <wp:posOffset>3175</wp:posOffset>
                </wp:positionH>
                <wp:positionV relativeFrom="paragraph">
                  <wp:posOffset>69349</wp:posOffset>
                </wp:positionV>
                <wp:extent cx="5759450" cy="57150"/>
                <wp:effectExtent l="0" t="0" r="19050" b="19050"/>
                <wp:wrapNone/>
                <wp:docPr id="11" name="Straight Connector 5"/>
                <wp:cNvGraphicFramePr/>
                <a:graphic xmlns:a="http://schemas.openxmlformats.org/drawingml/2006/main">
                  <a:graphicData uri="http://schemas.microsoft.com/office/word/2010/wordprocessingShape">
                    <wps:wsp>
                      <wps:cNvCnPr/>
                      <wps:spPr>
                        <a:xfrm flipV="1">
                          <a:off x="0" y="0"/>
                          <a:ext cx="5759450" cy="57150"/>
                        </a:xfrm>
                        <a:prstGeom prst="line">
                          <a:avLst/>
                        </a:prstGeom>
                        <a:ln>
                          <a:solidFill>
                            <a:schemeClr val="tx1"/>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5FDD4730" id="Straight Connector 5"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5pt,5.45pt" to="453.75pt,9.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" strokecolor="black [3213]" strokeweight=".5pt">
                <v:stroke joinstyle="miter"/>
              </v:line>
            </w:pict>
          </mc:Fallback>
        </mc:AlternateContent>
      </w:r>
    </w:p>
    <w:p w14:paraId="15B4DAD3" w14:textId="77777777" w:rsidR="00464110" w:rsidRDefault="00464110" w:rsidP="0090550E">
      <w:pPr>
        <w:spacing w:line="480" w:lineRule="auto"/>
        <w:rPr>
          <w:rFonts w:eastAsia="Times New Roman" w:cs="Times New Roman"/>
          <w:b/>
          <w:bCs/>
          <w:color w:val="000000"/>
          <w:lang w:val="en-AU" w:eastAsia="en-GB"/>
        </w:rPr>
      </w:pPr>
    </w:p>
    <w:p w14:paraId="2E4EAD3B" w14:textId="169CBABE" w:rsidR="00F420C0" w:rsidRPr="0090550E" w:rsidRDefault="00DF770C" w:rsidP="0090550E">
      <w:pPr>
        <w:spacing w:line="480" w:lineRule="auto"/>
        <w:rPr>
          <w:rFonts w:eastAsia="Times New Roman" w:cs="Times New Roman"/>
          <w:lang w:val="en-AU" w:eastAsia="en-GB"/>
        </w:rPr>
      </w:pPr>
      <w:r>
        <w:rPr>
          <w:rFonts w:eastAsia="Times New Roman" w:cs="Times New Roman"/>
          <w:b/>
          <w:bCs/>
          <w:color w:val="000000"/>
          <w:lang w:val="en-AU" w:eastAsia="en-GB"/>
        </w:rPr>
        <w:t xml:space="preserve">SUPPLEMENTARY </w:t>
      </w:r>
      <w:r w:rsidR="00F420C0">
        <w:rPr>
          <w:rFonts w:eastAsia="Times New Roman" w:cs="Times New Roman"/>
          <w:b/>
          <w:bCs/>
          <w:color w:val="000000"/>
          <w:lang w:val="en-AU" w:eastAsia="en-GB"/>
        </w:rPr>
        <w:t>MATERIAL</w:t>
      </w:r>
    </w:p>
    <w:p w14:paraId="7AF4F0F4" w14:textId="4322EF9A" w:rsidR="004D4156" w:rsidRDefault="004D4156" w:rsidP="004D4156">
      <w:pPr>
        <w:spacing w:line="480" w:lineRule="auto"/>
        <w:rPr>
          <w:rFonts w:eastAsia="Times New Roman" w:cs="Times New Roman"/>
          <w:b/>
          <w:bCs/>
          <w:color w:val="000000"/>
          <w:lang w:val="en-AU" w:eastAsia="en-GB"/>
        </w:rPr>
      </w:pPr>
      <w:r w:rsidRPr="004D4156">
        <w:rPr>
          <w:rFonts w:eastAsia="Times New Roman" w:cs="Times New Roman"/>
          <w:b/>
          <w:bCs/>
          <w:color w:val="000000"/>
          <w:lang w:val="en-AU" w:eastAsia="en-GB"/>
        </w:rPr>
        <w:t>Methods</w:t>
      </w:r>
    </w:p>
    <w:p w14:paraId="7CE43558" w14:textId="6E22194F" w:rsidR="00F420C0" w:rsidRDefault="00F420C0" w:rsidP="00236574">
      <w:pPr>
        <w:spacing w:line="480" w:lineRule="auto"/>
        <w:rPr>
          <w:rFonts w:eastAsia="Times New Roman" w:cs="Times New Roman"/>
          <w:i/>
          <w:iCs/>
          <w:color w:val="000000"/>
          <w:lang w:val="en-AU" w:eastAsia="en-GB"/>
        </w:rPr>
      </w:pPr>
      <w:r>
        <w:rPr>
          <w:rFonts w:eastAsia="Times New Roman" w:cs="Times New Roman"/>
          <w:i/>
          <w:iCs/>
          <w:color w:val="000000"/>
          <w:lang w:val="en-AU" w:eastAsia="en-GB"/>
        </w:rPr>
        <w:t>Sample collection</w:t>
      </w:r>
      <w:r w:rsidR="00B074FB">
        <w:rPr>
          <w:rFonts w:eastAsia="Times New Roman" w:cs="Times New Roman"/>
          <w:i/>
          <w:iCs/>
          <w:color w:val="000000"/>
          <w:lang w:val="en-AU" w:eastAsia="en-GB"/>
        </w:rPr>
        <w:t xml:space="preserve"> and experimental timelines</w:t>
      </w:r>
    </w:p>
    <w:p w14:paraId="7D7DCA94" w14:textId="03766AD1" w:rsidR="00F420C0" w:rsidRPr="00E70DB3" w:rsidRDefault="00F420C0" w:rsidP="00F420C0">
      <w:pPr>
        <w:spacing w:line="480" w:lineRule="auto"/>
        <w:rPr>
          <w:rFonts w:eastAsia="Times New Roman" w:cs="Times New Roman"/>
          <w:lang w:val="en-AU" w:eastAsia="en-GB"/>
        </w:rPr>
      </w:pPr>
      <w:r w:rsidRPr="00E70DB3">
        <w:rPr>
          <w:rFonts w:eastAsia="Times New Roman" w:cs="Times New Roman"/>
          <w:color w:val="000000"/>
          <w:lang w:val="en-AU" w:eastAsia="en-GB"/>
        </w:rPr>
        <w:t xml:space="preserve">Collections at each site came from exposed </w:t>
      </w:r>
      <w:r>
        <w:rPr>
          <w:rFonts w:eastAsia="Times New Roman" w:cs="Times New Roman"/>
          <w:color w:val="000000"/>
          <w:lang w:val="en-AU" w:eastAsia="en-GB"/>
        </w:rPr>
        <w:t xml:space="preserve">fore </w:t>
      </w:r>
      <w:r w:rsidRPr="00E70DB3">
        <w:rPr>
          <w:rFonts w:eastAsia="Times New Roman" w:cs="Times New Roman"/>
          <w:color w:val="000000"/>
          <w:lang w:val="en-AU" w:eastAsia="en-GB"/>
        </w:rPr>
        <w:t xml:space="preserve">reef </w:t>
      </w:r>
      <w:r>
        <w:rPr>
          <w:rFonts w:eastAsia="Times New Roman" w:cs="Times New Roman"/>
          <w:color w:val="000000"/>
          <w:lang w:val="en-AU" w:eastAsia="en-GB"/>
        </w:rPr>
        <w:t>sites</w:t>
      </w:r>
      <w:r w:rsidRPr="00E70DB3">
        <w:rPr>
          <w:rFonts w:eastAsia="Times New Roman" w:cs="Times New Roman"/>
          <w:color w:val="000000"/>
          <w:lang w:val="en-AU" w:eastAsia="en-GB"/>
        </w:rPr>
        <w:t xml:space="preserve"> at ~ 5-m depth. The reefs were at least 8-km off the coast to avoid potential land-based influences as much as possible, </w:t>
      </w:r>
      <w:r w:rsidR="005C3D49" w:rsidRPr="00E70DB3">
        <w:rPr>
          <w:rFonts w:eastAsia="Times New Roman" w:cs="Times New Roman"/>
          <w:color w:val="000000"/>
          <w:lang w:val="en-AU" w:eastAsia="en-GB"/>
        </w:rPr>
        <w:t>except for</w:t>
      </w:r>
      <w:r w:rsidRPr="00E70DB3">
        <w:rPr>
          <w:rFonts w:eastAsia="Times New Roman" w:cs="Times New Roman"/>
          <w:color w:val="000000"/>
          <w:lang w:val="en-AU" w:eastAsia="en-GB"/>
        </w:rPr>
        <w:t xml:space="preserve"> Eilat, where corals were collected from the research nursery at the Interuniversity Institute of Marine Sciences, and </w:t>
      </w:r>
      <w:proofErr w:type="spellStart"/>
      <w:r w:rsidR="005F01C7">
        <w:rPr>
          <w:rFonts w:eastAsia="Times New Roman" w:cs="Times New Roman"/>
          <w:color w:val="000000"/>
          <w:lang w:val="en-AU" w:eastAsia="en-GB"/>
        </w:rPr>
        <w:t>Obock</w:t>
      </w:r>
      <w:proofErr w:type="spellEnd"/>
      <w:r w:rsidRPr="00E70DB3">
        <w:rPr>
          <w:rFonts w:eastAsia="Times New Roman" w:cs="Times New Roman"/>
          <w:color w:val="000000"/>
          <w:lang w:val="en-AU" w:eastAsia="en-GB"/>
        </w:rPr>
        <w:t xml:space="preserve">, where corals were collected from a coastal fringing reef. Eight </w:t>
      </w:r>
      <w:r w:rsidR="000404EA">
        <w:rPr>
          <w:rFonts w:eastAsia="Times New Roman" w:cs="Times New Roman"/>
          <w:color w:val="000000"/>
          <w:lang w:val="en-AU" w:eastAsia="en-GB"/>
        </w:rPr>
        <w:t>fragments</w:t>
      </w:r>
      <w:r w:rsidR="000404EA" w:rsidRPr="00E70DB3">
        <w:rPr>
          <w:rFonts w:eastAsia="Times New Roman" w:cs="Times New Roman"/>
          <w:color w:val="000000"/>
          <w:lang w:val="en-AU" w:eastAsia="en-GB"/>
        </w:rPr>
        <w:t xml:space="preserve"> </w:t>
      </w:r>
      <w:r w:rsidR="00D40329">
        <w:rPr>
          <w:rFonts w:eastAsia="Times New Roman" w:cs="Times New Roman"/>
          <w:color w:val="000000"/>
          <w:lang w:val="en-AU" w:eastAsia="en-GB"/>
        </w:rPr>
        <w:t>(~ 2</w:t>
      </w:r>
      <w:r w:rsidR="00E95215">
        <w:rPr>
          <w:rFonts w:eastAsia="Times New Roman" w:cs="Times New Roman"/>
          <w:color w:val="000000"/>
          <w:lang w:val="en-AU" w:eastAsia="en-GB"/>
        </w:rPr>
        <w:t>–</w:t>
      </w:r>
      <w:r w:rsidR="00D40329">
        <w:rPr>
          <w:rFonts w:eastAsia="Times New Roman" w:cs="Times New Roman"/>
          <w:color w:val="000000"/>
          <w:lang w:val="en-AU" w:eastAsia="en-GB"/>
        </w:rPr>
        <w:t>3</w:t>
      </w:r>
      <w:r w:rsidR="00E95215">
        <w:rPr>
          <w:rFonts w:eastAsia="Times New Roman" w:cs="Times New Roman"/>
          <w:color w:val="000000"/>
          <w:lang w:val="en-AU" w:eastAsia="en-GB"/>
        </w:rPr>
        <w:t xml:space="preserve"> </w:t>
      </w:r>
      <w:r w:rsidR="00D40329">
        <w:rPr>
          <w:rFonts w:eastAsia="Times New Roman" w:cs="Times New Roman"/>
          <w:color w:val="000000"/>
          <w:lang w:val="en-AU" w:eastAsia="en-GB"/>
        </w:rPr>
        <w:t xml:space="preserve">cm long branch tips for branching species and ~ 2 cm in diameter </w:t>
      </w:r>
      <w:r w:rsidR="00E95215">
        <w:rPr>
          <w:rFonts w:eastAsia="Times New Roman" w:cs="Times New Roman"/>
          <w:color w:val="000000"/>
          <w:lang w:val="en-AU" w:eastAsia="en-GB"/>
        </w:rPr>
        <w:t xml:space="preserve">cores </w:t>
      </w:r>
      <w:r w:rsidR="00D40329">
        <w:rPr>
          <w:rFonts w:eastAsia="Times New Roman" w:cs="Times New Roman"/>
          <w:color w:val="000000"/>
          <w:lang w:val="en-AU" w:eastAsia="en-GB"/>
        </w:rPr>
        <w:t xml:space="preserve">for mounding species) </w:t>
      </w:r>
      <w:r w:rsidRPr="00E70DB3">
        <w:rPr>
          <w:rFonts w:eastAsia="Times New Roman" w:cs="Times New Roman"/>
          <w:color w:val="000000"/>
          <w:lang w:val="en-AU" w:eastAsia="en-GB"/>
        </w:rPr>
        <w:t xml:space="preserve">were collected per </w:t>
      </w:r>
      <w:r w:rsidR="000404EA">
        <w:rPr>
          <w:rFonts w:eastAsia="Times New Roman" w:cs="Times New Roman"/>
          <w:color w:val="000000"/>
          <w:lang w:val="en-AU" w:eastAsia="en-GB"/>
        </w:rPr>
        <w:t>colony</w:t>
      </w:r>
      <w:r w:rsidR="000404EA" w:rsidRPr="00E70DB3">
        <w:rPr>
          <w:rFonts w:eastAsia="Times New Roman" w:cs="Times New Roman"/>
          <w:color w:val="000000"/>
          <w:lang w:val="en-AU" w:eastAsia="en-GB"/>
        </w:rPr>
        <w:t xml:space="preserve"> </w:t>
      </w:r>
      <w:r w:rsidRPr="00E70DB3">
        <w:rPr>
          <w:rFonts w:eastAsia="Times New Roman" w:cs="Times New Roman"/>
          <w:color w:val="000000"/>
          <w:lang w:val="en-AU" w:eastAsia="en-GB"/>
        </w:rPr>
        <w:t xml:space="preserve">at each site, with </w:t>
      </w:r>
      <w:r w:rsidR="000404EA">
        <w:rPr>
          <w:rFonts w:eastAsia="Times New Roman" w:cs="Times New Roman"/>
          <w:color w:val="000000"/>
          <w:lang w:val="en-AU" w:eastAsia="en-GB"/>
        </w:rPr>
        <w:t>colonies</w:t>
      </w:r>
      <w:r w:rsidR="000404EA" w:rsidRPr="00E70DB3">
        <w:rPr>
          <w:rFonts w:eastAsia="Times New Roman" w:cs="Times New Roman"/>
          <w:color w:val="000000"/>
          <w:lang w:val="en-AU" w:eastAsia="en-GB"/>
        </w:rPr>
        <w:t xml:space="preserve"> </w:t>
      </w:r>
      <w:r w:rsidRPr="00E70DB3">
        <w:rPr>
          <w:rFonts w:eastAsia="Times New Roman" w:cs="Times New Roman"/>
          <w:color w:val="000000"/>
          <w:lang w:val="en-AU" w:eastAsia="en-GB"/>
        </w:rPr>
        <w:t xml:space="preserve">sampled at least 5-m apart from each other to minimize the potential of sampling </w:t>
      </w:r>
      <w:r w:rsidR="005C3D49">
        <w:rPr>
          <w:rFonts w:eastAsia="Times New Roman" w:cs="Times New Roman"/>
          <w:color w:val="000000"/>
          <w:lang w:val="en-AU" w:eastAsia="en-GB"/>
        </w:rPr>
        <w:t>clones</w:t>
      </w:r>
      <w:r w:rsidRPr="00E70DB3">
        <w:rPr>
          <w:rFonts w:eastAsia="Times New Roman" w:cs="Times New Roman"/>
          <w:color w:val="000000"/>
          <w:lang w:val="en-AU" w:eastAsia="en-GB"/>
        </w:rPr>
        <w:t xml:space="preserve">. Sampled specimens were stored in plastic bags and transported to </w:t>
      </w:r>
      <w:r w:rsidR="0051405D">
        <w:rPr>
          <w:rFonts w:eastAsia="Times New Roman" w:cs="Times New Roman"/>
          <w:color w:val="000000"/>
          <w:lang w:val="en-AU" w:eastAsia="en-GB"/>
        </w:rPr>
        <w:t>port</w:t>
      </w:r>
      <w:r w:rsidR="0051405D" w:rsidRPr="00E70DB3">
        <w:rPr>
          <w:rFonts w:eastAsia="Times New Roman" w:cs="Times New Roman"/>
          <w:color w:val="000000"/>
          <w:lang w:val="en-AU" w:eastAsia="en-GB"/>
        </w:rPr>
        <w:t xml:space="preserve"> </w:t>
      </w:r>
      <w:r w:rsidRPr="00E70DB3">
        <w:rPr>
          <w:rFonts w:eastAsia="Times New Roman" w:cs="Times New Roman"/>
          <w:color w:val="000000"/>
          <w:lang w:val="en-AU" w:eastAsia="en-GB"/>
        </w:rPr>
        <w:t xml:space="preserve">in a cooler filled with seawater from the collection site. Only a single species, </w:t>
      </w:r>
      <w:r w:rsidRPr="00E70DB3">
        <w:rPr>
          <w:rFonts w:eastAsia="Times New Roman" w:cs="Times New Roman"/>
          <w:i/>
          <w:iCs/>
          <w:color w:val="000000"/>
          <w:lang w:val="en-AU" w:eastAsia="en-GB"/>
        </w:rPr>
        <w:t xml:space="preserve">P. lobata </w:t>
      </w:r>
      <w:r w:rsidRPr="00E70DB3">
        <w:rPr>
          <w:rFonts w:eastAsia="Times New Roman" w:cs="Times New Roman"/>
          <w:color w:val="000000"/>
          <w:lang w:val="en-AU" w:eastAsia="en-GB"/>
        </w:rPr>
        <w:t xml:space="preserve">was abundant enough to sample at the southernmost site within the Red Sea, Al </w:t>
      </w:r>
      <w:proofErr w:type="spellStart"/>
      <w:r w:rsidRPr="00E70DB3">
        <w:rPr>
          <w:rFonts w:eastAsia="Times New Roman" w:cs="Times New Roman"/>
          <w:color w:val="000000"/>
          <w:lang w:val="en-AU" w:eastAsia="en-GB"/>
        </w:rPr>
        <w:t>Qunfudhah</w:t>
      </w:r>
      <w:proofErr w:type="spellEnd"/>
      <w:r w:rsidRPr="00E70DB3">
        <w:rPr>
          <w:rFonts w:eastAsia="Times New Roman" w:cs="Times New Roman"/>
          <w:color w:val="000000"/>
          <w:lang w:val="en-AU" w:eastAsia="en-GB"/>
        </w:rPr>
        <w:t xml:space="preserve">, </w:t>
      </w:r>
      <w:r>
        <w:rPr>
          <w:rFonts w:eastAsia="Times New Roman" w:cs="Times New Roman"/>
          <w:color w:val="000000"/>
          <w:lang w:val="en-AU" w:eastAsia="en-GB"/>
        </w:rPr>
        <w:t>though</w:t>
      </w:r>
      <w:r w:rsidRPr="00E70DB3">
        <w:rPr>
          <w:rFonts w:eastAsia="Times New Roman" w:cs="Times New Roman"/>
          <w:color w:val="000000"/>
          <w:lang w:val="en-AU" w:eastAsia="en-GB"/>
        </w:rPr>
        <w:t xml:space="preserve"> this species </w:t>
      </w:r>
      <w:r>
        <w:rPr>
          <w:rFonts w:eastAsia="Times New Roman" w:cs="Times New Roman"/>
          <w:color w:val="000000"/>
          <w:lang w:val="en-AU" w:eastAsia="en-GB"/>
        </w:rPr>
        <w:t>was</w:t>
      </w:r>
      <w:r w:rsidRPr="00E70DB3">
        <w:rPr>
          <w:rFonts w:eastAsia="Times New Roman" w:cs="Times New Roman"/>
          <w:color w:val="000000"/>
          <w:lang w:val="en-AU" w:eastAsia="en-GB"/>
        </w:rPr>
        <w:t xml:space="preserve"> not sampled in Eilat due to permitting restrictions. In turn, </w:t>
      </w:r>
      <w:r w:rsidRPr="00E70DB3">
        <w:rPr>
          <w:rFonts w:eastAsia="Times New Roman" w:cs="Times New Roman"/>
          <w:i/>
          <w:iCs/>
          <w:color w:val="000000"/>
          <w:lang w:val="en-AU" w:eastAsia="en-GB"/>
        </w:rPr>
        <w:t>A.</w:t>
      </w:r>
      <w:r w:rsidRPr="00B74A60">
        <w:rPr>
          <w:rFonts w:eastAsia="Times New Roman" w:cs="Times New Roman"/>
          <w:i/>
          <w:iCs/>
          <w:color w:val="000000"/>
          <w:lang w:val="en-AU" w:eastAsia="en-GB"/>
        </w:rPr>
        <w:t xml:space="preserve"> hemprichii</w:t>
      </w:r>
      <w:r w:rsidRPr="00B74A60">
        <w:rPr>
          <w:rFonts w:eastAsia="Times New Roman" w:cs="Times New Roman"/>
          <w:color w:val="000000"/>
          <w:lang w:val="en-AU" w:eastAsia="en-GB"/>
        </w:rPr>
        <w:t xml:space="preserve"> </w:t>
      </w:r>
      <w:r w:rsidRPr="00E70DB3">
        <w:rPr>
          <w:rFonts w:eastAsia="Times New Roman" w:cs="Times New Roman"/>
          <w:color w:val="000000"/>
          <w:lang w:val="en-AU" w:eastAsia="en-GB"/>
        </w:rPr>
        <w:t xml:space="preserve">was not sampled in </w:t>
      </w:r>
      <w:proofErr w:type="spellStart"/>
      <w:r w:rsidRPr="00E70DB3">
        <w:rPr>
          <w:rFonts w:eastAsia="Times New Roman" w:cs="Times New Roman"/>
          <w:color w:val="000000"/>
          <w:lang w:val="en-AU" w:eastAsia="en-GB"/>
        </w:rPr>
        <w:t>Obock</w:t>
      </w:r>
      <w:proofErr w:type="spellEnd"/>
      <w:r w:rsidRPr="00E70DB3">
        <w:rPr>
          <w:rFonts w:eastAsia="Times New Roman" w:cs="Times New Roman"/>
          <w:color w:val="000000"/>
          <w:lang w:val="en-AU" w:eastAsia="en-GB"/>
        </w:rPr>
        <w:t xml:space="preserve"> as </w:t>
      </w:r>
      <w:r>
        <w:rPr>
          <w:rFonts w:eastAsia="Times New Roman" w:cs="Times New Roman"/>
          <w:color w:val="000000"/>
          <w:lang w:val="en-AU" w:eastAsia="en-GB"/>
        </w:rPr>
        <w:t xml:space="preserve">this species </w:t>
      </w:r>
      <w:r w:rsidRPr="00E70DB3">
        <w:rPr>
          <w:rFonts w:eastAsia="Times New Roman" w:cs="Times New Roman"/>
          <w:color w:val="000000"/>
          <w:lang w:val="en-AU" w:eastAsia="en-GB"/>
        </w:rPr>
        <w:t>w</w:t>
      </w:r>
      <w:r>
        <w:rPr>
          <w:rFonts w:eastAsia="Times New Roman" w:cs="Times New Roman"/>
          <w:color w:val="000000"/>
          <w:lang w:val="en-AU" w:eastAsia="en-GB"/>
        </w:rPr>
        <w:t>as</w:t>
      </w:r>
      <w:r w:rsidRPr="00E70DB3">
        <w:rPr>
          <w:rFonts w:eastAsia="Times New Roman" w:cs="Times New Roman"/>
          <w:color w:val="000000"/>
          <w:lang w:val="en-AU" w:eastAsia="en-GB"/>
        </w:rPr>
        <w:t xml:space="preserve"> </w:t>
      </w:r>
      <w:r>
        <w:rPr>
          <w:rFonts w:eastAsia="Times New Roman" w:cs="Times New Roman"/>
          <w:color w:val="000000"/>
          <w:lang w:val="en-AU" w:eastAsia="en-GB"/>
        </w:rPr>
        <w:t xml:space="preserve">not </w:t>
      </w:r>
      <w:r w:rsidRPr="00E70DB3">
        <w:rPr>
          <w:rFonts w:eastAsia="Times New Roman" w:cs="Times New Roman"/>
          <w:color w:val="000000"/>
          <w:lang w:val="en-AU" w:eastAsia="en-GB"/>
        </w:rPr>
        <w:t>found</w:t>
      </w:r>
      <w:r>
        <w:rPr>
          <w:rFonts w:eastAsia="Times New Roman" w:cs="Times New Roman"/>
          <w:color w:val="000000"/>
          <w:lang w:val="en-AU" w:eastAsia="en-GB"/>
        </w:rPr>
        <w:t xml:space="preserve"> at that site</w:t>
      </w:r>
      <w:r w:rsidRPr="00E70DB3">
        <w:rPr>
          <w:rFonts w:eastAsia="Times New Roman" w:cs="Times New Roman"/>
          <w:color w:val="000000"/>
          <w:lang w:val="en-AU" w:eastAsia="en-GB"/>
        </w:rPr>
        <w:t xml:space="preserve">. Corals were collected under permits from the Israeli Minister of the Environment (for Eilat), the Saudi Coastguard Authority (for the other four sites in the Red Sea), and Djibouti’s Ministry of Urban Affairs, Environment, and Tourism (for </w:t>
      </w:r>
      <w:proofErr w:type="spellStart"/>
      <w:r w:rsidRPr="00E70DB3">
        <w:rPr>
          <w:rFonts w:eastAsia="Times New Roman" w:cs="Times New Roman"/>
          <w:color w:val="000000"/>
          <w:lang w:val="en-AU" w:eastAsia="en-GB"/>
        </w:rPr>
        <w:t>Obock</w:t>
      </w:r>
      <w:proofErr w:type="spellEnd"/>
      <w:r w:rsidRPr="00E70DB3">
        <w:rPr>
          <w:rFonts w:eastAsia="Times New Roman" w:cs="Times New Roman"/>
          <w:color w:val="000000"/>
          <w:lang w:val="en-AU" w:eastAsia="en-GB"/>
        </w:rPr>
        <w:t>).</w:t>
      </w:r>
    </w:p>
    <w:p w14:paraId="6B2820C3" w14:textId="70EC78A3" w:rsidR="00F420C0" w:rsidRPr="00F420C0" w:rsidRDefault="00631097" w:rsidP="00236574">
      <w:pPr>
        <w:spacing w:line="480" w:lineRule="auto"/>
        <w:rPr>
          <w:rFonts w:eastAsia="Times New Roman" w:cs="Times New Roman"/>
          <w:color w:val="000000"/>
          <w:lang w:val="en-AU" w:eastAsia="en-GB"/>
        </w:rPr>
      </w:pPr>
      <w:r>
        <w:rPr>
          <w:rFonts w:eastAsia="Times New Roman" w:cs="Times New Roman"/>
          <w:color w:val="000000"/>
          <w:lang w:val="en-AU" w:eastAsia="en-GB"/>
        </w:rPr>
        <w:lastRenderedPageBreak/>
        <w:tab/>
      </w:r>
      <w:r w:rsidR="007640D3">
        <w:rPr>
          <w:rFonts w:eastAsia="Times New Roman" w:cs="Times New Roman"/>
          <w:color w:val="000000"/>
          <w:lang w:val="en-AU" w:eastAsia="en-GB"/>
        </w:rPr>
        <w:t xml:space="preserve">Sample collection and short-term heat stress assays were conducted in parallel at the Eilat site, by a team of three researchers, and at the four central/southern Red Sea sites (Al </w:t>
      </w:r>
      <w:proofErr w:type="spellStart"/>
      <w:r w:rsidR="007640D3">
        <w:rPr>
          <w:rFonts w:eastAsia="Times New Roman" w:cs="Times New Roman"/>
          <w:color w:val="000000"/>
          <w:lang w:val="en-AU" w:eastAsia="en-GB"/>
        </w:rPr>
        <w:t>Wajh</w:t>
      </w:r>
      <w:proofErr w:type="spellEnd"/>
      <w:r w:rsidR="007640D3">
        <w:rPr>
          <w:rFonts w:eastAsia="Times New Roman" w:cs="Times New Roman"/>
          <w:color w:val="000000"/>
          <w:lang w:val="en-AU" w:eastAsia="en-GB"/>
        </w:rPr>
        <w:t xml:space="preserve">, Yanbu, Al </w:t>
      </w:r>
      <w:proofErr w:type="spellStart"/>
      <w:r w:rsidR="007640D3">
        <w:rPr>
          <w:rFonts w:eastAsia="Times New Roman" w:cs="Times New Roman"/>
          <w:color w:val="000000"/>
          <w:lang w:val="en-AU" w:eastAsia="en-GB"/>
        </w:rPr>
        <w:t>Fahal</w:t>
      </w:r>
      <w:proofErr w:type="spellEnd"/>
      <w:r w:rsidR="007640D3">
        <w:rPr>
          <w:rFonts w:eastAsia="Times New Roman" w:cs="Times New Roman"/>
          <w:color w:val="000000"/>
          <w:lang w:val="en-AU" w:eastAsia="en-GB"/>
        </w:rPr>
        <w:t xml:space="preserve">, and Al </w:t>
      </w:r>
      <w:proofErr w:type="spellStart"/>
      <w:r w:rsidR="007640D3">
        <w:rPr>
          <w:rFonts w:eastAsia="Times New Roman" w:cs="Times New Roman"/>
          <w:color w:val="000000"/>
          <w:lang w:val="en-AU" w:eastAsia="en-GB"/>
        </w:rPr>
        <w:t>Qunfudhah</w:t>
      </w:r>
      <w:proofErr w:type="spellEnd"/>
      <w:r w:rsidR="007640D3">
        <w:rPr>
          <w:rFonts w:eastAsia="Times New Roman" w:cs="Times New Roman"/>
          <w:color w:val="000000"/>
          <w:lang w:val="en-AU" w:eastAsia="en-GB"/>
        </w:rPr>
        <w:t xml:space="preserve">), by a team of six researchers, both in August 2018. In turn, </w:t>
      </w:r>
      <w:r w:rsidRPr="00631097">
        <w:rPr>
          <w:rFonts w:eastAsia="Times New Roman" w:cs="Times New Roman"/>
          <w:color w:val="000000"/>
          <w:lang w:val="en-AU" w:eastAsia="en-GB"/>
        </w:rPr>
        <w:t xml:space="preserve">the Djibouti site was </w:t>
      </w:r>
      <w:r w:rsidR="0055551B">
        <w:rPr>
          <w:rFonts w:eastAsia="Times New Roman" w:cs="Times New Roman"/>
          <w:color w:val="000000"/>
          <w:lang w:val="en-AU" w:eastAsia="en-GB"/>
        </w:rPr>
        <w:t>sampled</w:t>
      </w:r>
      <w:r w:rsidR="0055551B" w:rsidRPr="00631097">
        <w:rPr>
          <w:rFonts w:eastAsia="Times New Roman" w:cs="Times New Roman"/>
          <w:color w:val="000000"/>
          <w:lang w:val="en-AU" w:eastAsia="en-GB"/>
        </w:rPr>
        <w:t xml:space="preserve"> </w:t>
      </w:r>
      <w:r w:rsidRPr="00631097">
        <w:rPr>
          <w:rFonts w:eastAsia="Times New Roman" w:cs="Times New Roman"/>
          <w:color w:val="000000"/>
          <w:lang w:val="en-AU" w:eastAsia="en-GB"/>
        </w:rPr>
        <w:t xml:space="preserve">in a separate expedition </w:t>
      </w:r>
      <w:r w:rsidR="007640D3">
        <w:rPr>
          <w:rFonts w:eastAsia="Times New Roman" w:cs="Times New Roman"/>
          <w:color w:val="000000"/>
          <w:lang w:val="en-AU" w:eastAsia="en-GB"/>
        </w:rPr>
        <w:t>in February 2020 by a team of three researcher</w:t>
      </w:r>
      <w:r w:rsidR="00010A09">
        <w:rPr>
          <w:rFonts w:eastAsia="Times New Roman" w:cs="Times New Roman"/>
          <w:color w:val="000000"/>
          <w:lang w:val="en-AU" w:eastAsia="en-GB"/>
        </w:rPr>
        <w:t>s</w:t>
      </w:r>
      <w:r w:rsidRPr="00631097">
        <w:rPr>
          <w:rFonts w:eastAsia="Times New Roman" w:cs="Times New Roman"/>
          <w:color w:val="000000"/>
          <w:lang w:val="en-AU" w:eastAsia="en-GB"/>
        </w:rPr>
        <w:t xml:space="preserve">. </w:t>
      </w:r>
      <w:r w:rsidR="007640D3">
        <w:rPr>
          <w:rFonts w:eastAsia="Times New Roman" w:cs="Times New Roman"/>
          <w:color w:val="000000"/>
          <w:lang w:val="en-AU" w:eastAsia="en-GB"/>
        </w:rPr>
        <w:t xml:space="preserve">Experiments at each of the six research sites were conducted over two days, totalling </w:t>
      </w:r>
      <w:r w:rsidRPr="00631097">
        <w:rPr>
          <w:rFonts w:eastAsia="Times New Roman" w:cs="Times New Roman"/>
          <w:color w:val="000000"/>
          <w:lang w:val="en-AU" w:eastAsia="en-GB"/>
        </w:rPr>
        <w:t>12 days of experiment time</w:t>
      </w:r>
      <w:r w:rsidR="007640D3">
        <w:rPr>
          <w:rFonts w:eastAsia="Times New Roman" w:cs="Times New Roman"/>
          <w:color w:val="000000"/>
          <w:lang w:val="en-AU" w:eastAsia="en-GB"/>
        </w:rPr>
        <w:t>,</w:t>
      </w:r>
      <w:r w:rsidRPr="00631097">
        <w:rPr>
          <w:rFonts w:eastAsia="Times New Roman" w:cs="Times New Roman"/>
          <w:color w:val="000000"/>
          <w:lang w:val="en-AU" w:eastAsia="en-GB"/>
        </w:rPr>
        <w:t xml:space="preserve"> </w:t>
      </w:r>
      <w:r w:rsidR="007640D3">
        <w:rPr>
          <w:rFonts w:eastAsia="Times New Roman" w:cs="Times New Roman"/>
          <w:color w:val="000000"/>
          <w:lang w:val="en-AU" w:eastAsia="en-GB"/>
        </w:rPr>
        <w:t>though</w:t>
      </w:r>
      <w:r w:rsidRPr="00631097">
        <w:rPr>
          <w:rFonts w:eastAsia="Times New Roman" w:cs="Times New Roman"/>
          <w:color w:val="000000"/>
          <w:lang w:val="en-AU" w:eastAsia="en-GB"/>
        </w:rPr>
        <w:t xml:space="preserve"> the actual data collection occurred over a </w:t>
      </w:r>
      <w:r w:rsidR="007640D3">
        <w:rPr>
          <w:rFonts w:eastAsia="Times New Roman" w:cs="Times New Roman"/>
          <w:color w:val="000000"/>
          <w:lang w:val="en-AU" w:eastAsia="en-GB"/>
        </w:rPr>
        <w:t>longer</w:t>
      </w:r>
      <w:r w:rsidRPr="00631097">
        <w:rPr>
          <w:rFonts w:eastAsia="Times New Roman" w:cs="Times New Roman"/>
          <w:color w:val="000000"/>
          <w:lang w:val="en-AU" w:eastAsia="en-GB"/>
        </w:rPr>
        <w:t xml:space="preserve"> </w:t>
      </w:r>
      <w:r w:rsidR="007640D3" w:rsidRPr="00631097">
        <w:rPr>
          <w:rFonts w:eastAsia="Times New Roman" w:cs="Times New Roman"/>
          <w:color w:val="000000"/>
          <w:lang w:val="en-AU" w:eastAsia="en-GB"/>
        </w:rPr>
        <w:t>time span</w:t>
      </w:r>
      <w:r w:rsidRPr="00631097">
        <w:rPr>
          <w:rFonts w:eastAsia="Times New Roman" w:cs="Times New Roman"/>
          <w:color w:val="000000"/>
          <w:lang w:val="en-AU" w:eastAsia="en-GB"/>
        </w:rPr>
        <w:t>.</w:t>
      </w:r>
      <w:r w:rsidR="007640D3">
        <w:rPr>
          <w:rFonts w:eastAsia="Times New Roman" w:cs="Times New Roman"/>
          <w:color w:val="000000"/>
          <w:lang w:val="en-AU" w:eastAsia="en-GB"/>
        </w:rPr>
        <w:t xml:space="preserve"> Despite being ship-based for the sites in the central/southern Red Sea, boats were not </w:t>
      </w:r>
      <w:r w:rsidR="00831AAD">
        <w:rPr>
          <w:rFonts w:eastAsia="Times New Roman" w:cs="Times New Roman"/>
          <w:color w:val="000000"/>
          <w:lang w:val="en-AU" w:eastAsia="en-GB"/>
        </w:rPr>
        <w:t>permitted</w:t>
      </w:r>
      <w:r w:rsidR="007640D3">
        <w:rPr>
          <w:rFonts w:eastAsia="Times New Roman" w:cs="Times New Roman"/>
          <w:color w:val="000000"/>
          <w:lang w:val="en-AU" w:eastAsia="en-GB"/>
        </w:rPr>
        <w:t xml:space="preserve"> to stay out at sea overnight for the duration of the experiments, thus the boats returned to port following sample collections.</w:t>
      </w:r>
    </w:p>
    <w:p w14:paraId="1D21BF45" w14:textId="77777777" w:rsidR="00F420C0" w:rsidRDefault="00F420C0" w:rsidP="00236574">
      <w:pPr>
        <w:spacing w:line="480" w:lineRule="auto"/>
        <w:rPr>
          <w:rFonts w:eastAsia="Times New Roman" w:cs="Times New Roman"/>
          <w:i/>
          <w:iCs/>
          <w:color w:val="000000"/>
          <w:lang w:val="en-AU" w:eastAsia="en-GB"/>
        </w:rPr>
      </w:pPr>
    </w:p>
    <w:p w14:paraId="772CB613" w14:textId="627ECDE7" w:rsidR="00236574" w:rsidRPr="00E70DB3" w:rsidRDefault="00B074FB" w:rsidP="00236574">
      <w:pPr>
        <w:spacing w:line="480" w:lineRule="auto"/>
        <w:rPr>
          <w:rFonts w:eastAsia="Times New Roman" w:cs="Times New Roman"/>
          <w:lang w:val="en-AU" w:eastAsia="en-GB"/>
        </w:rPr>
      </w:pPr>
      <w:r>
        <w:rPr>
          <w:rFonts w:eastAsia="Times New Roman" w:cs="Times New Roman"/>
          <w:i/>
          <w:iCs/>
          <w:color w:val="000000"/>
          <w:lang w:val="en-AU" w:eastAsia="en-GB"/>
        </w:rPr>
        <w:t>Technical details</w:t>
      </w:r>
      <w:r w:rsidRPr="00E70DB3">
        <w:rPr>
          <w:rFonts w:eastAsia="Times New Roman" w:cs="Times New Roman"/>
          <w:i/>
          <w:iCs/>
          <w:color w:val="000000"/>
          <w:lang w:val="en-AU" w:eastAsia="en-GB"/>
        </w:rPr>
        <w:t xml:space="preserve"> </w:t>
      </w:r>
      <w:r>
        <w:rPr>
          <w:rFonts w:eastAsia="Times New Roman" w:cs="Times New Roman"/>
          <w:i/>
          <w:iCs/>
          <w:color w:val="000000"/>
          <w:lang w:val="en-AU" w:eastAsia="en-GB"/>
        </w:rPr>
        <w:t>of the s</w:t>
      </w:r>
      <w:r w:rsidR="00236574" w:rsidRPr="00E70DB3">
        <w:rPr>
          <w:rFonts w:eastAsia="Times New Roman" w:cs="Times New Roman"/>
          <w:i/>
          <w:iCs/>
          <w:color w:val="000000"/>
          <w:lang w:val="en-AU" w:eastAsia="en-GB"/>
        </w:rPr>
        <w:t>hort-term heat stress assays (CBASS)</w:t>
      </w:r>
    </w:p>
    <w:p w14:paraId="6EFA5BCC" w14:textId="340A1254" w:rsidR="00236574" w:rsidRPr="00E70DB3" w:rsidRDefault="00236574" w:rsidP="00236574">
      <w:pPr>
        <w:spacing w:line="480" w:lineRule="auto"/>
        <w:rPr>
          <w:rFonts w:eastAsia="Times New Roman" w:cs="Times New Roman"/>
          <w:lang w:val="en-AU" w:eastAsia="en-GB"/>
        </w:rPr>
      </w:pPr>
      <w:r w:rsidRPr="00E70DB3">
        <w:rPr>
          <w:rFonts w:eastAsia="Times New Roman" w:cs="Times New Roman"/>
          <w:color w:val="000000"/>
          <w:lang w:val="en-AU" w:eastAsia="en-GB"/>
        </w:rPr>
        <w:t xml:space="preserve">The temperature in each tank </w:t>
      </w:r>
      <w:r>
        <w:rPr>
          <w:rFonts w:eastAsia="Times New Roman" w:cs="Times New Roman"/>
          <w:color w:val="000000"/>
          <w:lang w:val="en-AU" w:eastAsia="en-GB"/>
        </w:rPr>
        <w:t>wa</w:t>
      </w:r>
      <w:r w:rsidRPr="00E70DB3">
        <w:rPr>
          <w:rFonts w:eastAsia="Times New Roman" w:cs="Times New Roman"/>
          <w:color w:val="000000"/>
          <w:lang w:val="en-AU" w:eastAsia="en-GB"/>
        </w:rPr>
        <w:t xml:space="preserve">s controlled by </w:t>
      </w:r>
      <w:proofErr w:type="spellStart"/>
      <w:r w:rsidRPr="00E70DB3">
        <w:rPr>
          <w:rFonts w:eastAsia="Times New Roman" w:cs="Times New Roman"/>
          <w:color w:val="000000"/>
          <w:lang w:val="en-AU" w:eastAsia="en-GB"/>
        </w:rPr>
        <w:t>IceProbe</w:t>
      </w:r>
      <w:proofErr w:type="spellEnd"/>
      <w:r w:rsidRPr="00E70DB3">
        <w:rPr>
          <w:rFonts w:eastAsia="Times New Roman" w:cs="Times New Roman"/>
          <w:color w:val="000000"/>
          <w:lang w:val="en-AU" w:eastAsia="en-GB"/>
        </w:rPr>
        <w:t xml:space="preserve"> Thermoelectric chillers (Nova Tec, San Rafael, California, USA) and 200W titanium aquarium heaters (</w:t>
      </w:r>
      <w:proofErr w:type="spellStart"/>
      <w:r w:rsidRPr="00E70DB3">
        <w:rPr>
          <w:rFonts w:eastAsia="Times New Roman" w:cs="Times New Roman"/>
          <w:color w:val="000000"/>
          <w:lang w:val="en-AU" w:eastAsia="en-GB"/>
        </w:rPr>
        <w:t>Schego</w:t>
      </w:r>
      <w:proofErr w:type="spellEnd"/>
      <w:r w:rsidRPr="00E70DB3">
        <w:rPr>
          <w:rFonts w:eastAsia="Times New Roman" w:cs="Times New Roman"/>
          <w:color w:val="000000"/>
          <w:lang w:val="en-AU" w:eastAsia="en-GB"/>
        </w:rPr>
        <w:t xml:space="preserve">, Offenbach, Germany) linked to a custom-built controller (Arduino MEGA 2560). HOBO Pendant Temperature Data Loggers (Onset Computer Corp.) were used to record the temperature of each tank for the duration of the experiment. Tanks </w:t>
      </w:r>
      <w:r>
        <w:rPr>
          <w:rFonts w:eastAsia="Times New Roman" w:cs="Times New Roman"/>
          <w:color w:val="000000"/>
          <w:lang w:val="en-AU" w:eastAsia="en-GB"/>
        </w:rPr>
        <w:t>we</w:t>
      </w:r>
      <w:r w:rsidRPr="00E70DB3">
        <w:rPr>
          <w:rFonts w:eastAsia="Times New Roman" w:cs="Times New Roman"/>
          <w:color w:val="000000"/>
          <w:lang w:val="en-AU" w:eastAsia="en-GB"/>
        </w:rPr>
        <w:t>re illuminated</w:t>
      </w:r>
      <w:r>
        <w:rPr>
          <w:rFonts w:eastAsia="Times New Roman" w:cs="Times New Roman"/>
          <w:color w:val="000000"/>
          <w:lang w:val="en-AU" w:eastAsia="en-GB"/>
        </w:rPr>
        <w:t xml:space="preserve"> following a </w:t>
      </w:r>
      <w:r w:rsidRPr="00E70DB3">
        <w:rPr>
          <w:rFonts w:eastAsia="Times New Roman" w:cs="Times New Roman"/>
          <w:color w:val="000000"/>
          <w:lang w:val="en-AU" w:eastAsia="en-GB"/>
        </w:rPr>
        <w:t>12:12h day/night cycle by 165</w:t>
      </w:r>
      <w:r>
        <w:rPr>
          <w:rFonts w:eastAsia="Times New Roman" w:cs="Times New Roman"/>
          <w:color w:val="000000"/>
          <w:lang w:val="en-AU" w:eastAsia="en-GB"/>
        </w:rPr>
        <w:t>W</w:t>
      </w:r>
      <w:r w:rsidRPr="00E70DB3">
        <w:rPr>
          <w:rFonts w:eastAsia="Times New Roman" w:cs="Times New Roman"/>
          <w:color w:val="000000"/>
          <w:lang w:val="en-AU" w:eastAsia="en-GB"/>
        </w:rPr>
        <w:t xml:space="preserve"> full spectrum LED aquarium lights (</w:t>
      </w:r>
      <w:proofErr w:type="spellStart"/>
      <w:r w:rsidRPr="00E70DB3">
        <w:rPr>
          <w:rFonts w:eastAsia="Times New Roman" w:cs="Times New Roman"/>
          <w:color w:val="000000"/>
          <w:lang w:val="en-AU" w:eastAsia="en-GB"/>
        </w:rPr>
        <w:t>Galaxyhydro</w:t>
      </w:r>
      <w:proofErr w:type="spellEnd"/>
      <w:r w:rsidRPr="00E70DB3">
        <w:rPr>
          <w:rFonts w:eastAsia="Times New Roman" w:cs="Times New Roman"/>
          <w:color w:val="000000"/>
          <w:lang w:val="en-AU" w:eastAsia="en-GB"/>
        </w:rPr>
        <w:t>)</w:t>
      </w:r>
      <w:r w:rsidR="00250D62">
        <w:rPr>
          <w:rFonts w:eastAsia="Times New Roman" w:cs="Times New Roman"/>
          <w:color w:val="000000"/>
          <w:lang w:val="en-AU" w:eastAsia="en-GB"/>
        </w:rPr>
        <w:t xml:space="preserve">, representing </w:t>
      </w:r>
      <w:r w:rsidR="00010F86">
        <w:rPr>
          <w:rFonts w:eastAsia="Times New Roman" w:cs="Times New Roman"/>
          <w:color w:val="000000"/>
          <w:lang w:val="en-AU" w:eastAsia="en-GB"/>
        </w:rPr>
        <w:t>the</w:t>
      </w:r>
      <w:r w:rsidR="00250D62">
        <w:rPr>
          <w:rFonts w:eastAsia="Times New Roman" w:cs="Times New Roman"/>
          <w:color w:val="000000"/>
          <w:lang w:val="en-AU" w:eastAsia="en-GB"/>
        </w:rPr>
        <w:t xml:space="preserve"> average </w:t>
      </w:r>
      <w:r w:rsidR="00010F86">
        <w:rPr>
          <w:rFonts w:eastAsia="Times New Roman" w:cs="Times New Roman"/>
          <w:color w:val="000000"/>
          <w:lang w:val="en-AU" w:eastAsia="en-GB"/>
        </w:rPr>
        <w:t>day length</w:t>
      </w:r>
      <w:r w:rsidR="00250D62">
        <w:rPr>
          <w:rFonts w:eastAsia="Times New Roman" w:cs="Times New Roman"/>
          <w:color w:val="000000"/>
          <w:lang w:val="en-AU" w:eastAsia="en-GB"/>
        </w:rPr>
        <w:t xml:space="preserve"> in the tropics</w:t>
      </w:r>
      <w:r>
        <w:rPr>
          <w:rFonts w:eastAsia="Times New Roman" w:cs="Times New Roman"/>
          <w:color w:val="000000"/>
          <w:lang w:val="en-AU" w:eastAsia="en-GB"/>
        </w:rPr>
        <w:t>. Lights we</w:t>
      </w:r>
      <w:r w:rsidRPr="00E70DB3">
        <w:rPr>
          <w:rFonts w:eastAsia="Times New Roman" w:cs="Times New Roman"/>
          <w:color w:val="000000"/>
          <w:lang w:val="en-AU" w:eastAsia="en-GB"/>
        </w:rPr>
        <w:t xml:space="preserve">re adjusted to photosynthetic active radiation </w:t>
      </w:r>
      <w:r>
        <w:rPr>
          <w:rFonts w:eastAsia="Times New Roman" w:cs="Times New Roman"/>
          <w:color w:val="000000"/>
          <w:lang w:val="en-AU" w:eastAsia="en-GB"/>
        </w:rPr>
        <w:t xml:space="preserve">levels </w:t>
      </w:r>
      <w:r w:rsidRPr="00E70DB3">
        <w:rPr>
          <w:rFonts w:eastAsia="Times New Roman" w:cs="Times New Roman"/>
          <w:color w:val="000000"/>
          <w:lang w:val="en-AU" w:eastAsia="en-GB"/>
        </w:rPr>
        <w:t>of ~ 600 µmol photons m</w:t>
      </w:r>
      <w:r w:rsidRPr="00E70DB3">
        <w:rPr>
          <w:rFonts w:eastAsia="Times New Roman" w:cs="Times New Roman"/>
          <w:color w:val="000000"/>
          <w:vertAlign w:val="superscript"/>
          <w:lang w:val="en-AU" w:eastAsia="en-GB"/>
        </w:rPr>
        <w:t xml:space="preserve">-2 </w:t>
      </w:r>
      <w:r w:rsidRPr="00E70DB3">
        <w:rPr>
          <w:rFonts w:eastAsia="Times New Roman" w:cs="Times New Roman"/>
          <w:color w:val="000000"/>
          <w:lang w:val="en-AU" w:eastAsia="en-GB"/>
        </w:rPr>
        <w:t>s</w:t>
      </w:r>
      <w:r w:rsidRPr="00E70DB3">
        <w:rPr>
          <w:rFonts w:eastAsia="Times New Roman" w:cs="Times New Roman"/>
          <w:color w:val="000000"/>
          <w:vertAlign w:val="superscript"/>
          <w:lang w:val="en-AU" w:eastAsia="en-GB"/>
        </w:rPr>
        <w:t>-1</w:t>
      </w:r>
      <w:r w:rsidRPr="00BD01BC">
        <w:rPr>
          <w:rFonts w:eastAsia="Times New Roman" w:cs="Times New Roman"/>
          <w:color w:val="000000"/>
          <w:lang w:val="en-AU" w:eastAsia="en-GB"/>
        </w:rPr>
        <w:t xml:space="preserve"> </w:t>
      </w:r>
      <w:r w:rsidRPr="00E70DB3">
        <w:rPr>
          <w:rFonts w:eastAsia="Times New Roman" w:cs="Times New Roman"/>
          <w:color w:val="000000"/>
          <w:lang w:val="en-AU" w:eastAsia="en-GB"/>
        </w:rPr>
        <w:t>using a LI-193 Spherical Underwater Quantum Sensor (LI-COR, Lincoln, Nebraska USA)</w:t>
      </w:r>
      <w:r w:rsidR="00010F86">
        <w:rPr>
          <w:rFonts w:eastAsia="Times New Roman" w:cs="Times New Roman"/>
          <w:color w:val="000000"/>
          <w:lang w:val="en-AU" w:eastAsia="en-GB"/>
        </w:rPr>
        <w:t xml:space="preserve"> to produce light levels above the minimum light levels suggested by </w:t>
      </w:r>
      <w:r w:rsidR="00010F86">
        <w:rPr>
          <w:rFonts w:eastAsia="Times New Roman" w:cs="Times New Roman"/>
          <w:color w:val="000000"/>
          <w:lang w:val="en-AU" w:eastAsia="en-GB"/>
        </w:rPr>
        <w:fldChar w:fldCharType="begin"/>
      </w:r>
      <w:r w:rsidR="006678AE">
        <w:rPr>
          <w:rFonts w:eastAsia="Times New Roman" w:cs="Times New Roman"/>
          <w:color w:val="000000"/>
          <w:lang w:val="en-AU" w:eastAsia="en-GB"/>
        </w:rPr>
        <w:instrText xml:space="preserve"> ADDIN ZOTERO_ITEM CSL_CITATION {"citationID":"j9DaasE0","properties":{"formattedCitation":"(Grottoli et al. 2020)","plainCitation":"(Grottoli et al. 2020)","dontUpdate":true,"noteIndex":0},"citationItems":[{"id":1419,"uris":["http://zotero.org/users/5085655/items/RF92Q6KC"],"uri":["http://zotero.org/users/5085655/items/RF92Q6KC"],"itemData":{"id":1419,"type":"article-journal","abstract":"Coral bleaching is the single largest global threat to coral reefs worldwide. Integrating the diverse body of work on coral bleaching is critical to understanding and combating this global problem. Yet investigating the drivers, patterns, and processes of coral bleaching poses a major challenge. A recent review of published experiments revealed a wide range of experimental variables used across studies. Such a wide range of approaches enhances discovery, but without full transparency in the experimental and analytical methods used, can also make comparisons among studies challenging. To increase comparability but not stifle innovation, we propose a common framework for coral bleaching experiments that includes consideration of coral provenance, experimental conditions, and husbandry. For example, reporting the number of genets used, collection site conditions, the experimental temperature offset(s) from the maximum monthly mean (MMM) of the collection site, experimental light conditions, flow, and the feeding regime will greatly facilitate comparability across studies. Similarly, quantifying common response variables of endosymbiont (Symbiodiniaceae) and holobiont phenotypes (i.e., color, chlorophyll, endosymbiont cell density, mortality, and skeletal growth) could further facilitate cross-study comparisons. While no single bleaching experiment can provide the data necessary to determine global coral responses of all corals to current and future ocean warming, linking studies through a common framework as outlined here, would help increase comparability among experiments, facilitate synthetic insights into the causes and underlying mechanisms of coral bleaching, and reveal unique bleaching responses among genets, species, and regions. Such a collaborative framework that fosters transparency in methods used would strengthen comparisons among studies that can help inform coral reef management and facilitate conservation strategies to mitigate coral bleaching worldwide.","container-title":"Ecological Applications","DOI":"https://doi.org/10.1002/eap.2262","ISSN":"1939-5582","language":"en","note":"_eprint: https://esajournals.onlinelibrary.wiley.com/doi/pdf/10.1002/eap.2262","page":"e2262","source":"Wiley Online Library","title":"Increasing comparability among coral bleaching experiments","author":[{"family":"Grottoli","given":"A. G."},{"family":"Toonen","given":"R. J."},{"family":"Woesik","given":"R.","dropping-particle":"van"},{"family":"Thurber","given":"R. Vega"},{"family":"Warner","given":"M. E."},{"family":"McLachlan","given":"R. H."},{"family":"Price","given":"J. T."},{"family":"Bahr","given":"K. D."},{"family":"Baums","given":"I. B."},{"family":"Castillo","given":"K."},{"family":"Coffroth","given":"M. A."},{"family":"Cunning","given":"R."},{"family":"Dobson","given":"K."},{"family":"Donahue","given":"M."},{"family":"Hench","given":"J. L."},{"family":"Iglesias‐Prieto","given":"R."},{"family":"Kemp","given":"D. W."},{"family":"Kenkel","given":"C. D."},{"family":"Kline","given":"D. I."},{"family":"Kuffner","given":"I. B."},{"family":"Matthews","given":"J. L."},{"family":"Mayfield","given":"A."},{"family":"Padilla‐Gamino","given":"J."},{"family":"Palumbi","given":"S."},{"family":"Voolstra","given":"C. R."},{"family":"Weis","given":"V. M."},{"family":"Wu","given":"H. C."}],"issued":{"date-parts":[["2020"]]}}}],"schema":"https://github.com/citation-style-language/schema/raw/master/csl-citation.json"} </w:instrText>
      </w:r>
      <w:r w:rsidR="00010F86">
        <w:rPr>
          <w:rFonts w:eastAsia="Times New Roman" w:cs="Times New Roman"/>
          <w:color w:val="000000"/>
          <w:lang w:val="en-AU" w:eastAsia="en-GB"/>
        </w:rPr>
        <w:fldChar w:fldCharType="separate"/>
      </w:r>
      <w:r w:rsidR="00010F86">
        <w:rPr>
          <w:rFonts w:eastAsia="Times New Roman" w:cs="Times New Roman"/>
          <w:noProof/>
          <w:color w:val="000000"/>
          <w:lang w:val="en-AU" w:eastAsia="en-GB"/>
        </w:rPr>
        <w:t>Grottoli et al. (2020)</w:t>
      </w:r>
      <w:r w:rsidR="00010F86">
        <w:rPr>
          <w:rFonts w:eastAsia="Times New Roman" w:cs="Times New Roman"/>
          <w:color w:val="000000"/>
          <w:lang w:val="en-AU" w:eastAsia="en-GB"/>
        </w:rPr>
        <w:fldChar w:fldCharType="end"/>
      </w:r>
      <w:r w:rsidR="006678AE">
        <w:rPr>
          <w:rFonts w:eastAsia="Times New Roman" w:cs="Times New Roman"/>
          <w:color w:val="000000"/>
          <w:lang w:val="en-AU" w:eastAsia="en-GB"/>
        </w:rPr>
        <w:t>, but below light levels that may cause photodamage to the corals</w:t>
      </w:r>
      <w:r w:rsidR="00251163">
        <w:rPr>
          <w:rFonts w:eastAsia="Times New Roman" w:cs="Times New Roman"/>
          <w:color w:val="000000"/>
          <w:lang w:val="en-AU" w:eastAsia="en-GB"/>
        </w:rPr>
        <w:t xml:space="preserve"> </w:t>
      </w:r>
      <w:r w:rsidR="00251163" w:rsidRPr="00251163">
        <w:rPr>
          <w:rFonts w:eastAsia="Times New Roman" w:cs="Times New Roman"/>
          <w:color w:val="000000"/>
          <w:lang w:val="en-AU" w:eastAsia="en-GB"/>
        </w:rPr>
        <w:t>and within the daily range expected from these reef systems</w:t>
      </w:r>
      <w:r w:rsidRPr="00E70DB3">
        <w:rPr>
          <w:rFonts w:eastAsia="Times New Roman" w:cs="Times New Roman"/>
          <w:color w:val="000000"/>
          <w:lang w:val="en-AU" w:eastAsia="en-GB"/>
        </w:rPr>
        <w:t>.</w:t>
      </w:r>
      <w:r w:rsidR="00F44487">
        <w:rPr>
          <w:rFonts w:eastAsia="Times New Roman" w:cs="Times New Roman"/>
          <w:color w:val="000000"/>
          <w:lang w:val="en-AU" w:eastAsia="en-GB"/>
        </w:rPr>
        <w:t xml:space="preserve"> </w:t>
      </w:r>
      <w:r w:rsidR="00F44487" w:rsidRPr="00E70DB3">
        <w:rPr>
          <w:rFonts w:eastAsia="Times New Roman" w:cs="Times New Roman"/>
          <w:color w:val="000000"/>
          <w:lang w:val="en-AU" w:eastAsia="en-GB"/>
        </w:rPr>
        <w:t>All tanks were continuously supplied with local seawater at a rate of ~ 2</w:t>
      </w:r>
      <w:r w:rsidR="00F44487">
        <w:rPr>
          <w:rFonts w:eastAsia="Times New Roman" w:cs="Times New Roman"/>
          <w:color w:val="000000"/>
          <w:lang w:val="en-AU" w:eastAsia="en-GB"/>
        </w:rPr>
        <w:t xml:space="preserve"> </w:t>
      </w:r>
      <w:r w:rsidR="00F44487" w:rsidRPr="00E70DB3">
        <w:rPr>
          <w:rFonts w:eastAsia="Times New Roman" w:cs="Times New Roman"/>
          <w:color w:val="000000"/>
          <w:lang w:val="en-AU" w:eastAsia="en-GB"/>
        </w:rPr>
        <w:t>L h</w:t>
      </w:r>
      <w:r w:rsidR="00F44487" w:rsidRPr="00E70DB3">
        <w:rPr>
          <w:rFonts w:eastAsia="Times New Roman" w:cs="Times New Roman"/>
          <w:color w:val="000000"/>
          <w:vertAlign w:val="superscript"/>
          <w:lang w:val="en-AU" w:eastAsia="en-GB"/>
        </w:rPr>
        <w:t>-1</w:t>
      </w:r>
      <w:r w:rsidR="00F44487">
        <w:rPr>
          <w:rFonts w:eastAsia="Times New Roman" w:cs="Times New Roman"/>
          <w:color w:val="000000"/>
          <w:lang w:val="en-AU" w:eastAsia="en-GB"/>
        </w:rPr>
        <w:t>.</w:t>
      </w:r>
      <w:r w:rsidR="003E65FF">
        <w:rPr>
          <w:rFonts w:eastAsia="Times New Roman" w:cs="Times New Roman"/>
          <w:color w:val="000000"/>
          <w:lang w:val="en-AU" w:eastAsia="en-GB"/>
        </w:rPr>
        <w:t xml:space="preserve"> </w:t>
      </w:r>
      <w:r w:rsidR="003E731F">
        <w:rPr>
          <w:rFonts w:eastAsia="Times New Roman" w:cs="Times New Roman"/>
          <w:color w:val="000000"/>
          <w:lang w:val="en-AU" w:eastAsia="en-GB"/>
        </w:rPr>
        <w:t xml:space="preserve">The full experimental metadata are summarized in </w:t>
      </w:r>
      <w:r w:rsidR="00BB0136">
        <w:rPr>
          <w:rFonts w:eastAsia="Times New Roman" w:cs="Times New Roman"/>
          <w:color w:val="000000"/>
          <w:lang w:val="en-AU" w:eastAsia="en-GB"/>
        </w:rPr>
        <w:t>T</w:t>
      </w:r>
      <w:r w:rsidR="003E731F">
        <w:rPr>
          <w:rFonts w:eastAsia="Times New Roman" w:cs="Times New Roman"/>
          <w:color w:val="000000"/>
          <w:lang w:val="en-AU" w:eastAsia="en-GB"/>
        </w:rPr>
        <w:t>able S6 below.</w:t>
      </w:r>
    </w:p>
    <w:p w14:paraId="4974B1D2" w14:textId="77777777" w:rsidR="00236574" w:rsidRPr="00236574" w:rsidRDefault="00236574" w:rsidP="004D4156">
      <w:pPr>
        <w:spacing w:line="480" w:lineRule="auto"/>
        <w:rPr>
          <w:rFonts w:eastAsia="Times New Roman" w:cs="Times New Roman"/>
          <w:color w:val="000000"/>
          <w:lang w:val="en-AU" w:eastAsia="en-GB"/>
        </w:rPr>
      </w:pPr>
    </w:p>
    <w:p w14:paraId="308EBD21" w14:textId="0869447A" w:rsidR="00236574" w:rsidRPr="00236574" w:rsidRDefault="00236574" w:rsidP="004D4156">
      <w:pPr>
        <w:spacing w:line="480" w:lineRule="auto"/>
        <w:rPr>
          <w:rFonts w:eastAsia="Times New Roman" w:cs="Times New Roman"/>
          <w:lang w:val="en-AU" w:eastAsia="en-GB"/>
        </w:rPr>
      </w:pPr>
      <w:r w:rsidRPr="00E70DB3">
        <w:rPr>
          <w:rFonts w:eastAsia="Times New Roman" w:cs="Times New Roman"/>
          <w:i/>
          <w:iCs/>
          <w:color w:val="000000"/>
          <w:lang w:val="en-AU" w:eastAsia="en-GB"/>
        </w:rPr>
        <w:lastRenderedPageBreak/>
        <w:t>Physiological measurements</w:t>
      </w:r>
    </w:p>
    <w:p w14:paraId="41635114" w14:textId="3C4B1392" w:rsidR="004D4156" w:rsidRPr="00E70DB3" w:rsidRDefault="004D4156" w:rsidP="000A563E">
      <w:pPr>
        <w:spacing w:line="480" w:lineRule="auto"/>
        <w:rPr>
          <w:rFonts w:eastAsia="Times New Roman" w:cs="Times New Roman"/>
          <w:lang w:val="en-AU" w:eastAsia="en-GB"/>
        </w:rPr>
      </w:pPr>
      <w:r w:rsidRPr="00E70DB3">
        <w:rPr>
          <w:rFonts w:eastAsia="Times New Roman" w:cs="Times New Roman"/>
          <w:color w:val="000000"/>
          <w:lang w:val="en-AU" w:eastAsia="en-GB"/>
        </w:rPr>
        <w:t xml:space="preserve">Symbiodiniaceae cell counts were obtained via flow cytometry (BD </w:t>
      </w:r>
      <w:proofErr w:type="spellStart"/>
      <w:r w:rsidRPr="00E70DB3">
        <w:rPr>
          <w:rFonts w:eastAsia="Times New Roman" w:cs="Times New Roman"/>
          <w:color w:val="000000"/>
          <w:lang w:val="en-AU" w:eastAsia="en-GB"/>
        </w:rPr>
        <w:t>LSRFortessa</w:t>
      </w:r>
      <w:proofErr w:type="spellEnd"/>
      <w:r w:rsidRPr="00E70DB3">
        <w:rPr>
          <w:rFonts w:eastAsia="Times New Roman" w:cs="Times New Roman"/>
          <w:color w:val="000000"/>
          <w:lang w:val="en-AU" w:eastAsia="en-GB"/>
        </w:rPr>
        <w:t xml:space="preserve">, BD Biosciences, San Jose, CA, USA). The aliquoted homogenate (see </w:t>
      </w:r>
      <w:r w:rsidR="00DD0D6F">
        <w:rPr>
          <w:rFonts w:eastAsia="Times New Roman" w:cs="Times New Roman"/>
          <w:color w:val="000000"/>
          <w:lang w:val="en-AU" w:eastAsia="en-GB"/>
        </w:rPr>
        <w:t>main text</w:t>
      </w:r>
      <w:r w:rsidRPr="00E70DB3">
        <w:rPr>
          <w:rFonts w:eastAsia="Times New Roman" w:cs="Times New Roman"/>
          <w:color w:val="000000"/>
          <w:lang w:val="en-AU" w:eastAsia="en-GB"/>
        </w:rPr>
        <w:t>) was thawed on ice and diluted with 400 µl of FSW, vortexed, and passed through a cell strainer (5 mL polystyrene round-bottom tube with cell-strainer cap; Corning Life Sciences, NY, USA). Then, 6 µl of 1% SDS was added to the strained sample, vortexed, and 300 µl transferred into a 96-well round bottom plate (three technical replicates per well</w:t>
      </w:r>
      <w:r>
        <w:rPr>
          <w:rFonts w:eastAsia="Times New Roman" w:cs="Times New Roman"/>
          <w:color w:val="000000"/>
          <w:lang w:val="en-AU" w:eastAsia="en-GB"/>
        </w:rPr>
        <w:t xml:space="preserve">; </w:t>
      </w:r>
      <w:r w:rsidRPr="00E70DB3">
        <w:rPr>
          <w:rFonts w:eastAsia="Times New Roman" w:cs="Times New Roman"/>
          <w:color w:val="000000"/>
          <w:lang w:val="en-AU" w:eastAsia="en-GB"/>
        </w:rPr>
        <w:t xml:space="preserve">Corning Life Sciences, NY, USA), and directly used for flow cytometry analysis. Symbiodiniaceae cells were discriminated from host cells and debris by a combination of their forward scatter (size) and red fluorescence (chlorophyll) using the </w:t>
      </w:r>
      <w:proofErr w:type="spellStart"/>
      <w:r w:rsidRPr="00E70DB3">
        <w:rPr>
          <w:rFonts w:eastAsia="Times New Roman" w:cs="Times New Roman"/>
          <w:color w:val="000000"/>
          <w:lang w:val="en-AU" w:eastAsia="en-GB"/>
        </w:rPr>
        <w:t>FlowJo</w:t>
      </w:r>
      <w:proofErr w:type="spellEnd"/>
      <w:r w:rsidRPr="00E70DB3">
        <w:rPr>
          <w:rFonts w:eastAsia="Times New Roman" w:cs="Times New Roman"/>
          <w:color w:val="000000"/>
          <w:lang w:val="en-AU" w:eastAsia="en-GB"/>
        </w:rPr>
        <w:t xml:space="preserve"> V 10.5.3 software (</w:t>
      </w:r>
      <w:proofErr w:type="spellStart"/>
      <w:r w:rsidRPr="00E70DB3">
        <w:rPr>
          <w:rFonts w:eastAsia="Times New Roman" w:cs="Times New Roman"/>
          <w:color w:val="000000"/>
          <w:lang w:val="en-AU" w:eastAsia="en-GB"/>
        </w:rPr>
        <w:t>TreeStar</w:t>
      </w:r>
      <w:proofErr w:type="spellEnd"/>
      <w:r w:rsidRPr="00E70DB3">
        <w:rPr>
          <w:rFonts w:eastAsia="Times New Roman" w:cs="Times New Roman"/>
          <w:color w:val="000000"/>
          <w:lang w:val="en-AU" w:eastAsia="en-GB"/>
        </w:rPr>
        <w:t>, Ashland, OR, USA). All samples were measured in triplicate.</w:t>
      </w:r>
    </w:p>
    <w:p w14:paraId="5819C809" w14:textId="3ADD0591" w:rsidR="004D4156" w:rsidRPr="004D4156" w:rsidRDefault="004D4156" w:rsidP="004D4156">
      <w:pPr>
        <w:spacing w:line="480" w:lineRule="auto"/>
        <w:ind w:firstLine="720"/>
        <w:rPr>
          <w:rFonts w:eastAsia="Times New Roman" w:cs="Times New Roman"/>
          <w:lang w:val="en-AU" w:eastAsia="en-GB"/>
        </w:rPr>
      </w:pPr>
      <w:r w:rsidRPr="00E70DB3">
        <w:rPr>
          <w:rFonts w:eastAsia="Times New Roman" w:cs="Times New Roman"/>
          <w:color w:val="000000"/>
          <w:lang w:val="en-AU" w:eastAsia="en-GB"/>
        </w:rPr>
        <w:t>Chlorophyll a (</w:t>
      </w:r>
      <w:proofErr w:type="spellStart"/>
      <w:r w:rsidRPr="00E70DB3">
        <w:rPr>
          <w:rFonts w:eastAsia="Times New Roman" w:cs="Times New Roman"/>
          <w:i/>
          <w:iCs/>
          <w:color w:val="000000"/>
          <w:lang w:val="en-AU" w:eastAsia="en-GB"/>
        </w:rPr>
        <w:t>chl</w:t>
      </w:r>
      <w:proofErr w:type="spellEnd"/>
      <w:r w:rsidRPr="00E70DB3">
        <w:rPr>
          <w:rFonts w:eastAsia="Times New Roman" w:cs="Times New Roman"/>
          <w:i/>
          <w:iCs/>
          <w:color w:val="000000"/>
          <w:lang w:val="en-AU" w:eastAsia="en-GB"/>
        </w:rPr>
        <w:t xml:space="preserve"> a</w:t>
      </w:r>
      <w:r w:rsidRPr="00E70DB3">
        <w:rPr>
          <w:rFonts w:eastAsia="Times New Roman" w:cs="Times New Roman"/>
          <w:color w:val="000000"/>
          <w:lang w:val="en-AU" w:eastAsia="en-GB"/>
        </w:rPr>
        <w:t xml:space="preserve">) content was determined using the </w:t>
      </w:r>
      <w:proofErr w:type="spellStart"/>
      <w:r w:rsidRPr="00E70DB3">
        <w:rPr>
          <w:rFonts w:eastAsia="Times New Roman" w:cs="Times New Roman"/>
          <w:color w:val="000000"/>
          <w:lang w:val="en-AU" w:eastAsia="en-GB"/>
        </w:rPr>
        <w:t>SpectraMax</w:t>
      </w:r>
      <w:proofErr w:type="spellEnd"/>
      <w:r w:rsidRPr="00E70DB3">
        <w:rPr>
          <w:rFonts w:eastAsia="Times New Roman" w:cs="Times New Roman"/>
          <w:color w:val="000000"/>
          <w:lang w:val="en-AU" w:eastAsia="en-GB"/>
        </w:rPr>
        <w:t xml:space="preserve"> Paradigm Multi-Mode Microplate Reader (Molecular Devices, San Jose, CA, USA). The aliquoted homogenate (see </w:t>
      </w:r>
      <w:r w:rsidR="00DD0D6F">
        <w:rPr>
          <w:rFonts w:eastAsia="Times New Roman" w:cs="Times New Roman"/>
          <w:color w:val="000000"/>
          <w:lang w:val="en-AU" w:eastAsia="en-GB"/>
        </w:rPr>
        <w:t>main text</w:t>
      </w:r>
      <w:r w:rsidRPr="00E70DB3">
        <w:rPr>
          <w:rFonts w:eastAsia="Times New Roman" w:cs="Times New Roman"/>
          <w:color w:val="000000"/>
          <w:lang w:val="en-AU" w:eastAsia="en-GB"/>
        </w:rPr>
        <w:t>) was thawed on ice and centrifuged to separate host and symbiont tissues (5000 x g for 5 min at 4°C). The supernatant was removed</w:t>
      </w:r>
      <w:r>
        <w:rPr>
          <w:rFonts w:eastAsia="Times New Roman" w:cs="Times New Roman"/>
          <w:color w:val="000000"/>
          <w:lang w:val="en-AU" w:eastAsia="en-GB"/>
        </w:rPr>
        <w:t>,</w:t>
      </w:r>
      <w:r w:rsidRPr="00E70DB3">
        <w:rPr>
          <w:rFonts w:eastAsia="Times New Roman" w:cs="Times New Roman"/>
          <w:color w:val="000000"/>
          <w:lang w:val="en-AU" w:eastAsia="en-GB"/>
        </w:rPr>
        <w:t xml:space="preserve"> and symbiont chlorophyll was extracted via incubation in 100% acetone for 24h at 4°C in the dark</w:t>
      </w:r>
      <w:r w:rsidR="0026338B">
        <w:rPr>
          <w:rFonts w:eastAsia="Times New Roman" w:cs="Times New Roman"/>
          <w:color w:val="000000"/>
          <w:lang w:val="en-AU" w:eastAsia="en-GB"/>
        </w:rPr>
        <w:t>,</w:t>
      </w:r>
      <w:r w:rsidR="00592CD5">
        <w:rPr>
          <w:rFonts w:eastAsia="Times New Roman" w:cs="Times New Roman"/>
          <w:color w:val="000000"/>
          <w:lang w:val="en-AU" w:eastAsia="en-GB"/>
        </w:rPr>
        <w:t xml:space="preserve"> at which point samples were </w:t>
      </w:r>
      <w:r w:rsidR="00036EB3">
        <w:rPr>
          <w:rFonts w:eastAsia="Times New Roman" w:cs="Times New Roman"/>
          <w:color w:val="000000"/>
          <w:lang w:val="en-AU" w:eastAsia="en-GB"/>
        </w:rPr>
        <w:t>visually inspected</w:t>
      </w:r>
      <w:r w:rsidR="00592CD5">
        <w:rPr>
          <w:rFonts w:eastAsia="Times New Roman" w:cs="Times New Roman"/>
          <w:color w:val="000000"/>
          <w:lang w:val="en-AU" w:eastAsia="en-GB"/>
        </w:rPr>
        <w:t xml:space="preserve"> to ensure full chlorophyll extraction</w:t>
      </w:r>
      <w:r w:rsidRPr="00E70DB3">
        <w:rPr>
          <w:rFonts w:eastAsia="Times New Roman" w:cs="Times New Roman"/>
          <w:color w:val="000000"/>
          <w:lang w:val="en-AU" w:eastAsia="en-GB"/>
        </w:rPr>
        <w:t xml:space="preserve">. </w:t>
      </w:r>
      <w:r w:rsidR="00C46EC2">
        <w:rPr>
          <w:rFonts w:eastAsia="Times New Roman" w:cs="Times New Roman"/>
          <w:color w:val="000000"/>
          <w:lang w:val="en-AU" w:eastAsia="en-GB"/>
        </w:rPr>
        <w:t>Extracted s</w:t>
      </w:r>
      <w:r w:rsidRPr="00E70DB3">
        <w:rPr>
          <w:rFonts w:eastAsia="Times New Roman" w:cs="Times New Roman"/>
          <w:color w:val="000000"/>
          <w:lang w:val="en-AU" w:eastAsia="en-GB"/>
        </w:rPr>
        <w:t xml:space="preserve">amples were centrifuged (2000 x g for 5 mins at 4°C) and 200 µl were transferred (three replicates per sample) to a 96-well flat bottom plate (Greiner, Bio-One, </w:t>
      </w:r>
      <w:proofErr w:type="spellStart"/>
      <w:r w:rsidRPr="00E70DB3">
        <w:rPr>
          <w:rFonts w:eastAsia="Times New Roman" w:cs="Times New Roman"/>
          <w:color w:val="000000"/>
          <w:lang w:val="en-AU" w:eastAsia="en-GB"/>
        </w:rPr>
        <w:t>Kremsmünster</w:t>
      </w:r>
      <w:proofErr w:type="spellEnd"/>
      <w:r w:rsidRPr="00E70DB3">
        <w:rPr>
          <w:rFonts w:eastAsia="Times New Roman" w:cs="Times New Roman"/>
          <w:color w:val="000000"/>
          <w:lang w:val="en-AU" w:eastAsia="en-GB"/>
        </w:rPr>
        <w:t xml:space="preserve">, Austria). The absorbance was determined at 664, 630, and 750 nm, and </w:t>
      </w:r>
      <w:proofErr w:type="spellStart"/>
      <w:r w:rsidRPr="00E70DB3">
        <w:rPr>
          <w:rFonts w:eastAsia="Times New Roman" w:cs="Times New Roman"/>
          <w:i/>
          <w:iCs/>
          <w:color w:val="000000"/>
          <w:lang w:val="en-AU" w:eastAsia="en-GB"/>
        </w:rPr>
        <w:t>chl</w:t>
      </w:r>
      <w:proofErr w:type="spellEnd"/>
      <w:r w:rsidRPr="00E70DB3">
        <w:rPr>
          <w:rFonts w:eastAsia="Times New Roman" w:cs="Times New Roman"/>
          <w:i/>
          <w:iCs/>
          <w:color w:val="000000"/>
          <w:lang w:val="en-AU" w:eastAsia="en-GB"/>
        </w:rPr>
        <w:t xml:space="preserve"> a</w:t>
      </w:r>
      <w:r w:rsidRPr="00E70DB3">
        <w:rPr>
          <w:rFonts w:eastAsia="Times New Roman" w:cs="Times New Roman"/>
          <w:color w:val="000000"/>
          <w:lang w:val="en-AU" w:eastAsia="en-GB"/>
        </w:rPr>
        <w:t xml:space="preserve"> content calculated following the equations of</w:t>
      </w:r>
      <w:r>
        <w:rPr>
          <w:rFonts w:eastAsia="Times New Roman" w:cs="Times New Roman"/>
          <w:color w:val="000000"/>
          <w:lang w:val="en-AU" w:eastAsia="en-GB"/>
        </w:rPr>
        <w:t xml:space="preserve"> </w:t>
      </w:r>
      <w:r>
        <w:rPr>
          <w:rFonts w:eastAsia="Times New Roman" w:cs="Times New Roman"/>
          <w:color w:val="000000"/>
          <w:lang w:val="en-AU" w:eastAsia="en-GB"/>
        </w:rPr>
        <w:fldChar w:fldCharType="begin"/>
      </w:r>
      <w:r w:rsidR="0075587E">
        <w:rPr>
          <w:rFonts w:eastAsia="Times New Roman" w:cs="Times New Roman"/>
          <w:color w:val="000000"/>
          <w:lang w:val="en-AU" w:eastAsia="en-GB"/>
        </w:rPr>
        <w:instrText xml:space="preserve"> ADDIN ZOTERO_ITEM CSL_CITATION {"citationID":"g4M5jYYK","properties":{"formattedCitation":"(Jeffrey and Humphrey 1975)","plainCitation":"(Jeffrey and Humphrey 1975)","dontUpdate":true,"noteIndex":0},"citationItems":[{"id":933,"uris":["http://zotero.org/users/5085655/items/LEQK9FWB"],"uri":["http://zotero.org/users/5085655/items/LEQK9FWB"],"itemData":{"id":933,"type":"article-journal","container-title":"Biochemie und Physiologie der Pflanzen","DOI":"10.1016/S0015-3796(17)30778-3","ISSN":"00153796","issue":"2","journalAbbreviation":"Biochemie und Physiologie der Pflanzen","language":"en","page":"191-194","source":"DOI.org (Crossref)","title":"New spectrophotometric equations for determining chlorophylls a, b, c1 and c2 in higher plants, algae and natural phytoplankton","volume":"167","author":[{"family":"Jeffrey","given":"S.W."},{"family":"Humphrey","given":"G.F."}],"issued":{"date-parts":[["1975"]]}}}],"schema":"https://github.com/citation-style-language/schema/raw/master/csl-citation.json"} </w:instrText>
      </w:r>
      <w:r>
        <w:rPr>
          <w:rFonts w:eastAsia="Times New Roman" w:cs="Times New Roman"/>
          <w:color w:val="000000"/>
          <w:lang w:val="en-AU" w:eastAsia="en-GB"/>
        </w:rPr>
        <w:fldChar w:fldCharType="separate"/>
      </w:r>
      <w:r w:rsidR="00627230">
        <w:rPr>
          <w:rFonts w:cs="Times New Roman"/>
          <w:color w:val="000000"/>
        </w:rPr>
        <w:t xml:space="preserve">Jeffrey and Humphrey </w:t>
      </w:r>
      <w:r w:rsidR="008D1162">
        <w:rPr>
          <w:rFonts w:cs="Times New Roman"/>
          <w:color w:val="000000"/>
        </w:rPr>
        <w:t>(</w:t>
      </w:r>
      <w:r w:rsidR="00627230">
        <w:rPr>
          <w:rFonts w:cs="Times New Roman"/>
          <w:color w:val="000000"/>
        </w:rPr>
        <w:t>1975)</w:t>
      </w:r>
      <w:r>
        <w:rPr>
          <w:rFonts w:eastAsia="Times New Roman" w:cs="Times New Roman"/>
          <w:color w:val="000000"/>
          <w:lang w:val="en-AU" w:eastAsia="en-GB"/>
        </w:rPr>
        <w:fldChar w:fldCharType="end"/>
      </w:r>
      <w:r w:rsidRPr="00E70DB3">
        <w:rPr>
          <w:rFonts w:eastAsia="Times New Roman" w:cs="Times New Roman"/>
          <w:color w:val="000000"/>
          <w:lang w:val="en-AU" w:eastAsia="en-GB"/>
        </w:rPr>
        <w:t xml:space="preserve"> </w:t>
      </w:r>
      <w:r w:rsidR="00474CCD">
        <w:rPr>
          <w:rFonts w:eastAsia="Times New Roman" w:cs="Times New Roman"/>
          <w:color w:val="000000"/>
          <w:lang w:val="en-AU" w:eastAsia="en-GB"/>
        </w:rPr>
        <w:t xml:space="preserve">for acetone extracted dinoflagellates </w:t>
      </w:r>
      <w:r w:rsidRPr="00E70DB3">
        <w:rPr>
          <w:rFonts w:eastAsia="Times New Roman" w:cs="Times New Roman"/>
          <w:color w:val="000000"/>
          <w:lang w:val="en-AU" w:eastAsia="en-GB"/>
        </w:rPr>
        <w:t>and corrected for the different optical path length of the cuvette used (0.555 cm)</w:t>
      </w:r>
      <w:r>
        <w:rPr>
          <w:rFonts w:eastAsia="Times New Roman" w:cs="Times New Roman"/>
          <w:color w:val="000000"/>
          <w:lang w:val="en-AU" w:eastAsia="en-GB"/>
        </w:rPr>
        <w:t>.</w:t>
      </w:r>
      <w:r w:rsidRPr="004D4156">
        <w:rPr>
          <w:rFonts w:eastAsia="Times New Roman" w:cs="Times New Roman"/>
          <w:b/>
          <w:bCs/>
          <w:color w:val="000000"/>
          <w:lang w:val="en-AU" w:eastAsia="en-GB"/>
        </w:rPr>
        <w:br w:type="page"/>
      </w:r>
    </w:p>
    <w:p w14:paraId="42DD9303" w14:textId="6F63C407" w:rsidR="004D4156" w:rsidRPr="00E70DB3" w:rsidRDefault="00783949" w:rsidP="004D4156">
      <w:pPr>
        <w:spacing w:line="480" w:lineRule="auto"/>
        <w:rPr>
          <w:rFonts w:eastAsia="Times New Roman" w:cs="Times New Roman"/>
          <w:lang w:val="en-AU" w:eastAsia="en-GB"/>
        </w:rPr>
      </w:pPr>
      <w:r>
        <w:rPr>
          <w:rFonts w:eastAsia="Times New Roman" w:cs="Times New Roman"/>
          <w:b/>
          <w:bCs/>
          <w:color w:val="000000"/>
          <w:lang w:val="en-AU" w:eastAsia="en-GB"/>
        </w:rPr>
        <w:lastRenderedPageBreak/>
        <w:t>Supplementary Tables</w:t>
      </w:r>
    </w:p>
    <w:p w14:paraId="3FD183B0" w14:textId="0EFE97FF" w:rsidR="00DF770C" w:rsidRDefault="00DF770C" w:rsidP="00AE6336">
      <w:pPr>
        <w:spacing w:after="120"/>
        <w:rPr>
          <w:rFonts w:eastAsia="Times New Roman" w:cs="Times New Roman"/>
          <w:color w:val="000000"/>
          <w:lang w:val="en-AU" w:eastAsia="en-GB"/>
        </w:rPr>
      </w:pPr>
      <w:r w:rsidRPr="00E70DB3">
        <w:rPr>
          <w:rFonts w:eastAsia="Times New Roman" w:cs="Times New Roman"/>
          <w:color w:val="000000"/>
          <w:lang w:val="en-AU" w:eastAsia="en-GB"/>
        </w:rPr>
        <w:t>Table S</w:t>
      </w:r>
      <w:r>
        <w:rPr>
          <w:rFonts w:eastAsia="Times New Roman" w:cs="Times New Roman"/>
          <w:color w:val="000000"/>
          <w:lang w:val="en-AU" w:eastAsia="en-GB"/>
        </w:rPr>
        <w:t>1. Location of research sites</w:t>
      </w:r>
      <w:r w:rsidRPr="00717C93">
        <w:rPr>
          <w:rFonts w:eastAsia="Times New Roman" w:cs="Times New Roman"/>
          <w:color w:val="000000"/>
          <w:lang w:val="en-AU" w:eastAsia="en-GB"/>
        </w:rPr>
        <w:t>. GPS coordinates</w:t>
      </w:r>
      <w:r>
        <w:rPr>
          <w:rFonts w:eastAsia="Times New Roman" w:cs="Times New Roman"/>
          <w:color w:val="000000"/>
          <w:lang w:val="en-AU" w:eastAsia="en-GB"/>
        </w:rPr>
        <w:t>, country, region</w:t>
      </w:r>
      <w:r w:rsidRPr="00717C93">
        <w:rPr>
          <w:rFonts w:eastAsia="Times New Roman" w:cs="Times New Roman"/>
          <w:color w:val="000000"/>
          <w:lang w:val="en-AU" w:eastAsia="en-GB"/>
        </w:rPr>
        <w:t xml:space="preserve">, and </w:t>
      </w:r>
      <w:r>
        <w:rPr>
          <w:rFonts w:eastAsia="Times New Roman" w:cs="Times New Roman"/>
          <w:color w:val="000000"/>
          <w:lang w:val="en-AU" w:eastAsia="en-GB"/>
        </w:rPr>
        <w:t>species sampled at each site.</w:t>
      </w:r>
    </w:p>
    <w:p w14:paraId="63B5BCB2" w14:textId="3F4BAE23" w:rsidR="00DF770C" w:rsidRDefault="00945019" w:rsidP="00DF770C">
      <w:pPr>
        <w:rPr>
          <w:rFonts w:eastAsia="Times New Roman" w:cs="Times New Roman"/>
          <w:color w:val="000000"/>
          <w:lang w:val="en-AU" w:eastAsia="en-GB"/>
        </w:rPr>
      </w:pPr>
      <w:r>
        <w:rPr>
          <w:rFonts w:eastAsia="Times New Roman" w:cs="Times New Roman"/>
          <w:noProof/>
          <w:color w:val="000000"/>
          <w:lang w:val="en-AU" w:eastAsia="en-GB"/>
        </w:rPr>
        <w:drawing>
          <wp:inline distT="0" distB="0" distL="0" distR="0" wp14:anchorId="55645705" wp14:editId="3CA74F75">
            <wp:extent cx="5727700" cy="11607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a:extLst>
                        <a:ext uri="{28A0092B-C50C-407E-A947-70E740481C1C}">
                          <a14:useLocalDpi xmlns:a14="http://schemas.microsoft.com/office/drawing/2010/main" val="0"/>
                        </a:ext>
                      </a:extLst>
                    </a:blip>
                    <a:stretch>
                      <a:fillRect/>
                    </a:stretch>
                  </pic:blipFill>
                  <pic:spPr>
                    <a:xfrm>
                      <a:off x="0" y="0"/>
                      <a:ext cx="5727700" cy="1160780"/>
                    </a:xfrm>
                    <a:prstGeom prst="rect">
                      <a:avLst/>
                    </a:prstGeom>
                  </pic:spPr>
                </pic:pic>
              </a:graphicData>
            </a:graphic>
          </wp:inline>
        </w:drawing>
      </w:r>
      <w:r w:rsidR="00DF770C" w:rsidRPr="007D2971">
        <w:rPr>
          <w:rFonts w:eastAsia="Times New Roman" w:cs="Times New Roman"/>
          <w:color w:val="000000"/>
          <w:lang w:val="en-AU" w:eastAsia="en-GB"/>
        </w:rPr>
        <w:t xml:space="preserve"> </w:t>
      </w:r>
      <w:r w:rsidR="00DF770C">
        <w:rPr>
          <w:rFonts w:eastAsia="Times New Roman" w:cs="Times New Roman"/>
          <w:color w:val="000000"/>
          <w:lang w:val="en-AU" w:eastAsia="en-GB"/>
        </w:rPr>
        <w:br w:type="page"/>
      </w:r>
    </w:p>
    <w:p w14:paraId="4E14D6A0" w14:textId="360856FD" w:rsidR="00DF770C" w:rsidRDefault="00DF770C" w:rsidP="00AE6336">
      <w:pPr>
        <w:spacing w:after="120"/>
        <w:rPr>
          <w:rFonts w:eastAsia="Times New Roman" w:cs="Times New Roman"/>
          <w:lang w:val="en-AU" w:eastAsia="en-GB"/>
        </w:rPr>
      </w:pPr>
      <w:r w:rsidRPr="00E70DB3">
        <w:rPr>
          <w:rFonts w:eastAsia="Times New Roman" w:cs="Times New Roman"/>
          <w:color w:val="000000"/>
          <w:lang w:val="en-AU" w:eastAsia="en-GB"/>
        </w:rPr>
        <w:lastRenderedPageBreak/>
        <w:t>Table S</w:t>
      </w:r>
      <w:r>
        <w:rPr>
          <w:rFonts w:eastAsia="Times New Roman" w:cs="Times New Roman"/>
          <w:color w:val="000000"/>
          <w:lang w:val="en-AU" w:eastAsia="en-GB"/>
        </w:rPr>
        <w:t>2</w:t>
      </w:r>
      <w:r w:rsidRPr="00E70DB3">
        <w:rPr>
          <w:rFonts w:eastAsia="Times New Roman" w:cs="Times New Roman"/>
          <w:color w:val="000000"/>
          <w:lang w:val="en-AU" w:eastAsia="en-GB"/>
        </w:rPr>
        <w:t xml:space="preserve">. Summary of </w:t>
      </w:r>
      <w:r>
        <w:rPr>
          <w:rFonts w:eastAsia="Times New Roman" w:cs="Times New Roman"/>
          <w:color w:val="000000"/>
          <w:lang w:val="en-AU" w:eastAsia="en-GB"/>
        </w:rPr>
        <w:t>heat-</w:t>
      </w:r>
      <w:r w:rsidRPr="00E70DB3">
        <w:rPr>
          <w:rFonts w:eastAsia="Times New Roman" w:cs="Times New Roman"/>
          <w:color w:val="000000"/>
          <w:lang w:val="en-AU" w:eastAsia="en-GB"/>
        </w:rPr>
        <w:t>hold temperature</w:t>
      </w:r>
      <w:r>
        <w:rPr>
          <w:rFonts w:eastAsia="Times New Roman" w:cs="Times New Roman"/>
          <w:color w:val="000000"/>
          <w:lang w:val="en-AU" w:eastAsia="en-GB"/>
        </w:rPr>
        <w:t>s</w:t>
      </w:r>
      <w:r w:rsidRPr="00E70DB3">
        <w:rPr>
          <w:rFonts w:eastAsia="Times New Roman" w:cs="Times New Roman"/>
          <w:color w:val="000000"/>
          <w:lang w:val="en-AU" w:eastAsia="en-GB"/>
        </w:rPr>
        <w:t xml:space="preserve"> during the CBASS acute thermal assays. Temperature measurements at all sites were obtained using built-in temperature sensors that logged temperatures at 1-minute intervals (</w:t>
      </w:r>
      <w:r w:rsidRPr="00E70DB3">
        <w:rPr>
          <w:rFonts w:eastAsia="Times New Roman" w:cs="Times New Roman"/>
          <w:i/>
          <w:iCs/>
          <w:color w:val="000000"/>
          <w:lang w:val="en-AU" w:eastAsia="en-GB"/>
        </w:rPr>
        <w:t xml:space="preserve">n </w:t>
      </w:r>
      <w:r w:rsidRPr="00E70DB3">
        <w:rPr>
          <w:rFonts w:eastAsia="Times New Roman" w:cs="Times New Roman"/>
          <w:color w:val="000000"/>
          <w:lang w:val="en-AU" w:eastAsia="en-GB"/>
        </w:rPr>
        <w:t>= 180</w:t>
      </w:r>
      <w:r w:rsidR="00D62C0E">
        <w:rPr>
          <w:rFonts w:eastAsia="Times New Roman" w:cs="Times New Roman"/>
          <w:color w:val="000000"/>
          <w:lang w:val="en-AU" w:eastAsia="en-GB"/>
        </w:rPr>
        <w:t xml:space="preserve">; see </w:t>
      </w:r>
      <w:r w:rsidR="00627230">
        <w:rPr>
          <w:rFonts w:eastAsia="Times New Roman" w:cs="Times New Roman"/>
          <w:color w:val="000000"/>
          <w:lang w:val="en-AU" w:eastAsia="en-GB"/>
        </w:rPr>
        <w:t>G</w:t>
      </w:r>
      <w:r w:rsidR="00D62C0E">
        <w:rPr>
          <w:rFonts w:eastAsia="Times New Roman" w:cs="Times New Roman"/>
          <w:color w:val="000000"/>
          <w:lang w:val="en-AU" w:eastAsia="en-GB"/>
        </w:rPr>
        <w:t>it</w:t>
      </w:r>
      <w:r w:rsidR="00627230">
        <w:rPr>
          <w:rFonts w:eastAsia="Times New Roman" w:cs="Times New Roman"/>
          <w:color w:val="000000"/>
          <w:lang w:val="en-AU" w:eastAsia="en-GB"/>
        </w:rPr>
        <w:t>H</w:t>
      </w:r>
      <w:r w:rsidR="00D62C0E">
        <w:rPr>
          <w:rFonts w:eastAsia="Times New Roman" w:cs="Times New Roman"/>
          <w:color w:val="000000"/>
          <w:lang w:val="en-AU" w:eastAsia="en-GB"/>
        </w:rPr>
        <w:t>ub repository for raw data</w:t>
      </w:r>
      <w:r w:rsidRPr="00E70DB3">
        <w:rPr>
          <w:rFonts w:eastAsia="Times New Roman" w:cs="Times New Roman"/>
          <w:color w:val="000000"/>
          <w:lang w:val="en-AU" w:eastAsia="en-GB"/>
        </w:rPr>
        <w:t>), except in Eilat where temperatures were measured at regular intervals using a handheld temperature sensor (</w:t>
      </w:r>
      <w:r w:rsidRPr="00E70DB3">
        <w:rPr>
          <w:rFonts w:eastAsia="Times New Roman" w:cs="Times New Roman"/>
          <w:i/>
          <w:iCs/>
          <w:color w:val="000000"/>
          <w:lang w:val="en-AU" w:eastAsia="en-GB"/>
        </w:rPr>
        <w:t>n</w:t>
      </w:r>
      <w:r w:rsidRPr="00E70DB3">
        <w:rPr>
          <w:rFonts w:eastAsia="Times New Roman" w:cs="Times New Roman"/>
          <w:color w:val="000000"/>
          <w:lang w:val="en-AU" w:eastAsia="en-GB"/>
        </w:rPr>
        <w:t xml:space="preserve"> =</w:t>
      </w:r>
      <w:r w:rsidRPr="00B74A60">
        <w:rPr>
          <w:rFonts w:eastAsia="Times New Roman" w:cs="Times New Roman"/>
          <w:color w:val="000000"/>
          <w:lang w:val="en-AU" w:eastAsia="en-GB"/>
        </w:rPr>
        <w:t xml:space="preserve"> </w:t>
      </w:r>
      <w:r w:rsidRPr="00E70DB3">
        <w:rPr>
          <w:rFonts w:eastAsia="Times New Roman" w:cs="Times New Roman"/>
          <w:color w:val="000000"/>
          <w:lang w:val="en-AU" w:eastAsia="en-GB"/>
        </w:rPr>
        <w:t>6).</w:t>
      </w:r>
      <w:r w:rsidRPr="00B74A60">
        <w:rPr>
          <w:rFonts w:eastAsia="Times New Roman" w:cs="Times New Roman"/>
          <w:color w:val="000000"/>
          <w:lang w:val="en-AU" w:eastAsia="en-GB"/>
        </w:rPr>
        <w:t xml:space="preserve"> </w:t>
      </w:r>
      <w:r w:rsidR="003C18C6">
        <w:rPr>
          <w:rFonts w:eastAsia="Times New Roman" w:cs="Times New Roman"/>
          <w:noProof/>
          <w:lang w:val="en-AU" w:eastAsia="en-GB"/>
        </w:rPr>
        <w:drawing>
          <wp:inline distT="0" distB="0" distL="0" distR="0" wp14:anchorId="251DD38F" wp14:editId="2C666207">
            <wp:extent cx="5727700" cy="352806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a:extLst>
                        <a:ext uri="{28A0092B-C50C-407E-A947-70E740481C1C}">
                          <a14:useLocalDpi xmlns:a14="http://schemas.microsoft.com/office/drawing/2010/main" val="0"/>
                        </a:ext>
                      </a:extLst>
                    </a:blip>
                    <a:stretch>
                      <a:fillRect/>
                    </a:stretch>
                  </pic:blipFill>
                  <pic:spPr>
                    <a:xfrm>
                      <a:off x="0" y="0"/>
                      <a:ext cx="5727700" cy="3528060"/>
                    </a:xfrm>
                    <a:prstGeom prst="rect">
                      <a:avLst/>
                    </a:prstGeom>
                  </pic:spPr>
                </pic:pic>
              </a:graphicData>
            </a:graphic>
          </wp:inline>
        </w:drawing>
      </w:r>
      <w:r>
        <w:rPr>
          <w:rFonts w:eastAsia="Times New Roman" w:cs="Times New Roman"/>
          <w:lang w:val="en-AU" w:eastAsia="en-GB"/>
        </w:rPr>
        <w:br w:type="page"/>
      </w:r>
    </w:p>
    <w:p w14:paraId="2D321376" w14:textId="1AF10BE5" w:rsidR="00822F65" w:rsidRPr="00822F65" w:rsidRDefault="003D26EC" w:rsidP="00AE6336">
      <w:pPr>
        <w:spacing w:after="120"/>
        <w:rPr>
          <w:color w:val="000000"/>
        </w:rPr>
      </w:pPr>
      <w:r>
        <w:rPr>
          <w:rFonts w:eastAsia="Times New Roman" w:cs="Times New Roman"/>
          <w:lang w:val="en-AU" w:eastAsia="en-GB"/>
        </w:rPr>
        <w:lastRenderedPageBreak/>
        <w:t>Table S3.</w:t>
      </w:r>
      <w:r w:rsidR="00822F65" w:rsidRPr="00822F65">
        <w:rPr>
          <w:color w:val="000000"/>
        </w:rPr>
        <w:t xml:space="preserve"> </w:t>
      </w:r>
      <w:r w:rsidR="00822F65" w:rsidRPr="003849E3">
        <w:rPr>
          <w:color w:val="000000"/>
        </w:rPr>
        <w:t xml:space="preserve">Results of </w:t>
      </w:r>
      <w:r w:rsidR="00822F65">
        <w:rPr>
          <w:color w:val="000000"/>
        </w:rPr>
        <w:t xml:space="preserve">the </w:t>
      </w:r>
      <w:r w:rsidR="00822F65" w:rsidRPr="003849E3">
        <w:rPr>
          <w:color w:val="000000"/>
        </w:rPr>
        <w:t>Generalized linear mixed model</w:t>
      </w:r>
      <w:r w:rsidR="00822F65">
        <w:rPr>
          <w:color w:val="000000"/>
        </w:rPr>
        <w:t>s (GLMMs)</w:t>
      </w:r>
      <w:r w:rsidR="00822F65" w:rsidRPr="003849E3">
        <w:rPr>
          <w:color w:val="000000"/>
        </w:rPr>
        <w:t xml:space="preserve"> comparing </w:t>
      </w:r>
      <w:proofErr w:type="spellStart"/>
      <w:r w:rsidR="00A47642">
        <w:rPr>
          <w:i/>
          <w:iCs/>
        </w:rPr>
        <w:t>F</w:t>
      </w:r>
      <w:r w:rsidR="00A47642" w:rsidRPr="00822F65">
        <w:rPr>
          <w:i/>
          <w:iCs/>
          <w:vertAlign w:val="subscript"/>
        </w:rPr>
        <w:t>v</w:t>
      </w:r>
      <w:proofErr w:type="spellEnd"/>
      <w:r w:rsidR="00A47642">
        <w:rPr>
          <w:i/>
          <w:iCs/>
          <w:vertAlign w:val="subscript"/>
        </w:rPr>
        <w:t xml:space="preserve"> </w:t>
      </w:r>
      <w:r w:rsidR="00A47642">
        <w:rPr>
          <w:i/>
          <w:iCs/>
        </w:rPr>
        <w:t>/F</w:t>
      </w:r>
      <w:r w:rsidR="00A47642" w:rsidRPr="00822F65">
        <w:rPr>
          <w:i/>
          <w:iCs/>
          <w:vertAlign w:val="subscript"/>
        </w:rPr>
        <w:t>m</w:t>
      </w:r>
      <w:r w:rsidR="00A47642">
        <w:t xml:space="preserve"> </w:t>
      </w:r>
      <w:r w:rsidR="00933A8E">
        <w:t>a</w:t>
      </w:r>
      <w:r w:rsidR="00A47642">
        <w:t>nd visual bleaching ED50s</w:t>
      </w:r>
      <w:r w:rsidR="008631ED">
        <w:rPr>
          <w:color w:val="000000"/>
        </w:rPr>
        <w:t xml:space="preserve"> for each coral species</w:t>
      </w:r>
      <w:r w:rsidR="00A47642">
        <w:rPr>
          <w:color w:val="000000"/>
        </w:rPr>
        <w:t xml:space="preserve"> across sites</w:t>
      </w:r>
      <w:r w:rsidR="008631ED">
        <w:rPr>
          <w:color w:val="000000"/>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0" w:type="dxa"/>
          <w:right w:w="100" w:type="dxa"/>
        </w:tblCellMar>
        <w:tblLook w:val="0000" w:firstRow="0" w:lastRow="0" w:firstColumn="0" w:lastColumn="0" w:noHBand="0" w:noVBand="0"/>
      </w:tblPr>
      <w:tblGrid>
        <w:gridCol w:w="1589"/>
        <w:gridCol w:w="2257"/>
        <w:gridCol w:w="1815"/>
        <w:gridCol w:w="565"/>
        <w:gridCol w:w="861"/>
        <w:gridCol w:w="846"/>
        <w:gridCol w:w="1071"/>
      </w:tblGrid>
      <w:tr w:rsidR="002E14BE" w:rsidRPr="000B402C" w14:paraId="570C91A5" w14:textId="77777777" w:rsidTr="002E14BE">
        <w:trPr>
          <w:trHeight w:val="766"/>
          <w:tblHeader/>
        </w:trPr>
        <w:tc>
          <w:tcPr>
            <w:tcW w:w="882" w:type="pct"/>
            <w:shd w:val="clear" w:color="auto" w:fill="BFBFBF" w:themeFill="background1" w:themeFillShade="BF"/>
            <w:vAlign w:val="center"/>
          </w:tcPr>
          <w:p w14:paraId="707E703E" w14:textId="32342513" w:rsidR="00F21ADF" w:rsidRPr="000B402C" w:rsidRDefault="00F21ADF" w:rsidP="00875927">
            <w:pPr>
              <w:autoSpaceDE w:val="0"/>
              <w:autoSpaceDN w:val="0"/>
              <w:adjustRightInd w:val="0"/>
              <w:rPr>
                <w:b/>
                <w:bCs/>
              </w:rPr>
            </w:pPr>
            <w:r>
              <w:rPr>
                <w:b/>
                <w:bCs/>
              </w:rPr>
              <w:t>Physiological measurement</w:t>
            </w:r>
          </w:p>
        </w:tc>
        <w:tc>
          <w:tcPr>
            <w:tcW w:w="1253" w:type="pct"/>
            <w:shd w:val="clear" w:color="auto" w:fill="BFBFBF" w:themeFill="background1" w:themeFillShade="BF"/>
            <w:vAlign w:val="center"/>
          </w:tcPr>
          <w:p w14:paraId="6CE2C057" w14:textId="07A7524B" w:rsidR="00F21ADF" w:rsidRPr="000B402C" w:rsidRDefault="00F21ADF" w:rsidP="00F21ADF">
            <w:pPr>
              <w:autoSpaceDE w:val="0"/>
              <w:autoSpaceDN w:val="0"/>
              <w:adjustRightInd w:val="0"/>
              <w:rPr>
                <w:b/>
                <w:bCs/>
              </w:rPr>
            </w:pPr>
            <w:r>
              <w:rPr>
                <w:b/>
                <w:bCs/>
              </w:rPr>
              <w:t>Species</w:t>
            </w:r>
          </w:p>
        </w:tc>
        <w:tc>
          <w:tcPr>
            <w:tcW w:w="1008" w:type="pct"/>
            <w:shd w:val="clear" w:color="auto" w:fill="BFBFBF" w:themeFill="background1" w:themeFillShade="BF"/>
            <w:vAlign w:val="center"/>
          </w:tcPr>
          <w:p w14:paraId="3DA4DB42" w14:textId="0E1C407D" w:rsidR="00F21ADF" w:rsidRPr="000B402C" w:rsidRDefault="00F21ADF" w:rsidP="00875927">
            <w:pPr>
              <w:autoSpaceDE w:val="0"/>
              <w:autoSpaceDN w:val="0"/>
              <w:adjustRightInd w:val="0"/>
              <w:rPr>
                <w:b/>
                <w:bCs/>
              </w:rPr>
            </w:pPr>
            <w:r w:rsidRPr="000B402C">
              <w:rPr>
                <w:b/>
                <w:bCs/>
              </w:rPr>
              <w:t>Source</w:t>
            </w:r>
          </w:p>
        </w:tc>
        <w:tc>
          <w:tcPr>
            <w:tcW w:w="314" w:type="pct"/>
            <w:shd w:val="clear" w:color="auto" w:fill="BFBFBF" w:themeFill="background1" w:themeFillShade="BF"/>
            <w:tcMar>
              <w:top w:w="100" w:type="nil"/>
              <w:right w:w="100" w:type="nil"/>
            </w:tcMar>
            <w:vAlign w:val="center"/>
          </w:tcPr>
          <w:p w14:paraId="787C39A1" w14:textId="77777777" w:rsidR="00F21ADF" w:rsidRPr="000B402C" w:rsidRDefault="00F21ADF" w:rsidP="00875927">
            <w:pPr>
              <w:autoSpaceDE w:val="0"/>
              <w:autoSpaceDN w:val="0"/>
              <w:adjustRightInd w:val="0"/>
            </w:pPr>
            <w:r>
              <w:rPr>
                <w:b/>
                <w:bCs/>
              </w:rPr>
              <w:t>d</w:t>
            </w:r>
            <w:r w:rsidRPr="000B402C">
              <w:rPr>
                <w:b/>
                <w:bCs/>
              </w:rPr>
              <w:t>f</w:t>
            </w:r>
          </w:p>
        </w:tc>
        <w:tc>
          <w:tcPr>
            <w:tcW w:w="478" w:type="pct"/>
            <w:shd w:val="clear" w:color="auto" w:fill="BFBFBF" w:themeFill="background1" w:themeFillShade="BF"/>
            <w:tcMar>
              <w:top w:w="100" w:type="nil"/>
              <w:right w:w="100" w:type="nil"/>
            </w:tcMar>
            <w:vAlign w:val="center"/>
          </w:tcPr>
          <w:p w14:paraId="50BBE0B4" w14:textId="77777777" w:rsidR="00F21ADF" w:rsidRPr="000B402C" w:rsidRDefault="00F21ADF" w:rsidP="00875927">
            <w:pPr>
              <w:autoSpaceDE w:val="0"/>
              <w:autoSpaceDN w:val="0"/>
              <w:adjustRightInd w:val="0"/>
            </w:pPr>
            <w:r>
              <w:rPr>
                <w:b/>
                <w:bCs/>
              </w:rPr>
              <w:t>MS</w:t>
            </w:r>
          </w:p>
        </w:tc>
        <w:tc>
          <w:tcPr>
            <w:tcW w:w="470" w:type="pct"/>
            <w:shd w:val="clear" w:color="auto" w:fill="BFBFBF" w:themeFill="background1" w:themeFillShade="BF"/>
            <w:tcMar>
              <w:top w:w="100" w:type="nil"/>
              <w:right w:w="100" w:type="nil"/>
            </w:tcMar>
            <w:vAlign w:val="center"/>
          </w:tcPr>
          <w:p w14:paraId="52A8461C" w14:textId="77777777" w:rsidR="00F21ADF" w:rsidRPr="000B402C" w:rsidRDefault="00F21ADF" w:rsidP="00875927">
            <w:pPr>
              <w:autoSpaceDE w:val="0"/>
              <w:autoSpaceDN w:val="0"/>
              <w:adjustRightInd w:val="0"/>
            </w:pPr>
            <w:r w:rsidRPr="000B402C">
              <w:rPr>
                <w:b/>
                <w:bCs/>
              </w:rPr>
              <w:t>F</w:t>
            </w:r>
          </w:p>
        </w:tc>
        <w:tc>
          <w:tcPr>
            <w:tcW w:w="595" w:type="pct"/>
            <w:shd w:val="clear" w:color="auto" w:fill="BFBFBF" w:themeFill="background1" w:themeFillShade="BF"/>
            <w:tcMar>
              <w:top w:w="100" w:type="nil"/>
              <w:right w:w="100" w:type="nil"/>
            </w:tcMar>
            <w:vAlign w:val="center"/>
          </w:tcPr>
          <w:p w14:paraId="1C968F85" w14:textId="77777777" w:rsidR="00F21ADF" w:rsidRPr="000B402C" w:rsidRDefault="00F21ADF" w:rsidP="00875927">
            <w:pPr>
              <w:autoSpaceDE w:val="0"/>
              <w:autoSpaceDN w:val="0"/>
              <w:adjustRightInd w:val="0"/>
            </w:pPr>
            <w:r w:rsidRPr="000B402C">
              <w:rPr>
                <w:b/>
                <w:bCs/>
              </w:rPr>
              <w:t>P</w:t>
            </w:r>
          </w:p>
        </w:tc>
      </w:tr>
      <w:tr w:rsidR="00967271" w:rsidRPr="0095360F" w14:paraId="6617122D" w14:textId="77777777" w:rsidTr="002E14BE">
        <w:trPr>
          <w:trHeight w:val="159"/>
        </w:trPr>
        <w:tc>
          <w:tcPr>
            <w:tcW w:w="882" w:type="pct"/>
            <w:vMerge w:val="restart"/>
            <w:vAlign w:val="center"/>
          </w:tcPr>
          <w:p w14:paraId="183C46DA" w14:textId="4D383991" w:rsidR="00967271" w:rsidRPr="00822F65" w:rsidRDefault="00967271" w:rsidP="00875927">
            <w:pPr>
              <w:autoSpaceDE w:val="0"/>
              <w:autoSpaceDN w:val="0"/>
              <w:adjustRightInd w:val="0"/>
            </w:pPr>
            <w:proofErr w:type="spellStart"/>
            <w:r>
              <w:rPr>
                <w:i/>
                <w:iCs/>
              </w:rPr>
              <w:t>F</w:t>
            </w:r>
            <w:r w:rsidRPr="00822F65">
              <w:rPr>
                <w:i/>
                <w:iCs/>
                <w:vertAlign w:val="subscript"/>
              </w:rPr>
              <w:t>v</w:t>
            </w:r>
            <w:proofErr w:type="spellEnd"/>
            <w:r>
              <w:rPr>
                <w:i/>
                <w:iCs/>
                <w:vertAlign w:val="subscript"/>
              </w:rPr>
              <w:t xml:space="preserve"> </w:t>
            </w:r>
            <w:r>
              <w:rPr>
                <w:i/>
                <w:iCs/>
              </w:rPr>
              <w:t>/F</w:t>
            </w:r>
            <w:r w:rsidRPr="00822F65">
              <w:rPr>
                <w:i/>
                <w:iCs/>
                <w:vertAlign w:val="subscript"/>
              </w:rPr>
              <w:t>m</w:t>
            </w:r>
            <w:r>
              <w:t xml:space="preserve"> ED50s</w:t>
            </w:r>
          </w:p>
        </w:tc>
        <w:tc>
          <w:tcPr>
            <w:tcW w:w="1253" w:type="pct"/>
            <w:vMerge w:val="restart"/>
            <w:vAlign w:val="center"/>
          </w:tcPr>
          <w:p w14:paraId="7760D4B3" w14:textId="5F8CB36E" w:rsidR="00967271" w:rsidRPr="00F21ADF" w:rsidRDefault="00967271" w:rsidP="002E14BE">
            <w:pPr>
              <w:autoSpaceDE w:val="0"/>
              <w:autoSpaceDN w:val="0"/>
              <w:adjustRightInd w:val="0"/>
              <w:rPr>
                <w:i/>
                <w:iCs/>
              </w:rPr>
            </w:pPr>
            <w:r>
              <w:rPr>
                <w:i/>
                <w:iCs/>
              </w:rPr>
              <w:t>S. pistillata</w:t>
            </w:r>
          </w:p>
        </w:tc>
        <w:tc>
          <w:tcPr>
            <w:tcW w:w="1008" w:type="pct"/>
            <w:tcBorders>
              <w:bottom w:val="dotted" w:sz="4" w:space="0" w:color="auto"/>
            </w:tcBorders>
            <w:vAlign w:val="center"/>
          </w:tcPr>
          <w:p w14:paraId="5B76DFDA" w14:textId="0C37EE31" w:rsidR="00967271" w:rsidRPr="000B402C" w:rsidRDefault="00967271" w:rsidP="00875927">
            <w:pPr>
              <w:autoSpaceDE w:val="0"/>
              <w:autoSpaceDN w:val="0"/>
              <w:adjustRightInd w:val="0"/>
            </w:pPr>
            <w:r>
              <w:t>Site</w:t>
            </w:r>
          </w:p>
        </w:tc>
        <w:tc>
          <w:tcPr>
            <w:tcW w:w="314" w:type="pct"/>
            <w:tcBorders>
              <w:bottom w:val="dotted" w:sz="4" w:space="0" w:color="auto"/>
            </w:tcBorders>
            <w:tcMar>
              <w:top w:w="100" w:type="nil"/>
              <w:right w:w="100" w:type="nil"/>
            </w:tcMar>
            <w:vAlign w:val="center"/>
          </w:tcPr>
          <w:p w14:paraId="7A76930C" w14:textId="7D9E4AB2" w:rsidR="00967271" w:rsidRPr="000B402C" w:rsidRDefault="00967271" w:rsidP="00ED6A42">
            <w:pPr>
              <w:autoSpaceDE w:val="0"/>
              <w:autoSpaceDN w:val="0"/>
              <w:adjustRightInd w:val="0"/>
              <w:jc w:val="center"/>
            </w:pPr>
            <w:r>
              <w:t>4</w:t>
            </w:r>
          </w:p>
        </w:tc>
        <w:tc>
          <w:tcPr>
            <w:tcW w:w="478" w:type="pct"/>
            <w:tcBorders>
              <w:bottom w:val="dotted" w:sz="4" w:space="0" w:color="auto"/>
            </w:tcBorders>
            <w:tcMar>
              <w:top w:w="100" w:type="nil"/>
              <w:right w:w="100" w:type="nil"/>
            </w:tcMar>
            <w:vAlign w:val="center"/>
          </w:tcPr>
          <w:p w14:paraId="31F41FEF" w14:textId="2EB29972" w:rsidR="00967271" w:rsidRPr="000B402C" w:rsidRDefault="003B6C95" w:rsidP="00ED6A42">
            <w:pPr>
              <w:autoSpaceDE w:val="0"/>
              <w:autoSpaceDN w:val="0"/>
              <w:adjustRightInd w:val="0"/>
              <w:jc w:val="center"/>
            </w:pPr>
            <w:r>
              <w:t>7.3</w:t>
            </w:r>
            <w:r w:rsidR="00A413F8">
              <w:t>2</w:t>
            </w:r>
          </w:p>
        </w:tc>
        <w:tc>
          <w:tcPr>
            <w:tcW w:w="470" w:type="pct"/>
            <w:tcBorders>
              <w:bottom w:val="dotted" w:sz="4" w:space="0" w:color="auto"/>
            </w:tcBorders>
            <w:tcMar>
              <w:top w:w="100" w:type="nil"/>
              <w:right w:w="100" w:type="nil"/>
            </w:tcMar>
            <w:vAlign w:val="center"/>
          </w:tcPr>
          <w:p w14:paraId="7D79CEF0" w14:textId="218C9525" w:rsidR="00967271" w:rsidRPr="00D313D3" w:rsidRDefault="003B6C95" w:rsidP="00ED6A42">
            <w:pPr>
              <w:autoSpaceDE w:val="0"/>
              <w:autoSpaceDN w:val="0"/>
              <w:adjustRightInd w:val="0"/>
              <w:jc w:val="center"/>
            </w:pPr>
            <w:r>
              <w:t>30.</w:t>
            </w:r>
            <w:r w:rsidR="001C7EB8">
              <w:t>5</w:t>
            </w:r>
          </w:p>
        </w:tc>
        <w:tc>
          <w:tcPr>
            <w:tcW w:w="595" w:type="pct"/>
            <w:tcBorders>
              <w:bottom w:val="dotted" w:sz="4" w:space="0" w:color="auto"/>
            </w:tcBorders>
            <w:tcMar>
              <w:top w:w="100" w:type="nil"/>
              <w:right w:w="100" w:type="nil"/>
            </w:tcMar>
            <w:vAlign w:val="center"/>
          </w:tcPr>
          <w:p w14:paraId="4504D974" w14:textId="3612EF08" w:rsidR="00967271" w:rsidRPr="003F2ED9" w:rsidRDefault="003B6C95" w:rsidP="00ED6A42">
            <w:pPr>
              <w:autoSpaceDE w:val="0"/>
              <w:autoSpaceDN w:val="0"/>
              <w:adjustRightInd w:val="0"/>
              <w:jc w:val="center"/>
              <w:rPr>
                <w:b/>
                <w:bCs/>
              </w:rPr>
            </w:pPr>
            <w:r w:rsidRPr="003F2ED9">
              <w:rPr>
                <w:b/>
                <w:bCs/>
              </w:rPr>
              <w:t>&lt; 0.001</w:t>
            </w:r>
          </w:p>
        </w:tc>
      </w:tr>
      <w:tr w:rsidR="00967271" w:rsidRPr="0095360F" w14:paraId="398CD5C4" w14:textId="77777777" w:rsidTr="002E14BE">
        <w:trPr>
          <w:trHeight w:val="159"/>
        </w:trPr>
        <w:tc>
          <w:tcPr>
            <w:tcW w:w="882" w:type="pct"/>
            <w:vMerge/>
          </w:tcPr>
          <w:p w14:paraId="1E213CCA" w14:textId="77777777" w:rsidR="00967271" w:rsidRPr="00FA681B" w:rsidRDefault="00967271" w:rsidP="00875927">
            <w:pPr>
              <w:autoSpaceDE w:val="0"/>
              <w:autoSpaceDN w:val="0"/>
              <w:adjustRightInd w:val="0"/>
            </w:pPr>
          </w:p>
        </w:tc>
        <w:tc>
          <w:tcPr>
            <w:tcW w:w="1253" w:type="pct"/>
            <w:vMerge/>
            <w:tcBorders>
              <w:right w:val="single" w:sz="4" w:space="0" w:color="auto"/>
            </w:tcBorders>
            <w:vAlign w:val="center"/>
          </w:tcPr>
          <w:p w14:paraId="464CDA0A" w14:textId="31E9EA8E" w:rsidR="00967271" w:rsidRPr="00F21ADF" w:rsidRDefault="00967271" w:rsidP="002E14BE">
            <w:pPr>
              <w:autoSpaceDE w:val="0"/>
              <w:autoSpaceDN w:val="0"/>
              <w:adjustRightInd w:val="0"/>
              <w:rPr>
                <w:i/>
              </w:rPr>
            </w:pPr>
          </w:p>
        </w:tc>
        <w:tc>
          <w:tcPr>
            <w:tcW w:w="1008" w:type="pct"/>
            <w:tcBorders>
              <w:top w:val="dotted" w:sz="4" w:space="0" w:color="auto"/>
              <w:left w:val="single" w:sz="4" w:space="0" w:color="auto"/>
              <w:bottom w:val="single" w:sz="4" w:space="0" w:color="auto"/>
              <w:right w:val="single" w:sz="4" w:space="0" w:color="auto"/>
            </w:tcBorders>
            <w:vAlign w:val="center"/>
          </w:tcPr>
          <w:p w14:paraId="7C25CF32" w14:textId="53E5CFDE" w:rsidR="00967271" w:rsidRPr="000B402C" w:rsidRDefault="00967271" w:rsidP="00875927">
            <w:pPr>
              <w:autoSpaceDE w:val="0"/>
              <w:autoSpaceDN w:val="0"/>
              <w:adjustRightInd w:val="0"/>
            </w:pPr>
            <w:r>
              <w:t>Residuals</w:t>
            </w:r>
          </w:p>
        </w:tc>
        <w:tc>
          <w:tcPr>
            <w:tcW w:w="314" w:type="pct"/>
            <w:tcBorders>
              <w:top w:val="dotted" w:sz="4" w:space="0" w:color="auto"/>
              <w:left w:val="single" w:sz="4" w:space="0" w:color="auto"/>
              <w:bottom w:val="single" w:sz="4" w:space="0" w:color="auto"/>
              <w:right w:val="single" w:sz="4" w:space="0" w:color="auto"/>
            </w:tcBorders>
            <w:tcMar>
              <w:top w:w="100" w:type="nil"/>
              <w:right w:w="100" w:type="nil"/>
            </w:tcMar>
            <w:vAlign w:val="center"/>
          </w:tcPr>
          <w:p w14:paraId="518AABBF" w14:textId="1742ED82" w:rsidR="00967271" w:rsidRPr="000B402C" w:rsidRDefault="00967271" w:rsidP="00ED6A42">
            <w:pPr>
              <w:autoSpaceDE w:val="0"/>
              <w:autoSpaceDN w:val="0"/>
              <w:adjustRightInd w:val="0"/>
              <w:jc w:val="center"/>
            </w:pPr>
            <w:r>
              <w:t>30</w:t>
            </w:r>
          </w:p>
        </w:tc>
        <w:tc>
          <w:tcPr>
            <w:tcW w:w="478" w:type="pct"/>
            <w:tcBorders>
              <w:top w:val="dotted" w:sz="4" w:space="0" w:color="auto"/>
              <w:left w:val="single" w:sz="4" w:space="0" w:color="auto"/>
              <w:bottom w:val="single" w:sz="4" w:space="0" w:color="auto"/>
              <w:right w:val="single" w:sz="4" w:space="0" w:color="auto"/>
            </w:tcBorders>
            <w:tcMar>
              <w:top w:w="100" w:type="nil"/>
              <w:right w:w="100" w:type="nil"/>
            </w:tcMar>
            <w:vAlign w:val="center"/>
          </w:tcPr>
          <w:p w14:paraId="4FEB9E85" w14:textId="364C4281" w:rsidR="00967271" w:rsidRPr="000B402C" w:rsidRDefault="003B6C95" w:rsidP="00ED6A42">
            <w:pPr>
              <w:autoSpaceDE w:val="0"/>
              <w:autoSpaceDN w:val="0"/>
              <w:adjustRightInd w:val="0"/>
              <w:jc w:val="center"/>
            </w:pPr>
            <w:r>
              <w:t>0.240</w:t>
            </w:r>
          </w:p>
        </w:tc>
        <w:tc>
          <w:tcPr>
            <w:tcW w:w="470" w:type="pct"/>
            <w:tcBorders>
              <w:top w:val="dotted" w:sz="4" w:space="0" w:color="auto"/>
              <w:left w:val="single" w:sz="4" w:space="0" w:color="auto"/>
              <w:bottom w:val="single" w:sz="4" w:space="0" w:color="auto"/>
              <w:right w:val="single" w:sz="4" w:space="0" w:color="auto"/>
            </w:tcBorders>
            <w:tcMar>
              <w:top w:w="100" w:type="nil"/>
              <w:right w:w="100" w:type="nil"/>
            </w:tcMar>
            <w:vAlign w:val="center"/>
          </w:tcPr>
          <w:p w14:paraId="1D2D2FE2" w14:textId="7AE3A934" w:rsidR="00967271" w:rsidRPr="00D313D3" w:rsidRDefault="00967271" w:rsidP="00ED6A42">
            <w:pPr>
              <w:autoSpaceDE w:val="0"/>
              <w:autoSpaceDN w:val="0"/>
              <w:adjustRightInd w:val="0"/>
              <w:jc w:val="center"/>
            </w:pPr>
          </w:p>
        </w:tc>
        <w:tc>
          <w:tcPr>
            <w:tcW w:w="595" w:type="pct"/>
            <w:tcBorders>
              <w:top w:val="dotted" w:sz="4" w:space="0" w:color="auto"/>
              <w:left w:val="single" w:sz="4" w:space="0" w:color="auto"/>
              <w:bottom w:val="single" w:sz="4" w:space="0" w:color="auto"/>
              <w:right w:val="single" w:sz="4" w:space="0" w:color="auto"/>
            </w:tcBorders>
            <w:tcMar>
              <w:top w:w="100" w:type="nil"/>
              <w:right w:w="100" w:type="nil"/>
            </w:tcMar>
            <w:vAlign w:val="center"/>
          </w:tcPr>
          <w:p w14:paraId="6992A33A" w14:textId="16634F3E" w:rsidR="00967271" w:rsidRPr="00391710" w:rsidRDefault="00967271" w:rsidP="00ED6A42">
            <w:pPr>
              <w:autoSpaceDE w:val="0"/>
              <w:autoSpaceDN w:val="0"/>
              <w:adjustRightInd w:val="0"/>
              <w:jc w:val="center"/>
            </w:pPr>
          </w:p>
        </w:tc>
      </w:tr>
      <w:tr w:rsidR="002E14BE" w:rsidRPr="0095360F" w14:paraId="084EABE2" w14:textId="77777777" w:rsidTr="002E14BE">
        <w:trPr>
          <w:trHeight w:val="159"/>
        </w:trPr>
        <w:tc>
          <w:tcPr>
            <w:tcW w:w="882" w:type="pct"/>
            <w:vMerge/>
          </w:tcPr>
          <w:p w14:paraId="6AF1970B" w14:textId="77777777" w:rsidR="002E14BE" w:rsidRDefault="002E14BE" w:rsidP="002E14BE">
            <w:pPr>
              <w:autoSpaceDE w:val="0"/>
              <w:autoSpaceDN w:val="0"/>
              <w:adjustRightInd w:val="0"/>
            </w:pPr>
          </w:p>
        </w:tc>
        <w:tc>
          <w:tcPr>
            <w:tcW w:w="1253" w:type="pct"/>
            <w:vMerge w:val="restart"/>
            <w:vAlign w:val="center"/>
          </w:tcPr>
          <w:p w14:paraId="250E1B8E" w14:textId="4EED7804" w:rsidR="002E14BE" w:rsidRPr="00F21ADF" w:rsidRDefault="002E14BE" w:rsidP="002E14BE">
            <w:pPr>
              <w:autoSpaceDE w:val="0"/>
              <w:autoSpaceDN w:val="0"/>
              <w:adjustRightInd w:val="0"/>
              <w:rPr>
                <w:i/>
                <w:iCs/>
              </w:rPr>
            </w:pPr>
            <w:r>
              <w:rPr>
                <w:i/>
              </w:rPr>
              <w:t>P. lobata</w:t>
            </w:r>
          </w:p>
        </w:tc>
        <w:tc>
          <w:tcPr>
            <w:tcW w:w="1008" w:type="pct"/>
            <w:tcBorders>
              <w:top w:val="single" w:sz="4" w:space="0" w:color="auto"/>
              <w:bottom w:val="dotted" w:sz="4" w:space="0" w:color="auto"/>
            </w:tcBorders>
            <w:vAlign w:val="center"/>
          </w:tcPr>
          <w:p w14:paraId="513C6ED7" w14:textId="2AF6A7AD" w:rsidR="002E14BE" w:rsidRPr="000B402C" w:rsidRDefault="002E14BE" w:rsidP="002E14BE">
            <w:pPr>
              <w:autoSpaceDE w:val="0"/>
              <w:autoSpaceDN w:val="0"/>
              <w:adjustRightInd w:val="0"/>
            </w:pPr>
            <w:r>
              <w:t>Site</w:t>
            </w:r>
          </w:p>
        </w:tc>
        <w:tc>
          <w:tcPr>
            <w:tcW w:w="314" w:type="pct"/>
            <w:tcBorders>
              <w:top w:val="single" w:sz="4" w:space="0" w:color="auto"/>
              <w:bottom w:val="dotted" w:sz="4" w:space="0" w:color="auto"/>
            </w:tcBorders>
            <w:tcMar>
              <w:top w:w="100" w:type="nil"/>
              <w:right w:w="100" w:type="nil"/>
            </w:tcMar>
            <w:vAlign w:val="center"/>
          </w:tcPr>
          <w:p w14:paraId="16751309" w14:textId="37C25A06" w:rsidR="002E14BE" w:rsidRPr="000B402C" w:rsidRDefault="002E14BE" w:rsidP="002E14BE">
            <w:pPr>
              <w:autoSpaceDE w:val="0"/>
              <w:autoSpaceDN w:val="0"/>
              <w:adjustRightInd w:val="0"/>
              <w:jc w:val="center"/>
            </w:pPr>
            <w:r>
              <w:t>4</w:t>
            </w:r>
          </w:p>
        </w:tc>
        <w:tc>
          <w:tcPr>
            <w:tcW w:w="478" w:type="pct"/>
            <w:tcBorders>
              <w:top w:val="single" w:sz="4" w:space="0" w:color="auto"/>
              <w:bottom w:val="dotted" w:sz="4" w:space="0" w:color="auto"/>
            </w:tcBorders>
            <w:tcMar>
              <w:top w:w="100" w:type="nil"/>
              <w:right w:w="100" w:type="nil"/>
            </w:tcMar>
            <w:vAlign w:val="center"/>
          </w:tcPr>
          <w:p w14:paraId="24680D73" w14:textId="2922C37C" w:rsidR="002E14BE" w:rsidRPr="000B402C" w:rsidRDefault="002E14BE" w:rsidP="002E14BE">
            <w:pPr>
              <w:autoSpaceDE w:val="0"/>
              <w:autoSpaceDN w:val="0"/>
              <w:adjustRightInd w:val="0"/>
              <w:jc w:val="center"/>
            </w:pPr>
            <w:r>
              <w:t>11.</w:t>
            </w:r>
            <w:r w:rsidR="00EF4A51">
              <w:t>8</w:t>
            </w:r>
          </w:p>
        </w:tc>
        <w:tc>
          <w:tcPr>
            <w:tcW w:w="470" w:type="pct"/>
            <w:tcBorders>
              <w:top w:val="single" w:sz="4" w:space="0" w:color="auto"/>
              <w:bottom w:val="dotted" w:sz="4" w:space="0" w:color="auto"/>
            </w:tcBorders>
            <w:tcMar>
              <w:top w:w="100" w:type="nil"/>
              <w:right w:w="100" w:type="nil"/>
            </w:tcMar>
            <w:vAlign w:val="center"/>
          </w:tcPr>
          <w:p w14:paraId="46D8ABB3" w14:textId="1A8FF9D9" w:rsidR="002E14BE" w:rsidRPr="00D313D3" w:rsidRDefault="002E14BE" w:rsidP="002E14BE">
            <w:pPr>
              <w:autoSpaceDE w:val="0"/>
              <w:autoSpaceDN w:val="0"/>
              <w:adjustRightInd w:val="0"/>
              <w:jc w:val="center"/>
            </w:pPr>
            <w:r>
              <w:t>9.42</w:t>
            </w:r>
          </w:p>
        </w:tc>
        <w:tc>
          <w:tcPr>
            <w:tcW w:w="595" w:type="pct"/>
            <w:tcBorders>
              <w:top w:val="single" w:sz="4" w:space="0" w:color="auto"/>
              <w:bottom w:val="dotted" w:sz="4" w:space="0" w:color="auto"/>
            </w:tcBorders>
            <w:tcMar>
              <w:top w:w="100" w:type="nil"/>
              <w:right w:w="100" w:type="nil"/>
            </w:tcMar>
            <w:vAlign w:val="center"/>
          </w:tcPr>
          <w:p w14:paraId="013FD157" w14:textId="032D3626" w:rsidR="002E14BE" w:rsidRPr="003F2ED9" w:rsidRDefault="002E14BE" w:rsidP="002E14BE">
            <w:pPr>
              <w:autoSpaceDE w:val="0"/>
              <w:autoSpaceDN w:val="0"/>
              <w:adjustRightInd w:val="0"/>
              <w:jc w:val="center"/>
              <w:rPr>
                <w:b/>
                <w:bCs/>
              </w:rPr>
            </w:pPr>
            <w:r w:rsidRPr="003F2ED9">
              <w:rPr>
                <w:b/>
                <w:bCs/>
              </w:rPr>
              <w:t>&lt; 0.001</w:t>
            </w:r>
          </w:p>
        </w:tc>
      </w:tr>
      <w:tr w:rsidR="002E14BE" w:rsidRPr="0095360F" w14:paraId="1AC0C626" w14:textId="77777777" w:rsidTr="002E14BE">
        <w:trPr>
          <w:trHeight w:val="159"/>
        </w:trPr>
        <w:tc>
          <w:tcPr>
            <w:tcW w:w="882" w:type="pct"/>
            <w:vMerge/>
          </w:tcPr>
          <w:p w14:paraId="4D24B633" w14:textId="77777777" w:rsidR="002E14BE" w:rsidRPr="00FA681B" w:rsidRDefault="002E14BE" w:rsidP="002E14BE">
            <w:pPr>
              <w:autoSpaceDE w:val="0"/>
              <w:autoSpaceDN w:val="0"/>
              <w:adjustRightInd w:val="0"/>
            </w:pPr>
          </w:p>
        </w:tc>
        <w:tc>
          <w:tcPr>
            <w:tcW w:w="1253" w:type="pct"/>
            <w:vMerge/>
            <w:tcBorders>
              <w:right w:val="single" w:sz="4" w:space="0" w:color="auto"/>
            </w:tcBorders>
            <w:vAlign w:val="center"/>
          </w:tcPr>
          <w:p w14:paraId="2AF8DEF9" w14:textId="3B44BB58" w:rsidR="002E14BE" w:rsidRPr="00F21ADF" w:rsidRDefault="002E14BE" w:rsidP="002E14BE">
            <w:pPr>
              <w:autoSpaceDE w:val="0"/>
              <w:autoSpaceDN w:val="0"/>
              <w:adjustRightInd w:val="0"/>
              <w:rPr>
                <w:i/>
                <w:iCs/>
              </w:rPr>
            </w:pPr>
          </w:p>
        </w:tc>
        <w:tc>
          <w:tcPr>
            <w:tcW w:w="1008" w:type="pct"/>
            <w:tcBorders>
              <w:top w:val="dotted" w:sz="4" w:space="0" w:color="auto"/>
              <w:left w:val="single" w:sz="4" w:space="0" w:color="auto"/>
              <w:bottom w:val="single" w:sz="4" w:space="0" w:color="auto"/>
              <w:right w:val="single" w:sz="4" w:space="0" w:color="auto"/>
            </w:tcBorders>
            <w:vAlign w:val="center"/>
          </w:tcPr>
          <w:p w14:paraId="146E913E" w14:textId="23792DF2" w:rsidR="002E14BE" w:rsidRPr="000B402C" w:rsidRDefault="002E14BE" w:rsidP="002E14BE">
            <w:pPr>
              <w:autoSpaceDE w:val="0"/>
              <w:autoSpaceDN w:val="0"/>
              <w:adjustRightInd w:val="0"/>
            </w:pPr>
            <w:r>
              <w:t>Residuals</w:t>
            </w:r>
          </w:p>
        </w:tc>
        <w:tc>
          <w:tcPr>
            <w:tcW w:w="314" w:type="pct"/>
            <w:tcBorders>
              <w:top w:val="dotted" w:sz="4" w:space="0" w:color="auto"/>
              <w:left w:val="single" w:sz="4" w:space="0" w:color="auto"/>
              <w:bottom w:val="single" w:sz="4" w:space="0" w:color="auto"/>
              <w:right w:val="single" w:sz="4" w:space="0" w:color="auto"/>
            </w:tcBorders>
            <w:tcMar>
              <w:top w:w="100" w:type="nil"/>
              <w:right w:w="100" w:type="nil"/>
            </w:tcMar>
            <w:vAlign w:val="center"/>
          </w:tcPr>
          <w:p w14:paraId="70C6B70F" w14:textId="644093DB" w:rsidR="002E14BE" w:rsidRPr="000B402C" w:rsidRDefault="002E14BE" w:rsidP="002E14BE">
            <w:pPr>
              <w:autoSpaceDE w:val="0"/>
              <w:autoSpaceDN w:val="0"/>
              <w:adjustRightInd w:val="0"/>
              <w:jc w:val="center"/>
            </w:pPr>
            <w:r>
              <w:t>30</w:t>
            </w:r>
          </w:p>
        </w:tc>
        <w:tc>
          <w:tcPr>
            <w:tcW w:w="478" w:type="pct"/>
            <w:tcBorders>
              <w:top w:val="dotted" w:sz="4" w:space="0" w:color="auto"/>
              <w:left w:val="single" w:sz="4" w:space="0" w:color="auto"/>
              <w:bottom w:val="single" w:sz="4" w:space="0" w:color="auto"/>
              <w:right w:val="single" w:sz="4" w:space="0" w:color="auto"/>
            </w:tcBorders>
            <w:tcMar>
              <w:top w:w="100" w:type="nil"/>
              <w:right w:w="100" w:type="nil"/>
            </w:tcMar>
            <w:vAlign w:val="center"/>
          </w:tcPr>
          <w:p w14:paraId="1269BBDA" w14:textId="76506D37" w:rsidR="002E14BE" w:rsidRPr="000B402C" w:rsidRDefault="00A413F8" w:rsidP="002E14BE">
            <w:pPr>
              <w:autoSpaceDE w:val="0"/>
              <w:autoSpaceDN w:val="0"/>
              <w:adjustRightInd w:val="0"/>
              <w:jc w:val="center"/>
            </w:pPr>
            <w:r>
              <w:t>0.313</w:t>
            </w:r>
          </w:p>
        </w:tc>
        <w:tc>
          <w:tcPr>
            <w:tcW w:w="470" w:type="pct"/>
            <w:tcBorders>
              <w:top w:val="dotted" w:sz="4" w:space="0" w:color="auto"/>
              <w:left w:val="single" w:sz="4" w:space="0" w:color="auto"/>
              <w:bottom w:val="single" w:sz="4" w:space="0" w:color="auto"/>
              <w:right w:val="single" w:sz="4" w:space="0" w:color="auto"/>
            </w:tcBorders>
            <w:tcMar>
              <w:top w:w="100" w:type="nil"/>
              <w:right w:w="100" w:type="nil"/>
            </w:tcMar>
            <w:vAlign w:val="center"/>
          </w:tcPr>
          <w:p w14:paraId="7D586858" w14:textId="2DB2EFEC" w:rsidR="002E14BE" w:rsidRPr="00D313D3" w:rsidRDefault="002E14BE" w:rsidP="002E14BE">
            <w:pPr>
              <w:autoSpaceDE w:val="0"/>
              <w:autoSpaceDN w:val="0"/>
              <w:adjustRightInd w:val="0"/>
              <w:jc w:val="center"/>
            </w:pPr>
          </w:p>
        </w:tc>
        <w:tc>
          <w:tcPr>
            <w:tcW w:w="595" w:type="pct"/>
            <w:tcBorders>
              <w:top w:val="dotted" w:sz="4" w:space="0" w:color="auto"/>
              <w:left w:val="single" w:sz="4" w:space="0" w:color="auto"/>
              <w:bottom w:val="single" w:sz="4" w:space="0" w:color="auto"/>
              <w:right w:val="single" w:sz="4" w:space="0" w:color="auto"/>
            </w:tcBorders>
            <w:tcMar>
              <w:top w:w="100" w:type="nil"/>
              <w:right w:w="100" w:type="nil"/>
            </w:tcMar>
            <w:vAlign w:val="center"/>
          </w:tcPr>
          <w:p w14:paraId="43A7E31E" w14:textId="43304424" w:rsidR="002E14BE" w:rsidRPr="00391710" w:rsidRDefault="002E14BE" w:rsidP="002E14BE">
            <w:pPr>
              <w:autoSpaceDE w:val="0"/>
              <w:autoSpaceDN w:val="0"/>
              <w:adjustRightInd w:val="0"/>
              <w:jc w:val="center"/>
            </w:pPr>
          </w:p>
        </w:tc>
      </w:tr>
      <w:tr w:rsidR="009725D0" w:rsidRPr="0095360F" w14:paraId="2E26EC1F" w14:textId="77777777" w:rsidTr="002E14BE">
        <w:trPr>
          <w:trHeight w:val="159"/>
        </w:trPr>
        <w:tc>
          <w:tcPr>
            <w:tcW w:w="882" w:type="pct"/>
            <w:vMerge/>
          </w:tcPr>
          <w:p w14:paraId="707E67E2" w14:textId="77777777" w:rsidR="009725D0" w:rsidRPr="00FA681B" w:rsidRDefault="009725D0" w:rsidP="009725D0">
            <w:pPr>
              <w:autoSpaceDE w:val="0"/>
              <w:autoSpaceDN w:val="0"/>
              <w:adjustRightInd w:val="0"/>
            </w:pPr>
          </w:p>
        </w:tc>
        <w:tc>
          <w:tcPr>
            <w:tcW w:w="1253" w:type="pct"/>
            <w:vMerge w:val="restart"/>
            <w:vAlign w:val="center"/>
          </w:tcPr>
          <w:p w14:paraId="09A8E77C" w14:textId="6B31F08D" w:rsidR="009725D0" w:rsidRPr="00FA681B" w:rsidRDefault="009725D0" w:rsidP="009725D0">
            <w:pPr>
              <w:autoSpaceDE w:val="0"/>
              <w:autoSpaceDN w:val="0"/>
              <w:adjustRightInd w:val="0"/>
            </w:pPr>
            <w:r>
              <w:rPr>
                <w:i/>
                <w:iCs/>
              </w:rPr>
              <w:t>A. hemprichii</w:t>
            </w:r>
          </w:p>
        </w:tc>
        <w:tc>
          <w:tcPr>
            <w:tcW w:w="1008" w:type="pct"/>
            <w:tcBorders>
              <w:top w:val="single" w:sz="4" w:space="0" w:color="auto"/>
              <w:bottom w:val="dotted" w:sz="4" w:space="0" w:color="auto"/>
            </w:tcBorders>
            <w:vAlign w:val="center"/>
          </w:tcPr>
          <w:p w14:paraId="3C643F44" w14:textId="25AD49D4" w:rsidR="009725D0" w:rsidRPr="000B402C" w:rsidRDefault="009725D0" w:rsidP="009725D0">
            <w:pPr>
              <w:autoSpaceDE w:val="0"/>
              <w:autoSpaceDN w:val="0"/>
              <w:adjustRightInd w:val="0"/>
            </w:pPr>
            <w:r>
              <w:t>Site</w:t>
            </w:r>
          </w:p>
        </w:tc>
        <w:tc>
          <w:tcPr>
            <w:tcW w:w="314" w:type="pct"/>
            <w:tcBorders>
              <w:top w:val="single" w:sz="4" w:space="0" w:color="auto"/>
              <w:bottom w:val="dotted" w:sz="4" w:space="0" w:color="auto"/>
            </w:tcBorders>
            <w:tcMar>
              <w:top w:w="100" w:type="nil"/>
              <w:right w:w="100" w:type="nil"/>
            </w:tcMar>
            <w:vAlign w:val="center"/>
          </w:tcPr>
          <w:p w14:paraId="6CDBD869" w14:textId="560CD9A9" w:rsidR="009725D0" w:rsidRPr="000B402C" w:rsidRDefault="009725D0" w:rsidP="009725D0">
            <w:pPr>
              <w:autoSpaceDE w:val="0"/>
              <w:autoSpaceDN w:val="0"/>
              <w:adjustRightInd w:val="0"/>
              <w:jc w:val="center"/>
            </w:pPr>
            <w:r>
              <w:t>4</w:t>
            </w:r>
          </w:p>
        </w:tc>
        <w:tc>
          <w:tcPr>
            <w:tcW w:w="478" w:type="pct"/>
            <w:tcBorders>
              <w:top w:val="single" w:sz="4" w:space="0" w:color="auto"/>
              <w:bottom w:val="dotted" w:sz="4" w:space="0" w:color="auto"/>
            </w:tcBorders>
            <w:tcMar>
              <w:top w:w="100" w:type="nil"/>
              <w:right w:w="100" w:type="nil"/>
            </w:tcMar>
            <w:vAlign w:val="center"/>
          </w:tcPr>
          <w:p w14:paraId="490A23A3" w14:textId="70466165" w:rsidR="009725D0" w:rsidRPr="000B402C" w:rsidRDefault="009725D0" w:rsidP="009725D0">
            <w:pPr>
              <w:autoSpaceDE w:val="0"/>
              <w:autoSpaceDN w:val="0"/>
              <w:adjustRightInd w:val="0"/>
              <w:jc w:val="center"/>
            </w:pPr>
            <w:r>
              <w:t>1.44</w:t>
            </w:r>
          </w:p>
        </w:tc>
        <w:tc>
          <w:tcPr>
            <w:tcW w:w="470" w:type="pct"/>
            <w:tcBorders>
              <w:top w:val="single" w:sz="4" w:space="0" w:color="auto"/>
              <w:bottom w:val="dotted" w:sz="4" w:space="0" w:color="auto"/>
            </w:tcBorders>
            <w:tcMar>
              <w:top w:w="100" w:type="nil"/>
              <w:right w:w="100" w:type="nil"/>
            </w:tcMar>
            <w:vAlign w:val="center"/>
          </w:tcPr>
          <w:p w14:paraId="250608D8" w14:textId="7477F190" w:rsidR="009725D0" w:rsidRPr="00D313D3" w:rsidRDefault="009725D0" w:rsidP="009725D0">
            <w:pPr>
              <w:autoSpaceDE w:val="0"/>
              <w:autoSpaceDN w:val="0"/>
              <w:adjustRightInd w:val="0"/>
              <w:jc w:val="center"/>
            </w:pPr>
            <w:r>
              <w:t>26.9</w:t>
            </w:r>
          </w:p>
        </w:tc>
        <w:tc>
          <w:tcPr>
            <w:tcW w:w="595" w:type="pct"/>
            <w:tcBorders>
              <w:top w:val="single" w:sz="4" w:space="0" w:color="auto"/>
              <w:bottom w:val="dotted" w:sz="4" w:space="0" w:color="auto"/>
            </w:tcBorders>
            <w:tcMar>
              <w:top w:w="100" w:type="nil"/>
              <w:right w:w="100" w:type="nil"/>
            </w:tcMar>
            <w:vAlign w:val="center"/>
          </w:tcPr>
          <w:p w14:paraId="738E1E22" w14:textId="56F305D4" w:rsidR="009725D0" w:rsidRPr="003F2ED9" w:rsidRDefault="009725D0" w:rsidP="009725D0">
            <w:pPr>
              <w:autoSpaceDE w:val="0"/>
              <w:autoSpaceDN w:val="0"/>
              <w:adjustRightInd w:val="0"/>
              <w:jc w:val="center"/>
              <w:rPr>
                <w:b/>
                <w:bCs/>
              </w:rPr>
            </w:pPr>
            <w:r w:rsidRPr="003F2ED9">
              <w:rPr>
                <w:b/>
                <w:bCs/>
              </w:rPr>
              <w:t>&lt; 0.001</w:t>
            </w:r>
          </w:p>
        </w:tc>
      </w:tr>
      <w:tr w:rsidR="009725D0" w:rsidRPr="0095360F" w14:paraId="674249E8" w14:textId="77777777" w:rsidTr="002E14BE">
        <w:trPr>
          <w:trHeight w:val="159"/>
        </w:trPr>
        <w:tc>
          <w:tcPr>
            <w:tcW w:w="882" w:type="pct"/>
            <w:vMerge/>
          </w:tcPr>
          <w:p w14:paraId="263D3F26" w14:textId="77777777" w:rsidR="009725D0" w:rsidRDefault="009725D0" w:rsidP="009725D0">
            <w:pPr>
              <w:autoSpaceDE w:val="0"/>
              <w:autoSpaceDN w:val="0"/>
              <w:adjustRightInd w:val="0"/>
            </w:pPr>
          </w:p>
        </w:tc>
        <w:tc>
          <w:tcPr>
            <w:tcW w:w="1253" w:type="pct"/>
            <w:vMerge/>
            <w:vAlign w:val="center"/>
          </w:tcPr>
          <w:p w14:paraId="3A4559A3" w14:textId="183F45C1" w:rsidR="009725D0" w:rsidRDefault="009725D0" w:rsidP="009725D0">
            <w:pPr>
              <w:autoSpaceDE w:val="0"/>
              <w:autoSpaceDN w:val="0"/>
              <w:adjustRightInd w:val="0"/>
            </w:pPr>
          </w:p>
        </w:tc>
        <w:tc>
          <w:tcPr>
            <w:tcW w:w="1008" w:type="pct"/>
            <w:tcBorders>
              <w:top w:val="dotted" w:sz="4" w:space="0" w:color="auto"/>
              <w:bottom w:val="single" w:sz="6" w:space="0" w:color="auto"/>
            </w:tcBorders>
            <w:vAlign w:val="center"/>
          </w:tcPr>
          <w:p w14:paraId="16AC5F23" w14:textId="10638CEE" w:rsidR="009725D0" w:rsidRPr="000B402C" w:rsidRDefault="009725D0" w:rsidP="009725D0">
            <w:pPr>
              <w:autoSpaceDE w:val="0"/>
              <w:autoSpaceDN w:val="0"/>
              <w:adjustRightInd w:val="0"/>
            </w:pPr>
            <w:r>
              <w:t>Residuals</w:t>
            </w:r>
          </w:p>
        </w:tc>
        <w:tc>
          <w:tcPr>
            <w:tcW w:w="314" w:type="pct"/>
            <w:tcBorders>
              <w:top w:val="dotted" w:sz="4" w:space="0" w:color="auto"/>
              <w:bottom w:val="single" w:sz="6" w:space="0" w:color="auto"/>
            </w:tcBorders>
            <w:tcMar>
              <w:top w:w="100" w:type="nil"/>
              <w:right w:w="100" w:type="nil"/>
            </w:tcMar>
            <w:vAlign w:val="center"/>
          </w:tcPr>
          <w:p w14:paraId="6DCA7C62" w14:textId="172C9B1E" w:rsidR="009725D0" w:rsidRPr="000B402C" w:rsidRDefault="009725D0" w:rsidP="009725D0">
            <w:pPr>
              <w:autoSpaceDE w:val="0"/>
              <w:autoSpaceDN w:val="0"/>
              <w:adjustRightInd w:val="0"/>
              <w:jc w:val="center"/>
            </w:pPr>
            <w:r>
              <w:t>30</w:t>
            </w:r>
          </w:p>
        </w:tc>
        <w:tc>
          <w:tcPr>
            <w:tcW w:w="478" w:type="pct"/>
            <w:tcBorders>
              <w:top w:val="dotted" w:sz="4" w:space="0" w:color="auto"/>
              <w:bottom w:val="single" w:sz="6" w:space="0" w:color="auto"/>
            </w:tcBorders>
            <w:tcMar>
              <w:top w:w="100" w:type="nil"/>
              <w:right w:w="100" w:type="nil"/>
            </w:tcMar>
            <w:vAlign w:val="center"/>
          </w:tcPr>
          <w:p w14:paraId="0C129E10" w14:textId="33C56485" w:rsidR="009725D0" w:rsidRPr="000B402C" w:rsidRDefault="009725D0" w:rsidP="009725D0">
            <w:pPr>
              <w:autoSpaceDE w:val="0"/>
              <w:autoSpaceDN w:val="0"/>
              <w:adjustRightInd w:val="0"/>
              <w:jc w:val="center"/>
            </w:pPr>
            <w:r>
              <w:t>0.054</w:t>
            </w:r>
          </w:p>
        </w:tc>
        <w:tc>
          <w:tcPr>
            <w:tcW w:w="470" w:type="pct"/>
            <w:tcBorders>
              <w:top w:val="dotted" w:sz="4" w:space="0" w:color="auto"/>
              <w:bottom w:val="single" w:sz="6" w:space="0" w:color="auto"/>
            </w:tcBorders>
            <w:tcMar>
              <w:top w:w="100" w:type="nil"/>
              <w:right w:w="100" w:type="nil"/>
            </w:tcMar>
            <w:vAlign w:val="center"/>
          </w:tcPr>
          <w:p w14:paraId="41467300" w14:textId="4484AB04" w:rsidR="009725D0" w:rsidRPr="00D313D3" w:rsidRDefault="009725D0" w:rsidP="009725D0">
            <w:pPr>
              <w:autoSpaceDE w:val="0"/>
              <w:autoSpaceDN w:val="0"/>
              <w:adjustRightInd w:val="0"/>
              <w:jc w:val="center"/>
            </w:pPr>
          </w:p>
        </w:tc>
        <w:tc>
          <w:tcPr>
            <w:tcW w:w="595" w:type="pct"/>
            <w:tcBorders>
              <w:top w:val="dotted" w:sz="4" w:space="0" w:color="auto"/>
              <w:bottom w:val="single" w:sz="6" w:space="0" w:color="auto"/>
            </w:tcBorders>
            <w:tcMar>
              <w:top w:w="100" w:type="nil"/>
              <w:right w:w="100" w:type="nil"/>
            </w:tcMar>
            <w:vAlign w:val="center"/>
          </w:tcPr>
          <w:p w14:paraId="46B6A0C4" w14:textId="0D2AF84F" w:rsidR="009725D0" w:rsidRPr="00391710" w:rsidRDefault="009725D0" w:rsidP="009725D0">
            <w:pPr>
              <w:autoSpaceDE w:val="0"/>
              <w:autoSpaceDN w:val="0"/>
              <w:adjustRightInd w:val="0"/>
              <w:jc w:val="center"/>
            </w:pPr>
          </w:p>
        </w:tc>
      </w:tr>
      <w:tr w:rsidR="009725D0" w:rsidRPr="0095360F" w14:paraId="3D2B18FE" w14:textId="77777777" w:rsidTr="002E14BE">
        <w:trPr>
          <w:trHeight w:val="159"/>
        </w:trPr>
        <w:tc>
          <w:tcPr>
            <w:tcW w:w="882" w:type="pct"/>
            <w:vMerge/>
          </w:tcPr>
          <w:p w14:paraId="751A26CA" w14:textId="77777777" w:rsidR="009725D0" w:rsidRPr="00FA681B" w:rsidRDefault="009725D0" w:rsidP="009725D0">
            <w:pPr>
              <w:autoSpaceDE w:val="0"/>
              <w:autoSpaceDN w:val="0"/>
              <w:adjustRightInd w:val="0"/>
            </w:pPr>
          </w:p>
        </w:tc>
        <w:tc>
          <w:tcPr>
            <w:tcW w:w="1253" w:type="pct"/>
            <w:vMerge w:val="restart"/>
            <w:vAlign w:val="center"/>
          </w:tcPr>
          <w:p w14:paraId="5B6829F4" w14:textId="4E63C917" w:rsidR="009725D0" w:rsidRPr="00FA681B" w:rsidRDefault="009725D0" w:rsidP="009725D0">
            <w:pPr>
              <w:autoSpaceDE w:val="0"/>
              <w:autoSpaceDN w:val="0"/>
              <w:adjustRightInd w:val="0"/>
            </w:pPr>
            <w:r>
              <w:rPr>
                <w:i/>
                <w:iCs/>
              </w:rPr>
              <w:t>P. verrucosa</w:t>
            </w:r>
          </w:p>
        </w:tc>
        <w:tc>
          <w:tcPr>
            <w:tcW w:w="1008" w:type="pct"/>
            <w:tcBorders>
              <w:bottom w:val="dotted" w:sz="4" w:space="0" w:color="auto"/>
            </w:tcBorders>
            <w:vAlign w:val="center"/>
          </w:tcPr>
          <w:p w14:paraId="074F079A" w14:textId="7AA53764" w:rsidR="009725D0" w:rsidRPr="000B402C" w:rsidRDefault="009725D0" w:rsidP="009725D0">
            <w:pPr>
              <w:autoSpaceDE w:val="0"/>
              <w:autoSpaceDN w:val="0"/>
              <w:adjustRightInd w:val="0"/>
            </w:pPr>
            <w:r>
              <w:t>Site</w:t>
            </w:r>
          </w:p>
        </w:tc>
        <w:tc>
          <w:tcPr>
            <w:tcW w:w="314" w:type="pct"/>
            <w:tcBorders>
              <w:bottom w:val="dotted" w:sz="4" w:space="0" w:color="auto"/>
            </w:tcBorders>
            <w:tcMar>
              <w:top w:w="100" w:type="nil"/>
              <w:right w:w="100" w:type="nil"/>
            </w:tcMar>
            <w:vAlign w:val="center"/>
          </w:tcPr>
          <w:p w14:paraId="7DE347ED" w14:textId="4399ED47" w:rsidR="009725D0" w:rsidRPr="000B402C" w:rsidRDefault="009725D0" w:rsidP="009725D0">
            <w:pPr>
              <w:autoSpaceDE w:val="0"/>
              <w:autoSpaceDN w:val="0"/>
              <w:adjustRightInd w:val="0"/>
              <w:jc w:val="center"/>
            </w:pPr>
            <w:r>
              <w:t>4</w:t>
            </w:r>
          </w:p>
        </w:tc>
        <w:tc>
          <w:tcPr>
            <w:tcW w:w="478" w:type="pct"/>
            <w:tcBorders>
              <w:bottom w:val="dotted" w:sz="4" w:space="0" w:color="auto"/>
            </w:tcBorders>
            <w:tcMar>
              <w:top w:w="100" w:type="nil"/>
              <w:right w:w="100" w:type="nil"/>
            </w:tcMar>
            <w:vAlign w:val="center"/>
          </w:tcPr>
          <w:p w14:paraId="134B5D04" w14:textId="15D6230C" w:rsidR="009725D0" w:rsidRPr="000B402C" w:rsidRDefault="000432A3" w:rsidP="009725D0">
            <w:pPr>
              <w:autoSpaceDE w:val="0"/>
              <w:autoSpaceDN w:val="0"/>
              <w:adjustRightInd w:val="0"/>
              <w:jc w:val="center"/>
            </w:pPr>
            <w:r>
              <w:t>2.38</w:t>
            </w:r>
          </w:p>
        </w:tc>
        <w:tc>
          <w:tcPr>
            <w:tcW w:w="470" w:type="pct"/>
            <w:tcBorders>
              <w:bottom w:val="dotted" w:sz="4" w:space="0" w:color="auto"/>
            </w:tcBorders>
            <w:tcMar>
              <w:top w:w="100" w:type="nil"/>
              <w:right w:w="100" w:type="nil"/>
            </w:tcMar>
            <w:vAlign w:val="center"/>
          </w:tcPr>
          <w:p w14:paraId="4D3C1721" w14:textId="08BE060B" w:rsidR="009725D0" w:rsidRPr="00D313D3" w:rsidRDefault="000432A3" w:rsidP="009725D0">
            <w:pPr>
              <w:autoSpaceDE w:val="0"/>
              <w:autoSpaceDN w:val="0"/>
              <w:adjustRightInd w:val="0"/>
              <w:jc w:val="center"/>
            </w:pPr>
            <w:r>
              <w:t>5.18</w:t>
            </w:r>
          </w:p>
        </w:tc>
        <w:tc>
          <w:tcPr>
            <w:tcW w:w="595" w:type="pct"/>
            <w:tcBorders>
              <w:bottom w:val="dotted" w:sz="4" w:space="0" w:color="auto"/>
            </w:tcBorders>
            <w:tcMar>
              <w:top w:w="100" w:type="nil"/>
              <w:right w:w="100" w:type="nil"/>
            </w:tcMar>
            <w:vAlign w:val="center"/>
          </w:tcPr>
          <w:p w14:paraId="15501B11" w14:textId="60E294C5" w:rsidR="009725D0" w:rsidRPr="003F2ED9" w:rsidRDefault="009725D0" w:rsidP="009725D0">
            <w:pPr>
              <w:autoSpaceDE w:val="0"/>
              <w:autoSpaceDN w:val="0"/>
              <w:adjustRightInd w:val="0"/>
              <w:jc w:val="center"/>
              <w:rPr>
                <w:b/>
                <w:bCs/>
              </w:rPr>
            </w:pPr>
            <w:r w:rsidRPr="003F2ED9">
              <w:rPr>
                <w:b/>
                <w:bCs/>
              </w:rPr>
              <w:t>0.00</w:t>
            </w:r>
            <w:r w:rsidR="000432A3" w:rsidRPr="003F2ED9">
              <w:rPr>
                <w:b/>
                <w:bCs/>
              </w:rPr>
              <w:t>3</w:t>
            </w:r>
          </w:p>
        </w:tc>
      </w:tr>
      <w:tr w:rsidR="009725D0" w:rsidRPr="000B402C" w14:paraId="30F1217F" w14:textId="77777777" w:rsidTr="002E14BE">
        <w:trPr>
          <w:trHeight w:val="159"/>
        </w:trPr>
        <w:tc>
          <w:tcPr>
            <w:tcW w:w="882" w:type="pct"/>
            <w:vMerge/>
          </w:tcPr>
          <w:p w14:paraId="396A9C7E" w14:textId="77777777" w:rsidR="009725D0" w:rsidRPr="000B402C" w:rsidRDefault="009725D0" w:rsidP="009725D0">
            <w:pPr>
              <w:autoSpaceDE w:val="0"/>
              <w:autoSpaceDN w:val="0"/>
              <w:adjustRightInd w:val="0"/>
            </w:pPr>
          </w:p>
        </w:tc>
        <w:tc>
          <w:tcPr>
            <w:tcW w:w="1253" w:type="pct"/>
            <w:vMerge/>
            <w:vAlign w:val="center"/>
          </w:tcPr>
          <w:p w14:paraId="15E43BF3" w14:textId="77777777" w:rsidR="009725D0" w:rsidRPr="000B402C" w:rsidRDefault="009725D0" w:rsidP="009725D0">
            <w:pPr>
              <w:autoSpaceDE w:val="0"/>
              <w:autoSpaceDN w:val="0"/>
              <w:adjustRightInd w:val="0"/>
            </w:pPr>
          </w:p>
        </w:tc>
        <w:tc>
          <w:tcPr>
            <w:tcW w:w="1008" w:type="pct"/>
            <w:tcBorders>
              <w:top w:val="dotted" w:sz="4" w:space="0" w:color="auto"/>
            </w:tcBorders>
            <w:vAlign w:val="center"/>
          </w:tcPr>
          <w:p w14:paraId="4A026DE8" w14:textId="67D38780" w:rsidR="009725D0" w:rsidRPr="000B402C" w:rsidRDefault="009725D0" w:rsidP="009725D0">
            <w:pPr>
              <w:autoSpaceDE w:val="0"/>
              <w:autoSpaceDN w:val="0"/>
              <w:adjustRightInd w:val="0"/>
            </w:pPr>
            <w:r>
              <w:t>Residuals</w:t>
            </w:r>
          </w:p>
        </w:tc>
        <w:tc>
          <w:tcPr>
            <w:tcW w:w="314" w:type="pct"/>
            <w:tcBorders>
              <w:top w:val="dotted" w:sz="4" w:space="0" w:color="auto"/>
            </w:tcBorders>
            <w:tcMar>
              <w:top w:w="100" w:type="nil"/>
              <w:right w:w="100" w:type="nil"/>
            </w:tcMar>
            <w:vAlign w:val="center"/>
          </w:tcPr>
          <w:p w14:paraId="5A3F38D8" w14:textId="7C9C192A" w:rsidR="009725D0" w:rsidRPr="000B402C" w:rsidRDefault="009725D0" w:rsidP="009725D0">
            <w:pPr>
              <w:autoSpaceDE w:val="0"/>
              <w:autoSpaceDN w:val="0"/>
              <w:adjustRightInd w:val="0"/>
              <w:jc w:val="center"/>
            </w:pPr>
            <w:r>
              <w:t>30</w:t>
            </w:r>
          </w:p>
        </w:tc>
        <w:tc>
          <w:tcPr>
            <w:tcW w:w="478" w:type="pct"/>
            <w:tcBorders>
              <w:top w:val="dotted" w:sz="4" w:space="0" w:color="auto"/>
            </w:tcBorders>
            <w:tcMar>
              <w:top w:w="100" w:type="nil"/>
              <w:right w:w="100" w:type="nil"/>
            </w:tcMar>
            <w:vAlign w:val="center"/>
          </w:tcPr>
          <w:p w14:paraId="46748EF6" w14:textId="62956D77" w:rsidR="009725D0" w:rsidRPr="000B402C" w:rsidRDefault="000432A3" w:rsidP="009725D0">
            <w:pPr>
              <w:autoSpaceDE w:val="0"/>
              <w:autoSpaceDN w:val="0"/>
              <w:adjustRightInd w:val="0"/>
              <w:jc w:val="center"/>
            </w:pPr>
            <w:r>
              <w:t>0.460</w:t>
            </w:r>
          </w:p>
        </w:tc>
        <w:tc>
          <w:tcPr>
            <w:tcW w:w="470" w:type="pct"/>
            <w:tcBorders>
              <w:top w:val="dotted" w:sz="4" w:space="0" w:color="auto"/>
            </w:tcBorders>
            <w:tcMar>
              <w:top w:w="100" w:type="nil"/>
              <w:right w:w="100" w:type="nil"/>
            </w:tcMar>
            <w:vAlign w:val="center"/>
          </w:tcPr>
          <w:p w14:paraId="009D3AB4" w14:textId="797D00DD" w:rsidR="009725D0" w:rsidRPr="000B402C" w:rsidRDefault="009725D0" w:rsidP="009725D0">
            <w:pPr>
              <w:autoSpaceDE w:val="0"/>
              <w:autoSpaceDN w:val="0"/>
              <w:adjustRightInd w:val="0"/>
              <w:jc w:val="center"/>
            </w:pPr>
          </w:p>
        </w:tc>
        <w:tc>
          <w:tcPr>
            <w:tcW w:w="595" w:type="pct"/>
            <w:tcBorders>
              <w:top w:val="dotted" w:sz="4" w:space="0" w:color="auto"/>
            </w:tcBorders>
            <w:tcMar>
              <w:top w:w="100" w:type="nil"/>
              <w:right w:w="100" w:type="nil"/>
            </w:tcMar>
            <w:vAlign w:val="center"/>
          </w:tcPr>
          <w:p w14:paraId="2AE1BBDF" w14:textId="39F7FBA0" w:rsidR="009725D0" w:rsidRPr="00391710" w:rsidRDefault="009725D0" w:rsidP="009725D0">
            <w:pPr>
              <w:autoSpaceDE w:val="0"/>
              <w:autoSpaceDN w:val="0"/>
              <w:adjustRightInd w:val="0"/>
              <w:jc w:val="center"/>
            </w:pPr>
          </w:p>
        </w:tc>
      </w:tr>
      <w:tr w:rsidR="009725D0" w:rsidRPr="00F64616" w14:paraId="5C5095F0" w14:textId="77777777" w:rsidTr="002E14BE">
        <w:tc>
          <w:tcPr>
            <w:tcW w:w="882" w:type="pct"/>
            <w:vMerge w:val="restart"/>
            <w:vAlign w:val="center"/>
          </w:tcPr>
          <w:p w14:paraId="2D9ECF0E" w14:textId="251EEC38" w:rsidR="009725D0" w:rsidRPr="000B402C" w:rsidRDefault="009725D0" w:rsidP="009725D0">
            <w:pPr>
              <w:autoSpaceDE w:val="0"/>
              <w:autoSpaceDN w:val="0"/>
              <w:adjustRightInd w:val="0"/>
            </w:pPr>
            <w:r>
              <w:t>Visual bleaching ED50s</w:t>
            </w:r>
          </w:p>
        </w:tc>
        <w:tc>
          <w:tcPr>
            <w:tcW w:w="1253" w:type="pct"/>
            <w:vMerge w:val="restart"/>
            <w:vAlign w:val="center"/>
          </w:tcPr>
          <w:p w14:paraId="7E3295B3" w14:textId="7C79530C" w:rsidR="009725D0" w:rsidRPr="00FA681B" w:rsidRDefault="009725D0" w:rsidP="009725D0">
            <w:pPr>
              <w:autoSpaceDE w:val="0"/>
              <w:autoSpaceDN w:val="0"/>
              <w:adjustRightInd w:val="0"/>
            </w:pPr>
            <w:r>
              <w:rPr>
                <w:i/>
                <w:iCs/>
              </w:rPr>
              <w:t>S. pistillata</w:t>
            </w:r>
          </w:p>
        </w:tc>
        <w:tc>
          <w:tcPr>
            <w:tcW w:w="1008" w:type="pct"/>
            <w:tcBorders>
              <w:bottom w:val="dotted" w:sz="4" w:space="0" w:color="auto"/>
            </w:tcBorders>
            <w:vAlign w:val="center"/>
          </w:tcPr>
          <w:p w14:paraId="407A19F9" w14:textId="7D6FE9DA" w:rsidR="009725D0" w:rsidRPr="000B402C" w:rsidRDefault="009725D0" w:rsidP="009725D0">
            <w:pPr>
              <w:autoSpaceDE w:val="0"/>
              <w:autoSpaceDN w:val="0"/>
              <w:adjustRightInd w:val="0"/>
            </w:pPr>
            <w:r>
              <w:t>Site</w:t>
            </w:r>
          </w:p>
        </w:tc>
        <w:tc>
          <w:tcPr>
            <w:tcW w:w="314" w:type="pct"/>
            <w:tcBorders>
              <w:bottom w:val="dotted" w:sz="4" w:space="0" w:color="auto"/>
            </w:tcBorders>
            <w:tcMar>
              <w:top w:w="100" w:type="nil"/>
              <w:right w:w="100" w:type="nil"/>
            </w:tcMar>
            <w:vAlign w:val="center"/>
          </w:tcPr>
          <w:p w14:paraId="27434B66" w14:textId="496B4DB3" w:rsidR="009725D0" w:rsidRPr="00F64616" w:rsidRDefault="009725D0" w:rsidP="009725D0">
            <w:pPr>
              <w:autoSpaceDE w:val="0"/>
              <w:autoSpaceDN w:val="0"/>
              <w:adjustRightInd w:val="0"/>
              <w:jc w:val="center"/>
            </w:pPr>
            <w:r>
              <w:t>4</w:t>
            </w:r>
          </w:p>
        </w:tc>
        <w:tc>
          <w:tcPr>
            <w:tcW w:w="478" w:type="pct"/>
            <w:tcBorders>
              <w:bottom w:val="dotted" w:sz="4" w:space="0" w:color="auto"/>
            </w:tcBorders>
            <w:tcMar>
              <w:top w:w="100" w:type="nil"/>
              <w:right w:w="100" w:type="nil"/>
            </w:tcMar>
            <w:vAlign w:val="center"/>
          </w:tcPr>
          <w:p w14:paraId="5BB0536E" w14:textId="5A292D90" w:rsidR="009725D0" w:rsidRPr="00F64616" w:rsidRDefault="00DC6D1C" w:rsidP="009725D0">
            <w:pPr>
              <w:autoSpaceDE w:val="0"/>
              <w:autoSpaceDN w:val="0"/>
              <w:adjustRightInd w:val="0"/>
              <w:jc w:val="center"/>
            </w:pPr>
            <w:r>
              <w:t>44.1</w:t>
            </w:r>
          </w:p>
        </w:tc>
        <w:tc>
          <w:tcPr>
            <w:tcW w:w="470" w:type="pct"/>
            <w:tcBorders>
              <w:bottom w:val="dotted" w:sz="4" w:space="0" w:color="auto"/>
            </w:tcBorders>
            <w:tcMar>
              <w:top w:w="100" w:type="nil"/>
              <w:right w:w="100" w:type="nil"/>
            </w:tcMar>
            <w:vAlign w:val="center"/>
          </w:tcPr>
          <w:p w14:paraId="167D98D3" w14:textId="063E0B92" w:rsidR="009725D0" w:rsidRPr="00F64616" w:rsidRDefault="00DC6D1C" w:rsidP="009725D0">
            <w:pPr>
              <w:autoSpaceDE w:val="0"/>
              <w:autoSpaceDN w:val="0"/>
              <w:adjustRightInd w:val="0"/>
              <w:jc w:val="center"/>
            </w:pPr>
            <w:r>
              <w:t>6.66</w:t>
            </w:r>
          </w:p>
        </w:tc>
        <w:tc>
          <w:tcPr>
            <w:tcW w:w="595" w:type="pct"/>
            <w:tcBorders>
              <w:bottom w:val="dotted" w:sz="4" w:space="0" w:color="auto"/>
            </w:tcBorders>
            <w:tcMar>
              <w:top w:w="100" w:type="nil"/>
              <w:right w:w="100" w:type="nil"/>
            </w:tcMar>
            <w:vAlign w:val="center"/>
          </w:tcPr>
          <w:p w14:paraId="6B5CA5C6" w14:textId="7A610AD6" w:rsidR="009725D0" w:rsidRPr="003F2ED9" w:rsidRDefault="009725D0" w:rsidP="009725D0">
            <w:pPr>
              <w:autoSpaceDE w:val="0"/>
              <w:autoSpaceDN w:val="0"/>
              <w:adjustRightInd w:val="0"/>
              <w:jc w:val="center"/>
              <w:rPr>
                <w:b/>
                <w:bCs/>
              </w:rPr>
            </w:pPr>
            <w:r w:rsidRPr="003F2ED9">
              <w:rPr>
                <w:b/>
                <w:bCs/>
              </w:rPr>
              <w:t>&lt; 0.001</w:t>
            </w:r>
          </w:p>
        </w:tc>
      </w:tr>
      <w:tr w:rsidR="009725D0" w:rsidRPr="00F64616" w14:paraId="253E76BC" w14:textId="77777777" w:rsidTr="002E14BE">
        <w:tc>
          <w:tcPr>
            <w:tcW w:w="882" w:type="pct"/>
            <w:vMerge/>
          </w:tcPr>
          <w:p w14:paraId="1A94FF84" w14:textId="77777777" w:rsidR="009725D0" w:rsidRDefault="009725D0" w:rsidP="009725D0">
            <w:pPr>
              <w:autoSpaceDE w:val="0"/>
              <w:autoSpaceDN w:val="0"/>
              <w:adjustRightInd w:val="0"/>
            </w:pPr>
          </w:p>
        </w:tc>
        <w:tc>
          <w:tcPr>
            <w:tcW w:w="1253" w:type="pct"/>
            <w:vMerge/>
            <w:vAlign w:val="center"/>
          </w:tcPr>
          <w:p w14:paraId="7AB40BE2" w14:textId="77777777" w:rsidR="009725D0" w:rsidRPr="00FA681B" w:rsidRDefault="009725D0" w:rsidP="009725D0">
            <w:pPr>
              <w:autoSpaceDE w:val="0"/>
              <w:autoSpaceDN w:val="0"/>
              <w:adjustRightInd w:val="0"/>
            </w:pPr>
          </w:p>
        </w:tc>
        <w:tc>
          <w:tcPr>
            <w:tcW w:w="1008" w:type="pct"/>
            <w:tcBorders>
              <w:top w:val="dotted" w:sz="4" w:space="0" w:color="auto"/>
              <w:bottom w:val="single" w:sz="4" w:space="0" w:color="auto"/>
              <w:right w:val="single" w:sz="4" w:space="0" w:color="auto"/>
            </w:tcBorders>
            <w:vAlign w:val="center"/>
          </w:tcPr>
          <w:p w14:paraId="611B30EF" w14:textId="22B802E4" w:rsidR="009725D0" w:rsidRPr="00FA681B" w:rsidRDefault="009725D0" w:rsidP="009725D0">
            <w:pPr>
              <w:autoSpaceDE w:val="0"/>
              <w:autoSpaceDN w:val="0"/>
              <w:adjustRightInd w:val="0"/>
            </w:pPr>
            <w:r>
              <w:t>Residuals</w:t>
            </w:r>
          </w:p>
        </w:tc>
        <w:tc>
          <w:tcPr>
            <w:tcW w:w="314" w:type="pct"/>
            <w:tcBorders>
              <w:top w:val="dotted" w:sz="4" w:space="0" w:color="auto"/>
              <w:left w:val="single" w:sz="4" w:space="0" w:color="auto"/>
              <w:bottom w:val="single" w:sz="4" w:space="0" w:color="auto"/>
              <w:right w:val="single" w:sz="4" w:space="0" w:color="auto"/>
            </w:tcBorders>
            <w:tcMar>
              <w:top w:w="100" w:type="nil"/>
              <w:right w:w="100" w:type="nil"/>
            </w:tcMar>
            <w:vAlign w:val="center"/>
          </w:tcPr>
          <w:p w14:paraId="6B3133B0" w14:textId="0853BA2D" w:rsidR="009725D0" w:rsidRPr="00F64616" w:rsidRDefault="009725D0" w:rsidP="009725D0">
            <w:pPr>
              <w:autoSpaceDE w:val="0"/>
              <w:autoSpaceDN w:val="0"/>
              <w:adjustRightInd w:val="0"/>
              <w:jc w:val="center"/>
            </w:pPr>
            <w:r>
              <w:t>30</w:t>
            </w:r>
          </w:p>
        </w:tc>
        <w:tc>
          <w:tcPr>
            <w:tcW w:w="478" w:type="pct"/>
            <w:tcBorders>
              <w:top w:val="dotted" w:sz="4" w:space="0" w:color="auto"/>
              <w:left w:val="single" w:sz="4" w:space="0" w:color="auto"/>
              <w:bottom w:val="single" w:sz="4" w:space="0" w:color="auto"/>
              <w:right w:val="single" w:sz="4" w:space="0" w:color="auto"/>
            </w:tcBorders>
            <w:tcMar>
              <w:top w:w="100" w:type="nil"/>
              <w:right w:w="100" w:type="nil"/>
            </w:tcMar>
            <w:vAlign w:val="center"/>
          </w:tcPr>
          <w:p w14:paraId="5998D23C" w14:textId="3527729A" w:rsidR="009725D0" w:rsidRPr="00F64616" w:rsidRDefault="00DC6D1C" w:rsidP="009725D0">
            <w:pPr>
              <w:autoSpaceDE w:val="0"/>
              <w:autoSpaceDN w:val="0"/>
              <w:adjustRightInd w:val="0"/>
              <w:jc w:val="center"/>
            </w:pPr>
            <w:r>
              <w:t>6.62</w:t>
            </w:r>
          </w:p>
        </w:tc>
        <w:tc>
          <w:tcPr>
            <w:tcW w:w="470" w:type="pct"/>
            <w:tcBorders>
              <w:top w:val="dotted" w:sz="4" w:space="0" w:color="auto"/>
              <w:left w:val="single" w:sz="4" w:space="0" w:color="auto"/>
              <w:bottom w:val="single" w:sz="4" w:space="0" w:color="auto"/>
              <w:right w:val="single" w:sz="4" w:space="0" w:color="auto"/>
            </w:tcBorders>
            <w:tcMar>
              <w:top w:w="100" w:type="nil"/>
              <w:right w:w="100" w:type="nil"/>
            </w:tcMar>
            <w:vAlign w:val="center"/>
          </w:tcPr>
          <w:p w14:paraId="56C625D5" w14:textId="576E5984" w:rsidR="009725D0" w:rsidRPr="00F64616" w:rsidRDefault="009725D0" w:rsidP="009725D0">
            <w:pPr>
              <w:autoSpaceDE w:val="0"/>
              <w:autoSpaceDN w:val="0"/>
              <w:adjustRightInd w:val="0"/>
              <w:jc w:val="center"/>
            </w:pPr>
          </w:p>
        </w:tc>
        <w:tc>
          <w:tcPr>
            <w:tcW w:w="595" w:type="pct"/>
            <w:tcBorders>
              <w:top w:val="dotted" w:sz="4" w:space="0" w:color="auto"/>
              <w:left w:val="single" w:sz="4" w:space="0" w:color="auto"/>
              <w:bottom w:val="single" w:sz="4" w:space="0" w:color="auto"/>
              <w:right w:val="single" w:sz="4" w:space="0" w:color="auto"/>
            </w:tcBorders>
            <w:tcMar>
              <w:top w:w="100" w:type="nil"/>
              <w:right w:w="100" w:type="nil"/>
            </w:tcMar>
            <w:vAlign w:val="center"/>
          </w:tcPr>
          <w:p w14:paraId="0AA634A6" w14:textId="3166FFC1" w:rsidR="009725D0" w:rsidRPr="00391710" w:rsidRDefault="009725D0" w:rsidP="009725D0">
            <w:pPr>
              <w:autoSpaceDE w:val="0"/>
              <w:autoSpaceDN w:val="0"/>
              <w:adjustRightInd w:val="0"/>
              <w:jc w:val="center"/>
            </w:pPr>
          </w:p>
        </w:tc>
      </w:tr>
      <w:tr w:rsidR="009725D0" w:rsidRPr="00F64616" w14:paraId="06C3E45F" w14:textId="77777777" w:rsidTr="002E14BE">
        <w:tc>
          <w:tcPr>
            <w:tcW w:w="882" w:type="pct"/>
            <w:vMerge/>
          </w:tcPr>
          <w:p w14:paraId="685DC723" w14:textId="77777777" w:rsidR="009725D0" w:rsidRDefault="009725D0" w:rsidP="009725D0">
            <w:pPr>
              <w:autoSpaceDE w:val="0"/>
              <w:autoSpaceDN w:val="0"/>
              <w:adjustRightInd w:val="0"/>
            </w:pPr>
          </w:p>
        </w:tc>
        <w:tc>
          <w:tcPr>
            <w:tcW w:w="1253" w:type="pct"/>
            <w:vMerge w:val="restart"/>
            <w:vAlign w:val="center"/>
          </w:tcPr>
          <w:p w14:paraId="691E849D" w14:textId="5BD252F4" w:rsidR="009725D0" w:rsidRDefault="009725D0" w:rsidP="009725D0">
            <w:pPr>
              <w:autoSpaceDE w:val="0"/>
              <w:autoSpaceDN w:val="0"/>
              <w:adjustRightInd w:val="0"/>
            </w:pPr>
            <w:r>
              <w:rPr>
                <w:i/>
              </w:rPr>
              <w:t>P. lobata</w:t>
            </w:r>
          </w:p>
        </w:tc>
        <w:tc>
          <w:tcPr>
            <w:tcW w:w="1008" w:type="pct"/>
            <w:tcBorders>
              <w:top w:val="single" w:sz="4" w:space="0" w:color="auto"/>
              <w:bottom w:val="dotted" w:sz="4" w:space="0" w:color="auto"/>
            </w:tcBorders>
            <w:vAlign w:val="center"/>
          </w:tcPr>
          <w:p w14:paraId="70AD766F" w14:textId="51D3C0C6" w:rsidR="009725D0" w:rsidRPr="00FA681B" w:rsidRDefault="009725D0" w:rsidP="009725D0">
            <w:pPr>
              <w:autoSpaceDE w:val="0"/>
              <w:autoSpaceDN w:val="0"/>
              <w:adjustRightInd w:val="0"/>
            </w:pPr>
            <w:r>
              <w:t>Site</w:t>
            </w:r>
          </w:p>
        </w:tc>
        <w:tc>
          <w:tcPr>
            <w:tcW w:w="314" w:type="pct"/>
            <w:tcBorders>
              <w:top w:val="single" w:sz="4" w:space="0" w:color="auto"/>
              <w:bottom w:val="dotted" w:sz="4" w:space="0" w:color="auto"/>
            </w:tcBorders>
            <w:tcMar>
              <w:top w:w="100" w:type="nil"/>
              <w:right w:w="100" w:type="nil"/>
            </w:tcMar>
            <w:vAlign w:val="center"/>
          </w:tcPr>
          <w:p w14:paraId="49A56FAB" w14:textId="43974B2A" w:rsidR="009725D0" w:rsidRPr="00F64616" w:rsidRDefault="009725D0" w:rsidP="009725D0">
            <w:pPr>
              <w:autoSpaceDE w:val="0"/>
              <w:autoSpaceDN w:val="0"/>
              <w:adjustRightInd w:val="0"/>
              <w:jc w:val="center"/>
            </w:pPr>
            <w:r>
              <w:t>4</w:t>
            </w:r>
          </w:p>
        </w:tc>
        <w:tc>
          <w:tcPr>
            <w:tcW w:w="478" w:type="pct"/>
            <w:tcBorders>
              <w:top w:val="single" w:sz="4" w:space="0" w:color="auto"/>
              <w:bottom w:val="dotted" w:sz="4" w:space="0" w:color="auto"/>
            </w:tcBorders>
            <w:tcMar>
              <w:top w:w="100" w:type="nil"/>
              <w:right w:w="100" w:type="nil"/>
            </w:tcMar>
            <w:vAlign w:val="center"/>
          </w:tcPr>
          <w:p w14:paraId="6AB9C9F6" w14:textId="13C50AED" w:rsidR="009725D0" w:rsidRPr="00F64616" w:rsidRDefault="00DC6D1C" w:rsidP="009725D0">
            <w:pPr>
              <w:autoSpaceDE w:val="0"/>
              <w:autoSpaceDN w:val="0"/>
              <w:adjustRightInd w:val="0"/>
              <w:jc w:val="center"/>
            </w:pPr>
            <w:r>
              <w:t>18.9</w:t>
            </w:r>
          </w:p>
        </w:tc>
        <w:tc>
          <w:tcPr>
            <w:tcW w:w="470" w:type="pct"/>
            <w:tcBorders>
              <w:top w:val="single" w:sz="4" w:space="0" w:color="auto"/>
              <w:bottom w:val="dotted" w:sz="4" w:space="0" w:color="auto"/>
            </w:tcBorders>
            <w:tcMar>
              <w:top w:w="100" w:type="nil"/>
              <w:right w:w="100" w:type="nil"/>
            </w:tcMar>
            <w:vAlign w:val="center"/>
          </w:tcPr>
          <w:p w14:paraId="7485D036" w14:textId="79688B73" w:rsidR="009725D0" w:rsidRPr="00F64616" w:rsidRDefault="00DC6D1C" w:rsidP="009725D0">
            <w:pPr>
              <w:autoSpaceDE w:val="0"/>
              <w:autoSpaceDN w:val="0"/>
              <w:adjustRightInd w:val="0"/>
              <w:jc w:val="center"/>
            </w:pPr>
            <w:r>
              <w:t>5.25</w:t>
            </w:r>
          </w:p>
        </w:tc>
        <w:tc>
          <w:tcPr>
            <w:tcW w:w="595" w:type="pct"/>
            <w:tcBorders>
              <w:top w:val="single" w:sz="4" w:space="0" w:color="auto"/>
              <w:bottom w:val="dotted" w:sz="4" w:space="0" w:color="auto"/>
            </w:tcBorders>
            <w:tcMar>
              <w:top w:w="100" w:type="nil"/>
              <w:right w:w="100" w:type="nil"/>
            </w:tcMar>
            <w:vAlign w:val="center"/>
          </w:tcPr>
          <w:p w14:paraId="4C918C65" w14:textId="673002F2" w:rsidR="009725D0" w:rsidRPr="003F2ED9" w:rsidRDefault="009725D0" w:rsidP="009725D0">
            <w:pPr>
              <w:autoSpaceDE w:val="0"/>
              <w:autoSpaceDN w:val="0"/>
              <w:adjustRightInd w:val="0"/>
              <w:jc w:val="center"/>
              <w:rPr>
                <w:b/>
                <w:bCs/>
              </w:rPr>
            </w:pPr>
            <w:r w:rsidRPr="003F2ED9">
              <w:rPr>
                <w:b/>
                <w:bCs/>
              </w:rPr>
              <w:t>0.00</w:t>
            </w:r>
            <w:r w:rsidR="00DC6D1C" w:rsidRPr="003F2ED9">
              <w:rPr>
                <w:b/>
                <w:bCs/>
              </w:rPr>
              <w:t>3</w:t>
            </w:r>
          </w:p>
        </w:tc>
      </w:tr>
      <w:tr w:rsidR="009725D0" w:rsidRPr="00F64616" w14:paraId="1F94EBB0" w14:textId="77777777" w:rsidTr="002E14BE">
        <w:tc>
          <w:tcPr>
            <w:tcW w:w="882" w:type="pct"/>
            <w:vMerge/>
          </w:tcPr>
          <w:p w14:paraId="241CD6A6" w14:textId="77777777" w:rsidR="009725D0" w:rsidRDefault="009725D0" w:rsidP="009725D0">
            <w:pPr>
              <w:autoSpaceDE w:val="0"/>
              <w:autoSpaceDN w:val="0"/>
              <w:adjustRightInd w:val="0"/>
            </w:pPr>
          </w:p>
        </w:tc>
        <w:tc>
          <w:tcPr>
            <w:tcW w:w="1253" w:type="pct"/>
            <w:vMerge/>
            <w:vAlign w:val="center"/>
          </w:tcPr>
          <w:p w14:paraId="6EA69226" w14:textId="77777777" w:rsidR="009725D0" w:rsidRPr="00FA681B" w:rsidRDefault="009725D0" w:rsidP="009725D0">
            <w:pPr>
              <w:autoSpaceDE w:val="0"/>
              <w:autoSpaceDN w:val="0"/>
              <w:adjustRightInd w:val="0"/>
            </w:pPr>
          </w:p>
        </w:tc>
        <w:tc>
          <w:tcPr>
            <w:tcW w:w="1008" w:type="pct"/>
            <w:tcBorders>
              <w:top w:val="dotted" w:sz="4" w:space="0" w:color="auto"/>
              <w:bottom w:val="single" w:sz="4" w:space="0" w:color="auto"/>
              <w:right w:val="single" w:sz="4" w:space="0" w:color="auto"/>
            </w:tcBorders>
            <w:vAlign w:val="center"/>
          </w:tcPr>
          <w:p w14:paraId="01635262" w14:textId="00E58DAE" w:rsidR="009725D0" w:rsidRDefault="009725D0" w:rsidP="009725D0">
            <w:pPr>
              <w:autoSpaceDE w:val="0"/>
              <w:autoSpaceDN w:val="0"/>
              <w:adjustRightInd w:val="0"/>
            </w:pPr>
            <w:r>
              <w:t>Residuals</w:t>
            </w:r>
          </w:p>
        </w:tc>
        <w:tc>
          <w:tcPr>
            <w:tcW w:w="314" w:type="pct"/>
            <w:tcBorders>
              <w:top w:val="dotted" w:sz="4" w:space="0" w:color="auto"/>
              <w:left w:val="single" w:sz="4" w:space="0" w:color="auto"/>
              <w:bottom w:val="single" w:sz="4" w:space="0" w:color="auto"/>
              <w:right w:val="single" w:sz="4" w:space="0" w:color="auto"/>
            </w:tcBorders>
            <w:tcMar>
              <w:top w:w="100" w:type="nil"/>
              <w:right w:w="100" w:type="nil"/>
            </w:tcMar>
            <w:vAlign w:val="center"/>
          </w:tcPr>
          <w:p w14:paraId="5A5C364B" w14:textId="5AA26700" w:rsidR="009725D0" w:rsidRPr="00F64616" w:rsidRDefault="00923CD2" w:rsidP="009725D0">
            <w:pPr>
              <w:autoSpaceDE w:val="0"/>
              <w:autoSpaceDN w:val="0"/>
              <w:adjustRightInd w:val="0"/>
              <w:jc w:val="center"/>
            </w:pPr>
            <w:r>
              <w:t>26</w:t>
            </w:r>
          </w:p>
        </w:tc>
        <w:tc>
          <w:tcPr>
            <w:tcW w:w="478" w:type="pct"/>
            <w:tcBorders>
              <w:top w:val="dotted" w:sz="4" w:space="0" w:color="auto"/>
              <w:left w:val="single" w:sz="4" w:space="0" w:color="auto"/>
              <w:bottom w:val="single" w:sz="4" w:space="0" w:color="auto"/>
              <w:right w:val="single" w:sz="4" w:space="0" w:color="auto"/>
            </w:tcBorders>
            <w:tcMar>
              <w:top w:w="100" w:type="nil"/>
              <w:right w:w="100" w:type="nil"/>
            </w:tcMar>
            <w:vAlign w:val="center"/>
          </w:tcPr>
          <w:p w14:paraId="1E9BBA09" w14:textId="3007028A" w:rsidR="009725D0" w:rsidRPr="00F64616" w:rsidRDefault="00DC6D1C" w:rsidP="009725D0">
            <w:pPr>
              <w:autoSpaceDE w:val="0"/>
              <w:autoSpaceDN w:val="0"/>
              <w:adjustRightInd w:val="0"/>
              <w:jc w:val="center"/>
            </w:pPr>
            <w:r>
              <w:t>3.61</w:t>
            </w:r>
          </w:p>
        </w:tc>
        <w:tc>
          <w:tcPr>
            <w:tcW w:w="470" w:type="pct"/>
            <w:tcBorders>
              <w:top w:val="dotted" w:sz="4" w:space="0" w:color="auto"/>
              <w:left w:val="single" w:sz="4" w:space="0" w:color="auto"/>
              <w:bottom w:val="single" w:sz="4" w:space="0" w:color="auto"/>
              <w:right w:val="single" w:sz="4" w:space="0" w:color="auto"/>
            </w:tcBorders>
            <w:tcMar>
              <w:top w:w="100" w:type="nil"/>
              <w:right w:w="100" w:type="nil"/>
            </w:tcMar>
            <w:vAlign w:val="center"/>
          </w:tcPr>
          <w:p w14:paraId="573CA197" w14:textId="3B66A3DB" w:rsidR="009725D0" w:rsidRPr="00F64616" w:rsidRDefault="009725D0" w:rsidP="009725D0">
            <w:pPr>
              <w:autoSpaceDE w:val="0"/>
              <w:autoSpaceDN w:val="0"/>
              <w:adjustRightInd w:val="0"/>
              <w:jc w:val="center"/>
            </w:pPr>
          </w:p>
        </w:tc>
        <w:tc>
          <w:tcPr>
            <w:tcW w:w="595" w:type="pct"/>
            <w:tcBorders>
              <w:top w:val="dotted" w:sz="4" w:space="0" w:color="auto"/>
              <w:left w:val="single" w:sz="4" w:space="0" w:color="auto"/>
              <w:bottom w:val="single" w:sz="4" w:space="0" w:color="auto"/>
              <w:right w:val="single" w:sz="4" w:space="0" w:color="auto"/>
            </w:tcBorders>
            <w:tcMar>
              <w:top w:w="100" w:type="nil"/>
              <w:right w:w="100" w:type="nil"/>
            </w:tcMar>
            <w:vAlign w:val="center"/>
          </w:tcPr>
          <w:p w14:paraId="4C101225" w14:textId="0E3C53C7" w:rsidR="009725D0" w:rsidRPr="00391710" w:rsidRDefault="009725D0" w:rsidP="009725D0">
            <w:pPr>
              <w:autoSpaceDE w:val="0"/>
              <w:autoSpaceDN w:val="0"/>
              <w:adjustRightInd w:val="0"/>
              <w:jc w:val="center"/>
            </w:pPr>
          </w:p>
        </w:tc>
      </w:tr>
      <w:tr w:rsidR="009725D0" w:rsidRPr="00F64616" w14:paraId="000E9A02" w14:textId="77777777" w:rsidTr="002E14BE">
        <w:tc>
          <w:tcPr>
            <w:tcW w:w="882" w:type="pct"/>
            <w:vMerge/>
          </w:tcPr>
          <w:p w14:paraId="2F227509" w14:textId="77777777" w:rsidR="009725D0" w:rsidRDefault="009725D0" w:rsidP="009725D0">
            <w:pPr>
              <w:autoSpaceDE w:val="0"/>
              <w:autoSpaceDN w:val="0"/>
              <w:adjustRightInd w:val="0"/>
            </w:pPr>
          </w:p>
        </w:tc>
        <w:tc>
          <w:tcPr>
            <w:tcW w:w="1253" w:type="pct"/>
            <w:vMerge w:val="restart"/>
            <w:vAlign w:val="center"/>
          </w:tcPr>
          <w:p w14:paraId="00240710" w14:textId="5F8C3811" w:rsidR="009725D0" w:rsidRPr="00FA681B" w:rsidRDefault="009725D0" w:rsidP="009725D0">
            <w:pPr>
              <w:autoSpaceDE w:val="0"/>
              <w:autoSpaceDN w:val="0"/>
              <w:adjustRightInd w:val="0"/>
            </w:pPr>
            <w:r>
              <w:rPr>
                <w:i/>
                <w:iCs/>
              </w:rPr>
              <w:t>A. hemprichii</w:t>
            </w:r>
          </w:p>
        </w:tc>
        <w:tc>
          <w:tcPr>
            <w:tcW w:w="1008" w:type="pct"/>
            <w:tcBorders>
              <w:top w:val="single" w:sz="4" w:space="0" w:color="auto"/>
              <w:bottom w:val="dotted" w:sz="4" w:space="0" w:color="auto"/>
            </w:tcBorders>
            <w:vAlign w:val="center"/>
          </w:tcPr>
          <w:p w14:paraId="57F0B9A7" w14:textId="554D1525" w:rsidR="009725D0" w:rsidRPr="00FA681B" w:rsidRDefault="009725D0" w:rsidP="009725D0">
            <w:pPr>
              <w:autoSpaceDE w:val="0"/>
              <w:autoSpaceDN w:val="0"/>
              <w:adjustRightInd w:val="0"/>
            </w:pPr>
            <w:r>
              <w:t>Site</w:t>
            </w:r>
          </w:p>
        </w:tc>
        <w:tc>
          <w:tcPr>
            <w:tcW w:w="314" w:type="pct"/>
            <w:tcBorders>
              <w:top w:val="single" w:sz="4" w:space="0" w:color="auto"/>
              <w:bottom w:val="dotted" w:sz="4" w:space="0" w:color="auto"/>
            </w:tcBorders>
            <w:tcMar>
              <w:top w:w="100" w:type="nil"/>
              <w:right w:w="100" w:type="nil"/>
            </w:tcMar>
            <w:vAlign w:val="center"/>
          </w:tcPr>
          <w:p w14:paraId="490F1E46" w14:textId="4092F2A8" w:rsidR="009725D0" w:rsidRPr="00F64616" w:rsidRDefault="00923CD2" w:rsidP="009725D0">
            <w:pPr>
              <w:autoSpaceDE w:val="0"/>
              <w:autoSpaceDN w:val="0"/>
              <w:adjustRightInd w:val="0"/>
              <w:jc w:val="center"/>
            </w:pPr>
            <w:r>
              <w:t>2</w:t>
            </w:r>
          </w:p>
        </w:tc>
        <w:tc>
          <w:tcPr>
            <w:tcW w:w="478" w:type="pct"/>
            <w:tcBorders>
              <w:top w:val="single" w:sz="4" w:space="0" w:color="auto"/>
              <w:bottom w:val="dotted" w:sz="4" w:space="0" w:color="auto"/>
            </w:tcBorders>
            <w:tcMar>
              <w:top w:w="100" w:type="nil"/>
              <w:right w:w="100" w:type="nil"/>
            </w:tcMar>
            <w:vAlign w:val="center"/>
          </w:tcPr>
          <w:p w14:paraId="64093EC4" w14:textId="577D8AF0" w:rsidR="009725D0" w:rsidRPr="00F64616" w:rsidRDefault="00DC6D1C" w:rsidP="009725D0">
            <w:pPr>
              <w:autoSpaceDE w:val="0"/>
              <w:autoSpaceDN w:val="0"/>
              <w:adjustRightInd w:val="0"/>
              <w:jc w:val="center"/>
            </w:pPr>
            <w:r>
              <w:t>1.79</w:t>
            </w:r>
          </w:p>
        </w:tc>
        <w:tc>
          <w:tcPr>
            <w:tcW w:w="470" w:type="pct"/>
            <w:tcBorders>
              <w:top w:val="single" w:sz="4" w:space="0" w:color="auto"/>
              <w:bottom w:val="dotted" w:sz="4" w:space="0" w:color="auto"/>
            </w:tcBorders>
            <w:tcMar>
              <w:top w:w="100" w:type="nil"/>
              <w:right w:w="100" w:type="nil"/>
            </w:tcMar>
            <w:vAlign w:val="center"/>
          </w:tcPr>
          <w:p w14:paraId="51B9CF27" w14:textId="479ED255" w:rsidR="009725D0" w:rsidRPr="00F64616" w:rsidRDefault="00DC6D1C" w:rsidP="009725D0">
            <w:pPr>
              <w:autoSpaceDE w:val="0"/>
              <w:autoSpaceDN w:val="0"/>
              <w:adjustRightInd w:val="0"/>
              <w:jc w:val="center"/>
            </w:pPr>
            <w:r>
              <w:t>1.10</w:t>
            </w:r>
          </w:p>
        </w:tc>
        <w:tc>
          <w:tcPr>
            <w:tcW w:w="595" w:type="pct"/>
            <w:tcBorders>
              <w:top w:val="single" w:sz="4" w:space="0" w:color="auto"/>
              <w:bottom w:val="dotted" w:sz="4" w:space="0" w:color="auto"/>
            </w:tcBorders>
            <w:tcMar>
              <w:top w:w="100" w:type="nil"/>
              <w:right w:w="100" w:type="nil"/>
            </w:tcMar>
            <w:vAlign w:val="center"/>
          </w:tcPr>
          <w:p w14:paraId="604CDEDC" w14:textId="44F96F15" w:rsidR="009725D0" w:rsidRPr="00391710" w:rsidRDefault="009725D0" w:rsidP="009725D0">
            <w:pPr>
              <w:autoSpaceDE w:val="0"/>
              <w:autoSpaceDN w:val="0"/>
              <w:adjustRightInd w:val="0"/>
              <w:jc w:val="center"/>
            </w:pPr>
            <w:r w:rsidRPr="00391710">
              <w:t>0.</w:t>
            </w:r>
            <w:r w:rsidR="00DC6D1C" w:rsidRPr="00391710">
              <w:t>355</w:t>
            </w:r>
          </w:p>
        </w:tc>
      </w:tr>
      <w:tr w:rsidR="009725D0" w:rsidRPr="00F64616" w14:paraId="23ECDC4A" w14:textId="77777777" w:rsidTr="002E14BE">
        <w:tc>
          <w:tcPr>
            <w:tcW w:w="882" w:type="pct"/>
            <w:vMerge/>
          </w:tcPr>
          <w:p w14:paraId="4B36EA69" w14:textId="77777777" w:rsidR="009725D0" w:rsidRDefault="009725D0" w:rsidP="009725D0">
            <w:pPr>
              <w:autoSpaceDE w:val="0"/>
              <w:autoSpaceDN w:val="0"/>
              <w:adjustRightInd w:val="0"/>
            </w:pPr>
          </w:p>
        </w:tc>
        <w:tc>
          <w:tcPr>
            <w:tcW w:w="1253" w:type="pct"/>
            <w:vMerge/>
            <w:vAlign w:val="center"/>
          </w:tcPr>
          <w:p w14:paraId="1896C0E6" w14:textId="77777777" w:rsidR="009725D0" w:rsidRDefault="009725D0" w:rsidP="009725D0">
            <w:pPr>
              <w:autoSpaceDE w:val="0"/>
              <w:autoSpaceDN w:val="0"/>
              <w:adjustRightInd w:val="0"/>
            </w:pPr>
          </w:p>
        </w:tc>
        <w:tc>
          <w:tcPr>
            <w:tcW w:w="1008" w:type="pct"/>
            <w:tcBorders>
              <w:top w:val="dotted" w:sz="4" w:space="0" w:color="auto"/>
              <w:bottom w:val="single" w:sz="4" w:space="0" w:color="auto"/>
              <w:right w:val="single" w:sz="4" w:space="0" w:color="auto"/>
            </w:tcBorders>
            <w:vAlign w:val="center"/>
          </w:tcPr>
          <w:p w14:paraId="14CB9404" w14:textId="3B8F59EA" w:rsidR="009725D0" w:rsidRPr="00FA681B" w:rsidRDefault="009725D0" w:rsidP="009725D0">
            <w:pPr>
              <w:autoSpaceDE w:val="0"/>
              <w:autoSpaceDN w:val="0"/>
              <w:adjustRightInd w:val="0"/>
            </w:pPr>
            <w:r>
              <w:t>Residuals</w:t>
            </w:r>
          </w:p>
        </w:tc>
        <w:tc>
          <w:tcPr>
            <w:tcW w:w="314" w:type="pct"/>
            <w:tcBorders>
              <w:top w:val="dotted" w:sz="4" w:space="0" w:color="auto"/>
              <w:left w:val="single" w:sz="4" w:space="0" w:color="auto"/>
              <w:bottom w:val="single" w:sz="4" w:space="0" w:color="auto"/>
              <w:right w:val="single" w:sz="4" w:space="0" w:color="auto"/>
            </w:tcBorders>
            <w:tcMar>
              <w:top w:w="100" w:type="nil"/>
              <w:right w:w="100" w:type="nil"/>
            </w:tcMar>
            <w:vAlign w:val="center"/>
          </w:tcPr>
          <w:p w14:paraId="60FA24B5" w14:textId="17DD5CF6" w:rsidR="009725D0" w:rsidRPr="00F64616" w:rsidRDefault="00923CD2" w:rsidP="009725D0">
            <w:pPr>
              <w:autoSpaceDE w:val="0"/>
              <w:autoSpaceDN w:val="0"/>
              <w:adjustRightInd w:val="0"/>
              <w:jc w:val="center"/>
            </w:pPr>
            <w:r>
              <w:t>18</w:t>
            </w:r>
          </w:p>
        </w:tc>
        <w:tc>
          <w:tcPr>
            <w:tcW w:w="478" w:type="pct"/>
            <w:tcBorders>
              <w:top w:val="dotted" w:sz="4" w:space="0" w:color="auto"/>
              <w:left w:val="single" w:sz="4" w:space="0" w:color="auto"/>
              <w:bottom w:val="single" w:sz="4" w:space="0" w:color="auto"/>
              <w:right w:val="single" w:sz="4" w:space="0" w:color="auto"/>
            </w:tcBorders>
            <w:tcMar>
              <w:top w:w="100" w:type="nil"/>
              <w:right w:w="100" w:type="nil"/>
            </w:tcMar>
            <w:vAlign w:val="center"/>
          </w:tcPr>
          <w:p w14:paraId="775F29FD" w14:textId="494F66F8" w:rsidR="009725D0" w:rsidRPr="00F64616" w:rsidRDefault="00DC6D1C" w:rsidP="009725D0">
            <w:pPr>
              <w:autoSpaceDE w:val="0"/>
              <w:autoSpaceDN w:val="0"/>
              <w:adjustRightInd w:val="0"/>
              <w:jc w:val="center"/>
            </w:pPr>
            <w:r>
              <w:t>1.631</w:t>
            </w:r>
          </w:p>
        </w:tc>
        <w:tc>
          <w:tcPr>
            <w:tcW w:w="470" w:type="pct"/>
            <w:tcBorders>
              <w:top w:val="dotted" w:sz="4" w:space="0" w:color="auto"/>
              <w:left w:val="single" w:sz="4" w:space="0" w:color="auto"/>
              <w:bottom w:val="single" w:sz="4" w:space="0" w:color="auto"/>
              <w:right w:val="single" w:sz="4" w:space="0" w:color="auto"/>
            </w:tcBorders>
            <w:tcMar>
              <w:top w:w="100" w:type="nil"/>
              <w:right w:w="100" w:type="nil"/>
            </w:tcMar>
            <w:vAlign w:val="center"/>
          </w:tcPr>
          <w:p w14:paraId="18DAC0E1" w14:textId="523E3470" w:rsidR="009725D0" w:rsidRPr="00F64616" w:rsidRDefault="009725D0" w:rsidP="009725D0">
            <w:pPr>
              <w:autoSpaceDE w:val="0"/>
              <w:autoSpaceDN w:val="0"/>
              <w:adjustRightInd w:val="0"/>
              <w:jc w:val="center"/>
            </w:pPr>
          </w:p>
        </w:tc>
        <w:tc>
          <w:tcPr>
            <w:tcW w:w="595" w:type="pct"/>
            <w:tcBorders>
              <w:top w:val="dotted" w:sz="4" w:space="0" w:color="auto"/>
              <w:left w:val="single" w:sz="4" w:space="0" w:color="auto"/>
              <w:bottom w:val="single" w:sz="4" w:space="0" w:color="auto"/>
              <w:right w:val="single" w:sz="4" w:space="0" w:color="auto"/>
            </w:tcBorders>
            <w:tcMar>
              <w:top w:w="100" w:type="nil"/>
              <w:right w:w="100" w:type="nil"/>
            </w:tcMar>
            <w:vAlign w:val="center"/>
          </w:tcPr>
          <w:p w14:paraId="1B2635DB" w14:textId="5C876BC4" w:rsidR="009725D0" w:rsidRPr="00391710" w:rsidRDefault="009725D0" w:rsidP="009725D0">
            <w:pPr>
              <w:autoSpaceDE w:val="0"/>
              <w:autoSpaceDN w:val="0"/>
              <w:adjustRightInd w:val="0"/>
              <w:jc w:val="center"/>
            </w:pPr>
          </w:p>
        </w:tc>
      </w:tr>
      <w:tr w:rsidR="009725D0" w:rsidRPr="00F64616" w14:paraId="6828D14E" w14:textId="77777777" w:rsidTr="002E14BE">
        <w:tc>
          <w:tcPr>
            <w:tcW w:w="882" w:type="pct"/>
            <w:vMerge/>
          </w:tcPr>
          <w:p w14:paraId="50CBD288" w14:textId="77777777" w:rsidR="009725D0" w:rsidRDefault="009725D0" w:rsidP="009725D0">
            <w:pPr>
              <w:autoSpaceDE w:val="0"/>
              <w:autoSpaceDN w:val="0"/>
              <w:adjustRightInd w:val="0"/>
            </w:pPr>
          </w:p>
        </w:tc>
        <w:tc>
          <w:tcPr>
            <w:tcW w:w="1253" w:type="pct"/>
            <w:vMerge w:val="restart"/>
            <w:vAlign w:val="center"/>
          </w:tcPr>
          <w:p w14:paraId="58D6A0C2" w14:textId="0FBA1D45" w:rsidR="009725D0" w:rsidRPr="00FA681B" w:rsidRDefault="009725D0" w:rsidP="009725D0">
            <w:pPr>
              <w:autoSpaceDE w:val="0"/>
              <w:autoSpaceDN w:val="0"/>
              <w:adjustRightInd w:val="0"/>
            </w:pPr>
            <w:r>
              <w:rPr>
                <w:i/>
                <w:iCs/>
              </w:rPr>
              <w:t>P. verrucosa</w:t>
            </w:r>
          </w:p>
        </w:tc>
        <w:tc>
          <w:tcPr>
            <w:tcW w:w="1008" w:type="pct"/>
            <w:tcBorders>
              <w:top w:val="single" w:sz="4" w:space="0" w:color="auto"/>
              <w:bottom w:val="dotted" w:sz="4" w:space="0" w:color="auto"/>
            </w:tcBorders>
            <w:vAlign w:val="center"/>
          </w:tcPr>
          <w:p w14:paraId="36588878" w14:textId="281A9FD6" w:rsidR="009725D0" w:rsidRDefault="009725D0" w:rsidP="009725D0">
            <w:pPr>
              <w:autoSpaceDE w:val="0"/>
              <w:autoSpaceDN w:val="0"/>
              <w:adjustRightInd w:val="0"/>
            </w:pPr>
            <w:r>
              <w:t>Site</w:t>
            </w:r>
          </w:p>
        </w:tc>
        <w:tc>
          <w:tcPr>
            <w:tcW w:w="314" w:type="pct"/>
            <w:tcBorders>
              <w:top w:val="single" w:sz="4" w:space="0" w:color="auto"/>
              <w:bottom w:val="dotted" w:sz="4" w:space="0" w:color="auto"/>
            </w:tcBorders>
            <w:tcMar>
              <w:top w:w="100" w:type="nil"/>
              <w:right w:w="100" w:type="nil"/>
            </w:tcMar>
            <w:vAlign w:val="center"/>
          </w:tcPr>
          <w:p w14:paraId="7D782DFE" w14:textId="2072A66B" w:rsidR="009725D0" w:rsidRPr="00F64616" w:rsidRDefault="009725D0" w:rsidP="009725D0">
            <w:pPr>
              <w:autoSpaceDE w:val="0"/>
              <w:autoSpaceDN w:val="0"/>
              <w:adjustRightInd w:val="0"/>
              <w:jc w:val="center"/>
            </w:pPr>
            <w:r>
              <w:t>4</w:t>
            </w:r>
          </w:p>
        </w:tc>
        <w:tc>
          <w:tcPr>
            <w:tcW w:w="478" w:type="pct"/>
            <w:tcBorders>
              <w:top w:val="single" w:sz="4" w:space="0" w:color="auto"/>
              <w:bottom w:val="dotted" w:sz="4" w:space="0" w:color="auto"/>
            </w:tcBorders>
            <w:tcMar>
              <w:top w:w="100" w:type="nil"/>
              <w:right w:w="100" w:type="nil"/>
            </w:tcMar>
            <w:vAlign w:val="center"/>
          </w:tcPr>
          <w:p w14:paraId="068977A4" w14:textId="4945DFCC" w:rsidR="009725D0" w:rsidRPr="00F64616" w:rsidRDefault="00391710" w:rsidP="009725D0">
            <w:pPr>
              <w:autoSpaceDE w:val="0"/>
              <w:autoSpaceDN w:val="0"/>
              <w:adjustRightInd w:val="0"/>
              <w:jc w:val="center"/>
            </w:pPr>
            <w:r>
              <w:t>13.9</w:t>
            </w:r>
          </w:p>
        </w:tc>
        <w:tc>
          <w:tcPr>
            <w:tcW w:w="470" w:type="pct"/>
            <w:tcBorders>
              <w:top w:val="single" w:sz="4" w:space="0" w:color="auto"/>
              <w:bottom w:val="dotted" w:sz="4" w:space="0" w:color="auto"/>
            </w:tcBorders>
            <w:tcMar>
              <w:top w:w="100" w:type="nil"/>
              <w:right w:w="100" w:type="nil"/>
            </w:tcMar>
            <w:vAlign w:val="center"/>
          </w:tcPr>
          <w:p w14:paraId="62BF868C" w14:textId="075BCEAF" w:rsidR="009725D0" w:rsidRPr="00F64616" w:rsidRDefault="00391710" w:rsidP="009725D0">
            <w:pPr>
              <w:autoSpaceDE w:val="0"/>
              <w:autoSpaceDN w:val="0"/>
              <w:adjustRightInd w:val="0"/>
              <w:jc w:val="center"/>
            </w:pPr>
            <w:r>
              <w:t>4.26</w:t>
            </w:r>
          </w:p>
        </w:tc>
        <w:tc>
          <w:tcPr>
            <w:tcW w:w="595" w:type="pct"/>
            <w:tcBorders>
              <w:top w:val="single" w:sz="4" w:space="0" w:color="auto"/>
              <w:bottom w:val="dotted" w:sz="4" w:space="0" w:color="auto"/>
            </w:tcBorders>
            <w:tcMar>
              <w:top w:w="100" w:type="nil"/>
              <w:right w:w="100" w:type="nil"/>
            </w:tcMar>
            <w:vAlign w:val="center"/>
          </w:tcPr>
          <w:p w14:paraId="68999CFF" w14:textId="0200BA1D" w:rsidR="009725D0" w:rsidRPr="003F2ED9" w:rsidRDefault="009725D0" w:rsidP="009725D0">
            <w:pPr>
              <w:autoSpaceDE w:val="0"/>
              <w:autoSpaceDN w:val="0"/>
              <w:adjustRightInd w:val="0"/>
              <w:jc w:val="center"/>
              <w:rPr>
                <w:b/>
                <w:bCs/>
              </w:rPr>
            </w:pPr>
            <w:r w:rsidRPr="00391710">
              <w:t>0.00</w:t>
            </w:r>
            <w:r w:rsidR="00391710">
              <w:t>8</w:t>
            </w:r>
          </w:p>
        </w:tc>
      </w:tr>
      <w:tr w:rsidR="009725D0" w:rsidRPr="00B63B57" w14:paraId="3D651114" w14:textId="77777777" w:rsidTr="004F4D36">
        <w:tc>
          <w:tcPr>
            <w:tcW w:w="882" w:type="pct"/>
            <w:vMerge/>
          </w:tcPr>
          <w:p w14:paraId="00F2820B" w14:textId="77777777" w:rsidR="009725D0" w:rsidRDefault="009725D0" w:rsidP="009725D0">
            <w:pPr>
              <w:autoSpaceDE w:val="0"/>
              <w:autoSpaceDN w:val="0"/>
              <w:adjustRightInd w:val="0"/>
            </w:pPr>
          </w:p>
        </w:tc>
        <w:tc>
          <w:tcPr>
            <w:tcW w:w="1253" w:type="pct"/>
            <w:vMerge/>
          </w:tcPr>
          <w:p w14:paraId="481BE44B" w14:textId="77777777" w:rsidR="009725D0" w:rsidRPr="00B63B57" w:rsidRDefault="009725D0" w:rsidP="009725D0">
            <w:pPr>
              <w:autoSpaceDE w:val="0"/>
              <w:autoSpaceDN w:val="0"/>
              <w:adjustRightInd w:val="0"/>
            </w:pPr>
          </w:p>
        </w:tc>
        <w:tc>
          <w:tcPr>
            <w:tcW w:w="1008" w:type="pct"/>
            <w:tcBorders>
              <w:top w:val="dotted" w:sz="4" w:space="0" w:color="auto"/>
              <w:bottom w:val="single" w:sz="4" w:space="0" w:color="auto"/>
              <w:right w:val="single" w:sz="4" w:space="0" w:color="auto"/>
            </w:tcBorders>
            <w:vAlign w:val="center"/>
          </w:tcPr>
          <w:p w14:paraId="72739844" w14:textId="696709E5" w:rsidR="009725D0" w:rsidRPr="00B63B57" w:rsidRDefault="009725D0" w:rsidP="009725D0">
            <w:pPr>
              <w:autoSpaceDE w:val="0"/>
              <w:autoSpaceDN w:val="0"/>
              <w:adjustRightInd w:val="0"/>
            </w:pPr>
            <w:r>
              <w:t>Residuals</w:t>
            </w:r>
          </w:p>
        </w:tc>
        <w:tc>
          <w:tcPr>
            <w:tcW w:w="314" w:type="pct"/>
            <w:tcBorders>
              <w:top w:val="dotted" w:sz="4" w:space="0" w:color="auto"/>
              <w:left w:val="single" w:sz="4" w:space="0" w:color="auto"/>
              <w:bottom w:val="single" w:sz="4" w:space="0" w:color="auto"/>
              <w:right w:val="single" w:sz="4" w:space="0" w:color="auto"/>
            </w:tcBorders>
            <w:tcMar>
              <w:top w:w="100" w:type="nil"/>
              <w:right w:w="100" w:type="nil"/>
            </w:tcMar>
            <w:vAlign w:val="center"/>
          </w:tcPr>
          <w:p w14:paraId="57A5525A" w14:textId="40CB6294" w:rsidR="009725D0" w:rsidRPr="00B63B57" w:rsidRDefault="009F6B08" w:rsidP="009725D0">
            <w:pPr>
              <w:autoSpaceDE w:val="0"/>
              <w:autoSpaceDN w:val="0"/>
              <w:adjustRightInd w:val="0"/>
              <w:jc w:val="center"/>
            </w:pPr>
            <w:r>
              <w:t>29</w:t>
            </w:r>
          </w:p>
        </w:tc>
        <w:tc>
          <w:tcPr>
            <w:tcW w:w="478" w:type="pct"/>
            <w:tcBorders>
              <w:top w:val="dotted" w:sz="4" w:space="0" w:color="auto"/>
              <w:left w:val="single" w:sz="4" w:space="0" w:color="auto"/>
              <w:bottom w:val="single" w:sz="4" w:space="0" w:color="auto"/>
              <w:right w:val="single" w:sz="4" w:space="0" w:color="auto"/>
            </w:tcBorders>
            <w:tcMar>
              <w:top w:w="100" w:type="nil"/>
              <w:right w:w="100" w:type="nil"/>
            </w:tcMar>
            <w:vAlign w:val="center"/>
          </w:tcPr>
          <w:p w14:paraId="7C55306A" w14:textId="3E9CDF68" w:rsidR="009725D0" w:rsidRPr="00B63B57" w:rsidRDefault="00391710" w:rsidP="009725D0">
            <w:pPr>
              <w:autoSpaceDE w:val="0"/>
              <w:autoSpaceDN w:val="0"/>
              <w:adjustRightInd w:val="0"/>
              <w:jc w:val="center"/>
            </w:pPr>
            <w:r>
              <w:t>3.27</w:t>
            </w:r>
          </w:p>
        </w:tc>
        <w:tc>
          <w:tcPr>
            <w:tcW w:w="470" w:type="pct"/>
            <w:tcBorders>
              <w:top w:val="dotted" w:sz="4" w:space="0" w:color="auto"/>
              <w:left w:val="single" w:sz="4" w:space="0" w:color="auto"/>
              <w:bottom w:val="single" w:sz="4" w:space="0" w:color="auto"/>
              <w:right w:val="single" w:sz="4" w:space="0" w:color="auto"/>
            </w:tcBorders>
            <w:tcMar>
              <w:top w:w="100" w:type="nil"/>
              <w:right w:w="100" w:type="nil"/>
            </w:tcMar>
            <w:vAlign w:val="center"/>
          </w:tcPr>
          <w:p w14:paraId="6B2F5E06" w14:textId="357A5DAD" w:rsidR="009725D0" w:rsidRPr="00B63B57" w:rsidRDefault="009725D0" w:rsidP="009725D0">
            <w:pPr>
              <w:autoSpaceDE w:val="0"/>
              <w:autoSpaceDN w:val="0"/>
              <w:adjustRightInd w:val="0"/>
              <w:jc w:val="center"/>
            </w:pPr>
          </w:p>
        </w:tc>
        <w:tc>
          <w:tcPr>
            <w:tcW w:w="595" w:type="pct"/>
            <w:tcBorders>
              <w:top w:val="dotted" w:sz="4" w:space="0" w:color="auto"/>
              <w:left w:val="single" w:sz="4" w:space="0" w:color="auto"/>
              <w:bottom w:val="single" w:sz="4" w:space="0" w:color="auto"/>
              <w:right w:val="single" w:sz="4" w:space="0" w:color="auto"/>
            </w:tcBorders>
            <w:tcMar>
              <w:top w:w="100" w:type="nil"/>
              <w:right w:w="100" w:type="nil"/>
            </w:tcMar>
            <w:vAlign w:val="center"/>
          </w:tcPr>
          <w:p w14:paraId="1336EE6A" w14:textId="4ED7523A" w:rsidR="009725D0" w:rsidRPr="00B63B57" w:rsidRDefault="009725D0" w:rsidP="009725D0">
            <w:pPr>
              <w:autoSpaceDE w:val="0"/>
              <w:autoSpaceDN w:val="0"/>
              <w:adjustRightInd w:val="0"/>
              <w:jc w:val="center"/>
            </w:pPr>
          </w:p>
        </w:tc>
      </w:tr>
    </w:tbl>
    <w:p w14:paraId="1B051E22" w14:textId="77777777" w:rsidR="003D26EC" w:rsidRDefault="003D26EC">
      <w:pPr>
        <w:rPr>
          <w:rFonts w:eastAsia="Times New Roman" w:cs="Times New Roman"/>
          <w:lang w:val="en-AU" w:eastAsia="en-GB"/>
        </w:rPr>
      </w:pPr>
    </w:p>
    <w:p w14:paraId="78FDEDBD" w14:textId="2E589AC7" w:rsidR="003D26EC" w:rsidRPr="00C044D2" w:rsidRDefault="003D26EC" w:rsidP="00AE6336">
      <w:pPr>
        <w:spacing w:after="120"/>
        <w:rPr>
          <w:color w:val="000000"/>
        </w:rPr>
      </w:pPr>
      <w:r>
        <w:rPr>
          <w:rFonts w:eastAsia="Times New Roman" w:cs="Times New Roman"/>
          <w:lang w:val="en-AU" w:eastAsia="en-GB"/>
        </w:rPr>
        <w:br w:type="page"/>
      </w:r>
      <w:r w:rsidR="00C044D2">
        <w:rPr>
          <w:rFonts w:eastAsia="Times New Roman" w:cs="Times New Roman"/>
          <w:lang w:val="en-AU" w:eastAsia="en-GB"/>
        </w:rPr>
        <w:lastRenderedPageBreak/>
        <w:t xml:space="preserve">Table S4. </w:t>
      </w:r>
      <w:r w:rsidR="00C044D2" w:rsidRPr="003849E3">
        <w:rPr>
          <w:color w:val="000000"/>
        </w:rPr>
        <w:t xml:space="preserve">Results of </w:t>
      </w:r>
      <w:r w:rsidR="00C044D2">
        <w:rPr>
          <w:color w:val="000000"/>
        </w:rPr>
        <w:t xml:space="preserve">the </w:t>
      </w:r>
      <w:r w:rsidR="00C044D2" w:rsidRPr="003849E3">
        <w:rPr>
          <w:color w:val="000000"/>
        </w:rPr>
        <w:t>Generalized linear mixed model</w:t>
      </w:r>
      <w:r w:rsidR="00C044D2">
        <w:rPr>
          <w:color w:val="000000"/>
        </w:rPr>
        <w:t>s (GLMMs)</w:t>
      </w:r>
      <w:r w:rsidR="00C044D2" w:rsidRPr="003849E3">
        <w:rPr>
          <w:color w:val="000000"/>
        </w:rPr>
        <w:t xml:space="preserve"> comparing </w:t>
      </w:r>
      <w:r w:rsidR="00C044D2">
        <w:t>symbiont densities and chlorophyll a (</w:t>
      </w:r>
      <w:proofErr w:type="spellStart"/>
      <w:r w:rsidR="00C044D2">
        <w:t>chl</w:t>
      </w:r>
      <w:proofErr w:type="spellEnd"/>
      <w:r w:rsidR="00900D3F">
        <w:t xml:space="preserve"> </w:t>
      </w:r>
      <w:r w:rsidR="00C044D2">
        <w:t>a) concentrations</w:t>
      </w:r>
      <w:r w:rsidR="00C044D2">
        <w:rPr>
          <w:color w:val="000000"/>
        </w:rPr>
        <w:t xml:space="preserve"> for each coral species across sites and temperature treatments.</w:t>
      </w:r>
      <w:r w:rsidR="00F11D6E">
        <w:rPr>
          <w:color w:val="000000"/>
        </w:rPr>
        <w:t xml:space="preserve"> Coral </w:t>
      </w:r>
      <w:r w:rsidR="00324D45">
        <w:rPr>
          <w:color w:val="000000"/>
        </w:rPr>
        <w:t>colony</w:t>
      </w:r>
      <w:r w:rsidR="00F11D6E">
        <w:rPr>
          <w:color w:val="000000"/>
        </w:rPr>
        <w:t xml:space="preserve"> was included in the models as random effect nested within sites.</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0" w:type="dxa"/>
          <w:right w:w="100" w:type="dxa"/>
        </w:tblCellMar>
        <w:tblLook w:val="0000" w:firstRow="0" w:lastRow="0" w:firstColumn="0" w:lastColumn="0" w:noHBand="0" w:noVBand="0"/>
      </w:tblPr>
      <w:tblGrid>
        <w:gridCol w:w="1589"/>
        <w:gridCol w:w="1947"/>
        <w:gridCol w:w="2125"/>
        <w:gridCol w:w="565"/>
        <w:gridCol w:w="861"/>
        <w:gridCol w:w="846"/>
        <w:gridCol w:w="1071"/>
      </w:tblGrid>
      <w:tr w:rsidR="00FE75A1" w:rsidRPr="00B63B57" w14:paraId="45267AD9" w14:textId="77777777" w:rsidTr="000A5D7B">
        <w:tc>
          <w:tcPr>
            <w:tcW w:w="882" w:type="pct"/>
            <w:shd w:val="clear" w:color="auto" w:fill="BFBFBF" w:themeFill="background1" w:themeFillShade="BF"/>
            <w:vAlign w:val="center"/>
          </w:tcPr>
          <w:p w14:paraId="24EDD21E" w14:textId="3995126D" w:rsidR="00FE75A1" w:rsidRDefault="00FE75A1" w:rsidP="00FE75A1">
            <w:pPr>
              <w:autoSpaceDE w:val="0"/>
              <w:autoSpaceDN w:val="0"/>
              <w:adjustRightInd w:val="0"/>
            </w:pPr>
            <w:r>
              <w:rPr>
                <w:b/>
                <w:bCs/>
              </w:rPr>
              <w:t>Physiological measurement</w:t>
            </w:r>
          </w:p>
        </w:tc>
        <w:tc>
          <w:tcPr>
            <w:tcW w:w="1081" w:type="pct"/>
            <w:shd w:val="clear" w:color="auto" w:fill="BFBFBF" w:themeFill="background1" w:themeFillShade="BF"/>
            <w:vAlign w:val="center"/>
          </w:tcPr>
          <w:p w14:paraId="52A2A1D6" w14:textId="26F0A129" w:rsidR="00FE75A1" w:rsidRDefault="00FE75A1" w:rsidP="00FE75A1">
            <w:pPr>
              <w:autoSpaceDE w:val="0"/>
              <w:autoSpaceDN w:val="0"/>
              <w:adjustRightInd w:val="0"/>
              <w:rPr>
                <w:i/>
                <w:iCs/>
              </w:rPr>
            </w:pPr>
            <w:r>
              <w:rPr>
                <w:b/>
                <w:bCs/>
              </w:rPr>
              <w:t>Species</w:t>
            </w:r>
          </w:p>
        </w:tc>
        <w:tc>
          <w:tcPr>
            <w:tcW w:w="1180" w:type="pct"/>
            <w:tcBorders>
              <w:top w:val="single" w:sz="4" w:space="0" w:color="auto"/>
            </w:tcBorders>
            <w:shd w:val="clear" w:color="auto" w:fill="BFBFBF" w:themeFill="background1" w:themeFillShade="BF"/>
            <w:vAlign w:val="center"/>
          </w:tcPr>
          <w:p w14:paraId="44277FE2" w14:textId="78637942" w:rsidR="00FE75A1" w:rsidRPr="00B63B57" w:rsidRDefault="00FE75A1" w:rsidP="00FE75A1">
            <w:pPr>
              <w:autoSpaceDE w:val="0"/>
              <w:autoSpaceDN w:val="0"/>
              <w:adjustRightInd w:val="0"/>
            </w:pPr>
            <w:r w:rsidRPr="000B402C">
              <w:rPr>
                <w:b/>
                <w:bCs/>
              </w:rPr>
              <w:t>Source</w:t>
            </w:r>
          </w:p>
        </w:tc>
        <w:tc>
          <w:tcPr>
            <w:tcW w:w="314" w:type="pct"/>
            <w:tcBorders>
              <w:top w:val="single" w:sz="4" w:space="0" w:color="auto"/>
            </w:tcBorders>
            <w:shd w:val="clear" w:color="auto" w:fill="BFBFBF" w:themeFill="background1" w:themeFillShade="BF"/>
            <w:tcMar>
              <w:top w:w="100" w:type="nil"/>
              <w:right w:w="100" w:type="nil"/>
            </w:tcMar>
            <w:vAlign w:val="center"/>
          </w:tcPr>
          <w:p w14:paraId="3A61E595" w14:textId="1B2FD13D" w:rsidR="00FE75A1" w:rsidRPr="00B63B57" w:rsidRDefault="00FE75A1" w:rsidP="00FE75A1">
            <w:pPr>
              <w:autoSpaceDE w:val="0"/>
              <w:autoSpaceDN w:val="0"/>
              <w:adjustRightInd w:val="0"/>
              <w:jc w:val="center"/>
            </w:pPr>
            <w:r>
              <w:rPr>
                <w:b/>
                <w:bCs/>
              </w:rPr>
              <w:t>d</w:t>
            </w:r>
            <w:r w:rsidRPr="000B402C">
              <w:rPr>
                <w:b/>
                <w:bCs/>
              </w:rPr>
              <w:t>f</w:t>
            </w:r>
          </w:p>
        </w:tc>
        <w:tc>
          <w:tcPr>
            <w:tcW w:w="478" w:type="pct"/>
            <w:tcBorders>
              <w:top w:val="single" w:sz="4" w:space="0" w:color="auto"/>
            </w:tcBorders>
            <w:shd w:val="clear" w:color="auto" w:fill="BFBFBF" w:themeFill="background1" w:themeFillShade="BF"/>
            <w:tcMar>
              <w:top w:w="100" w:type="nil"/>
              <w:right w:w="100" w:type="nil"/>
            </w:tcMar>
            <w:vAlign w:val="center"/>
          </w:tcPr>
          <w:p w14:paraId="58B14EDB" w14:textId="147AD92B" w:rsidR="00FE75A1" w:rsidRPr="00B63B57" w:rsidRDefault="00FE75A1" w:rsidP="00FE75A1">
            <w:pPr>
              <w:autoSpaceDE w:val="0"/>
              <w:autoSpaceDN w:val="0"/>
              <w:adjustRightInd w:val="0"/>
              <w:jc w:val="center"/>
            </w:pPr>
            <w:r>
              <w:rPr>
                <w:b/>
                <w:bCs/>
              </w:rPr>
              <w:t>MS</w:t>
            </w:r>
          </w:p>
        </w:tc>
        <w:tc>
          <w:tcPr>
            <w:tcW w:w="470" w:type="pct"/>
            <w:tcBorders>
              <w:top w:val="single" w:sz="4" w:space="0" w:color="auto"/>
            </w:tcBorders>
            <w:shd w:val="clear" w:color="auto" w:fill="BFBFBF" w:themeFill="background1" w:themeFillShade="BF"/>
            <w:tcMar>
              <w:top w:w="100" w:type="nil"/>
              <w:right w:w="100" w:type="nil"/>
            </w:tcMar>
            <w:vAlign w:val="center"/>
          </w:tcPr>
          <w:p w14:paraId="252B1D93" w14:textId="47EA0F74" w:rsidR="00FE75A1" w:rsidRPr="00B63B57" w:rsidRDefault="00FE75A1" w:rsidP="00FE75A1">
            <w:pPr>
              <w:autoSpaceDE w:val="0"/>
              <w:autoSpaceDN w:val="0"/>
              <w:adjustRightInd w:val="0"/>
              <w:jc w:val="center"/>
            </w:pPr>
            <w:r w:rsidRPr="000B402C">
              <w:rPr>
                <w:b/>
                <w:bCs/>
              </w:rPr>
              <w:t>F</w:t>
            </w:r>
          </w:p>
        </w:tc>
        <w:tc>
          <w:tcPr>
            <w:tcW w:w="595" w:type="pct"/>
            <w:tcBorders>
              <w:top w:val="single" w:sz="4" w:space="0" w:color="auto"/>
            </w:tcBorders>
            <w:shd w:val="clear" w:color="auto" w:fill="BFBFBF" w:themeFill="background1" w:themeFillShade="BF"/>
            <w:tcMar>
              <w:top w:w="100" w:type="nil"/>
              <w:right w:w="100" w:type="nil"/>
            </w:tcMar>
            <w:vAlign w:val="center"/>
          </w:tcPr>
          <w:p w14:paraId="021A471B" w14:textId="795F9DE5" w:rsidR="00FE75A1" w:rsidRPr="00B63B57" w:rsidRDefault="00FE75A1" w:rsidP="00FE75A1">
            <w:pPr>
              <w:autoSpaceDE w:val="0"/>
              <w:autoSpaceDN w:val="0"/>
              <w:adjustRightInd w:val="0"/>
              <w:jc w:val="center"/>
            </w:pPr>
            <w:r w:rsidRPr="000B402C">
              <w:rPr>
                <w:b/>
                <w:bCs/>
              </w:rPr>
              <w:t>P</w:t>
            </w:r>
          </w:p>
        </w:tc>
      </w:tr>
      <w:tr w:rsidR="00D26C87" w:rsidRPr="00B63B57" w14:paraId="461F3D96" w14:textId="77777777" w:rsidTr="000A5D7B">
        <w:tc>
          <w:tcPr>
            <w:tcW w:w="882" w:type="pct"/>
            <w:vMerge w:val="restart"/>
            <w:vAlign w:val="center"/>
          </w:tcPr>
          <w:p w14:paraId="25B141C2" w14:textId="77777777" w:rsidR="00D26C87" w:rsidRDefault="00D26C87" w:rsidP="00D26C87">
            <w:pPr>
              <w:autoSpaceDE w:val="0"/>
              <w:autoSpaceDN w:val="0"/>
              <w:adjustRightInd w:val="0"/>
            </w:pPr>
            <w:r>
              <w:t xml:space="preserve">Symbiont densities </w:t>
            </w:r>
          </w:p>
          <w:p w14:paraId="68A7FCEC" w14:textId="612D7C60" w:rsidR="00D26C87" w:rsidRDefault="00D26C87" w:rsidP="00D26C87">
            <w:pPr>
              <w:autoSpaceDE w:val="0"/>
              <w:autoSpaceDN w:val="0"/>
              <w:adjustRightInd w:val="0"/>
            </w:pPr>
            <w:r>
              <w:t>(</w:t>
            </w:r>
            <w:proofErr w:type="gramStart"/>
            <w:r>
              <w:t>cm</w:t>
            </w:r>
            <w:proofErr w:type="gramEnd"/>
            <w:r w:rsidRPr="00DB069E">
              <w:rPr>
                <w:vertAlign w:val="superscript"/>
              </w:rPr>
              <w:t>-2</w:t>
            </w:r>
            <w:r>
              <w:t>)</w:t>
            </w:r>
          </w:p>
          <w:p w14:paraId="1C3481FA" w14:textId="3B334CE6" w:rsidR="00D26C87" w:rsidRDefault="00D26C87" w:rsidP="00D26C87">
            <w:pPr>
              <w:autoSpaceDE w:val="0"/>
              <w:autoSpaceDN w:val="0"/>
              <w:adjustRightInd w:val="0"/>
            </w:pPr>
          </w:p>
        </w:tc>
        <w:tc>
          <w:tcPr>
            <w:tcW w:w="1081" w:type="pct"/>
            <w:vMerge w:val="restart"/>
            <w:vAlign w:val="center"/>
          </w:tcPr>
          <w:p w14:paraId="6D0A9F96" w14:textId="77777777" w:rsidR="00D26C87" w:rsidRPr="00B63B57" w:rsidRDefault="00D26C87" w:rsidP="00D26C87">
            <w:pPr>
              <w:autoSpaceDE w:val="0"/>
              <w:autoSpaceDN w:val="0"/>
              <w:adjustRightInd w:val="0"/>
            </w:pPr>
            <w:r>
              <w:rPr>
                <w:i/>
                <w:iCs/>
              </w:rPr>
              <w:t>S. pistillata</w:t>
            </w:r>
          </w:p>
          <w:p w14:paraId="256B06C6" w14:textId="044A7DDB" w:rsidR="00D26C87" w:rsidRPr="00B63B57" w:rsidRDefault="00D26C87" w:rsidP="00D26C87">
            <w:pPr>
              <w:autoSpaceDE w:val="0"/>
              <w:autoSpaceDN w:val="0"/>
              <w:adjustRightInd w:val="0"/>
            </w:pPr>
          </w:p>
        </w:tc>
        <w:tc>
          <w:tcPr>
            <w:tcW w:w="1180" w:type="pct"/>
            <w:tcBorders>
              <w:top w:val="single" w:sz="4" w:space="0" w:color="auto"/>
              <w:bottom w:val="dotted" w:sz="4" w:space="0" w:color="auto"/>
            </w:tcBorders>
            <w:vAlign w:val="center"/>
          </w:tcPr>
          <w:p w14:paraId="15EFA130" w14:textId="648A06CC" w:rsidR="00D26C87" w:rsidRPr="00B63B57" w:rsidRDefault="00D26C87" w:rsidP="00D26C87">
            <w:pPr>
              <w:autoSpaceDE w:val="0"/>
              <w:autoSpaceDN w:val="0"/>
              <w:adjustRightInd w:val="0"/>
            </w:pPr>
            <w:r>
              <w:t>Temperature</w:t>
            </w:r>
          </w:p>
        </w:tc>
        <w:tc>
          <w:tcPr>
            <w:tcW w:w="314" w:type="pct"/>
            <w:tcBorders>
              <w:top w:val="single" w:sz="4" w:space="0" w:color="auto"/>
              <w:bottom w:val="dotted" w:sz="4" w:space="0" w:color="auto"/>
            </w:tcBorders>
            <w:tcMar>
              <w:top w:w="100" w:type="nil"/>
              <w:right w:w="100" w:type="nil"/>
            </w:tcMar>
            <w:vAlign w:val="center"/>
          </w:tcPr>
          <w:p w14:paraId="25077E50" w14:textId="1E075A3E" w:rsidR="00D26C87" w:rsidRPr="00B63B57" w:rsidRDefault="00D26C87" w:rsidP="00D26C87">
            <w:pPr>
              <w:autoSpaceDE w:val="0"/>
              <w:autoSpaceDN w:val="0"/>
              <w:adjustRightInd w:val="0"/>
              <w:jc w:val="center"/>
            </w:pPr>
            <w:r>
              <w:t>3</w:t>
            </w:r>
          </w:p>
        </w:tc>
        <w:tc>
          <w:tcPr>
            <w:tcW w:w="478" w:type="pct"/>
            <w:tcBorders>
              <w:top w:val="single" w:sz="4" w:space="0" w:color="auto"/>
              <w:bottom w:val="dotted" w:sz="4" w:space="0" w:color="auto"/>
            </w:tcBorders>
            <w:tcMar>
              <w:top w:w="100" w:type="nil"/>
              <w:right w:w="100" w:type="nil"/>
            </w:tcMar>
            <w:vAlign w:val="center"/>
          </w:tcPr>
          <w:p w14:paraId="2B858EAB" w14:textId="74B24669" w:rsidR="00D26C87" w:rsidRPr="00B63B57" w:rsidRDefault="00D26C87" w:rsidP="00D26C87">
            <w:pPr>
              <w:autoSpaceDE w:val="0"/>
              <w:autoSpaceDN w:val="0"/>
              <w:adjustRightInd w:val="0"/>
              <w:jc w:val="center"/>
            </w:pPr>
            <w:r>
              <w:t>5.01</w:t>
            </w:r>
          </w:p>
        </w:tc>
        <w:tc>
          <w:tcPr>
            <w:tcW w:w="470" w:type="pct"/>
            <w:tcBorders>
              <w:top w:val="single" w:sz="4" w:space="0" w:color="auto"/>
              <w:bottom w:val="dotted" w:sz="4" w:space="0" w:color="auto"/>
            </w:tcBorders>
            <w:tcMar>
              <w:top w:w="100" w:type="nil"/>
              <w:right w:w="100" w:type="nil"/>
            </w:tcMar>
            <w:vAlign w:val="center"/>
          </w:tcPr>
          <w:p w14:paraId="3DBEF42A" w14:textId="7C8F044A" w:rsidR="00D26C87" w:rsidRPr="00B63B57" w:rsidRDefault="00D26C87" w:rsidP="00D26C87">
            <w:pPr>
              <w:autoSpaceDE w:val="0"/>
              <w:autoSpaceDN w:val="0"/>
              <w:adjustRightInd w:val="0"/>
              <w:jc w:val="center"/>
            </w:pPr>
            <w:r>
              <w:t>18.9</w:t>
            </w:r>
          </w:p>
        </w:tc>
        <w:tc>
          <w:tcPr>
            <w:tcW w:w="595" w:type="pct"/>
            <w:tcBorders>
              <w:top w:val="single" w:sz="4" w:space="0" w:color="auto"/>
              <w:bottom w:val="dotted" w:sz="4" w:space="0" w:color="auto"/>
            </w:tcBorders>
            <w:tcMar>
              <w:top w:w="100" w:type="nil"/>
              <w:right w:w="100" w:type="nil"/>
            </w:tcMar>
            <w:vAlign w:val="center"/>
          </w:tcPr>
          <w:p w14:paraId="61A9B204" w14:textId="1BAF76A0" w:rsidR="00D26C87" w:rsidRPr="003F2ED9" w:rsidRDefault="00D26C87" w:rsidP="00D26C87">
            <w:pPr>
              <w:autoSpaceDE w:val="0"/>
              <w:autoSpaceDN w:val="0"/>
              <w:adjustRightInd w:val="0"/>
              <w:jc w:val="center"/>
              <w:rPr>
                <w:b/>
                <w:bCs/>
              </w:rPr>
            </w:pPr>
            <w:r w:rsidRPr="003F2ED9">
              <w:rPr>
                <w:b/>
                <w:bCs/>
              </w:rPr>
              <w:t>&lt; 0.001</w:t>
            </w:r>
          </w:p>
        </w:tc>
      </w:tr>
      <w:tr w:rsidR="00D26C87" w:rsidRPr="00B63B57" w14:paraId="10CD5B76" w14:textId="77777777" w:rsidTr="000A5D7B">
        <w:tc>
          <w:tcPr>
            <w:tcW w:w="882" w:type="pct"/>
            <w:vMerge/>
          </w:tcPr>
          <w:p w14:paraId="378A802E" w14:textId="77777777" w:rsidR="00D26C87" w:rsidRDefault="00D26C87" w:rsidP="00D26C87">
            <w:pPr>
              <w:autoSpaceDE w:val="0"/>
              <w:autoSpaceDN w:val="0"/>
              <w:adjustRightInd w:val="0"/>
            </w:pPr>
          </w:p>
        </w:tc>
        <w:tc>
          <w:tcPr>
            <w:tcW w:w="1081" w:type="pct"/>
            <w:vMerge/>
            <w:vAlign w:val="center"/>
          </w:tcPr>
          <w:p w14:paraId="576432A3" w14:textId="77777777" w:rsidR="00D26C87" w:rsidRPr="00B63B57" w:rsidRDefault="00D26C87" w:rsidP="00D26C87">
            <w:pPr>
              <w:autoSpaceDE w:val="0"/>
              <w:autoSpaceDN w:val="0"/>
              <w:adjustRightInd w:val="0"/>
            </w:pPr>
          </w:p>
        </w:tc>
        <w:tc>
          <w:tcPr>
            <w:tcW w:w="1180" w:type="pct"/>
            <w:tcBorders>
              <w:top w:val="dotted" w:sz="4" w:space="0" w:color="auto"/>
              <w:bottom w:val="dotted" w:sz="4" w:space="0" w:color="auto"/>
            </w:tcBorders>
            <w:vAlign w:val="center"/>
          </w:tcPr>
          <w:p w14:paraId="39F76D75" w14:textId="52928B00" w:rsidR="00D26C87" w:rsidRPr="00B63B57" w:rsidRDefault="00D26C87" w:rsidP="00D26C87">
            <w:pPr>
              <w:autoSpaceDE w:val="0"/>
              <w:autoSpaceDN w:val="0"/>
              <w:adjustRightInd w:val="0"/>
            </w:pPr>
            <w:r>
              <w:t>Site</w:t>
            </w:r>
          </w:p>
        </w:tc>
        <w:tc>
          <w:tcPr>
            <w:tcW w:w="314" w:type="pct"/>
            <w:tcBorders>
              <w:top w:val="dotted" w:sz="4" w:space="0" w:color="auto"/>
              <w:bottom w:val="dotted" w:sz="4" w:space="0" w:color="auto"/>
            </w:tcBorders>
            <w:tcMar>
              <w:top w:w="100" w:type="nil"/>
              <w:right w:w="100" w:type="nil"/>
            </w:tcMar>
            <w:vAlign w:val="center"/>
          </w:tcPr>
          <w:p w14:paraId="642EFDF7" w14:textId="1B1DB698" w:rsidR="00D26C87" w:rsidRPr="00B63B57" w:rsidRDefault="00D26C87" w:rsidP="00D26C87">
            <w:pPr>
              <w:autoSpaceDE w:val="0"/>
              <w:autoSpaceDN w:val="0"/>
              <w:adjustRightInd w:val="0"/>
              <w:jc w:val="center"/>
            </w:pPr>
            <w:r>
              <w:t>2</w:t>
            </w:r>
          </w:p>
        </w:tc>
        <w:tc>
          <w:tcPr>
            <w:tcW w:w="478" w:type="pct"/>
            <w:tcBorders>
              <w:top w:val="dotted" w:sz="4" w:space="0" w:color="auto"/>
              <w:bottom w:val="dotted" w:sz="4" w:space="0" w:color="auto"/>
            </w:tcBorders>
            <w:tcMar>
              <w:top w:w="100" w:type="nil"/>
              <w:right w:w="100" w:type="nil"/>
            </w:tcMar>
            <w:vAlign w:val="center"/>
          </w:tcPr>
          <w:p w14:paraId="79D1CC1C" w14:textId="43249394" w:rsidR="00D26C87" w:rsidRPr="00B63B57" w:rsidRDefault="00D26C87" w:rsidP="00D26C87">
            <w:pPr>
              <w:autoSpaceDE w:val="0"/>
              <w:autoSpaceDN w:val="0"/>
              <w:adjustRightInd w:val="0"/>
              <w:jc w:val="center"/>
            </w:pPr>
            <w:r>
              <w:t>1.67</w:t>
            </w:r>
          </w:p>
        </w:tc>
        <w:tc>
          <w:tcPr>
            <w:tcW w:w="470" w:type="pct"/>
            <w:tcBorders>
              <w:top w:val="dotted" w:sz="4" w:space="0" w:color="auto"/>
              <w:bottom w:val="dotted" w:sz="4" w:space="0" w:color="auto"/>
            </w:tcBorders>
            <w:tcMar>
              <w:top w:w="100" w:type="nil"/>
              <w:right w:w="100" w:type="nil"/>
            </w:tcMar>
            <w:vAlign w:val="center"/>
          </w:tcPr>
          <w:p w14:paraId="00905725" w14:textId="4CA762D2" w:rsidR="00D26C87" w:rsidRPr="00B63B57" w:rsidRDefault="00D26C87" w:rsidP="00D26C87">
            <w:pPr>
              <w:autoSpaceDE w:val="0"/>
              <w:autoSpaceDN w:val="0"/>
              <w:adjustRightInd w:val="0"/>
              <w:jc w:val="center"/>
            </w:pPr>
            <w:r>
              <w:t>6.30</w:t>
            </w:r>
          </w:p>
        </w:tc>
        <w:tc>
          <w:tcPr>
            <w:tcW w:w="595" w:type="pct"/>
            <w:tcBorders>
              <w:top w:val="dotted" w:sz="4" w:space="0" w:color="auto"/>
              <w:bottom w:val="dotted" w:sz="4" w:space="0" w:color="auto"/>
            </w:tcBorders>
            <w:tcMar>
              <w:top w:w="100" w:type="nil"/>
              <w:right w:w="100" w:type="nil"/>
            </w:tcMar>
            <w:vAlign w:val="center"/>
          </w:tcPr>
          <w:p w14:paraId="3C6BDB6B" w14:textId="696ED7A9" w:rsidR="00D26C87" w:rsidRPr="003F2ED9" w:rsidRDefault="00D26C87" w:rsidP="00D26C87">
            <w:pPr>
              <w:autoSpaceDE w:val="0"/>
              <w:autoSpaceDN w:val="0"/>
              <w:adjustRightInd w:val="0"/>
              <w:jc w:val="center"/>
              <w:rPr>
                <w:b/>
                <w:bCs/>
              </w:rPr>
            </w:pPr>
            <w:r w:rsidRPr="003F2ED9">
              <w:rPr>
                <w:b/>
                <w:bCs/>
              </w:rPr>
              <w:t>0.007</w:t>
            </w:r>
          </w:p>
        </w:tc>
      </w:tr>
      <w:tr w:rsidR="00D26C87" w:rsidRPr="00B63B57" w14:paraId="6A23E06F" w14:textId="77777777" w:rsidTr="000A5D7B">
        <w:tc>
          <w:tcPr>
            <w:tcW w:w="882" w:type="pct"/>
            <w:vMerge/>
          </w:tcPr>
          <w:p w14:paraId="313A76AA" w14:textId="77777777" w:rsidR="00D26C87" w:rsidRDefault="00D26C87" w:rsidP="00D26C87">
            <w:pPr>
              <w:autoSpaceDE w:val="0"/>
              <w:autoSpaceDN w:val="0"/>
              <w:adjustRightInd w:val="0"/>
            </w:pPr>
          </w:p>
        </w:tc>
        <w:tc>
          <w:tcPr>
            <w:tcW w:w="1081" w:type="pct"/>
            <w:vMerge/>
            <w:vAlign w:val="center"/>
          </w:tcPr>
          <w:p w14:paraId="2AE72576" w14:textId="77777777" w:rsidR="00D26C87" w:rsidRPr="00B63B57" w:rsidRDefault="00D26C87" w:rsidP="00D26C87">
            <w:pPr>
              <w:autoSpaceDE w:val="0"/>
              <w:autoSpaceDN w:val="0"/>
              <w:adjustRightInd w:val="0"/>
            </w:pPr>
          </w:p>
        </w:tc>
        <w:tc>
          <w:tcPr>
            <w:tcW w:w="1180" w:type="pct"/>
            <w:tcBorders>
              <w:top w:val="dotted" w:sz="4" w:space="0" w:color="auto"/>
            </w:tcBorders>
            <w:vAlign w:val="center"/>
          </w:tcPr>
          <w:p w14:paraId="0094E135" w14:textId="539C5B65" w:rsidR="00D26C87" w:rsidRPr="00B63B57" w:rsidRDefault="00D26C87" w:rsidP="00D26C87">
            <w:pPr>
              <w:autoSpaceDE w:val="0"/>
              <w:autoSpaceDN w:val="0"/>
              <w:adjustRightInd w:val="0"/>
            </w:pPr>
            <w:r>
              <w:t xml:space="preserve">Temperature </w:t>
            </w:r>
            <w:r w:rsidR="004C13E3" w:rsidRPr="00AA7379">
              <w:t>×</w:t>
            </w:r>
            <w:r>
              <w:t xml:space="preserve"> Site</w:t>
            </w:r>
          </w:p>
        </w:tc>
        <w:tc>
          <w:tcPr>
            <w:tcW w:w="314" w:type="pct"/>
            <w:tcBorders>
              <w:top w:val="dotted" w:sz="4" w:space="0" w:color="auto"/>
            </w:tcBorders>
            <w:tcMar>
              <w:top w:w="100" w:type="nil"/>
              <w:right w:w="100" w:type="nil"/>
            </w:tcMar>
            <w:vAlign w:val="center"/>
          </w:tcPr>
          <w:p w14:paraId="6A9070B7" w14:textId="5DF2B64A" w:rsidR="00D26C87" w:rsidRPr="00B63B57" w:rsidRDefault="00D26C87" w:rsidP="00D26C87">
            <w:pPr>
              <w:autoSpaceDE w:val="0"/>
              <w:autoSpaceDN w:val="0"/>
              <w:adjustRightInd w:val="0"/>
              <w:jc w:val="center"/>
            </w:pPr>
            <w:r>
              <w:t>6</w:t>
            </w:r>
          </w:p>
        </w:tc>
        <w:tc>
          <w:tcPr>
            <w:tcW w:w="478" w:type="pct"/>
            <w:tcBorders>
              <w:top w:val="dotted" w:sz="4" w:space="0" w:color="auto"/>
            </w:tcBorders>
            <w:tcMar>
              <w:top w:w="100" w:type="nil"/>
              <w:right w:w="100" w:type="nil"/>
            </w:tcMar>
            <w:vAlign w:val="center"/>
          </w:tcPr>
          <w:p w14:paraId="4240FABE" w14:textId="228E400F" w:rsidR="00D26C87" w:rsidRPr="00B63B57" w:rsidRDefault="00D26C87" w:rsidP="00D26C87">
            <w:pPr>
              <w:autoSpaceDE w:val="0"/>
              <w:autoSpaceDN w:val="0"/>
              <w:adjustRightInd w:val="0"/>
              <w:jc w:val="center"/>
            </w:pPr>
            <w:r>
              <w:t>3.40</w:t>
            </w:r>
          </w:p>
        </w:tc>
        <w:tc>
          <w:tcPr>
            <w:tcW w:w="470" w:type="pct"/>
            <w:tcBorders>
              <w:top w:val="dotted" w:sz="4" w:space="0" w:color="auto"/>
            </w:tcBorders>
            <w:tcMar>
              <w:top w:w="100" w:type="nil"/>
              <w:right w:w="100" w:type="nil"/>
            </w:tcMar>
            <w:vAlign w:val="center"/>
          </w:tcPr>
          <w:p w14:paraId="51E01D4B" w14:textId="1E0D1436" w:rsidR="00D26C87" w:rsidRPr="00B63B57" w:rsidRDefault="00D26C87" w:rsidP="00D26C87">
            <w:pPr>
              <w:autoSpaceDE w:val="0"/>
              <w:autoSpaceDN w:val="0"/>
              <w:adjustRightInd w:val="0"/>
              <w:jc w:val="center"/>
            </w:pPr>
            <w:r>
              <w:t>12.8</w:t>
            </w:r>
          </w:p>
        </w:tc>
        <w:tc>
          <w:tcPr>
            <w:tcW w:w="595" w:type="pct"/>
            <w:tcBorders>
              <w:top w:val="dotted" w:sz="4" w:space="0" w:color="auto"/>
            </w:tcBorders>
            <w:tcMar>
              <w:top w:w="100" w:type="nil"/>
              <w:right w:w="100" w:type="nil"/>
            </w:tcMar>
            <w:vAlign w:val="center"/>
          </w:tcPr>
          <w:p w14:paraId="1DD0B105" w14:textId="3DE05842" w:rsidR="00D26C87" w:rsidRPr="003F2ED9" w:rsidRDefault="00D26C87" w:rsidP="00D26C87">
            <w:pPr>
              <w:autoSpaceDE w:val="0"/>
              <w:autoSpaceDN w:val="0"/>
              <w:adjustRightInd w:val="0"/>
              <w:jc w:val="center"/>
              <w:rPr>
                <w:b/>
                <w:bCs/>
              </w:rPr>
            </w:pPr>
            <w:r w:rsidRPr="003F2ED9">
              <w:rPr>
                <w:b/>
                <w:bCs/>
              </w:rPr>
              <w:t>&lt; 0.001</w:t>
            </w:r>
          </w:p>
        </w:tc>
      </w:tr>
      <w:tr w:rsidR="00D26C87" w:rsidRPr="00B63B57" w14:paraId="1A990291" w14:textId="77777777" w:rsidTr="000A5D7B">
        <w:tc>
          <w:tcPr>
            <w:tcW w:w="882" w:type="pct"/>
            <w:vMerge/>
          </w:tcPr>
          <w:p w14:paraId="7D65F76F" w14:textId="77777777" w:rsidR="00D26C87" w:rsidRDefault="00D26C87" w:rsidP="00D26C87">
            <w:pPr>
              <w:autoSpaceDE w:val="0"/>
              <w:autoSpaceDN w:val="0"/>
              <w:adjustRightInd w:val="0"/>
            </w:pPr>
          </w:p>
        </w:tc>
        <w:tc>
          <w:tcPr>
            <w:tcW w:w="1081" w:type="pct"/>
            <w:vMerge w:val="restart"/>
            <w:vAlign w:val="center"/>
          </w:tcPr>
          <w:p w14:paraId="4BD259DB" w14:textId="38CAE053" w:rsidR="00D26C87" w:rsidRPr="00B63B57" w:rsidRDefault="00D26C87" w:rsidP="00D26C87">
            <w:pPr>
              <w:autoSpaceDE w:val="0"/>
              <w:autoSpaceDN w:val="0"/>
              <w:adjustRightInd w:val="0"/>
            </w:pPr>
            <w:r>
              <w:rPr>
                <w:i/>
              </w:rPr>
              <w:t>P. lobata</w:t>
            </w:r>
          </w:p>
        </w:tc>
        <w:tc>
          <w:tcPr>
            <w:tcW w:w="1180" w:type="pct"/>
            <w:tcBorders>
              <w:bottom w:val="dotted" w:sz="4" w:space="0" w:color="auto"/>
            </w:tcBorders>
            <w:vAlign w:val="center"/>
          </w:tcPr>
          <w:p w14:paraId="5FCDFC33" w14:textId="47C2988E" w:rsidR="00D26C87" w:rsidRPr="00B63B57" w:rsidRDefault="00D26C87" w:rsidP="00D26C87">
            <w:pPr>
              <w:autoSpaceDE w:val="0"/>
              <w:autoSpaceDN w:val="0"/>
              <w:adjustRightInd w:val="0"/>
            </w:pPr>
            <w:r>
              <w:t>Temperature</w:t>
            </w:r>
          </w:p>
        </w:tc>
        <w:tc>
          <w:tcPr>
            <w:tcW w:w="314" w:type="pct"/>
            <w:tcBorders>
              <w:bottom w:val="dotted" w:sz="4" w:space="0" w:color="auto"/>
            </w:tcBorders>
            <w:tcMar>
              <w:top w:w="100" w:type="nil"/>
              <w:right w:w="100" w:type="nil"/>
            </w:tcMar>
            <w:vAlign w:val="center"/>
          </w:tcPr>
          <w:p w14:paraId="7C5121F7" w14:textId="43482341" w:rsidR="00D26C87" w:rsidRPr="00B63B57" w:rsidRDefault="00D26C87" w:rsidP="00D26C87">
            <w:pPr>
              <w:autoSpaceDE w:val="0"/>
              <w:autoSpaceDN w:val="0"/>
              <w:adjustRightInd w:val="0"/>
              <w:jc w:val="center"/>
            </w:pPr>
            <w:r>
              <w:t>3</w:t>
            </w:r>
          </w:p>
        </w:tc>
        <w:tc>
          <w:tcPr>
            <w:tcW w:w="478" w:type="pct"/>
            <w:tcBorders>
              <w:bottom w:val="dotted" w:sz="4" w:space="0" w:color="auto"/>
            </w:tcBorders>
            <w:tcMar>
              <w:top w:w="100" w:type="nil"/>
              <w:right w:w="100" w:type="nil"/>
            </w:tcMar>
            <w:vAlign w:val="center"/>
          </w:tcPr>
          <w:p w14:paraId="4F910115" w14:textId="732A7741" w:rsidR="00D26C87" w:rsidRPr="00B63B57" w:rsidRDefault="001A0710" w:rsidP="00D26C87">
            <w:pPr>
              <w:autoSpaceDE w:val="0"/>
              <w:autoSpaceDN w:val="0"/>
              <w:adjustRightInd w:val="0"/>
              <w:jc w:val="center"/>
            </w:pPr>
            <w:r>
              <w:t>1.81</w:t>
            </w:r>
          </w:p>
        </w:tc>
        <w:tc>
          <w:tcPr>
            <w:tcW w:w="470" w:type="pct"/>
            <w:tcBorders>
              <w:bottom w:val="dotted" w:sz="4" w:space="0" w:color="auto"/>
            </w:tcBorders>
            <w:tcMar>
              <w:top w:w="100" w:type="nil"/>
              <w:right w:w="100" w:type="nil"/>
            </w:tcMar>
            <w:vAlign w:val="center"/>
          </w:tcPr>
          <w:p w14:paraId="08E36251" w14:textId="19E1AC94" w:rsidR="00D26C87" w:rsidRPr="00B63B57" w:rsidRDefault="001A0710" w:rsidP="00D26C87">
            <w:pPr>
              <w:autoSpaceDE w:val="0"/>
              <w:autoSpaceDN w:val="0"/>
              <w:adjustRightInd w:val="0"/>
              <w:jc w:val="center"/>
            </w:pPr>
            <w:r>
              <w:t>5.13</w:t>
            </w:r>
          </w:p>
        </w:tc>
        <w:tc>
          <w:tcPr>
            <w:tcW w:w="595" w:type="pct"/>
            <w:tcBorders>
              <w:bottom w:val="dotted" w:sz="4" w:space="0" w:color="auto"/>
            </w:tcBorders>
            <w:tcMar>
              <w:top w:w="100" w:type="nil"/>
              <w:right w:w="100" w:type="nil"/>
            </w:tcMar>
            <w:vAlign w:val="center"/>
          </w:tcPr>
          <w:p w14:paraId="163F6F2E" w14:textId="46BAA06E" w:rsidR="00D26C87" w:rsidRPr="003F2ED9" w:rsidRDefault="001A0710" w:rsidP="00D26C87">
            <w:pPr>
              <w:autoSpaceDE w:val="0"/>
              <w:autoSpaceDN w:val="0"/>
              <w:adjustRightInd w:val="0"/>
              <w:jc w:val="center"/>
              <w:rPr>
                <w:b/>
                <w:bCs/>
              </w:rPr>
            </w:pPr>
            <w:r w:rsidRPr="003F2ED9">
              <w:rPr>
                <w:b/>
                <w:bCs/>
              </w:rPr>
              <w:t>0.003</w:t>
            </w:r>
          </w:p>
        </w:tc>
      </w:tr>
      <w:tr w:rsidR="00D26C87" w:rsidRPr="00B63B57" w14:paraId="342BF2C6" w14:textId="77777777" w:rsidTr="000A5D7B">
        <w:tc>
          <w:tcPr>
            <w:tcW w:w="882" w:type="pct"/>
            <w:vMerge/>
          </w:tcPr>
          <w:p w14:paraId="7B0439C2" w14:textId="77777777" w:rsidR="00D26C87" w:rsidRDefault="00D26C87" w:rsidP="00D26C87">
            <w:pPr>
              <w:autoSpaceDE w:val="0"/>
              <w:autoSpaceDN w:val="0"/>
              <w:adjustRightInd w:val="0"/>
            </w:pPr>
          </w:p>
        </w:tc>
        <w:tc>
          <w:tcPr>
            <w:tcW w:w="1081" w:type="pct"/>
            <w:vMerge/>
            <w:vAlign w:val="center"/>
          </w:tcPr>
          <w:p w14:paraId="6C28B372" w14:textId="77777777" w:rsidR="00D26C87" w:rsidRPr="00B63B57" w:rsidRDefault="00D26C87" w:rsidP="00D26C87">
            <w:pPr>
              <w:autoSpaceDE w:val="0"/>
              <w:autoSpaceDN w:val="0"/>
              <w:adjustRightInd w:val="0"/>
            </w:pPr>
          </w:p>
        </w:tc>
        <w:tc>
          <w:tcPr>
            <w:tcW w:w="1180" w:type="pct"/>
            <w:tcBorders>
              <w:top w:val="dotted" w:sz="4" w:space="0" w:color="auto"/>
              <w:bottom w:val="dotted" w:sz="4" w:space="0" w:color="auto"/>
            </w:tcBorders>
            <w:vAlign w:val="center"/>
          </w:tcPr>
          <w:p w14:paraId="707912E0" w14:textId="0F636A23" w:rsidR="00D26C87" w:rsidRPr="00B63B57" w:rsidRDefault="00D26C87" w:rsidP="00D26C87">
            <w:pPr>
              <w:autoSpaceDE w:val="0"/>
              <w:autoSpaceDN w:val="0"/>
              <w:adjustRightInd w:val="0"/>
            </w:pPr>
            <w:r>
              <w:t>Site</w:t>
            </w:r>
          </w:p>
        </w:tc>
        <w:tc>
          <w:tcPr>
            <w:tcW w:w="314" w:type="pct"/>
            <w:tcBorders>
              <w:top w:val="dotted" w:sz="4" w:space="0" w:color="auto"/>
              <w:bottom w:val="dotted" w:sz="4" w:space="0" w:color="auto"/>
            </w:tcBorders>
            <w:tcMar>
              <w:top w:w="100" w:type="nil"/>
              <w:right w:w="100" w:type="nil"/>
            </w:tcMar>
            <w:vAlign w:val="center"/>
          </w:tcPr>
          <w:p w14:paraId="6FD5FBF4" w14:textId="417D3D72" w:rsidR="00D26C87" w:rsidRPr="00B63B57" w:rsidRDefault="00D26C87" w:rsidP="00D26C87">
            <w:pPr>
              <w:autoSpaceDE w:val="0"/>
              <w:autoSpaceDN w:val="0"/>
              <w:adjustRightInd w:val="0"/>
              <w:jc w:val="center"/>
            </w:pPr>
            <w:r>
              <w:t>2</w:t>
            </w:r>
          </w:p>
        </w:tc>
        <w:tc>
          <w:tcPr>
            <w:tcW w:w="478" w:type="pct"/>
            <w:tcBorders>
              <w:top w:val="dotted" w:sz="4" w:space="0" w:color="auto"/>
              <w:bottom w:val="dotted" w:sz="4" w:space="0" w:color="auto"/>
            </w:tcBorders>
            <w:tcMar>
              <w:top w:w="100" w:type="nil"/>
              <w:right w:w="100" w:type="nil"/>
            </w:tcMar>
            <w:vAlign w:val="center"/>
          </w:tcPr>
          <w:p w14:paraId="7F2FC516" w14:textId="4467292B" w:rsidR="00D26C87" w:rsidRPr="00B63B57" w:rsidRDefault="001A0710" w:rsidP="00D26C87">
            <w:pPr>
              <w:autoSpaceDE w:val="0"/>
              <w:autoSpaceDN w:val="0"/>
              <w:adjustRightInd w:val="0"/>
              <w:jc w:val="center"/>
            </w:pPr>
            <w:r>
              <w:t>2.44</w:t>
            </w:r>
          </w:p>
        </w:tc>
        <w:tc>
          <w:tcPr>
            <w:tcW w:w="470" w:type="pct"/>
            <w:tcBorders>
              <w:top w:val="dotted" w:sz="4" w:space="0" w:color="auto"/>
              <w:bottom w:val="dotted" w:sz="4" w:space="0" w:color="auto"/>
            </w:tcBorders>
            <w:tcMar>
              <w:top w:w="100" w:type="nil"/>
              <w:right w:w="100" w:type="nil"/>
            </w:tcMar>
            <w:vAlign w:val="center"/>
          </w:tcPr>
          <w:p w14:paraId="66A8CA29" w14:textId="5B2A94AA" w:rsidR="00D26C87" w:rsidRPr="00B63B57" w:rsidRDefault="001A0710" w:rsidP="00D26C87">
            <w:pPr>
              <w:autoSpaceDE w:val="0"/>
              <w:autoSpaceDN w:val="0"/>
              <w:adjustRightInd w:val="0"/>
              <w:jc w:val="center"/>
            </w:pPr>
            <w:r>
              <w:t>6.90</w:t>
            </w:r>
          </w:p>
        </w:tc>
        <w:tc>
          <w:tcPr>
            <w:tcW w:w="595" w:type="pct"/>
            <w:tcBorders>
              <w:top w:val="dotted" w:sz="4" w:space="0" w:color="auto"/>
              <w:bottom w:val="dotted" w:sz="4" w:space="0" w:color="auto"/>
            </w:tcBorders>
            <w:tcMar>
              <w:top w:w="100" w:type="nil"/>
              <w:right w:w="100" w:type="nil"/>
            </w:tcMar>
            <w:vAlign w:val="center"/>
          </w:tcPr>
          <w:p w14:paraId="746079C2" w14:textId="473F6CB7" w:rsidR="00D26C87" w:rsidRPr="003F2ED9" w:rsidRDefault="001A0710" w:rsidP="00D26C87">
            <w:pPr>
              <w:autoSpaceDE w:val="0"/>
              <w:autoSpaceDN w:val="0"/>
              <w:adjustRightInd w:val="0"/>
              <w:jc w:val="center"/>
              <w:rPr>
                <w:b/>
                <w:bCs/>
              </w:rPr>
            </w:pPr>
            <w:r w:rsidRPr="003F2ED9">
              <w:rPr>
                <w:b/>
                <w:bCs/>
              </w:rPr>
              <w:t>0.006</w:t>
            </w:r>
          </w:p>
        </w:tc>
      </w:tr>
      <w:tr w:rsidR="00D26C87" w:rsidRPr="00B63B57" w14:paraId="147BB701" w14:textId="77777777" w:rsidTr="000A5D7B">
        <w:tc>
          <w:tcPr>
            <w:tcW w:w="882" w:type="pct"/>
            <w:vMerge/>
          </w:tcPr>
          <w:p w14:paraId="150D73F8" w14:textId="77777777" w:rsidR="00D26C87" w:rsidRDefault="00D26C87" w:rsidP="00D26C87">
            <w:pPr>
              <w:autoSpaceDE w:val="0"/>
              <w:autoSpaceDN w:val="0"/>
              <w:adjustRightInd w:val="0"/>
            </w:pPr>
          </w:p>
        </w:tc>
        <w:tc>
          <w:tcPr>
            <w:tcW w:w="1081" w:type="pct"/>
            <w:vMerge/>
            <w:vAlign w:val="center"/>
          </w:tcPr>
          <w:p w14:paraId="4026A2FF" w14:textId="77777777" w:rsidR="00D26C87" w:rsidRPr="00B63B57" w:rsidRDefault="00D26C87" w:rsidP="00D26C87">
            <w:pPr>
              <w:autoSpaceDE w:val="0"/>
              <w:autoSpaceDN w:val="0"/>
              <w:adjustRightInd w:val="0"/>
            </w:pPr>
          </w:p>
        </w:tc>
        <w:tc>
          <w:tcPr>
            <w:tcW w:w="1180" w:type="pct"/>
            <w:tcBorders>
              <w:top w:val="dotted" w:sz="4" w:space="0" w:color="auto"/>
            </w:tcBorders>
            <w:vAlign w:val="center"/>
          </w:tcPr>
          <w:p w14:paraId="2547E96E" w14:textId="264C360B" w:rsidR="00D26C87" w:rsidRPr="00B63B57" w:rsidRDefault="00D26C87" w:rsidP="00D26C87">
            <w:pPr>
              <w:autoSpaceDE w:val="0"/>
              <w:autoSpaceDN w:val="0"/>
              <w:adjustRightInd w:val="0"/>
            </w:pPr>
            <w:r>
              <w:t xml:space="preserve">Temperature </w:t>
            </w:r>
            <w:r w:rsidR="004C13E3" w:rsidRPr="00AA7379">
              <w:t>×</w:t>
            </w:r>
            <w:r>
              <w:t xml:space="preserve"> Site</w:t>
            </w:r>
          </w:p>
        </w:tc>
        <w:tc>
          <w:tcPr>
            <w:tcW w:w="314" w:type="pct"/>
            <w:tcBorders>
              <w:top w:val="dotted" w:sz="4" w:space="0" w:color="auto"/>
            </w:tcBorders>
            <w:tcMar>
              <w:top w:w="100" w:type="nil"/>
              <w:right w:w="100" w:type="nil"/>
            </w:tcMar>
            <w:vAlign w:val="center"/>
          </w:tcPr>
          <w:p w14:paraId="52D2DDCD" w14:textId="7CAB072B" w:rsidR="00D26C87" w:rsidRPr="00B63B57" w:rsidRDefault="00D26C87" w:rsidP="00D26C87">
            <w:pPr>
              <w:autoSpaceDE w:val="0"/>
              <w:autoSpaceDN w:val="0"/>
              <w:adjustRightInd w:val="0"/>
              <w:jc w:val="center"/>
            </w:pPr>
            <w:r>
              <w:t>6</w:t>
            </w:r>
          </w:p>
        </w:tc>
        <w:tc>
          <w:tcPr>
            <w:tcW w:w="478" w:type="pct"/>
            <w:tcBorders>
              <w:top w:val="dotted" w:sz="4" w:space="0" w:color="auto"/>
            </w:tcBorders>
            <w:tcMar>
              <w:top w:w="100" w:type="nil"/>
              <w:right w:w="100" w:type="nil"/>
            </w:tcMar>
            <w:vAlign w:val="center"/>
          </w:tcPr>
          <w:p w14:paraId="7E93EE31" w14:textId="7AE84AC6" w:rsidR="00D26C87" w:rsidRPr="00B63B57" w:rsidRDefault="001A0710" w:rsidP="00D26C87">
            <w:pPr>
              <w:autoSpaceDE w:val="0"/>
              <w:autoSpaceDN w:val="0"/>
              <w:adjustRightInd w:val="0"/>
              <w:jc w:val="center"/>
            </w:pPr>
            <w:r>
              <w:t>0.417</w:t>
            </w:r>
          </w:p>
        </w:tc>
        <w:tc>
          <w:tcPr>
            <w:tcW w:w="470" w:type="pct"/>
            <w:tcBorders>
              <w:top w:val="dotted" w:sz="4" w:space="0" w:color="auto"/>
            </w:tcBorders>
            <w:tcMar>
              <w:top w:w="100" w:type="nil"/>
              <w:right w:w="100" w:type="nil"/>
            </w:tcMar>
            <w:vAlign w:val="center"/>
          </w:tcPr>
          <w:p w14:paraId="0C25BD26" w14:textId="15973A7F" w:rsidR="00D26C87" w:rsidRPr="00B63B57" w:rsidRDefault="001A0710" w:rsidP="00D26C87">
            <w:pPr>
              <w:autoSpaceDE w:val="0"/>
              <w:autoSpaceDN w:val="0"/>
              <w:adjustRightInd w:val="0"/>
              <w:jc w:val="center"/>
            </w:pPr>
            <w:r>
              <w:t>1.18</w:t>
            </w:r>
          </w:p>
        </w:tc>
        <w:tc>
          <w:tcPr>
            <w:tcW w:w="595" w:type="pct"/>
            <w:tcBorders>
              <w:top w:val="dotted" w:sz="4" w:space="0" w:color="auto"/>
            </w:tcBorders>
            <w:tcMar>
              <w:top w:w="100" w:type="nil"/>
              <w:right w:w="100" w:type="nil"/>
            </w:tcMar>
            <w:vAlign w:val="center"/>
          </w:tcPr>
          <w:p w14:paraId="1ED60B49" w14:textId="365CB1E4" w:rsidR="00D26C87" w:rsidRPr="00B63B57" w:rsidRDefault="001A0710" w:rsidP="00D26C87">
            <w:pPr>
              <w:autoSpaceDE w:val="0"/>
              <w:autoSpaceDN w:val="0"/>
              <w:adjustRightInd w:val="0"/>
              <w:jc w:val="center"/>
            </w:pPr>
            <w:r>
              <w:t>0.330</w:t>
            </w:r>
          </w:p>
        </w:tc>
      </w:tr>
      <w:tr w:rsidR="00D26C87" w:rsidRPr="00B63B57" w14:paraId="15DE1AD2" w14:textId="77777777" w:rsidTr="000A5D7B">
        <w:tc>
          <w:tcPr>
            <w:tcW w:w="882" w:type="pct"/>
            <w:vMerge/>
          </w:tcPr>
          <w:p w14:paraId="69285FC7" w14:textId="77777777" w:rsidR="00D26C87" w:rsidRDefault="00D26C87" w:rsidP="00D26C87">
            <w:pPr>
              <w:autoSpaceDE w:val="0"/>
              <w:autoSpaceDN w:val="0"/>
              <w:adjustRightInd w:val="0"/>
            </w:pPr>
          </w:p>
        </w:tc>
        <w:tc>
          <w:tcPr>
            <w:tcW w:w="1081" w:type="pct"/>
            <w:vMerge w:val="restart"/>
            <w:vAlign w:val="center"/>
          </w:tcPr>
          <w:p w14:paraId="6D8B1954" w14:textId="77777777" w:rsidR="00D26C87" w:rsidRPr="00B63B57" w:rsidRDefault="00D26C87" w:rsidP="00D26C87">
            <w:pPr>
              <w:autoSpaceDE w:val="0"/>
              <w:autoSpaceDN w:val="0"/>
              <w:adjustRightInd w:val="0"/>
            </w:pPr>
          </w:p>
          <w:p w14:paraId="4CEF3AE5" w14:textId="0C579AA3" w:rsidR="00D26C87" w:rsidRPr="00B63B57" w:rsidRDefault="00D26C87" w:rsidP="00D26C87">
            <w:pPr>
              <w:autoSpaceDE w:val="0"/>
              <w:autoSpaceDN w:val="0"/>
              <w:adjustRightInd w:val="0"/>
            </w:pPr>
            <w:r>
              <w:rPr>
                <w:i/>
                <w:iCs/>
              </w:rPr>
              <w:t>A. hemprichii</w:t>
            </w:r>
          </w:p>
        </w:tc>
        <w:tc>
          <w:tcPr>
            <w:tcW w:w="1180" w:type="pct"/>
            <w:tcBorders>
              <w:bottom w:val="dotted" w:sz="4" w:space="0" w:color="auto"/>
            </w:tcBorders>
            <w:vAlign w:val="center"/>
          </w:tcPr>
          <w:p w14:paraId="10B348B9" w14:textId="6DE97613" w:rsidR="00D26C87" w:rsidRPr="00B63B57" w:rsidRDefault="00D26C87" w:rsidP="00D26C87">
            <w:pPr>
              <w:autoSpaceDE w:val="0"/>
              <w:autoSpaceDN w:val="0"/>
              <w:adjustRightInd w:val="0"/>
            </w:pPr>
            <w:r>
              <w:t>Temperature</w:t>
            </w:r>
          </w:p>
        </w:tc>
        <w:tc>
          <w:tcPr>
            <w:tcW w:w="314" w:type="pct"/>
            <w:tcBorders>
              <w:bottom w:val="dotted" w:sz="4" w:space="0" w:color="auto"/>
            </w:tcBorders>
            <w:tcMar>
              <w:top w:w="100" w:type="nil"/>
              <w:right w:w="100" w:type="nil"/>
            </w:tcMar>
            <w:vAlign w:val="center"/>
          </w:tcPr>
          <w:p w14:paraId="48F99967" w14:textId="033465F3" w:rsidR="00D26C87" w:rsidRPr="00B63B57" w:rsidRDefault="00D26C87" w:rsidP="00D26C87">
            <w:pPr>
              <w:autoSpaceDE w:val="0"/>
              <w:autoSpaceDN w:val="0"/>
              <w:adjustRightInd w:val="0"/>
              <w:jc w:val="center"/>
            </w:pPr>
            <w:r>
              <w:t>3</w:t>
            </w:r>
          </w:p>
        </w:tc>
        <w:tc>
          <w:tcPr>
            <w:tcW w:w="478" w:type="pct"/>
            <w:tcBorders>
              <w:bottom w:val="dotted" w:sz="4" w:space="0" w:color="auto"/>
            </w:tcBorders>
            <w:tcMar>
              <w:top w:w="100" w:type="nil"/>
              <w:right w:w="100" w:type="nil"/>
            </w:tcMar>
            <w:vAlign w:val="center"/>
          </w:tcPr>
          <w:p w14:paraId="2A7EE71A" w14:textId="0CDB56DF" w:rsidR="00D26C87" w:rsidRPr="00B63B57" w:rsidRDefault="00D26C87" w:rsidP="00D26C87">
            <w:pPr>
              <w:autoSpaceDE w:val="0"/>
              <w:autoSpaceDN w:val="0"/>
              <w:adjustRightInd w:val="0"/>
              <w:jc w:val="center"/>
            </w:pPr>
            <w:r>
              <w:t>4.35</w:t>
            </w:r>
          </w:p>
        </w:tc>
        <w:tc>
          <w:tcPr>
            <w:tcW w:w="470" w:type="pct"/>
            <w:tcBorders>
              <w:bottom w:val="dotted" w:sz="4" w:space="0" w:color="auto"/>
            </w:tcBorders>
            <w:tcMar>
              <w:top w:w="100" w:type="nil"/>
              <w:right w:w="100" w:type="nil"/>
            </w:tcMar>
            <w:vAlign w:val="center"/>
          </w:tcPr>
          <w:p w14:paraId="61748C63" w14:textId="55A070A4" w:rsidR="00D26C87" w:rsidRPr="00B63B57" w:rsidRDefault="00D26C87" w:rsidP="00D26C87">
            <w:pPr>
              <w:autoSpaceDE w:val="0"/>
              <w:autoSpaceDN w:val="0"/>
              <w:adjustRightInd w:val="0"/>
              <w:jc w:val="center"/>
            </w:pPr>
            <w:r>
              <w:t>20.9</w:t>
            </w:r>
          </w:p>
        </w:tc>
        <w:tc>
          <w:tcPr>
            <w:tcW w:w="595" w:type="pct"/>
            <w:tcBorders>
              <w:bottom w:val="dotted" w:sz="4" w:space="0" w:color="auto"/>
            </w:tcBorders>
            <w:tcMar>
              <w:top w:w="100" w:type="nil"/>
              <w:right w:w="100" w:type="nil"/>
            </w:tcMar>
            <w:vAlign w:val="center"/>
          </w:tcPr>
          <w:p w14:paraId="4F3A97CB" w14:textId="070E364C" w:rsidR="00D26C87" w:rsidRPr="003F2ED9" w:rsidRDefault="00D26C87" w:rsidP="00D26C87">
            <w:pPr>
              <w:autoSpaceDE w:val="0"/>
              <w:autoSpaceDN w:val="0"/>
              <w:adjustRightInd w:val="0"/>
              <w:jc w:val="center"/>
              <w:rPr>
                <w:b/>
                <w:bCs/>
              </w:rPr>
            </w:pPr>
            <w:r w:rsidRPr="003F2ED9">
              <w:rPr>
                <w:b/>
                <w:bCs/>
              </w:rPr>
              <w:t>&lt; 0.001</w:t>
            </w:r>
          </w:p>
        </w:tc>
      </w:tr>
      <w:tr w:rsidR="00D26C87" w:rsidRPr="00B63B57" w14:paraId="4470B454" w14:textId="77777777" w:rsidTr="000A5D7B">
        <w:tc>
          <w:tcPr>
            <w:tcW w:w="882" w:type="pct"/>
            <w:vMerge/>
          </w:tcPr>
          <w:p w14:paraId="04B79620" w14:textId="77777777" w:rsidR="00D26C87" w:rsidRDefault="00D26C87" w:rsidP="00D26C87">
            <w:pPr>
              <w:autoSpaceDE w:val="0"/>
              <w:autoSpaceDN w:val="0"/>
              <w:adjustRightInd w:val="0"/>
            </w:pPr>
          </w:p>
        </w:tc>
        <w:tc>
          <w:tcPr>
            <w:tcW w:w="1081" w:type="pct"/>
            <w:vMerge/>
            <w:vAlign w:val="center"/>
          </w:tcPr>
          <w:p w14:paraId="12070712" w14:textId="77777777" w:rsidR="00D26C87" w:rsidRPr="00B63B57" w:rsidRDefault="00D26C87" w:rsidP="00D26C87">
            <w:pPr>
              <w:autoSpaceDE w:val="0"/>
              <w:autoSpaceDN w:val="0"/>
              <w:adjustRightInd w:val="0"/>
            </w:pPr>
          </w:p>
        </w:tc>
        <w:tc>
          <w:tcPr>
            <w:tcW w:w="1180" w:type="pct"/>
            <w:tcBorders>
              <w:top w:val="dotted" w:sz="4" w:space="0" w:color="auto"/>
              <w:bottom w:val="dotted" w:sz="4" w:space="0" w:color="auto"/>
            </w:tcBorders>
            <w:vAlign w:val="center"/>
          </w:tcPr>
          <w:p w14:paraId="32A6EEEB" w14:textId="30639BFB" w:rsidR="00D26C87" w:rsidRPr="00B63B57" w:rsidRDefault="00D26C87" w:rsidP="00D26C87">
            <w:pPr>
              <w:autoSpaceDE w:val="0"/>
              <w:autoSpaceDN w:val="0"/>
              <w:adjustRightInd w:val="0"/>
            </w:pPr>
            <w:r>
              <w:t>Site</w:t>
            </w:r>
          </w:p>
        </w:tc>
        <w:tc>
          <w:tcPr>
            <w:tcW w:w="314" w:type="pct"/>
            <w:tcBorders>
              <w:top w:val="dotted" w:sz="4" w:space="0" w:color="auto"/>
              <w:bottom w:val="dotted" w:sz="4" w:space="0" w:color="auto"/>
            </w:tcBorders>
            <w:tcMar>
              <w:top w:w="100" w:type="nil"/>
              <w:right w:w="100" w:type="nil"/>
            </w:tcMar>
            <w:vAlign w:val="center"/>
          </w:tcPr>
          <w:p w14:paraId="49287BBF" w14:textId="5257470E" w:rsidR="00D26C87" w:rsidRPr="00B63B57" w:rsidRDefault="00D26C87" w:rsidP="00D26C87">
            <w:pPr>
              <w:autoSpaceDE w:val="0"/>
              <w:autoSpaceDN w:val="0"/>
              <w:adjustRightInd w:val="0"/>
              <w:jc w:val="center"/>
            </w:pPr>
            <w:r>
              <w:t>2</w:t>
            </w:r>
          </w:p>
        </w:tc>
        <w:tc>
          <w:tcPr>
            <w:tcW w:w="478" w:type="pct"/>
            <w:tcBorders>
              <w:top w:val="dotted" w:sz="4" w:space="0" w:color="auto"/>
              <w:bottom w:val="dotted" w:sz="4" w:space="0" w:color="auto"/>
            </w:tcBorders>
            <w:tcMar>
              <w:top w:w="100" w:type="nil"/>
              <w:right w:w="100" w:type="nil"/>
            </w:tcMar>
            <w:vAlign w:val="center"/>
          </w:tcPr>
          <w:p w14:paraId="31202814" w14:textId="58C7F896" w:rsidR="00D26C87" w:rsidRPr="00B63B57" w:rsidRDefault="00D26C87" w:rsidP="00D26C87">
            <w:pPr>
              <w:autoSpaceDE w:val="0"/>
              <w:autoSpaceDN w:val="0"/>
              <w:adjustRightInd w:val="0"/>
              <w:jc w:val="center"/>
            </w:pPr>
            <w:r>
              <w:t>55.6</w:t>
            </w:r>
          </w:p>
        </w:tc>
        <w:tc>
          <w:tcPr>
            <w:tcW w:w="470" w:type="pct"/>
            <w:tcBorders>
              <w:top w:val="dotted" w:sz="4" w:space="0" w:color="auto"/>
              <w:bottom w:val="dotted" w:sz="4" w:space="0" w:color="auto"/>
            </w:tcBorders>
            <w:tcMar>
              <w:top w:w="100" w:type="nil"/>
              <w:right w:w="100" w:type="nil"/>
            </w:tcMar>
            <w:vAlign w:val="center"/>
          </w:tcPr>
          <w:p w14:paraId="39AE4B00" w14:textId="0A986A03" w:rsidR="00D26C87" w:rsidRPr="00B63B57" w:rsidRDefault="00D26C87" w:rsidP="00D26C87">
            <w:pPr>
              <w:autoSpaceDE w:val="0"/>
              <w:autoSpaceDN w:val="0"/>
              <w:adjustRightInd w:val="0"/>
              <w:jc w:val="center"/>
            </w:pPr>
            <w:r>
              <w:t>267</w:t>
            </w:r>
          </w:p>
        </w:tc>
        <w:tc>
          <w:tcPr>
            <w:tcW w:w="595" w:type="pct"/>
            <w:tcBorders>
              <w:top w:val="dotted" w:sz="4" w:space="0" w:color="auto"/>
              <w:bottom w:val="dotted" w:sz="4" w:space="0" w:color="auto"/>
            </w:tcBorders>
            <w:tcMar>
              <w:top w:w="100" w:type="nil"/>
              <w:right w:w="100" w:type="nil"/>
            </w:tcMar>
            <w:vAlign w:val="center"/>
          </w:tcPr>
          <w:p w14:paraId="6E8020A1" w14:textId="1427AE90" w:rsidR="00D26C87" w:rsidRPr="003F2ED9" w:rsidRDefault="00D26C87" w:rsidP="00D26C87">
            <w:pPr>
              <w:autoSpaceDE w:val="0"/>
              <w:autoSpaceDN w:val="0"/>
              <w:adjustRightInd w:val="0"/>
              <w:jc w:val="center"/>
              <w:rPr>
                <w:b/>
                <w:bCs/>
              </w:rPr>
            </w:pPr>
            <w:r w:rsidRPr="003F2ED9">
              <w:rPr>
                <w:b/>
                <w:bCs/>
              </w:rPr>
              <w:t>&lt; 0.001</w:t>
            </w:r>
          </w:p>
        </w:tc>
      </w:tr>
      <w:tr w:rsidR="00D26C87" w:rsidRPr="00B63B57" w14:paraId="2AD00E3F" w14:textId="77777777" w:rsidTr="000A5D7B">
        <w:tc>
          <w:tcPr>
            <w:tcW w:w="882" w:type="pct"/>
            <w:vMerge/>
          </w:tcPr>
          <w:p w14:paraId="4346AA20" w14:textId="77777777" w:rsidR="00D26C87" w:rsidRDefault="00D26C87" w:rsidP="00D26C87">
            <w:pPr>
              <w:autoSpaceDE w:val="0"/>
              <w:autoSpaceDN w:val="0"/>
              <w:adjustRightInd w:val="0"/>
            </w:pPr>
          </w:p>
        </w:tc>
        <w:tc>
          <w:tcPr>
            <w:tcW w:w="1081" w:type="pct"/>
            <w:vMerge/>
            <w:vAlign w:val="center"/>
          </w:tcPr>
          <w:p w14:paraId="08F95BA1" w14:textId="77777777" w:rsidR="00D26C87" w:rsidRPr="00B63B57" w:rsidRDefault="00D26C87" w:rsidP="00D26C87">
            <w:pPr>
              <w:autoSpaceDE w:val="0"/>
              <w:autoSpaceDN w:val="0"/>
              <w:adjustRightInd w:val="0"/>
            </w:pPr>
          </w:p>
        </w:tc>
        <w:tc>
          <w:tcPr>
            <w:tcW w:w="1180" w:type="pct"/>
            <w:tcBorders>
              <w:top w:val="dotted" w:sz="4" w:space="0" w:color="auto"/>
            </w:tcBorders>
            <w:vAlign w:val="center"/>
          </w:tcPr>
          <w:p w14:paraId="613CE656" w14:textId="082B07EF" w:rsidR="00D26C87" w:rsidRPr="00B63B57" w:rsidRDefault="00D26C87" w:rsidP="00D26C87">
            <w:pPr>
              <w:autoSpaceDE w:val="0"/>
              <w:autoSpaceDN w:val="0"/>
              <w:adjustRightInd w:val="0"/>
            </w:pPr>
            <w:r>
              <w:t xml:space="preserve">Temperature </w:t>
            </w:r>
            <w:r w:rsidR="004C13E3" w:rsidRPr="00AA7379">
              <w:t>×</w:t>
            </w:r>
            <w:r>
              <w:t xml:space="preserve"> Site</w:t>
            </w:r>
          </w:p>
        </w:tc>
        <w:tc>
          <w:tcPr>
            <w:tcW w:w="314" w:type="pct"/>
            <w:tcBorders>
              <w:top w:val="dotted" w:sz="4" w:space="0" w:color="auto"/>
            </w:tcBorders>
            <w:tcMar>
              <w:top w:w="100" w:type="nil"/>
              <w:right w:w="100" w:type="nil"/>
            </w:tcMar>
            <w:vAlign w:val="center"/>
          </w:tcPr>
          <w:p w14:paraId="785D4994" w14:textId="51608A00" w:rsidR="00D26C87" w:rsidRPr="00B63B57" w:rsidRDefault="00D26C87" w:rsidP="00D26C87">
            <w:pPr>
              <w:autoSpaceDE w:val="0"/>
              <w:autoSpaceDN w:val="0"/>
              <w:adjustRightInd w:val="0"/>
              <w:jc w:val="center"/>
            </w:pPr>
            <w:r>
              <w:t>6</w:t>
            </w:r>
          </w:p>
        </w:tc>
        <w:tc>
          <w:tcPr>
            <w:tcW w:w="478" w:type="pct"/>
            <w:tcBorders>
              <w:top w:val="dotted" w:sz="4" w:space="0" w:color="auto"/>
            </w:tcBorders>
            <w:tcMar>
              <w:top w:w="100" w:type="nil"/>
              <w:right w:w="100" w:type="nil"/>
            </w:tcMar>
            <w:vAlign w:val="center"/>
          </w:tcPr>
          <w:p w14:paraId="2DDCB8E4" w14:textId="7F9B0AF9" w:rsidR="00D26C87" w:rsidRPr="00B63B57" w:rsidRDefault="00D26C87" w:rsidP="00D26C87">
            <w:pPr>
              <w:autoSpaceDE w:val="0"/>
              <w:autoSpaceDN w:val="0"/>
              <w:adjustRightInd w:val="0"/>
              <w:jc w:val="center"/>
            </w:pPr>
            <w:r>
              <w:t>1.69</w:t>
            </w:r>
          </w:p>
        </w:tc>
        <w:tc>
          <w:tcPr>
            <w:tcW w:w="470" w:type="pct"/>
            <w:tcBorders>
              <w:top w:val="dotted" w:sz="4" w:space="0" w:color="auto"/>
            </w:tcBorders>
            <w:tcMar>
              <w:top w:w="100" w:type="nil"/>
              <w:right w:w="100" w:type="nil"/>
            </w:tcMar>
            <w:vAlign w:val="center"/>
          </w:tcPr>
          <w:p w14:paraId="07ADBBB4" w14:textId="7A00DEA6" w:rsidR="00D26C87" w:rsidRPr="00B63B57" w:rsidRDefault="00D26C87" w:rsidP="00D26C87">
            <w:pPr>
              <w:autoSpaceDE w:val="0"/>
              <w:autoSpaceDN w:val="0"/>
              <w:adjustRightInd w:val="0"/>
              <w:jc w:val="center"/>
            </w:pPr>
            <w:r>
              <w:t>8.14</w:t>
            </w:r>
          </w:p>
        </w:tc>
        <w:tc>
          <w:tcPr>
            <w:tcW w:w="595" w:type="pct"/>
            <w:tcBorders>
              <w:top w:val="dotted" w:sz="4" w:space="0" w:color="auto"/>
            </w:tcBorders>
            <w:tcMar>
              <w:top w:w="100" w:type="nil"/>
              <w:right w:w="100" w:type="nil"/>
            </w:tcMar>
            <w:vAlign w:val="center"/>
          </w:tcPr>
          <w:p w14:paraId="2F0696B3" w14:textId="0E6A919A" w:rsidR="00D26C87" w:rsidRPr="003F2ED9" w:rsidRDefault="00D26C87" w:rsidP="00D26C87">
            <w:pPr>
              <w:autoSpaceDE w:val="0"/>
              <w:autoSpaceDN w:val="0"/>
              <w:adjustRightInd w:val="0"/>
              <w:jc w:val="center"/>
              <w:rPr>
                <w:b/>
                <w:bCs/>
              </w:rPr>
            </w:pPr>
            <w:r w:rsidRPr="003F2ED9">
              <w:rPr>
                <w:b/>
                <w:bCs/>
              </w:rPr>
              <w:t>&lt; 0.001</w:t>
            </w:r>
          </w:p>
        </w:tc>
      </w:tr>
      <w:tr w:rsidR="00D26C87" w:rsidRPr="00B63B57" w14:paraId="6DB02345" w14:textId="77777777" w:rsidTr="000A5D7B">
        <w:tc>
          <w:tcPr>
            <w:tcW w:w="882" w:type="pct"/>
            <w:vMerge/>
          </w:tcPr>
          <w:p w14:paraId="0ABF49BA" w14:textId="77777777" w:rsidR="00D26C87" w:rsidRDefault="00D26C87" w:rsidP="00D26C87">
            <w:pPr>
              <w:autoSpaceDE w:val="0"/>
              <w:autoSpaceDN w:val="0"/>
              <w:adjustRightInd w:val="0"/>
            </w:pPr>
          </w:p>
        </w:tc>
        <w:tc>
          <w:tcPr>
            <w:tcW w:w="1081" w:type="pct"/>
            <w:vMerge w:val="restart"/>
            <w:vAlign w:val="center"/>
          </w:tcPr>
          <w:p w14:paraId="677C18F1" w14:textId="17D42114" w:rsidR="00D26C87" w:rsidRPr="00B63B57" w:rsidRDefault="00D26C87" w:rsidP="00D26C87">
            <w:pPr>
              <w:autoSpaceDE w:val="0"/>
              <w:autoSpaceDN w:val="0"/>
              <w:adjustRightInd w:val="0"/>
            </w:pPr>
            <w:r>
              <w:rPr>
                <w:i/>
                <w:iCs/>
              </w:rPr>
              <w:t>P. verrucosa</w:t>
            </w:r>
          </w:p>
        </w:tc>
        <w:tc>
          <w:tcPr>
            <w:tcW w:w="1180" w:type="pct"/>
            <w:tcBorders>
              <w:bottom w:val="dotted" w:sz="4" w:space="0" w:color="auto"/>
            </w:tcBorders>
            <w:vAlign w:val="center"/>
          </w:tcPr>
          <w:p w14:paraId="1ED5D47B" w14:textId="4C6B64E0" w:rsidR="00D26C87" w:rsidRPr="00B63B57" w:rsidRDefault="00D26C87" w:rsidP="00D26C87">
            <w:pPr>
              <w:autoSpaceDE w:val="0"/>
              <w:autoSpaceDN w:val="0"/>
              <w:adjustRightInd w:val="0"/>
            </w:pPr>
            <w:r>
              <w:t>Temperature</w:t>
            </w:r>
          </w:p>
        </w:tc>
        <w:tc>
          <w:tcPr>
            <w:tcW w:w="314" w:type="pct"/>
            <w:tcBorders>
              <w:bottom w:val="dotted" w:sz="4" w:space="0" w:color="auto"/>
            </w:tcBorders>
            <w:tcMar>
              <w:top w:w="100" w:type="nil"/>
              <w:right w:w="100" w:type="nil"/>
            </w:tcMar>
            <w:vAlign w:val="center"/>
          </w:tcPr>
          <w:p w14:paraId="0C4540FD" w14:textId="17F2BF3E" w:rsidR="00D26C87" w:rsidRPr="00B63B57" w:rsidRDefault="00D26C87" w:rsidP="00D26C87">
            <w:pPr>
              <w:autoSpaceDE w:val="0"/>
              <w:autoSpaceDN w:val="0"/>
              <w:adjustRightInd w:val="0"/>
              <w:jc w:val="center"/>
            </w:pPr>
            <w:r>
              <w:t>3</w:t>
            </w:r>
          </w:p>
        </w:tc>
        <w:tc>
          <w:tcPr>
            <w:tcW w:w="478" w:type="pct"/>
            <w:tcBorders>
              <w:bottom w:val="dotted" w:sz="4" w:space="0" w:color="auto"/>
            </w:tcBorders>
            <w:tcMar>
              <w:top w:w="100" w:type="nil"/>
              <w:right w:w="100" w:type="nil"/>
            </w:tcMar>
            <w:vAlign w:val="center"/>
          </w:tcPr>
          <w:p w14:paraId="57DAD644" w14:textId="15D79079" w:rsidR="00D26C87" w:rsidRPr="00B63B57" w:rsidRDefault="00D26C87" w:rsidP="00D26C87">
            <w:pPr>
              <w:autoSpaceDE w:val="0"/>
              <w:autoSpaceDN w:val="0"/>
              <w:adjustRightInd w:val="0"/>
              <w:jc w:val="center"/>
            </w:pPr>
            <w:r>
              <w:t>37.0</w:t>
            </w:r>
          </w:p>
        </w:tc>
        <w:tc>
          <w:tcPr>
            <w:tcW w:w="470" w:type="pct"/>
            <w:tcBorders>
              <w:bottom w:val="dotted" w:sz="4" w:space="0" w:color="auto"/>
            </w:tcBorders>
            <w:tcMar>
              <w:top w:w="100" w:type="nil"/>
              <w:right w:w="100" w:type="nil"/>
            </w:tcMar>
            <w:vAlign w:val="center"/>
          </w:tcPr>
          <w:p w14:paraId="015ADCED" w14:textId="5628D5E3" w:rsidR="00D26C87" w:rsidRPr="00B63B57" w:rsidRDefault="00D26C87" w:rsidP="00D26C87">
            <w:pPr>
              <w:autoSpaceDE w:val="0"/>
              <w:autoSpaceDN w:val="0"/>
              <w:adjustRightInd w:val="0"/>
              <w:jc w:val="center"/>
            </w:pPr>
            <w:r>
              <w:t>69.8</w:t>
            </w:r>
          </w:p>
        </w:tc>
        <w:tc>
          <w:tcPr>
            <w:tcW w:w="595" w:type="pct"/>
            <w:tcBorders>
              <w:bottom w:val="dotted" w:sz="4" w:space="0" w:color="auto"/>
            </w:tcBorders>
            <w:tcMar>
              <w:top w:w="100" w:type="nil"/>
              <w:right w:w="100" w:type="nil"/>
            </w:tcMar>
            <w:vAlign w:val="center"/>
          </w:tcPr>
          <w:p w14:paraId="15DA2AFF" w14:textId="1FC8B74E" w:rsidR="00D26C87" w:rsidRPr="003F2ED9" w:rsidRDefault="00D26C87" w:rsidP="00D26C87">
            <w:pPr>
              <w:autoSpaceDE w:val="0"/>
              <w:autoSpaceDN w:val="0"/>
              <w:adjustRightInd w:val="0"/>
              <w:jc w:val="center"/>
              <w:rPr>
                <w:b/>
                <w:bCs/>
              </w:rPr>
            </w:pPr>
            <w:r w:rsidRPr="003F2ED9">
              <w:rPr>
                <w:b/>
                <w:bCs/>
              </w:rPr>
              <w:t>&lt; 0.001</w:t>
            </w:r>
          </w:p>
        </w:tc>
      </w:tr>
      <w:tr w:rsidR="00D26C87" w:rsidRPr="00B63B57" w14:paraId="1BF1E914" w14:textId="77777777" w:rsidTr="000A5D7B">
        <w:tc>
          <w:tcPr>
            <w:tcW w:w="882" w:type="pct"/>
            <w:vMerge/>
          </w:tcPr>
          <w:p w14:paraId="044A9CDB" w14:textId="77777777" w:rsidR="00D26C87" w:rsidRDefault="00D26C87" w:rsidP="00D26C87">
            <w:pPr>
              <w:autoSpaceDE w:val="0"/>
              <w:autoSpaceDN w:val="0"/>
              <w:adjustRightInd w:val="0"/>
            </w:pPr>
          </w:p>
        </w:tc>
        <w:tc>
          <w:tcPr>
            <w:tcW w:w="1081" w:type="pct"/>
            <w:vMerge/>
          </w:tcPr>
          <w:p w14:paraId="3D703468" w14:textId="77777777" w:rsidR="00D26C87" w:rsidRPr="00B63B57" w:rsidRDefault="00D26C87" w:rsidP="00D26C87">
            <w:pPr>
              <w:autoSpaceDE w:val="0"/>
              <w:autoSpaceDN w:val="0"/>
              <w:adjustRightInd w:val="0"/>
            </w:pPr>
          </w:p>
        </w:tc>
        <w:tc>
          <w:tcPr>
            <w:tcW w:w="1180" w:type="pct"/>
            <w:tcBorders>
              <w:top w:val="dotted" w:sz="4" w:space="0" w:color="auto"/>
              <w:bottom w:val="dotted" w:sz="4" w:space="0" w:color="auto"/>
            </w:tcBorders>
            <w:vAlign w:val="center"/>
          </w:tcPr>
          <w:p w14:paraId="14975220" w14:textId="4F09C19C" w:rsidR="00D26C87" w:rsidRPr="00B63B57" w:rsidRDefault="00D26C87" w:rsidP="00D26C87">
            <w:pPr>
              <w:autoSpaceDE w:val="0"/>
              <w:autoSpaceDN w:val="0"/>
              <w:adjustRightInd w:val="0"/>
            </w:pPr>
            <w:r>
              <w:t>Site</w:t>
            </w:r>
          </w:p>
        </w:tc>
        <w:tc>
          <w:tcPr>
            <w:tcW w:w="314" w:type="pct"/>
            <w:tcBorders>
              <w:top w:val="dotted" w:sz="4" w:space="0" w:color="auto"/>
              <w:bottom w:val="dotted" w:sz="4" w:space="0" w:color="auto"/>
            </w:tcBorders>
            <w:tcMar>
              <w:top w:w="100" w:type="nil"/>
              <w:right w:w="100" w:type="nil"/>
            </w:tcMar>
            <w:vAlign w:val="center"/>
          </w:tcPr>
          <w:p w14:paraId="0C364F06" w14:textId="569F6F4F" w:rsidR="00D26C87" w:rsidRPr="00B63B57" w:rsidRDefault="00D26C87" w:rsidP="00D26C87">
            <w:pPr>
              <w:autoSpaceDE w:val="0"/>
              <w:autoSpaceDN w:val="0"/>
              <w:adjustRightInd w:val="0"/>
              <w:jc w:val="center"/>
            </w:pPr>
            <w:r>
              <w:t>2</w:t>
            </w:r>
          </w:p>
        </w:tc>
        <w:tc>
          <w:tcPr>
            <w:tcW w:w="478" w:type="pct"/>
            <w:tcBorders>
              <w:top w:val="dotted" w:sz="4" w:space="0" w:color="auto"/>
              <w:bottom w:val="dotted" w:sz="4" w:space="0" w:color="auto"/>
            </w:tcBorders>
            <w:tcMar>
              <w:top w:w="100" w:type="nil"/>
              <w:right w:w="100" w:type="nil"/>
            </w:tcMar>
            <w:vAlign w:val="center"/>
          </w:tcPr>
          <w:p w14:paraId="1A8251E7" w14:textId="6C93CA61" w:rsidR="00D26C87" w:rsidRPr="00B63B57" w:rsidRDefault="00D26C87" w:rsidP="00D26C87">
            <w:pPr>
              <w:autoSpaceDE w:val="0"/>
              <w:autoSpaceDN w:val="0"/>
              <w:adjustRightInd w:val="0"/>
              <w:jc w:val="center"/>
            </w:pPr>
            <w:r>
              <w:t>62.8</w:t>
            </w:r>
          </w:p>
        </w:tc>
        <w:tc>
          <w:tcPr>
            <w:tcW w:w="470" w:type="pct"/>
            <w:tcBorders>
              <w:top w:val="dotted" w:sz="4" w:space="0" w:color="auto"/>
              <w:bottom w:val="dotted" w:sz="4" w:space="0" w:color="auto"/>
            </w:tcBorders>
            <w:tcMar>
              <w:top w:w="100" w:type="nil"/>
              <w:right w:w="100" w:type="nil"/>
            </w:tcMar>
            <w:vAlign w:val="center"/>
          </w:tcPr>
          <w:p w14:paraId="148CD1A7" w14:textId="32AC928D" w:rsidR="00D26C87" w:rsidRPr="00B63B57" w:rsidRDefault="00D26C87" w:rsidP="00D26C87">
            <w:pPr>
              <w:autoSpaceDE w:val="0"/>
              <w:autoSpaceDN w:val="0"/>
              <w:adjustRightInd w:val="0"/>
              <w:jc w:val="center"/>
            </w:pPr>
            <w:r>
              <w:t>119</w:t>
            </w:r>
          </w:p>
        </w:tc>
        <w:tc>
          <w:tcPr>
            <w:tcW w:w="595" w:type="pct"/>
            <w:tcBorders>
              <w:top w:val="dotted" w:sz="4" w:space="0" w:color="auto"/>
              <w:bottom w:val="dotted" w:sz="4" w:space="0" w:color="auto"/>
            </w:tcBorders>
            <w:tcMar>
              <w:top w:w="100" w:type="nil"/>
              <w:right w:w="100" w:type="nil"/>
            </w:tcMar>
            <w:vAlign w:val="center"/>
          </w:tcPr>
          <w:p w14:paraId="7953B920" w14:textId="722CF7FC" w:rsidR="00D26C87" w:rsidRPr="003F2ED9" w:rsidRDefault="00D26C87" w:rsidP="00D26C87">
            <w:pPr>
              <w:autoSpaceDE w:val="0"/>
              <w:autoSpaceDN w:val="0"/>
              <w:adjustRightInd w:val="0"/>
              <w:jc w:val="center"/>
              <w:rPr>
                <w:b/>
                <w:bCs/>
              </w:rPr>
            </w:pPr>
            <w:r w:rsidRPr="003F2ED9">
              <w:rPr>
                <w:b/>
                <w:bCs/>
              </w:rPr>
              <w:t>&lt; 0.001</w:t>
            </w:r>
          </w:p>
        </w:tc>
      </w:tr>
      <w:tr w:rsidR="00D26C87" w:rsidRPr="00B63B57" w14:paraId="7AC469F0" w14:textId="77777777" w:rsidTr="000A5D7B">
        <w:tc>
          <w:tcPr>
            <w:tcW w:w="882" w:type="pct"/>
            <w:vMerge/>
          </w:tcPr>
          <w:p w14:paraId="12BAF5B1" w14:textId="77777777" w:rsidR="00D26C87" w:rsidRDefault="00D26C87" w:rsidP="00D26C87">
            <w:pPr>
              <w:autoSpaceDE w:val="0"/>
              <w:autoSpaceDN w:val="0"/>
              <w:adjustRightInd w:val="0"/>
            </w:pPr>
          </w:p>
        </w:tc>
        <w:tc>
          <w:tcPr>
            <w:tcW w:w="1081" w:type="pct"/>
            <w:vMerge/>
            <w:vAlign w:val="center"/>
          </w:tcPr>
          <w:p w14:paraId="29703515" w14:textId="77777777" w:rsidR="00D26C87" w:rsidRPr="00B63B57" w:rsidRDefault="00D26C87" w:rsidP="00D26C87">
            <w:pPr>
              <w:autoSpaceDE w:val="0"/>
              <w:autoSpaceDN w:val="0"/>
              <w:adjustRightInd w:val="0"/>
            </w:pPr>
          </w:p>
        </w:tc>
        <w:tc>
          <w:tcPr>
            <w:tcW w:w="1180" w:type="pct"/>
            <w:tcBorders>
              <w:top w:val="dotted" w:sz="4" w:space="0" w:color="auto"/>
            </w:tcBorders>
            <w:vAlign w:val="center"/>
          </w:tcPr>
          <w:p w14:paraId="50B13FCB" w14:textId="5BAB00DB" w:rsidR="00D26C87" w:rsidRPr="00B63B57" w:rsidRDefault="00D26C87" w:rsidP="00D26C87">
            <w:pPr>
              <w:autoSpaceDE w:val="0"/>
              <w:autoSpaceDN w:val="0"/>
              <w:adjustRightInd w:val="0"/>
            </w:pPr>
            <w:r>
              <w:t xml:space="preserve">Temperature </w:t>
            </w:r>
            <w:r w:rsidR="004C13E3" w:rsidRPr="00AA7379">
              <w:t>×</w:t>
            </w:r>
            <w:r>
              <w:t xml:space="preserve"> Site</w:t>
            </w:r>
          </w:p>
        </w:tc>
        <w:tc>
          <w:tcPr>
            <w:tcW w:w="314" w:type="pct"/>
            <w:tcBorders>
              <w:top w:val="dotted" w:sz="4" w:space="0" w:color="auto"/>
            </w:tcBorders>
            <w:tcMar>
              <w:top w:w="100" w:type="nil"/>
              <w:right w:w="100" w:type="nil"/>
            </w:tcMar>
            <w:vAlign w:val="center"/>
          </w:tcPr>
          <w:p w14:paraId="3AE92E6E" w14:textId="3D7E15F9" w:rsidR="00D26C87" w:rsidRPr="00B63B57" w:rsidRDefault="00D26C87" w:rsidP="00D26C87">
            <w:pPr>
              <w:autoSpaceDE w:val="0"/>
              <w:autoSpaceDN w:val="0"/>
              <w:adjustRightInd w:val="0"/>
              <w:jc w:val="center"/>
            </w:pPr>
            <w:r>
              <w:t>6</w:t>
            </w:r>
          </w:p>
        </w:tc>
        <w:tc>
          <w:tcPr>
            <w:tcW w:w="478" w:type="pct"/>
            <w:tcBorders>
              <w:top w:val="dotted" w:sz="4" w:space="0" w:color="auto"/>
            </w:tcBorders>
            <w:tcMar>
              <w:top w:w="100" w:type="nil"/>
              <w:right w:w="100" w:type="nil"/>
            </w:tcMar>
            <w:vAlign w:val="center"/>
          </w:tcPr>
          <w:p w14:paraId="1EA70A14" w14:textId="6CC90211" w:rsidR="00D26C87" w:rsidRPr="00B63B57" w:rsidRDefault="00D26C87" w:rsidP="00D26C87">
            <w:pPr>
              <w:autoSpaceDE w:val="0"/>
              <w:autoSpaceDN w:val="0"/>
              <w:adjustRightInd w:val="0"/>
              <w:jc w:val="center"/>
            </w:pPr>
            <w:r>
              <w:t>8.06</w:t>
            </w:r>
          </w:p>
        </w:tc>
        <w:tc>
          <w:tcPr>
            <w:tcW w:w="470" w:type="pct"/>
            <w:tcBorders>
              <w:top w:val="dotted" w:sz="4" w:space="0" w:color="auto"/>
            </w:tcBorders>
            <w:tcMar>
              <w:top w:w="100" w:type="nil"/>
              <w:right w:w="100" w:type="nil"/>
            </w:tcMar>
            <w:vAlign w:val="center"/>
          </w:tcPr>
          <w:p w14:paraId="093A6C1F" w14:textId="3148A6AA" w:rsidR="00D26C87" w:rsidRPr="00B63B57" w:rsidRDefault="00D26C87" w:rsidP="00D26C87">
            <w:pPr>
              <w:autoSpaceDE w:val="0"/>
              <w:autoSpaceDN w:val="0"/>
              <w:adjustRightInd w:val="0"/>
              <w:jc w:val="center"/>
            </w:pPr>
            <w:r>
              <w:t>15.2</w:t>
            </w:r>
          </w:p>
        </w:tc>
        <w:tc>
          <w:tcPr>
            <w:tcW w:w="595" w:type="pct"/>
            <w:tcBorders>
              <w:top w:val="dotted" w:sz="4" w:space="0" w:color="auto"/>
            </w:tcBorders>
            <w:tcMar>
              <w:top w:w="100" w:type="nil"/>
              <w:right w:w="100" w:type="nil"/>
            </w:tcMar>
            <w:vAlign w:val="center"/>
          </w:tcPr>
          <w:p w14:paraId="2152A659" w14:textId="423277C8" w:rsidR="00D26C87" w:rsidRPr="003F2ED9" w:rsidRDefault="00D26C87" w:rsidP="00D26C87">
            <w:pPr>
              <w:autoSpaceDE w:val="0"/>
              <w:autoSpaceDN w:val="0"/>
              <w:adjustRightInd w:val="0"/>
              <w:jc w:val="center"/>
              <w:rPr>
                <w:b/>
                <w:bCs/>
              </w:rPr>
            </w:pPr>
            <w:r w:rsidRPr="003F2ED9">
              <w:rPr>
                <w:b/>
                <w:bCs/>
              </w:rPr>
              <w:t>&lt; 0.001</w:t>
            </w:r>
          </w:p>
        </w:tc>
      </w:tr>
      <w:tr w:rsidR="00A30F3D" w:rsidRPr="005C1D69" w14:paraId="1D65C72A" w14:textId="77777777" w:rsidTr="000A5D7B">
        <w:tc>
          <w:tcPr>
            <w:tcW w:w="882" w:type="pct"/>
            <w:vMerge w:val="restart"/>
            <w:vAlign w:val="center"/>
          </w:tcPr>
          <w:p w14:paraId="6403A87A" w14:textId="77777777" w:rsidR="00A30F3D" w:rsidRDefault="00A30F3D" w:rsidP="00A30F3D">
            <w:pPr>
              <w:autoSpaceDE w:val="0"/>
              <w:autoSpaceDN w:val="0"/>
              <w:adjustRightInd w:val="0"/>
            </w:pPr>
            <w:proofErr w:type="spellStart"/>
            <w:r>
              <w:t>Chl</w:t>
            </w:r>
            <w:proofErr w:type="spellEnd"/>
            <w:r>
              <w:t xml:space="preserve"> a </w:t>
            </w:r>
          </w:p>
          <w:p w14:paraId="765104A0" w14:textId="7B634D86" w:rsidR="00A30F3D" w:rsidRDefault="00A30F3D" w:rsidP="00A30F3D">
            <w:pPr>
              <w:autoSpaceDE w:val="0"/>
              <w:autoSpaceDN w:val="0"/>
              <w:adjustRightInd w:val="0"/>
            </w:pPr>
            <w:r>
              <w:t>(µg cm</w:t>
            </w:r>
            <w:r w:rsidRPr="00DB069E">
              <w:rPr>
                <w:vertAlign w:val="superscript"/>
              </w:rPr>
              <w:t>-2</w:t>
            </w:r>
            <w:r>
              <w:t>)</w:t>
            </w:r>
          </w:p>
        </w:tc>
        <w:tc>
          <w:tcPr>
            <w:tcW w:w="1081" w:type="pct"/>
            <w:vMerge w:val="restart"/>
            <w:vAlign w:val="center"/>
          </w:tcPr>
          <w:p w14:paraId="7B4998B7" w14:textId="77777777" w:rsidR="00A30F3D" w:rsidRPr="00B63B57" w:rsidRDefault="00A30F3D" w:rsidP="00A30F3D">
            <w:pPr>
              <w:autoSpaceDE w:val="0"/>
              <w:autoSpaceDN w:val="0"/>
              <w:adjustRightInd w:val="0"/>
            </w:pPr>
            <w:r>
              <w:rPr>
                <w:i/>
                <w:iCs/>
              </w:rPr>
              <w:t>S. pistillata</w:t>
            </w:r>
          </w:p>
          <w:p w14:paraId="1D2B6962" w14:textId="77777777" w:rsidR="00A30F3D" w:rsidRPr="00FA681B" w:rsidRDefault="00A30F3D" w:rsidP="00A30F3D">
            <w:pPr>
              <w:autoSpaceDE w:val="0"/>
              <w:autoSpaceDN w:val="0"/>
              <w:adjustRightInd w:val="0"/>
            </w:pPr>
          </w:p>
        </w:tc>
        <w:tc>
          <w:tcPr>
            <w:tcW w:w="1180" w:type="pct"/>
            <w:tcBorders>
              <w:bottom w:val="dotted" w:sz="4" w:space="0" w:color="auto"/>
            </w:tcBorders>
            <w:vAlign w:val="center"/>
          </w:tcPr>
          <w:p w14:paraId="2576A6CD" w14:textId="2C17F343" w:rsidR="00A30F3D" w:rsidRPr="000B402C" w:rsidRDefault="00A30F3D" w:rsidP="00A30F3D">
            <w:pPr>
              <w:autoSpaceDE w:val="0"/>
              <w:autoSpaceDN w:val="0"/>
              <w:adjustRightInd w:val="0"/>
            </w:pPr>
            <w:r>
              <w:t>Temperature</w:t>
            </w:r>
          </w:p>
        </w:tc>
        <w:tc>
          <w:tcPr>
            <w:tcW w:w="314" w:type="pct"/>
            <w:tcBorders>
              <w:bottom w:val="dotted" w:sz="4" w:space="0" w:color="auto"/>
            </w:tcBorders>
            <w:tcMar>
              <w:top w:w="100" w:type="nil"/>
              <w:right w:w="100" w:type="nil"/>
            </w:tcMar>
            <w:vAlign w:val="center"/>
          </w:tcPr>
          <w:p w14:paraId="53E9C3EA" w14:textId="6E90E307" w:rsidR="00A30F3D" w:rsidRPr="000B402C" w:rsidRDefault="00A30F3D" w:rsidP="00A30F3D">
            <w:pPr>
              <w:autoSpaceDE w:val="0"/>
              <w:autoSpaceDN w:val="0"/>
              <w:adjustRightInd w:val="0"/>
              <w:jc w:val="center"/>
            </w:pPr>
            <w:r>
              <w:t>3</w:t>
            </w:r>
          </w:p>
        </w:tc>
        <w:tc>
          <w:tcPr>
            <w:tcW w:w="478" w:type="pct"/>
            <w:tcBorders>
              <w:bottom w:val="dotted" w:sz="4" w:space="0" w:color="auto"/>
            </w:tcBorders>
            <w:tcMar>
              <w:top w:w="100" w:type="nil"/>
              <w:right w:w="100" w:type="nil"/>
            </w:tcMar>
            <w:vAlign w:val="center"/>
          </w:tcPr>
          <w:p w14:paraId="4A0DBFC0" w14:textId="1FA3FED7" w:rsidR="00A30F3D" w:rsidRPr="005C1D69" w:rsidRDefault="009E4A7A" w:rsidP="00A30F3D">
            <w:pPr>
              <w:autoSpaceDE w:val="0"/>
              <w:autoSpaceDN w:val="0"/>
              <w:adjustRightInd w:val="0"/>
              <w:jc w:val="center"/>
            </w:pPr>
            <w:r>
              <w:t>1.37</w:t>
            </w:r>
          </w:p>
        </w:tc>
        <w:tc>
          <w:tcPr>
            <w:tcW w:w="470" w:type="pct"/>
            <w:tcBorders>
              <w:bottom w:val="dotted" w:sz="4" w:space="0" w:color="auto"/>
            </w:tcBorders>
            <w:tcMar>
              <w:top w:w="100" w:type="nil"/>
              <w:right w:w="100" w:type="nil"/>
            </w:tcMar>
            <w:vAlign w:val="center"/>
          </w:tcPr>
          <w:p w14:paraId="0C81F721" w14:textId="123EEE04" w:rsidR="00A30F3D" w:rsidRPr="005C1D69" w:rsidRDefault="009E4A7A" w:rsidP="00A30F3D">
            <w:pPr>
              <w:autoSpaceDE w:val="0"/>
              <w:autoSpaceDN w:val="0"/>
              <w:adjustRightInd w:val="0"/>
              <w:jc w:val="center"/>
            </w:pPr>
            <w:r>
              <w:t>6.22</w:t>
            </w:r>
          </w:p>
        </w:tc>
        <w:tc>
          <w:tcPr>
            <w:tcW w:w="595" w:type="pct"/>
            <w:tcBorders>
              <w:bottom w:val="dotted" w:sz="4" w:space="0" w:color="auto"/>
            </w:tcBorders>
            <w:tcMar>
              <w:top w:w="100" w:type="nil"/>
              <w:right w:w="100" w:type="nil"/>
            </w:tcMar>
            <w:vAlign w:val="center"/>
          </w:tcPr>
          <w:p w14:paraId="70F26050" w14:textId="2F8BAB00" w:rsidR="00A30F3D" w:rsidRPr="003F2ED9" w:rsidRDefault="009E4A7A" w:rsidP="00A30F3D">
            <w:pPr>
              <w:autoSpaceDE w:val="0"/>
              <w:autoSpaceDN w:val="0"/>
              <w:adjustRightInd w:val="0"/>
              <w:jc w:val="center"/>
              <w:rPr>
                <w:b/>
                <w:bCs/>
              </w:rPr>
            </w:pPr>
            <w:r w:rsidRPr="003F2ED9">
              <w:rPr>
                <w:b/>
                <w:bCs/>
              </w:rPr>
              <w:t>0.001</w:t>
            </w:r>
          </w:p>
        </w:tc>
      </w:tr>
      <w:tr w:rsidR="009E4A7A" w:rsidRPr="005C1D69" w14:paraId="7A045532" w14:textId="77777777" w:rsidTr="000A5D7B">
        <w:tc>
          <w:tcPr>
            <w:tcW w:w="882" w:type="pct"/>
            <w:vMerge/>
          </w:tcPr>
          <w:p w14:paraId="64965186" w14:textId="77777777" w:rsidR="009E4A7A" w:rsidRDefault="009E4A7A" w:rsidP="009E4A7A">
            <w:pPr>
              <w:autoSpaceDE w:val="0"/>
              <w:autoSpaceDN w:val="0"/>
              <w:adjustRightInd w:val="0"/>
            </w:pPr>
          </w:p>
        </w:tc>
        <w:tc>
          <w:tcPr>
            <w:tcW w:w="1081" w:type="pct"/>
            <w:vMerge/>
            <w:vAlign w:val="center"/>
          </w:tcPr>
          <w:p w14:paraId="75C27584" w14:textId="77777777" w:rsidR="009E4A7A" w:rsidRPr="00FA681B" w:rsidRDefault="009E4A7A" w:rsidP="009E4A7A">
            <w:pPr>
              <w:autoSpaceDE w:val="0"/>
              <w:autoSpaceDN w:val="0"/>
              <w:adjustRightInd w:val="0"/>
            </w:pPr>
          </w:p>
        </w:tc>
        <w:tc>
          <w:tcPr>
            <w:tcW w:w="1180" w:type="pct"/>
            <w:tcBorders>
              <w:top w:val="dotted" w:sz="4" w:space="0" w:color="auto"/>
              <w:bottom w:val="dotted" w:sz="4" w:space="0" w:color="auto"/>
            </w:tcBorders>
            <w:vAlign w:val="center"/>
          </w:tcPr>
          <w:p w14:paraId="4023421D" w14:textId="2DDC16F3" w:rsidR="009E4A7A" w:rsidRPr="00FA681B" w:rsidRDefault="009E4A7A" w:rsidP="009E4A7A">
            <w:pPr>
              <w:autoSpaceDE w:val="0"/>
              <w:autoSpaceDN w:val="0"/>
              <w:adjustRightInd w:val="0"/>
            </w:pPr>
            <w:r>
              <w:t>Site</w:t>
            </w:r>
          </w:p>
        </w:tc>
        <w:tc>
          <w:tcPr>
            <w:tcW w:w="314" w:type="pct"/>
            <w:tcBorders>
              <w:top w:val="dotted" w:sz="4" w:space="0" w:color="auto"/>
              <w:bottom w:val="dotted" w:sz="4" w:space="0" w:color="auto"/>
            </w:tcBorders>
            <w:tcMar>
              <w:top w:w="100" w:type="nil"/>
              <w:right w:w="100" w:type="nil"/>
            </w:tcMar>
            <w:vAlign w:val="center"/>
          </w:tcPr>
          <w:p w14:paraId="23AC2170" w14:textId="476277C2" w:rsidR="009E4A7A" w:rsidRPr="00F64616" w:rsidRDefault="009E4A7A" w:rsidP="009E4A7A">
            <w:pPr>
              <w:autoSpaceDE w:val="0"/>
              <w:autoSpaceDN w:val="0"/>
              <w:adjustRightInd w:val="0"/>
              <w:jc w:val="center"/>
            </w:pPr>
            <w:r>
              <w:t>2</w:t>
            </w:r>
          </w:p>
        </w:tc>
        <w:tc>
          <w:tcPr>
            <w:tcW w:w="478" w:type="pct"/>
            <w:tcBorders>
              <w:top w:val="dotted" w:sz="4" w:space="0" w:color="auto"/>
              <w:bottom w:val="dotted" w:sz="4" w:space="0" w:color="auto"/>
            </w:tcBorders>
            <w:tcMar>
              <w:top w:w="100" w:type="nil"/>
              <w:right w:w="100" w:type="nil"/>
            </w:tcMar>
            <w:vAlign w:val="center"/>
          </w:tcPr>
          <w:p w14:paraId="1D8B836E" w14:textId="1E6CE8DC" w:rsidR="009E4A7A" w:rsidRPr="005C1D69" w:rsidRDefault="009E4A7A" w:rsidP="009E4A7A">
            <w:pPr>
              <w:autoSpaceDE w:val="0"/>
              <w:autoSpaceDN w:val="0"/>
              <w:adjustRightInd w:val="0"/>
              <w:jc w:val="center"/>
            </w:pPr>
            <w:r>
              <w:t>8.21</w:t>
            </w:r>
          </w:p>
        </w:tc>
        <w:tc>
          <w:tcPr>
            <w:tcW w:w="470" w:type="pct"/>
            <w:tcBorders>
              <w:top w:val="dotted" w:sz="4" w:space="0" w:color="auto"/>
              <w:bottom w:val="dotted" w:sz="4" w:space="0" w:color="auto"/>
            </w:tcBorders>
            <w:tcMar>
              <w:top w:w="100" w:type="nil"/>
              <w:right w:w="100" w:type="nil"/>
            </w:tcMar>
            <w:vAlign w:val="center"/>
          </w:tcPr>
          <w:p w14:paraId="0C3DE037" w14:textId="5C74A2CD" w:rsidR="009E4A7A" w:rsidRPr="005C1D69" w:rsidRDefault="009E4A7A" w:rsidP="009E4A7A">
            <w:pPr>
              <w:autoSpaceDE w:val="0"/>
              <w:autoSpaceDN w:val="0"/>
              <w:adjustRightInd w:val="0"/>
              <w:jc w:val="center"/>
            </w:pPr>
            <w:r>
              <w:t>37.3</w:t>
            </w:r>
          </w:p>
        </w:tc>
        <w:tc>
          <w:tcPr>
            <w:tcW w:w="595" w:type="pct"/>
            <w:tcBorders>
              <w:top w:val="dotted" w:sz="4" w:space="0" w:color="auto"/>
              <w:bottom w:val="dotted" w:sz="4" w:space="0" w:color="auto"/>
            </w:tcBorders>
            <w:tcMar>
              <w:top w:w="100" w:type="nil"/>
              <w:right w:w="100" w:type="nil"/>
            </w:tcMar>
            <w:vAlign w:val="center"/>
          </w:tcPr>
          <w:p w14:paraId="3CCF5BDF" w14:textId="332E4E31" w:rsidR="009E4A7A" w:rsidRPr="003F2ED9" w:rsidRDefault="009E4A7A" w:rsidP="009E4A7A">
            <w:pPr>
              <w:autoSpaceDE w:val="0"/>
              <w:autoSpaceDN w:val="0"/>
              <w:adjustRightInd w:val="0"/>
              <w:jc w:val="center"/>
              <w:rPr>
                <w:b/>
                <w:bCs/>
              </w:rPr>
            </w:pPr>
            <w:r w:rsidRPr="003F2ED9">
              <w:rPr>
                <w:b/>
                <w:bCs/>
              </w:rPr>
              <w:t>&lt; 0.001</w:t>
            </w:r>
          </w:p>
        </w:tc>
      </w:tr>
      <w:tr w:rsidR="009E4A7A" w:rsidRPr="005C1D69" w14:paraId="14D878C3" w14:textId="77777777" w:rsidTr="000A5D7B">
        <w:tc>
          <w:tcPr>
            <w:tcW w:w="882" w:type="pct"/>
            <w:vMerge/>
          </w:tcPr>
          <w:p w14:paraId="1345618B" w14:textId="77777777" w:rsidR="009E4A7A" w:rsidRDefault="009E4A7A" w:rsidP="009E4A7A">
            <w:pPr>
              <w:autoSpaceDE w:val="0"/>
              <w:autoSpaceDN w:val="0"/>
              <w:adjustRightInd w:val="0"/>
            </w:pPr>
          </w:p>
        </w:tc>
        <w:tc>
          <w:tcPr>
            <w:tcW w:w="1081" w:type="pct"/>
            <w:vMerge/>
            <w:vAlign w:val="center"/>
          </w:tcPr>
          <w:p w14:paraId="67BBC711" w14:textId="77777777" w:rsidR="009E4A7A" w:rsidRDefault="009E4A7A" w:rsidP="009E4A7A">
            <w:pPr>
              <w:autoSpaceDE w:val="0"/>
              <w:autoSpaceDN w:val="0"/>
              <w:adjustRightInd w:val="0"/>
            </w:pPr>
          </w:p>
        </w:tc>
        <w:tc>
          <w:tcPr>
            <w:tcW w:w="1180" w:type="pct"/>
            <w:tcBorders>
              <w:top w:val="dotted" w:sz="4" w:space="0" w:color="auto"/>
            </w:tcBorders>
            <w:vAlign w:val="center"/>
          </w:tcPr>
          <w:p w14:paraId="29D0D282" w14:textId="239C9E2B" w:rsidR="009E4A7A" w:rsidRPr="00FA681B" w:rsidRDefault="009E4A7A" w:rsidP="009E4A7A">
            <w:pPr>
              <w:autoSpaceDE w:val="0"/>
              <w:autoSpaceDN w:val="0"/>
              <w:adjustRightInd w:val="0"/>
            </w:pPr>
            <w:r>
              <w:t xml:space="preserve">Temperature </w:t>
            </w:r>
            <w:r w:rsidR="004C13E3" w:rsidRPr="00AA7379">
              <w:t>×</w:t>
            </w:r>
            <w:r>
              <w:t xml:space="preserve"> Site</w:t>
            </w:r>
          </w:p>
        </w:tc>
        <w:tc>
          <w:tcPr>
            <w:tcW w:w="314" w:type="pct"/>
            <w:tcBorders>
              <w:top w:val="dotted" w:sz="4" w:space="0" w:color="auto"/>
            </w:tcBorders>
            <w:tcMar>
              <w:top w:w="100" w:type="nil"/>
              <w:right w:w="100" w:type="nil"/>
            </w:tcMar>
            <w:vAlign w:val="center"/>
          </w:tcPr>
          <w:p w14:paraId="4B289E51" w14:textId="27991CD4" w:rsidR="009E4A7A" w:rsidRPr="00F64616" w:rsidRDefault="009E4A7A" w:rsidP="009E4A7A">
            <w:pPr>
              <w:autoSpaceDE w:val="0"/>
              <w:autoSpaceDN w:val="0"/>
              <w:adjustRightInd w:val="0"/>
              <w:jc w:val="center"/>
            </w:pPr>
            <w:r>
              <w:t>6</w:t>
            </w:r>
          </w:p>
        </w:tc>
        <w:tc>
          <w:tcPr>
            <w:tcW w:w="478" w:type="pct"/>
            <w:tcBorders>
              <w:top w:val="dotted" w:sz="4" w:space="0" w:color="auto"/>
            </w:tcBorders>
            <w:tcMar>
              <w:top w:w="100" w:type="nil"/>
              <w:right w:w="100" w:type="nil"/>
            </w:tcMar>
            <w:vAlign w:val="center"/>
          </w:tcPr>
          <w:p w14:paraId="704E6223" w14:textId="741F3C15" w:rsidR="009E4A7A" w:rsidRPr="005C1D69" w:rsidRDefault="009E4A7A" w:rsidP="009E4A7A">
            <w:pPr>
              <w:autoSpaceDE w:val="0"/>
              <w:autoSpaceDN w:val="0"/>
              <w:adjustRightInd w:val="0"/>
              <w:jc w:val="center"/>
            </w:pPr>
            <w:r>
              <w:t>0.935</w:t>
            </w:r>
          </w:p>
        </w:tc>
        <w:tc>
          <w:tcPr>
            <w:tcW w:w="470" w:type="pct"/>
            <w:tcBorders>
              <w:top w:val="dotted" w:sz="4" w:space="0" w:color="auto"/>
            </w:tcBorders>
            <w:tcMar>
              <w:top w:w="100" w:type="nil"/>
              <w:right w:w="100" w:type="nil"/>
            </w:tcMar>
            <w:vAlign w:val="center"/>
          </w:tcPr>
          <w:p w14:paraId="0A17DB52" w14:textId="3667C10C" w:rsidR="009E4A7A" w:rsidRPr="005C1D69" w:rsidRDefault="009E4A7A" w:rsidP="009E4A7A">
            <w:pPr>
              <w:autoSpaceDE w:val="0"/>
              <w:autoSpaceDN w:val="0"/>
              <w:adjustRightInd w:val="0"/>
              <w:jc w:val="center"/>
            </w:pPr>
            <w:r>
              <w:t>4.25</w:t>
            </w:r>
          </w:p>
        </w:tc>
        <w:tc>
          <w:tcPr>
            <w:tcW w:w="595" w:type="pct"/>
            <w:tcBorders>
              <w:top w:val="dotted" w:sz="4" w:space="0" w:color="auto"/>
            </w:tcBorders>
            <w:tcMar>
              <w:top w:w="100" w:type="nil"/>
              <w:right w:w="100" w:type="nil"/>
            </w:tcMar>
            <w:vAlign w:val="center"/>
          </w:tcPr>
          <w:p w14:paraId="50457CFB" w14:textId="14ABF924" w:rsidR="009E4A7A" w:rsidRPr="003F2ED9" w:rsidRDefault="009E4A7A" w:rsidP="009E4A7A">
            <w:pPr>
              <w:autoSpaceDE w:val="0"/>
              <w:autoSpaceDN w:val="0"/>
              <w:adjustRightInd w:val="0"/>
              <w:jc w:val="center"/>
              <w:rPr>
                <w:b/>
                <w:bCs/>
              </w:rPr>
            </w:pPr>
            <w:r w:rsidRPr="003F2ED9">
              <w:rPr>
                <w:b/>
                <w:bCs/>
              </w:rPr>
              <w:t>0.001</w:t>
            </w:r>
          </w:p>
        </w:tc>
      </w:tr>
      <w:tr w:rsidR="009E4A7A" w:rsidRPr="005C1D69" w14:paraId="762140E4" w14:textId="77777777" w:rsidTr="000A5D7B">
        <w:tc>
          <w:tcPr>
            <w:tcW w:w="882" w:type="pct"/>
            <w:vMerge/>
          </w:tcPr>
          <w:p w14:paraId="4F9D8092" w14:textId="77777777" w:rsidR="009E4A7A" w:rsidRDefault="009E4A7A" w:rsidP="009E4A7A">
            <w:pPr>
              <w:autoSpaceDE w:val="0"/>
              <w:autoSpaceDN w:val="0"/>
              <w:adjustRightInd w:val="0"/>
            </w:pPr>
          </w:p>
        </w:tc>
        <w:tc>
          <w:tcPr>
            <w:tcW w:w="1081" w:type="pct"/>
            <w:vMerge w:val="restart"/>
            <w:vAlign w:val="center"/>
          </w:tcPr>
          <w:p w14:paraId="685A2F90" w14:textId="5174910D" w:rsidR="009E4A7A" w:rsidRPr="00FA681B" w:rsidRDefault="009E4A7A" w:rsidP="009E4A7A">
            <w:pPr>
              <w:autoSpaceDE w:val="0"/>
              <w:autoSpaceDN w:val="0"/>
              <w:adjustRightInd w:val="0"/>
            </w:pPr>
            <w:r>
              <w:rPr>
                <w:i/>
              </w:rPr>
              <w:t>P. lobata</w:t>
            </w:r>
          </w:p>
        </w:tc>
        <w:tc>
          <w:tcPr>
            <w:tcW w:w="1180" w:type="pct"/>
            <w:tcBorders>
              <w:bottom w:val="dotted" w:sz="4" w:space="0" w:color="auto"/>
            </w:tcBorders>
            <w:vAlign w:val="center"/>
          </w:tcPr>
          <w:p w14:paraId="66DF8EF0" w14:textId="32A1BB83" w:rsidR="009E4A7A" w:rsidRDefault="009E4A7A" w:rsidP="009E4A7A">
            <w:pPr>
              <w:autoSpaceDE w:val="0"/>
              <w:autoSpaceDN w:val="0"/>
              <w:adjustRightInd w:val="0"/>
            </w:pPr>
            <w:r>
              <w:t>Temperature</w:t>
            </w:r>
          </w:p>
        </w:tc>
        <w:tc>
          <w:tcPr>
            <w:tcW w:w="314" w:type="pct"/>
            <w:tcBorders>
              <w:bottom w:val="dotted" w:sz="4" w:space="0" w:color="auto"/>
            </w:tcBorders>
            <w:tcMar>
              <w:top w:w="100" w:type="nil"/>
              <w:right w:w="100" w:type="nil"/>
            </w:tcMar>
            <w:vAlign w:val="center"/>
          </w:tcPr>
          <w:p w14:paraId="297B6F0C" w14:textId="37F3B234" w:rsidR="009E4A7A" w:rsidRPr="00F64616" w:rsidRDefault="009E4A7A" w:rsidP="009E4A7A">
            <w:pPr>
              <w:autoSpaceDE w:val="0"/>
              <w:autoSpaceDN w:val="0"/>
              <w:adjustRightInd w:val="0"/>
              <w:jc w:val="center"/>
            </w:pPr>
            <w:r>
              <w:t>3</w:t>
            </w:r>
          </w:p>
        </w:tc>
        <w:tc>
          <w:tcPr>
            <w:tcW w:w="478" w:type="pct"/>
            <w:tcBorders>
              <w:bottom w:val="dotted" w:sz="4" w:space="0" w:color="auto"/>
            </w:tcBorders>
            <w:tcMar>
              <w:top w:w="100" w:type="nil"/>
              <w:right w:w="100" w:type="nil"/>
            </w:tcMar>
            <w:vAlign w:val="center"/>
          </w:tcPr>
          <w:p w14:paraId="7F5FDB60" w14:textId="6AD7DD99" w:rsidR="009E4A7A" w:rsidRPr="005C1D69" w:rsidRDefault="006238A0" w:rsidP="009E4A7A">
            <w:pPr>
              <w:autoSpaceDE w:val="0"/>
              <w:autoSpaceDN w:val="0"/>
              <w:adjustRightInd w:val="0"/>
              <w:jc w:val="center"/>
            </w:pPr>
            <w:r>
              <w:t>0.539</w:t>
            </w:r>
          </w:p>
        </w:tc>
        <w:tc>
          <w:tcPr>
            <w:tcW w:w="470" w:type="pct"/>
            <w:tcBorders>
              <w:bottom w:val="dotted" w:sz="4" w:space="0" w:color="auto"/>
            </w:tcBorders>
            <w:tcMar>
              <w:top w:w="100" w:type="nil"/>
              <w:right w:w="100" w:type="nil"/>
            </w:tcMar>
            <w:vAlign w:val="center"/>
          </w:tcPr>
          <w:p w14:paraId="1B6FDEAC" w14:textId="741F2BD6" w:rsidR="009E4A7A" w:rsidRPr="005C1D69" w:rsidRDefault="006238A0" w:rsidP="009E4A7A">
            <w:pPr>
              <w:autoSpaceDE w:val="0"/>
              <w:autoSpaceDN w:val="0"/>
              <w:adjustRightInd w:val="0"/>
              <w:jc w:val="center"/>
            </w:pPr>
            <w:r>
              <w:t>5.26</w:t>
            </w:r>
          </w:p>
        </w:tc>
        <w:tc>
          <w:tcPr>
            <w:tcW w:w="595" w:type="pct"/>
            <w:tcBorders>
              <w:bottom w:val="dotted" w:sz="4" w:space="0" w:color="auto"/>
            </w:tcBorders>
            <w:tcMar>
              <w:top w:w="100" w:type="nil"/>
              <w:right w:w="100" w:type="nil"/>
            </w:tcMar>
            <w:vAlign w:val="center"/>
          </w:tcPr>
          <w:p w14:paraId="2DBE3C6F" w14:textId="47D3E86B" w:rsidR="009E4A7A" w:rsidRPr="003F2ED9" w:rsidRDefault="006238A0" w:rsidP="009E4A7A">
            <w:pPr>
              <w:autoSpaceDE w:val="0"/>
              <w:autoSpaceDN w:val="0"/>
              <w:adjustRightInd w:val="0"/>
              <w:jc w:val="center"/>
              <w:rPr>
                <w:b/>
                <w:bCs/>
              </w:rPr>
            </w:pPr>
            <w:r w:rsidRPr="003F2ED9">
              <w:rPr>
                <w:b/>
                <w:bCs/>
              </w:rPr>
              <w:t>0.003</w:t>
            </w:r>
          </w:p>
        </w:tc>
      </w:tr>
      <w:tr w:rsidR="009E4A7A" w:rsidRPr="005C1D69" w14:paraId="7104F166" w14:textId="77777777" w:rsidTr="000A5D7B">
        <w:tc>
          <w:tcPr>
            <w:tcW w:w="882" w:type="pct"/>
            <w:vMerge/>
          </w:tcPr>
          <w:p w14:paraId="74C37179" w14:textId="77777777" w:rsidR="009E4A7A" w:rsidRDefault="009E4A7A" w:rsidP="009E4A7A">
            <w:pPr>
              <w:autoSpaceDE w:val="0"/>
              <w:autoSpaceDN w:val="0"/>
              <w:adjustRightInd w:val="0"/>
            </w:pPr>
          </w:p>
        </w:tc>
        <w:tc>
          <w:tcPr>
            <w:tcW w:w="1081" w:type="pct"/>
            <w:vMerge/>
            <w:vAlign w:val="center"/>
          </w:tcPr>
          <w:p w14:paraId="08E51889" w14:textId="77777777" w:rsidR="009E4A7A" w:rsidRPr="00FA681B" w:rsidRDefault="009E4A7A" w:rsidP="009E4A7A">
            <w:pPr>
              <w:autoSpaceDE w:val="0"/>
              <w:autoSpaceDN w:val="0"/>
              <w:adjustRightInd w:val="0"/>
            </w:pPr>
          </w:p>
        </w:tc>
        <w:tc>
          <w:tcPr>
            <w:tcW w:w="1180" w:type="pct"/>
            <w:tcBorders>
              <w:top w:val="dotted" w:sz="4" w:space="0" w:color="auto"/>
              <w:bottom w:val="dotted" w:sz="4" w:space="0" w:color="auto"/>
            </w:tcBorders>
            <w:vAlign w:val="center"/>
          </w:tcPr>
          <w:p w14:paraId="57EAF0B2" w14:textId="01A36CD5" w:rsidR="009E4A7A" w:rsidRPr="00FA681B" w:rsidRDefault="009E4A7A" w:rsidP="009E4A7A">
            <w:pPr>
              <w:autoSpaceDE w:val="0"/>
              <w:autoSpaceDN w:val="0"/>
              <w:adjustRightInd w:val="0"/>
            </w:pPr>
            <w:r>
              <w:t>Site</w:t>
            </w:r>
          </w:p>
        </w:tc>
        <w:tc>
          <w:tcPr>
            <w:tcW w:w="314" w:type="pct"/>
            <w:tcBorders>
              <w:top w:val="dotted" w:sz="4" w:space="0" w:color="auto"/>
              <w:bottom w:val="dotted" w:sz="4" w:space="0" w:color="auto"/>
            </w:tcBorders>
            <w:tcMar>
              <w:top w:w="100" w:type="nil"/>
              <w:right w:w="100" w:type="nil"/>
            </w:tcMar>
            <w:vAlign w:val="center"/>
          </w:tcPr>
          <w:p w14:paraId="6B20CDF4" w14:textId="1B084FC8" w:rsidR="009E4A7A" w:rsidRPr="00F64616" w:rsidRDefault="009E4A7A" w:rsidP="009E4A7A">
            <w:pPr>
              <w:autoSpaceDE w:val="0"/>
              <w:autoSpaceDN w:val="0"/>
              <w:adjustRightInd w:val="0"/>
              <w:jc w:val="center"/>
            </w:pPr>
            <w:r>
              <w:t>2</w:t>
            </w:r>
          </w:p>
        </w:tc>
        <w:tc>
          <w:tcPr>
            <w:tcW w:w="478" w:type="pct"/>
            <w:tcBorders>
              <w:top w:val="dotted" w:sz="4" w:space="0" w:color="auto"/>
              <w:bottom w:val="dotted" w:sz="4" w:space="0" w:color="auto"/>
            </w:tcBorders>
            <w:tcMar>
              <w:top w:w="100" w:type="nil"/>
              <w:right w:w="100" w:type="nil"/>
            </w:tcMar>
            <w:vAlign w:val="center"/>
          </w:tcPr>
          <w:p w14:paraId="6489FC0E" w14:textId="12533FA6" w:rsidR="009E4A7A" w:rsidRPr="005C1D69" w:rsidRDefault="006238A0" w:rsidP="009E4A7A">
            <w:pPr>
              <w:autoSpaceDE w:val="0"/>
              <w:autoSpaceDN w:val="0"/>
              <w:adjustRightInd w:val="0"/>
              <w:jc w:val="center"/>
            </w:pPr>
            <w:r>
              <w:t>0.848</w:t>
            </w:r>
          </w:p>
        </w:tc>
        <w:tc>
          <w:tcPr>
            <w:tcW w:w="470" w:type="pct"/>
            <w:tcBorders>
              <w:top w:val="dotted" w:sz="4" w:space="0" w:color="auto"/>
              <w:bottom w:val="dotted" w:sz="4" w:space="0" w:color="auto"/>
            </w:tcBorders>
            <w:tcMar>
              <w:top w:w="100" w:type="nil"/>
              <w:right w:w="100" w:type="nil"/>
            </w:tcMar>
            <w:vAlign w:val="center"/>
          </w:tcPr>
          <w:p w14:paraId="1C978D04" w14:textId="03109573" w:rsidR="009E4A7A" w:rsidRPr="005C1D69" w:rsidRDefault="006238A0" w:rsidP="009E4A7A">
            <w:pPr>
              <w:autoSpaceDE w:val="0"/>
              <w:autoSpaceDN w:val="0"/>
              <w:adjustRightInd w:val="0"/>
              <w:jc w:val="center"/>
            </w:pPr>
            <w:r>
              <w:t>8.27</w:t>
            </w:r>
          </w:p>
        </w:tc>
        <w:tc>
          <w:tcPr>
            <w:tcW w:w="595" w:type="pct"/>
            <w:tcBorders>
              <w:top w:val="dotted" w:sz="4" w:space="0" w:color="auto"/>
              <w:bottom w:val="dotted" w:sz="4" w:space="0" w:color="auto"/>
            </w:tcBorders>
            <w:tcMar>
              <w:top w:w="100" w:type="nil"/>
              <w:right w:w="100" w:type="nil"/>
            </w:tcMar>
            <w:vAlign w:val="center"/>
          </w:tcPr>
          <w:p w14:paraId="7D098374" w14:textId="596BD933" w:rsidR="009E4A7A" w:rsidRPr="003F2ED9" w:rsidRDefault="006238A0" w:rsidP="009E4A7A">
            <w:pPr>
              <w:autoSpaceDE w:val="0"/>
              <w:autoSpaceDN w:val="0"/>
              <w:adjustRightInd w:val="0"/>
              <w:jc w:val="center"/>
              <w:rPr>
                <w:b/>
                <w:bCs/>
              </w:rPr>
            </w:pPr>
            <w:r w:rsidRPr="003F2ED9">
              <w:rPr>
                <w:b/>
                <w:bCs/>
              </w:rPr>
              <w:t>0.006</w:t>
            </w:r>
          </w:p>
        </w:tc>
      </w:tr>
      <w:tr w:rsidR="009E4A7A" w:rsidRPr="005C1D69" w14:paraId="3BD31B47" w14:textId="77777777" w:rsidTr="000A5D7B">
        <w:tc>
          <w:tcPr>
            <w:tcW w:w="882" w:type="pct"/>
            <w:vMerge/>
          </w:tcPr>
          <w:p w14:paraId="65ADC46C" w14:textId="77777777" w:rsidR="009E4A7A" w:rsidRDefault="009E4A7A" w:rsidP="009E4A7A">
            <w:pPr>
              <w:autoSpaceDE w:val="0"/>
              <w:autoSpaceDN w:val="0"/>
              <w:adjustRightInd w:val="0"/>
            </w:pPr>
          </w:p>
        </w:tc>
        <w:tc>
          <w:tcPr>
            <w:tcW w:w="1081" w:type="pct"/>
            <w:vMerge/>
            <w:vAlign w:val="center"/>
          </w:tcPr>
          <w:p w14:paraId="56555280" w14:textId="77777777" w:rsidR="009E4A7A" w:rsidRDefault="009E4A7A" w:rsidP="009E4A7A">
            <w:pPr>
              <w:autoSpaceDE w:val="0"/>
              <w:autoSpaceDN w:val="0"/>
              <w:adjustRightInd w:val="0"/>
            </w:pPr>
          </w:p>
        </w:tc>
        <w:tc>
          <w:tcPr>
            <w:tcW w:w="1180" w:type="pct"/>
            <w:tcBorders>
              <w:top w:val="dotted" w:sz="4" w:space="0" w:color="auto"/>
            </w:tcBorders>
            <w:vAlign w:val="center"/>
          </w:tcPr>
          <w:p w14:paraId="224AEE97" w14:textId="756ADC41" w:rsidR="009E4A7A" w:rsidRPr="00FA681B" w:rsidRDefault="009E4A7A" w:rsidP="009E4A7A">
            <w:pPr>
              <w:autoSpaceDE w:val="0"/>
              <w:autoSpaceDN w:val="0"/>
              <w:adjustRightInd w:val="0"/>
            </w:pPr>
            <w:r>
              <w:t xml:space="preserve">Temperature </w:t>
            </w:r>
            <w:r w:rsidR="004C13E3" w:rsidRPr="00AA7379">
              <w:t>×</w:t>
            </w:r>
            <w:r>
              <w:t xml:space="preserve"> Site</w:t>
            </w:r>
          </w:p>
        </w:tc>
        <w:tc>
          <w:tcPr>
            <w:tcW w:w="314" w:type="pct"/>
            <w:tcBorders>
              <w:top w:val="dotted" w:sz="4" w:space="0" w:color="auto"/>
            </w:tcBorders>
            <w:tcMar>
              <w:top w:w="100" w:type="nil"/>
              <w:right w:w="100" w:type="nil"/>
            </w:tcMar>
            <w:vAlign w:val="center"/>
          </w:tcPr>
          <w:p w14:paraId="2FAFD486" w14:textId="28E96BCC" w:rsidR="009E4A7A" w:rsidRPr="00F64616" w:rsidRDefault="009E4A7A" w:rsidP="009E4A7A">
            <w:pPr>
              <w:autoSpaceDE w:val="0"/>
              <w:autoSpaceDN w:val="0"/>
              <w:adjustRightInd w:val="0"/>
              <w:jc w:val="center"/>
            </w:pPr>
            <w:r>
              <w:t>6</w:t>
            </w:r>
          </w:p>
        </w:tc>
        <w:tc>
          <w:tcPr>
            <w:tcW w:w="478" w:type="pct"/>
            <w:tcBorders>
              <w:top w:val="dotted" w:sz="4" w:space="0" w:color="auto"/>
            </w:tcBorders>
            <w:tcMar>
              <w:top w:w="100" w:type="nil"/>
              <w:right w:w="100" w:type="nil"/>
            </w:tcMar>
            <w:vAlign w:val="center"/>
          </w:tcPr>
          <w:p w14:paraId="0778DEF7" w14:textId="2B92BB80" w:rsidR="009E4A7A" w:rsidRPr="005C1D69" w:rsidRDefault="006238A0" w:rsidP="009E4A7A">
            <w:pPr>
              <w:autoSpaceDE w:val="0"/>
              <w:autoSpaceDN w:val="0"/>
              <w:adjustRightInd w:val="0"/>
              <w:jc w:val="center"/>
            </w:pPr>
            <w:r>
              <w:t>0.083</w:t>
            </w:r>
          </w:p>
        </w:tc>
        <w:tc>
          <w:tcPr>
            <w:tcW w:w="470" w:type="pct"/>
            <w:tcBorders>
              <w:top w:val="dotted" w:sz="4" w:space="0" w:color="auto"/>
            </w:tcBorders>
            <w:tcMar>
              <w:top w:w="100" w:type="nil"/>
              <w:right w:w="100" w:type="nil"/>
            </w:tcMar>
            <w:vAlign w:val="center"/>
          </w:tcPr>
          <w:p w14:paraId="430E6BBE" w14:textId="740B8599" w:rsidR="009E4A7A" w:rsidRPr="005C1D69" w:rsidRDefault="006238A0" w:rsidP="009E4A7A">
            <w:pPr>
              <w:autoSpaceDE w:val="0"/>
              <w:autoSpaceDN w:val="0"/>
              <w:adjustRightInd w:val="0"/>
              <w:jc w:val="center"/>
            </w:pPr>
            <w:r>
              <w:t>0.808</w:t>
            </w:r>
          </w:p>
        </w:tc>
        <w:tc>
          <w:tcPr>
            <w:tcW w:w="595" w:type="pct"/>
            <w:tcBorders>
              <w:top w:val="dotted" w:sz="4" w:space="0" w:color="auto"/>
            </w:tcBorders>
            <w:tcMar>
              <w:top w:w="100" w:type="nil"/>
              <w:right w:w="100" w:type="nil"/>
            </w:tcMar>
            <w:vAlign w:val="center"/>
          </w:tcPr>
          <w:p w14:paraId="1B4832D7" w14:textId="2056342F" w:rsidR="009E4A7A" w:rsidRPr="005C1D69" w:rsidRDefault="006238A0" w:rsidP="009E4A7A">
            <w:pPr>
              <w:autoSpaceDE w:val="0"/>
              <w:autoSpaceDN w:val="0"/>
              <w:adjustRightInd w:val="0"/>
              <w:jc w:val="center"/>
            </w:pPr>
            <w:r>
              <w:t>0.568</w:t>
            </w:r>
          </w:p>
        </w:tc>
      </w:tr>
      <w:tr w:rsidR="009E4A7A" w:rsidRPr="005C1D69" w14:paraId="6F6247C4" w14:textId="77777777" w:rsidTr="000A5D7B">
        <w:tc>
          <w:tcPr>
            <w:tcW w:w="882" w:type="pct"/>
            <w:vMerge/>
          </w:tcPr>
          <w:p w14:paraId="2CCA3CF9" w14:textId="77777777" w:rsidR="009E4A7A" w:rsidRDefault="009E4A7A" w:rsidP="009E4A7A">
            <w:pPr>
              <w:autoSpaceDE w:val="0"/>
              <w:autoSpaceDN w:val="0"/>
              <w:adjustRightInd w:val="0"/>
            </w:pPr>
          </w:p>
        </w:tc>
        <w:tc>
          <w:tcPr>
            <w:tcW w:w="1081" w:type="pct"/>
            <w:vMerge w:val="restart"/>
            <w:vAlign w:val="center"/>
          </w:tcPr>
          <w:p w14:paraId="7FED8133" w14:textId="77777777" w:rsidR="009E4A7A" w:rsidRPr="00B63B57" w:rsidRDefault="009E4A7A" w:rsidP="009E4A7A">
            <w:pPr>
              <w:autoSpaceDE w:val="0"/>
              <w:autoSpaceDN w:val="0"/>
              <w:adjustRightInd w:val="0"/>
            </w:pPr>
          </w:p>
          <w:p w14:paraId="6591EF8D" w14:textId="55828DCB" w:rsidR="009E4A7A" w:rsidRPr="00FA681B" w:rsidRDefault="009E4A7A" w:rsidP="009E4A7A">
            <w:pPr>
              <w:autoSpaceDE w:val="0"/>
              <w:autoSpaceDN w:val="0"/>
              <w:adjustRightInd w:val="0"/>
            </w:pPr>
            <w:r>
              <w:rPr>
                <w:i/>
                <w:iCs/>
              </w:rPr>
              <w:t>A. hemprichii</w:t>
            </w:r>
          </w:p>
        </w:tc>
        <w:tc>
          <w:tcPr>
            <w:tcW w:w="1180" w:type="pct"/>
            <w:tcBorders>
              <w:bottom w:val="dotted" w:sz="4" w:space="0" w:color="auto"/>
            </w:tcBorders>
            <w:vAlign w:val="center"/>
          </w:tcPr>
          <w:p w14:paraId="2A9FDEEC" w14:textId="1B958FBF" w:rsidR="009E4A7A" w:rsidRDefault="009E4A7A" w:rsidP="009E4A7A">
            <w:pPr>
              <w:autoSpaceDE w:val="0"/>
              <w:autoSpaceDN w:val="0"/>
              <w:adjustRightInd w:val="0"/>
            </w:pPr>
            <w:r>
              <w:t>Temperature</w:t>
            </w:r>
          </w:p>
        </w:tc>
        <w:tc>
          <w:tcPr>
            <w:tcW w:w="314" w:type="pct"/>
            <w:tcBorders>
              <w:bottom w:val="dotted" w:sz="4" w:space="0" w:color="auto"/>
            </w:tcBorders>
            <w:tcMar>
              <w:top w:w="100" w:type="nil"/>
              <w:right w:w="100" w:type="nil"/>
            </w:tcMar>
            <w:vAlign w:val="center"/>
          </w:tcPr>
          <w:p w14:paraId="5237D063" w14:textId="256AD001" w:rsidR="009E4A7A" w:rsidRPr="00F64616" w:rsidRDefault="009E4A7A" w:rsidP="009E4A7A">
            <w:pPr>
              <w:autoSpaceDE w:val="0"/>
              <w:autoSpaceDN w:val="0"/>
              <w:adjustRightInd w:val="0"/>
              <w:jc w:val="center"/>
            </w:pPr>
            <w:r>
              <w:t>3</w:t>
            </w:r>
          </w:p>
        </w:tc>
        <w:tc>
          <w:tcPr>
            <w:tcW w:w="478" w:type="pct"/>
            <w:tcBorders>
              <w:bottom w:val="dotted" w:sz="4" w:space="0" w:color="auto"/>
            </w:tcBorders>
            <w:tcMar>
              <w:top w:w="100" w:type="nil"/>
              <w:right w:w="100" w:type="nil"/>
            </w:tcMar>
            <w:vAlign w:val="center"/>
          </w:tcPr>
          <w:p w14:paraId="424238D6" w14:textId="58C3709D" w:rsidR="009E4A7A" w:rsidRPr="005C1D69" w:rsidRDefault="009E4A7A" w:rsidP="009E4A7A">
            <w:pPr>
              <w:autoSpaceDE w:val="0"/>
              <w:autoSpaceDN w:val="0"/>
              <w:adjustRightInd w:val="0"/>
              <w:jc w:val="center"/>
            </w:pPr>
            <w:r>
              <w:t>0.383</w:t>
            </w:r>
          </w:p>
        </w:tc>
        <w:tc>
          <w:tcPr>
            <w:tcW w:w="470" w:type="pct"/>
            <w:tcBorders>
              <w:bottom w:val="dotted" w:sz="4" w:space="0" w:color="auto"/>
            </w:tcBorders>
            <w:tcMar>
              <w:top w:w="100" w:type="nil"/>
              <w:right w:w="100" w:type="nil"/>
            </w:tcMar>
            <w:vAlign w:val="center"/>
          </w:tcPr>
          <w:p w14:paraId="018B3F8A" w14:textId="13E5ED6F" w:rsidR="009E4A7A" w:rsidRPr="005C1D69" w:rsidRDefault="009E4A7A" w:rsidP="009E4A7A">
            <w:pPr>
              <w:autoSpaceDE w:val="0"/>
              <w:autoSpaceDN w:val="0"/>
              <w:adjustRightInd w:val="0"/>
              <w:jc w:val="center"/>
            </w:pPr>
            <w:r>
              <w:t>6.09</w:t>
            </w:r>
          </w:p>
        </w:tc>
        <w:tc>
          <w:tcPr>
            <w:tcW w:w="595" w:type="pct"/>
            <w:tcBorders>
              <w:bottom w:val="dotted" w:sz="4" w:space="0" w:color="auto"/>
            </w:tcBorders>
            <w:tcMar>
              <w:top w:w="100" w:type="nil"/>
              <w:right w:w="100" w:type="nil"/>
            </w:tcMar>
            <w:vAlign w:val="center"/>
          </w:tcPr>
          <w:p w14:paraId="561143C9" w14:textId="5EE10A74" w:rsidR="009E4A7A" w:rsidRPr="003F2ED9" w:rsidRDefault="009E4A7A" w:rsidP="009E4A7A">
            <w:pPr>
              <w:autoSpaceDE w:val="0"/>
              <w:autoSpaceDN w:val="0"/>
              <w:adjustRightInd w:val="0"/>
              <w:jc w:val="center"/>
              <w:rPr>
                <w:b/>
                <w:bCs/>
              </w:rPr>
            </w:pPr>
            <w:r w:rsidRPr="003F2ED9">
              <w:rPr>
                <w:b/>
                <w:bCs/>
              </w:rPr>
              <w:t>0.001</w:t>
            </w:r>
          </w:p>
        </w:tc>
      </w:tr>
      <w:tr w:rsidR="009E4A7A" w:rsidRPr="005C1D69" w14:paraId="694B1535" w14:textId="77777777" w:rsidTr="000A5D7B">
        <w:tc>
          <w:tcPr>
            <w:tcW w:w="882" w:type="pct"/>
            <w:vMerge/>
          </w:tcPr>
          <w:p w14:paraId="28681607" w14:textId="77777777" w:rsidR="009E4A7A" w:rsidRDefault="009E4A7A" w:rsidP="009E4A7A">
            <w:pPr>
              <w:autoSpaceDE w:val="0"/>
              <w:autoSpaceDN w:val="0"/>
              <w:adjustRightInd w:val="0"/>
            </w:pPr>
          </w:p>
        </w:tc>
        <w:tc>
          <w:tcPr>
            <w:tcW w:w="1081" w:type="pct"/>
            <w:vMerge/>
            <w:vAlign w:val="center"/>
          </w:tcPr>
          <w:p w14:paraId="3C21CCB5" w14:textId="77777777" w:rsidR="009E4A7A" w:rsidRPr="000B402C" w:rsidRDefault="009E4A7A" w:rsidP="009E4A7A">
            <w:pPr>
              <w:autoSpaceDE w:val="0"/>
              <w:autoSpaceDN w:val="0"/>
              <w:adjustRightInd w:val="0"/>
            </w:pPr>
          </w:p>
        </w:tc>
        <w:tc>
          <w:tcPr>
            <w:tcW w:w="1180" w:type="pct"/>
            <w:tcBorders>
              <w:top w:val="dotted" w:sz="4" w:space="0" w:color="auto"/>
              <w:bottom w:val="dotted" w:sz="4" w:space="0" w:color="auto"/>
            </w:tcBorders>
            <w:vAlign w:val="center"/>
          </w:tcPr>
          <w:p w14:paraId="77B6FE23" w14:textId="53B851DA" w:rsidR="009E4A7A" w:rsidRPr="00FA681B" w:rsidRDefault="009E4A7A" w:rsidP="009E4A7A">
            <w:pPr>
              <w:autoSpaceDE w:val="0"/>
              <w:autoSpaceDN w:val="0"/>
              <w:adjustRightInd w:val="0"/>
            </w:pPr>
            <w:r>
              <w:t>Site</w:t>
            </w:r>
          </w:p>
        </w:tc>
        <w:tc>
          <w:tcPr>
            <w:tcW w:w="314" w:type="pct"/>
            <w:tcBorders>
              <w:top w:val="dotted" w:sz="4" w:space="0" w:color="auto"/>
              <w:bottom w:val="dotted" w:sz="4" w:space="0" w:color="auto"/>
            </w:tcBorders>
            <w:tcMar>
              <w:top w:w="100" w:type="nil"/>
              <w:right w:w="100" w:type="nil"/>
            </w:tcMar>
            <w:vAlign w:val="center"/>
          </w:tcPr>
          <w:p w14:paraId="4240825F" w14:textId="0DBA8079" w:rsidR="009E4A7A" w:rsidRPr="00F64616" w:rsidRDefault="009E4A7A" w:rsidP="009E4A7A">
            <w:pPr>
              <w:autoSpaceDE w:val="0"/>
              <w:autoSpaceDN w:val="0"/>
              <w:adjustRightInd w:val="0"/>
              <w:jc w:val="center"/>
            </w:pPr>
            <w:r>
              <w:t>2</w:t>
            </w:r>
          </w:p>
        </w:tc>
        <w:tc>
          <w:tcPr>
            <w:tcW w:w="478" w:type="pct"/>
            <w:tcBorders>
              <w:top w:val="dotted" w:sz="4" w:space="0" w:color="auto"/>
              <w:bottom w:val="dotted" w:sz="4" w:space="0" w:color="auto"/>
            </w:tcBorders>
            <w:tcMar>
              <w:top w:w="100" w:type="nil"/>
              <w:right w:w="100" w:type="nil"/>
            </w:tcMar>
            <w:vAlign w:val="center"/>
          </w:tcPr>
          <w:p w14:paraId="3FD64184" w14:textId="7CFB6375" w:rsidR="009E4A7A" w:rsidRPr="005C1D69" w:rsidRDefault="009E4A7A" w:rsidP="009E4A7A">
            <w:pPr>
              <w:autoSpaceDE w:val="0"/>
              <w:autoSpaceDN w:val="0"/>
              <w:adjustRightInd w:val="0"/>
              <w:jc w:val="center"/>
            </w:pPr>
            <w:r>
              <w:t>15.5</w:t>
            </w:r>
          </w:p>
        </w:tc>
        <w:tc>
          <w:tcPr>
            <w:tcW w:w="470" w:type="pct"/>
            <w:tcBorders>
              <w:top w:val="dotted" w:sz="4" w:space="0" w:color="auto"/>
              <w:bottom w:val="dotted" w:sz="4" w:space="0" w:color="auto"/>
            </w:tcBorders>
            <w:tcMar>
              <w:top w:w="100" w:type="nil"/>
              <w:right w:w="100" w:type="nil"/>
            </w:tcMar>
            <w:vAlign w:val="center"/>
          </w:tcPr>
          <w:p w14:paraId="199C37FA" w14:textId="448663C3" w:rsidR="009E4A7A" w:rsidRPr="005C1D69" w:rsidRDefault="009E4A7A" w:rsidP="009E4A7A">
            <w:pPr>
              <w:autoSpaceDE w:val="0"/>
              <w:autoSpaceDN w:val="0"/>
              <w:adjustRightInd w:val="0"/>
              <w:jc w:val="center"/>
            </w:pPr>
            <w:r>
              <w:t>246</w:t>
            </w:r>
          </w:p>
        </w:tc>
        <w:tc>
          <w:tcPr>
            <w:tcW w:w="595" w:type="pct"/>
            <w:tcBorders>
              <w:top w:val="dotted" w:sz="4" w:space="0" w:color="auto"/>
              <w:bottom w:val="dotted" w:sz="4" w:space="0" w:color="auto"/>
            </w:tcBorders>
            <w:tcMar>
              <w:top w:w="100" w:type="nil"/>
              <w:right w:w="100" w:type="nil"/>
            </w:tcMar>
            <w:vAlign w:val="center"/>
          </w:tcPr>
          <w:p w14:paraId="191C2F30" w14:textId="492F6CA8" w:rsidR="009E4A7A" w:rsidRPr="003F2ED9" w:rsidRDefault="009E4A7A" w:rsidP="009E4A7A">
            <w:pPr>
              <w:autoSpaceDE w:val="0"/>
              <w:autoSpaceDN w:val="0"/>
              <w:adjustRightInd w:val="0"/>
              <w:jc w:val="center"/>
              <w:rPr>
                <w:b/>
                <w:bCs/>
              </w:rPr>
            </w:pPr>
            <w:r w:rsidRPr="003F2ED9">
              <w:rPr>
                <w:b/>
                <w:bCs/>
              </w:rPr>
              <w:t>&lt; 0.001</w:t>
            </w:r>
          </w:p>
        </w:tc>
      </w:tr>
      <w:tr w:rsidR="009E4A7A" w:rsidRPr="005C1D69" w14:paraId="481C874A" w14:textId="77777777" w:rsidTr="000A5D7B">
        <w:tc>
          <w:tcPr>
            <w:tcW w:w="882" w:type="pct"/>
            <w:vMerge/>
          </w:tcPr>
          <w:p w14:paraId="190D5F14" w14:textId="77777777" w:rsidR="009E4A7A" w:rsidRDefault="009E4A7A" w:rsidP="009E4A7A">
            <w:pPr>
              <w:autoSpaceDE w:val="0"/>
              <w:autoSpaceDN w:val="0"/>
              <w:adjustRightInd w:val="0"/>
            </w:pPr>
          </w:p>
        </w:tc>
        <w:tc>
          <w:tcPr>
            <w:tcW w:w="1081" w:type="pct"/>
            <w:vMerge/>
            <w:vAlign w:val="center"/>
          </w:tcPr>
          <w:p w14:paraId="31054FBE" w14:textId="77777777" w:rsidR="009E4A7A" w:rsidRPr="000B402C" w:rsidRDefault="009E4A7A" w:rsidP="009E4A7A">
            <w:pPr>
              <w:autoSpaceDE w:val="0"/>
              <w:autoSpaceDN w:val="0"/>
              <w:adjustRightInd w:val="0"/>
            </w:pPr>
          </w:p>
        </w:tc>
        <w:tc>
          <w:tcPr>
            <w:tcW w:w="1180" w:type="pct"/>
            <w:tcBorders>
              <w:top w:val="dotted" w:sz="4" w:space="0" w:color="auto"/>
            </w:tcBorders>
            <w:vAlign w:val="center"/>
          </w:tcPr>
          <w:p w14:paraId="33D0FED2" w14:textId="33A506E4" w:rsidR="009E4A7A" w:rsidRPr="00FA681B" w:rsidRDefault="009E4A7A" w:rsidP="009E4A7A">
            <w:pPr>
              <w:autoSpaceDE w:val="0"/>
              <w:autoSpaceDN w:val="0"/>
              <w:adjustRightInd w:val="0"/>
            </w:pPr>
            <w:r>
              <w:t xml:space="preserve">Temperature </w:t>
            </w:r>
            <w:r w:rsidR="004C13E3" w:rsidRPr="00AA7379">
              <w:t>×</w:t>
            </w:r>
            <w:r>
              <w:t xml:space="preserve"> Site</w:t>
            </w:r>
          </w:p>
        </w:tc>
        <w:tc>
          <w:tcPr>
            <w:tcW w:w="314" w:type="pct"/>
            <w:tcBorders>
              <w:top w:val="dotted" w:sz="4" w:space="0" w:color="auto"/>
            </w:tcBorders>
            <w:tcMar>
              <w:top w:w="100" w:type="nil"/>
              <w:right w:w="100" w:type="nil"/>
            </w:tcMar>
            <w:vAlign w:val="center"/>
          </w:tcPr>
          <w:p w14:paraId="73CC8D1C" w14:textId="46DF47B9" w:rsidR="009E4A7A" w:rsidRPr="00F64616" w:rsidRDefault="009E4A7A" w:rsidP="009E4A7A">
            <w:pPr>
              <w:autoSpaceDE w:val="0"/>
              <w:autoSpaceDN w:val="0"/>
              <w:adjustRightInd w:val="0"/>
              <w:jc w:val="center"/>
            </w:pPr>
            <w:r>
              <w:t>6</w:t>
            </w:r>
          </w:p>
        </w:tc>
        <w:tc>
          <w:tcPr>
            <w:tcW w:w="478" w:type="pct"/>
            <w:tcBorders>
              <w:top w:val="dotted" w:sz="4" w:space="0" w:color="auto"/>
            </w:tcBorders>
            <w:tcMar>
              <w:top w:w="100" w:type="nil"/>
              <w:right w:w="100" w:type="nil"/>
            </w:tcMar>
            <w:vAlign w:val="center"/>
          </w:tcPr>
          <w:p w14:paraId="094E6EAD" w14:textId="5F901866" w:rsidR="009E4A7A" w:rsidRPr="005C1D69" w:rsidRDefault="009E4A7A" w:rsidP="009E4A7A">
            <w:pPr>
              <w:autoSpaceDE w:val="0"/>
              <w:autoSpaceDN w:val="0"/>
              <w:adjustRightInd w:val="0"/>
              <w:jc w:val="center"/>
            </w:pPr>
            <w:r>
              <w:t>0.123</w:t>
            </w:r>
          </w:p>
        </w:tc>
        <w:tc>
          <w:tcPr>
            <w:tcW w:w="470" w:type="pct"/>
            <w:tcBorders>
              <w:top w:val="dotted" w:sz="4" w:space="0" w:color="auto"/>
            </w:tcBorders>
            <w:tcMar>
              <w:top w:w="100" w:type="nil"/>
              <w:right w:w="100" w:type="nil"/>
            </w:tcMar>
            <w:vAlign w:val="center"/>
          </w:tcPr>
          <w:p w14:paraId="20F88DEF" w14:textId="2A0CBE65" w:rsidR="009E4A7A" w:rsidRPr="005C1D69" w:rsidRDefault="009E4A7A" w:rsidP="009E4A7A">
            <w:pPr>
              <w:autoSpaceDE w:val="0"/>
              <w:autoSpaceDN w:val="0"/>
              <w:adjustRightInd w:val="0"/>
              <w:jc w:val="center"/>
            </w:pPr>
            <w:r>
              <w:t>1.96</w:t>
            </w:r>
          </w:p>
        </w:tc>
        <w:tc>
          <w:tcPr>
            <w:tcW w:w="595" w:type="pct"/>
            <w:tcBorders>
              <w:top w:val="dotted" w:sz="4" w:space="0" w:color="auto"/>
            </w:tcBorders>
            <w:tcMar>
              <w:top w:w="100" w:type="nil"/>
              <w:right w:w="100" w:type="nil"/>
            </w:tcMar>
            <w:vAlign w:val="center"/>
          </w:tcPr>
          <w:p w14:paraId="7A69CE4E" w14:textId="6F40A574" w:rsidR="009E4A7A" w:rsidRPr="005C1D69" w:rsidRDefault="009E4A7A" w:rsidP="009E4A7A">
            <w:pPr>
              <w:autoSpaceDE w:val="0"/>
              <w:autoSpaceDN w:val="0"/>
              <w:adjustRightInd w:val="0"/>
              <w:jc w:val="center"/>
            </w:pPr>
            <w:r>
              <w:t>0.085</w:t>
            </w:r>
          </w:p>
        </w:tc>
      </w:tr>
      <w:tr w:rsidR="009E4A7A" w:rsidRPr="005C1D69" w14:paraId="1AC31886" w14:textId="77777777" w:rsidTr="000A5D7B">
        <w:tc>
          <w:tcPr>
            <w:tcW w:w="882" w:type="pct"/>
            <w:vMerge/>
          </w:tcPr>
          <w:p w14:paraId="097EEC97" w14:textId="77777777" w:rsidR="009E4A7A" w:rsidRDefault="009E4A7A" w:rsidP="009E4A7A">
            <w:pPr>
              <w:autoSpaceDE w:val="0"/>
              <w:autoSpaceDN w:val="0"/>
              <w:adjustRightInd w:val="0"/>
            </w:pPr>
          </w:p>
        </w:tc>
        <w:tc>
          <w:tcPr>
            <w:tcW w:w="1081" w:type="pct"/>
            <w:vMerge w:val="restart"/>
            <w:vAlign w:val="center"/>
          </w:tcPr>
          <w:p w14:paraId="65471400" w14:textId="51D8D2BB" w:rsidR="009E4A7A" w:rsidRPr="000B402C" w:rsidRDefault="009E4A7A" w:rsidP="009E4A7A">
            <w:pPr>
              <w:autoSpaceDE w:val="0"/>
              <w:autoSpaceDN w:val="0"/>
              <w:adjustRightInd w:val="0"/>
            </w:pPr>
            <w:r>
              <w:rPr>
                <w:i/>
                <w:iCs/>
              </w:rPr>
              <w:t>P. verrucosa</w:t>
            </w:r>
          </w:p>
        </w:tc>
        <w:tc>
          <w:tcPr>
            <w:tcW w:w="1180" w:type="pct"/>
            <w:tcBorders>
              <w:bottom w:val="dotted" w:sz="4" w:space="0" w:color="auto"/>
            </w:tcBorders>
            <w:vAlign w:val="center"/>
          </w:tcPr>
          <w:p w14:paraId="72D73836" w14:textId="79FCBEE5" w:rsidR="009E4A7A" w:rsidRPr="00FA681B" w:rsidRDefault="009E4A7A" w:rsidP="009E4A7A">
            <w:pPr>
              <w:autoSpaceDE w:val="0"/>
              <w:autoSpaceDN w:val="0"/>
              <w:adjustRightInd w:val="0"/>
            </w:pPr>
            <w:r>
              <w:t>Temperature</w:t>
            </w:r>
          </w:p>
        </w:tc>
        <w:tc>
          <w:tcPr>
            <w:tcW w:w="314" w:type="pct"/>
            <w:tcBorders>
              <w:bottom w:val="dotted" w:sz="4" w:space="0" w:color="auto"/>
            </w:tcBorders>
            <w:tcMar>
              <w:top w:w="100" w:type="nil"/>
              <w:right w:w="100" w:type="nil"/>
            </w:tcMar>
            <w:vAlign w:val="center"/>
          </w:tcPr>
          <w:p w14:paraId="45946541" w14:textId="076987A5" w:rsidR="009E4A7A" w:rsidRPr="00F64616" w:rsidRDefault="009E4A7A" w:rsidP="009E4A7A">
            <w:pPr>
              <w:autoSpaceDE w:val="0"/>
              <w:autoSpaceDN w:val="0"/>
              <w:adjustRightInd w:val="0"/>
              <w:jc w:val="center"/>
            </w:pPr>
            <w:r>
              <w:t>3</w:t>
            </w:r>
          </w:p>
        </w:tc>
        <w:tc>
          <w:tcPr>
            <w:tcW w:w="478" w:type="pct"/>
            <w:tcBorders>
              <w:bottom w:val="dotted" w:sz="4" w:space="0" w:color="auto"/>
            </w:tcBorders>
            <w:tcMar>
              <w:top w:w="100" w:type="nil"/>
              <w:right w:w="100" w:type="nil"/>
            </w:tcMar>
            <w:vAlign w:val="center"/>
          </w:tcPr>
          <w:p w14:paraId="68FD4F58" w14:textId="76B6D4A2" w:rsidR="009E4A7A" w:rsidRPr="005C1D69" w:rsidRDefault="009E4A7A" w:rsidP="009E4A7A">
            <w:pPr>
              <w:autoSpaceDE w:val="0"/>
              <w:autoSpaceDN w:val="0"/>
              <w:adjustRightInd w:val="0"/>
              <w:jc w:val="center"/>
            </w:pPr>
            <w:r>
              <w:t>13.4</w:t>
            </w:r>
          </w:p>
        </w:tc>
        <w:tc>
          <w:tcPr>
            <w:tcW w:w="470" w:type="pct"/>
            <w:tcBorders>
              <w:bottom w:val="dotted" w:sz="4" w:space="0" w:color="auto"/>
            </w:tcBorders>
            <w:tcMar>
              <w:top w:w="100" w:type="nil"/>
              <w:right w:w="100" w:type="nil"/>
            </w:tcMar>
            <w:vAlign w:val="center"/>
          </w:tcPr>
          <w:p w14:paraId="58D9CFEA" w14:textId="75C2EA3D" w:rsidR="009E4A7A" w:rsidRPr="005C1D69" w:rsidRDefault="009E4A7A" w:rsidP="009E4A7A">
            <w:pPr>
              <w:autoSpaceDE w:val="0"/>
              <w:autoSpaceDN w:val="0"/>
              <w:adjustRightInd w:val="0"/>
              <w:jc w:val="center"/>
            </w:pPr>
            <w:r>
              <w:t>64.6</w:t>
            </w:r>
          </w:p>
        </w:tc>
        <w:tc>
          <w:tcPr>
            <w:tcW w:w="595" w:type="pct"/>
            <w:tcBorders>
              <w:bottom w:val="dotted" w:sz="4" w:space="0" w:color="auto"/>
            </w:tcBorders>
            <w:tcMar>
              <w:top w:w="100" w:type="nil"/>
              <w:right w:w="100" w:type="nil"/>
            </w:tcMar>
            <w:vAlign w:val="center"/>
          </w:tcPr>
          <w:p w14:paraId="370A21E5" w14:textId="2FA9727B" w:rsidR="009E4A7A" w:rsidRPr="003F2ED9" w:rsidRDefault="009E4A7A" w:rsidP="009E4A7A">
            <w:pPr>
              <w:autoSpaceDE w:val="0"/>
              <w:autoSpaceDN w:val="0"/>
              <w:adjustRightInd w:val="0"/>
              <w:jc w:val="center"/>
              <w:rPr>
                <w:b/>
                <w:bCs/>
              </w:rPr>
            </w:pPr>
            <w:r w:rsidRPr="003F2ED9">
              <w:rPr>
                <w:b/>
                <w:bCs/>
              </w:rPr>
              <w:t>&lt; 0.001</w:t>
            </w:r>
          </w:p>
        </w:tc>
      </w:tr>
      <w:tr w:rsidR="009E4A7A" w:rsidRPr="005C1D69" w14:paraId="7C303EBD" w14:textId="77777777" w:rsidTr="000A5D7B">
        <w:tc>
          <w:tcPr>
            <w:tcW w:w="882" w:type="pct"/>
            <w:vMerge/>
          </w:tcPr>
          <w:p w14:paraId="1C37E162" w14:textId="77777777" w:rsidR="009E4A7A" w:rsidRDefault="009E4A7A" w:rsidP="009E4A7A">
            <w:pPr>
              <w:autoSpaceDE w:val="0"/>
              <w:autoSpaceDN w:val="0"/>
              <w:adjustRightInd w:val="0"/>
            </w:pPr>
          </w:p>
        </w:tc>
        <w:tc>
          <w:tcPr>
            <w:tcW w:w="1081" w:type="pct"/>
            <w:vMerge/>
            <w:vAlign w:val="center"/>
          </w:tcPr>
          <w:p w14:paraId="26CE2A0B" w14:textId="77777777" w:rsidR="009E4A7A" w:rsidRPr="000B402C" w:rsidRDefault="009E4A7A" w:rsidP="009E4A7A">
            <w:pPr>
              <w:autoSpaceDE w:val="0"/>
              <w:autoSpaceDN w:val="0"/>
              <w:adjustRightInd w:val="0"/>
            </w:pPr>
          </w:p>
        </w:tc>
        <w:tc>
          <w:tcPr>
            <w:tcW w:w="1180" w:type="pct"/>
            <w:tcBorders>
              <w:top w:val="dotted" w:sz="4" w:space="0" w:color="auto"/>
              <w:bottom w:val="dotted" w:sz="4" w:space="0" w:color="auto"/>
            </w:tcBorders>
            <w:vAlign w:val="center"/>
          </w:tcPr>
          <w:p w14:paraId="4E2FBFBD" w14:textId="7034615B" w:rsidR="009E4A7A" w:rsidRPr="00FA681B" w:rsidRDefault="009E4A7A" w:rsidP="009E4A7A">
            <w:pPr>
              <w:autoSpaceDE w:val="0"/>
              <w:autoSpaceDN w:val="0"/>
              <w:adjustRightInd w:val="0"/>
            </w:pPr>
            <w:r>
              <w:t>Site</w:t>
            </w:r>
          </w:p>
        </w:tc>
        <w:tc>
          <w:tcPr>
            <w:tcW w:w="314" w:type="pct"/>
            <w:tcBorders>
              <w:top w:val="dotted" w:sz="4" w:space="0" w:color="auto"/>
              <w:bottom w:val="dotted" w:sz="4" w:space="0" w:color="auto"/>
            </w:tcBorders>
            <w:tcMar>
              <w:top w:w="100" w:type="nil"/>
              <w:right w:w="100" w:type="nil"/>
            </w:tcMar>
            <w:vAlign w:val="center"/>
          </w:tcPr>
          <w:p w14:paraId="18DB840A" w14:textId="76858C7F" w:rsidR="009E4A7A" w:rsidRPr="00F64616" w:rsidRDefault="009E4A7A" w:rsidP="009E4A7A">
            <w:pPr>
              <w:autoSpaceDE w:val="0"/>
              <w:autoSpaceDN w:val="0"/>
              <w:adjustRightInd w:val="0"/>
              <w:jc w:val="center"/>
            </w:pPr>
            <w:r>
              <w:t>2</w:t>
            </w:r>
          </w:p>
        </w:tc>
        <w:tc>
          <w:tcPr>
            <w:tcW w:w="478" w:type="pct"/>
            <w:tcBorders>
              <w:top w:val="dotted" w:sz="4" w:space="0" w:color="auto"/>
              <w:bottom w:val="dotted" w:sz="4" w:space="0" w:color="auto"/>
            </w:tcBorders>
            <w:tcMar>
              <w:top w:w="100" w:type="nil"/>
              <w:right w:w="100" w:type="nil"/>
            </w:tcMar>
            <w:vAlign w:val="center"/>
          </w:tcPr>
          <w:p w14:paraId="386526F6" w14:textId="303E4704" w:rsidR="009E4A7A" w:rsidRPr="005C1D69" w:rsidRDefault="009E4A7A" w:rsidP="009E4A7A">
            <w:pPr>
              <w:autoSpaceDE w:val="0"/>
              <w:autoSpaceDN w:val="0"/>
              <w:adjustRightInd w:val="0"/>
              <w:jc w:val="center"/>
            </w:pPr>
            <w:r>
              <w:t>45.3</w:t>
            </w:r>
          </w:p>
        </w:tc>
        <w:tc>
          <w:tcPr>
            <w:tcW w:w="470" w:type="pct"/>
            <w:tcBorders>
              <w:top w:val="dotted" w:sz="4" w:space="0" w:color="auto"/>
              <w:bottom w:val="dotted" w:sz="4" w:space="0" w:color="auto"/>
            </w:tcBorders>
            <w:tcMar>
              <w:top w:w="100" w:type="nil"/>
              <w:right w:w="100" w:type="nil"/>
            </w:tcMar>
            <w:vAlign w:val="center"/>
          </w:tcPr>
          <w:p w14:paraId="1B946F1B" w14:textId="43ED4F26" w:rsidR="009E4A7A" w:rsidRPr="005C1D69" w:rsidRDefault="009E4A7A" w:rsidP="009E4A7A">
            <w:pPr>
              <w:autoSpaceDE w:val="0"/>
              <w:autoSpaceDN w:val="0"/>
              <w:adjustRightInd w:val="0"/>
              <w:jc w:val="center"/>
            </w:pPr>
            <w:r>
              <w:t>218</w:t>
            </w:r>
          </w:p>
        </w:tc>
        <w:tc>
          <w:tcPr>
            <w:tcW w:w="595" w:type="pct"/>
            <w:tcBorders>
              <w:top w:val="dotted" w:sz="4" w:space="0" w:color="auto"/>
              <w:bottom w:val="dotted" w:sz="4" w:space="0" w:color="auto"/>
            </w:tcBorders>
            <w:tcMar>
              <w:top w:w="100" w:type="nil"/>
              <w:right w:w="100" w:type="nil"/>
            </w:tcMar>
            <w:vAlign w:val="center"/>
          </w:tcPr>
          <w:p w14:paraId="28771A14" w14:textId="1299AFFA" w:rsidR="009E4A7A" w:rsidRPr="003F2ED9" w:rsidRDefault="009E4A7A" w:rsidP="009E4A7A">
            <w:pPr>
              <w:autoSpaceDE w:val="0"/>
              <w:autoSpaceDN w:val="0"/>
              <w:adjustRightInd w:val="0"/>
              <w:jc w:val="center"/>
              <w:rPr>
                <w:b/>
                <w:bCs/>
              </w:rPr>
            </w:pPr>
            <w:r w:rsidRPr="003F2ED9">
              <w:rPr>
                <w:b/>
                <w:bCs/>
              </w:rPr>
              <w:t>&lt; 0.001</w:t>
            </w:r>
          </w:p>
        </w:tc>
      </w:tr>
      <w:tr w:rsidR="009E4A7A" w:rsidRPr="005C1D69" w14:paraId="70606BEA" w14:textId="77777777" w:rsidTr="000A5D7B">
        <w:tc>
          <w:tcPr>
            <w:tcW w:w="882" w:type="pct"/>
            <w:vMerge/>
          </w:tcPr>
          <w:p w14:paraId="61E3D1D1" w14:textId="77777777" w:rsidR="009E4A7A" w:rsidRDefault="009E4A7A" w:rsidP="009E4A7A">
            <w:pPr>
              <w:autoSpaceDE w:val="0"/>
              <w:autoSpaceDN w:val="0"/>
              <w:adjustRightInd w:val="0"/>
            </w:pPr>
          </w:p>
        </w:tc>
        <w:tc>
          <w:tcPr>
            <w:tcW w:w="1081" w:type="pct"/>
            <w:vMerge/>
            <w:vAlign w:val="center"/>
          </w:tcPr>
          <w:p w14:paraId="7BF5342F" w14:textId="77777777" w:rsidR="009E4A7A" w:rsidRPr="000B402C" w:rsidRDefault="009E4A7A" w:rsidP="009E4A7A">
            <w:pPr>
              <w:autoSpaceDE w:val="0"/>
              <w:autoSpaceDN w:val="0"/>
              <w:adjustRightInd w:val="0"/>
            </w:pPr>
          </w:p>
        </w:tc>
        <w:tc>
          <w:tcPr>
            <w:tcW w:w="1180" w:type="pct"/>
            <w:tcBorders>
              <w:top w:val="dotted" w:sz="4" w:space="0" w:color="auto"/>
            </w:tcBorders>
            <w:vAlign w:val="center"/>
          </w:tcPr>
          <w:p w14:paraId="08DFF98C" w14:textId="43F7CC0A" w:rsidR="009E4A7A" w:rsidRPr="00FA681B" w:rsidRDefault="009E4A7A" w:rsidP="009E4A7A">
            <w:pPr>
              <w:autoSpaceDE w:val="0"/>
              <w:autoSpaceDN w:val="0"/>
              <w:adjustRightInd w:val="0"/>
            </w:pPr>
            <w:r>
              <w:t xml:space="preserve">Temperature </w:t>
            </w:r>
            <w:r w:rsidR="004C13E3" w:rsidRPr="00AA7379">
              <w:t>×</w:t>
            </w:r>
            <w:r>
              <w:t xml:space="preserve"> Site</w:t>
            </w:r>
          </w:p>
        </w:tc>
        <w:tc>
          <w:tcPr>
            <w:tcW w:w="314" w:type="pct"/>
            <w:tcBorders>
              <w:top w:val="dotted" w:sz="4" w:space="0" w:color="auto"/>
            </w:tcBorders>
            <w:tcMar>
              <w:top w:w="100" w:type="nil"/>
              <w:right w:w="100" w:type="nil"/>
            </w:tcMar>
            <w:vAlign w:val="center"/>
          </w:tcPr>
          <w:p w14:paraId="137516C0" w14:textId="7C6BCFE1" w:rsidR="009E4A7A" w:rsidRPr="00F64616" w:rsidRDefault="009E4A7A" w:rsidP="009E4A7A">
            <w:pPr>
              <w:autoSpaceDE w:val="0"/>
              <w:autoSpaceDN w:val="0"/>
              <w:adjustRightInd w:val="0"/>
              <w:jc w:val="center"/>
            </w:pPr>
            <w:r>
              <w:t>6</w:t>
            </w:r>
          </w:p>
        </w:tc>
        <w:tc>
          <w:tcPr>
            <w:tcW w:w="478" w:type="pct"/>
            <w:tcBorders>
              <w:top w:val="dotted" w:sz="4" w:space="0" w:color="auto"/>
            </w:tcBorders>
            <w:tcMar>
              <w:top w:w="100" w:type="nil"/>
              <w:right w:w="100" w:type="nil"/>
            </w:tcMar>
            <w:vAlign w:val="center"/>
          </w:tcPr>
          <w:p w14:paraId="0DF681A5" w14:textId="17CC0A2A" w:rsidR="009E4A7A" w:rsidRPr="005C1D69" w:rsidRDefault="009E4A7A" w:rsidP="009E4A7A">
            <w:pPr>
              <w:autoSpaceDE w:val="0"/>
              <w:autoSpaceDN w:val="0"/>
              <w:adjustRightInd w:val="0"/>
              <w:jc w:val="center"/>
            </w:pPr>
            <w:r>
              <w:t>2.98</w:t>
            </w:r>
          </w:p>
        </w:tc>
        <w:tc>
          <w:tcPr>
            <w:tcW w:w="470" w:type="pct"/>
            <w:tcBorders>
              <w:top w:val="dotted" w:sz="4" w:space="0" w:color="auto"/>
            </w:tcBorders>
            <w:tcMar>
              <w:top w:w="100" w:type="nil"/>
              <w:right w:w="100" w:type="nil"/>
            </w:tcMar>
            <w:vAlign w:val="center"/>
          </w:tcPr>
          <w:p w14:paraId="44D84BC4" w14:textId="492300C4" w:rsidR="009E4A7A" w:rsidRPr="005C1D69" w:rsidRDefault="009E4A7A" w:rsidP="009E4A7A">
            <w:pPr>
              <w:autoSpaceDE w:val="0"/>
              <w:autoSpaceDN w:val="0"/>
              <w:adjustRightInd w:val="0"/>
              <w:jc w:val="center"/>
            </w:pPr>
            <w:r>
              <w:t>14.4</w:t>
            </w:r>
          </w:p>
        </w:tc>
        <w:tc>
          <w:tcPr>
            <w:tcW w:w="595" w:type="pct"/>
            <w:tcBorders>
              <w:top w:val="dotted" w:sz="4" w:space="0" w:color="auto"/>
            </w:tcBorders>
            <w:tcMar>
              <w:top w:w="100" w:type="nil"/>
              <w:right w:w="100" w:type="nil"/>
            </w:tcMar>
            <w:vAlign w:val="center"/>
          </w:tcPr>
          <w:p w14:paraId="38DF7A37" w14:textId="2D00D4C0" w:rsidR="009E4A7A" w:rsidRPr="003F2ED9" w:rsidRDefault="009E4A7A" w:rsidP="009E4A7A">
            <w:pPr>
              <w:autoSpaceDE w:val="0"/>
              <w:autoSpaceDN w:val="0"/>
              <w:adjustRightInd w:val="0"/>
              <w:jc w:val="center"/>
              <w:rPr>
                <w:b/>
                <w:bCs/>
              </w:rPr>
            </w:pPr>
            <w:r w:rsidRPr="003F2ED9">
              <w:rPr>
                <w:b/>
                <w:bCs/>
              </w:rPr>
              <w:t>&lt; 0.001</w:t>
            </w:r>
          </w:p>
        </w:tc>
      </w:tr>
    </w:tbl>
    <w:p w14:paraId="4230D77A" w14:textId="77777777" w:rsidR="00C044D2" w:rsidRDefault="00C044D2">
      <w:pPr>
        <w:rPr>
          <w:rFonts w:eastAsia="Times New Roman" w:cs="Times New Roman"/>
          <w:b/>
          <w:bCs/>
          <w:color w:val="000000"/>
          <w:lang w:val="en-AU" w:eastAsia="en-GB"/>
        </w:rPr>
      </w:pPr>
      <w:r>
        <w:rPr>
          <w:rFonts w:eastAsia="Times New Roman" w:cs="Times New Roman"/>
          <w:b/>
          <w:bCs/>
          <w:color w:val="000000"/>
          <w:lang w:val="en-AU" w:eastAsia="en-GB"/>
        </w:rPr>
        <w:br w:type="page"/>
      </w:r>
    </w:p>
    <w:p w14:paraId="11250E5B" w14:textId="348BE1EB" w:rsidR="00FD35D9" w:rsidRPr="00C044D2" w:rsidRDefault="00FD35D9" w:rsidP="00AE6336">
      <w:pPr>
        <w:spacing w:after="120"/>
        <w:rPr>
          <w:color w:val="000000"/>
        </w:rPr>
      </w:pPr>
      <w:r>
        <w:rPr>
          <w:rFonts w:eastAsia="Times New Roman" w:cs="Times New Roman"/>
          <w:lang w:val="en-AU" w:eastAsia="en-GB"/>
        </w:rPr>
        <w:lastRenderedPageBreak/>
        <w:t xml:space="preserve">Table S5. </w:t>
      </w:r>
      <w:r w:rsidRPr="003849E3">
        <w:rPr>
          <w:color w:val="000000"/>
        </w:rPr>
        <w:t xml:space="preserve">Results of </w:t>
      </w:r>
      <w:r>
        <w:rPr>
          <w:color w:val="000000"/>
        </w:rPr>
        <w:t xml:space="preserve">the </w:t>
      </w:r>
      <w:r w:rsidRPr="003849E3">
        <w:rPr>
          <w:color w:val="000000"/>
        </w:rPr>
        <w:t>Generalized linear mixed model</w:t>
      </w:r>
      <w:r>
        <w:rPr>
          <w:color w:val="000000"/>
        </w:rPr>
        <w:t>s (GLMMs)</w:t>
      </w:r>
      <w:r w:rsidRPr="003849E3">
        <w:rPr>
          <w:color w:val="000000"/>
        </w:rPr>
        <w:t xml:space="preserve"> comparing </w:t>
      </w:r>
      <w:proofErr w:type="spellStart"/>
      <w:r w:rsidR="00933A8E">
        <w:rPr>
          <w:i/>
          <w:iCs/>
        </w:rPr>
        <w:t>F</w:t>
      </w:r>
      <w:r w:rsidR="00933A8E" w:rsidRPr="00822F65">
        <w:rPr>
          <w:i/>
          <w:iCs/>
          <w:vertAlign w:val="subscript"/>
        </w:rPr>
        <w:t>v</w:t>
      </w:r>
      <w:proofErr w:type="spellEnd"/>
      <w:r w:rsidR="00933A8E">
        <w:rPr>
          <w:i/>
          <w:iCs/>
          <w:vertAlign w:val="subscript"/>
        </w:rPr>
        <w:t xml:space="preserve"> </w:t>
      </w:r>
      <w:r w:rsidR="00933A8E">
        <w:rPr>
          <w:i/>
          <w:iCs/>
        </w:rPr>
        <w:t>/F</w:t>
      </w:r>
      <w:r w:rsidR="00933A8E" w:rsidRPr="00822F65">
        <w:rPr>
          <w:i/>
          <w:iCs/>
          <w:vertAlign w:val="subscript"/>
        </w:rPr>
        <w:t>m</w:t>
      </w:r>
      <w:r w:rsidR="00933A8E">
        <w:t xml:space="preserve"> ED50s relative to local maximum monthly mean (MMM) seawater temperatures at each site</w:t>
      </w:r>
      <w:r w:rsidR="00F265CD">
        <w:t>, comparing thresholds relative to local MMMs between sites and species.</w:t>
      </w:r>
    </w:p>
    <w:tbl>
      <w:tblPr>
        <w:tblW w:w="4955"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0" w:type="dxa"/>
          <w:right w:w="100" w:type="dxa"/>
        </w:tblCellMar>
        <w:tblLook w:val="0000" w:firstRow="0" w:lastRow="0" w:firstColumn="0" w:lastColumn="0" w:noHBand="0" w:noVBand="0"/>
      </w:tblPr>
      <w:tblGrid>
        <w:gridCol w:w="4248"/>
        <w:gridCol w:w="709"/>
        <w:gridCol w:w="1322"/>
        <w:gridCol w:w="1322"/>
        <w:gridCol w:w="1322"/>
      </w:tblGrid>
      <w:tr w:rsidR="002071D0" w:rsidRPr="00B63B57" w14:paraId="439AA00C" w14:textId="77777777" w:rsidTr="002071D0">
        <w:tc>
          <w:tcPr>
            <w:tcW w:w="2380" w:type="pct"/>
            <w:tcBorders>
              <w:top w:val="single" w:sz="4" w:space="0" w:color="auto"/>
            </w:tcBorders>
            <w:shd w:val="clear" w:color="auto" w:fill="BFBFBF" w:themeFill="background1" w:themeFillShade="BF"/>
            <w:vAlign w:val="center"/>
          </w:tcPr>
          <w:p w14:paraId="1302C550" w14:textId="77777777" w:rsidR="007A4761" w:rsidRPr="00B63B57" w:rsidRDefault="007A4761" w:rsidP="00875927">
            <w:pPr>
              <w:autoSpaceDE w:val="0"/>
              <w:autoSpaceDN w:val="0"/>
              <w:adjustRightInd w:val="0"/>
            </w:pPr>
            <w:r w:rsidRPr="000B402C">
              <w:rPr>
                <w:b/>
                <w:bCs/>
              </w:rPr>
              <w:t>Source</w:t>
            </w:r>
          </w:p>
        </w:tc>
        <w:tc>
          <w:tcPr>
            <w:tcW w:w="397" w:type="pct"/>
            <w:tcBorders>
              <w:top w:val="single" w:sz="4" w:space="0" w:color="auto"/>
            </w:tcBorders>
            <w:shd w:val="clear" w:color="auto" w:fill="BFBFBF" w:themeFill="background1" w:themeFillShade="BF"/>
            <w:tcMar>
              <w:top w:w="100" w:type="nil"/>
              <w:right w:w="100" w:type="nil"/>
            </w:tcMar>
            <w:vAlign w:val="center"/>
          </w:tcPr>
          <w:p w14:paraId="6C5842BC" w14:textId="77777777" w:rsidR="007A4761" w:rsidRPr="00B63B57" w:rsidRDefault="007A4761" w:rsidP="00875927">
            <w:pPr>
              <w:autoSpaceDE w:val="0"/>
              <w:autoSpaceDN w:val="0"/>
              <w:adjustRightInd w:val="0"/>
              <w:jc w:val="center"/>
            </w:pPr>
            <w:r>
              <w:rPr>
                <w:b/>
                <w:bCs/>
              </w:rPr>
              <w:t>d</w:t>
            </w:r>
            <w:r w:rsidRPr="000B402C">
              <w:rPr>
                <w:b/>
                <w:bCs/>
              </w:rPr>
              <w:t>f</w:t>
            </w:r>
          </w:p>
        </w:tc>
        <w:tc>
          <w:tcPr>
            <w:tcW w:w="741" w:type="pct"/>
            <w:tcBorders>
              <w:top w:val="single" w:sz="4" w:space="0" w:color="auto"/>
            </w:tcBorders>
            <w:shd w:val="clear" w:color="auto" w:fill="BFBFBF" w:themeFill="background1" w:themeFillShade="BF"/>
            <w:tcMar>
              <w:top w:w="100" w:type="nil"/>
              <w:right w:w="100" w:type="nil"/>
            </w:tcMar>
            <w:vAlign w:val="center"/>
          </w:tcPr>
          <w:p w14:paraId="11051ABD" w14:textId="77777777" w:rsidR="007A4761" w:rsidRPr="00B63B57" w:rsidRDefault="007A4761" w:rsidP="00875927">
            <w:pPr>
              <w:autoSpaceDE w:val="0"/>
              <w:autoSpaceDN w:val="0"/>
              <w:adjustRightInd w:val="0"/>
              <w:jc w:val="center"/>
            </w:pPr>
            <w:r>
              <w:rPr>
                <w:b/>
                <w:bCs/>
              </w:rPr>
              <w:t>MS</w:t>
            </w:r>
          </w:p>
        </w:tc>
        <w:tc>
          <w:tcPr>
            <w:tcW w:w="741" w:type="pct"/>
            <w:tcBorders>
              <w:top w:val="single" w:sz="4" w:space="0" w:color="auto"/>
            </w:tcBorders>
            <w:shd w:val="clear" w:color="auto" w:fill="BFBFBF" w:themeFill="background1" w:themeFillShade="BF"/>
            <w:tcMar>
              <w:top w:w="100" w:type="nil"/>
              <w:right w:w="100" w:type="nil"/>
            </w:tcMar>
            <w:vAlign w:val="center"/>
          </w:tcPr>
          <w:p w14:paraId="0BDF82A1" w14:textId="77777777" w:rsidR="007A4761" w:rsidRPr="00B63B57" w:rsidRDefault="007A4761" w:rsidP="00875927">
            <w:pPr>
              <w:autoSpaceDE w:val="0"/>
              <w:autoSpaceDN w:val="0"/>
              <w:adjustRightInd w:val="0"/>
              <w:jc w:val="center"/>
            </w:pPr>
            <w:r w:rsidRPr="000B402C">
              <w:rPr>
                <w:b/>
                <w:bCs/>
              </w:rPr>
              <w:t>F</w:t>
            </w:r>
          </w:p>
        </w:tc>
        <w:tc>
          <w:tcPr>
            <w:tcW w:w="741" w:type="pct"/>
            <w:tcBorders>
              <w:top w:val="single" w:sz="4" w:space="0" w:color="auto"/>
            </w:tcBorders>
            <w:shd w:val="clear" w:color="auto" w:fill="BFBFBF" w:themeFill="background1" w:themeFillShade="BF"/>
            <w:tcMar>
              <w:top w:w="100" w:type="nil"/>
              <w:right w:w="100" w:type="nil"/>
            </w:tcMar>
            <w:vAlign w:val="center"/>
          </w:tcPr>
          <w:p w14:paraId="18A31649" w14:textId="77777777" w:rsidR="007A4761" w:rsidRPr="00B63B57" w:rsidRDefault="007A4761" w:rsidP="00875927">
            <w:pPr>
              <w:autoSpaceDE w:val="0"/>
              <w:autoSpaceDN w:val="0"/>
              <w:adjustRightInd w:val="0"/>
              <w:jc w:val="center"/>
            </w:pPr>
            <w:r w:rsidRPr="000B402C">
              <w:rPr>
                <w:b/>
                <w:bCs/>
              </w:rPr>
              <w:t>P</w:t>
            </w:r>
          </w:p>
        </w:tc>
      </w:tr>
      <w:tr w:rsidR="002071D0" w:rsidRPr="00B63B57" w14:paraId="580BA635" w14:textId="77777777" w:rsidTr="002071D0">
        <w:tc>
          <w:tcPr>
            <w:tcW w:w="2380" w:type="pct"/>
            <w:tcBorders>
              <w:top w:val="single" w:sz="4" w:space="0" w:color="auto"/>
              <w:bottom w:val="dotted" w:sz="4" w:space="0" w:color="auto"/>
            </w:tcBorders>
            <w:vAlign w:val="center"/>
          </w:tcPr>
          <w:p w14:paraId="46EB8622" w14:textId="775CB053" w:rsidR="007A4761" w:rsidRPr="00B63B57" w:rsidRDefault="00837D50" w:rsidP="00875927">
            <w:pPr>
              <w:autoSpaceDE w:val="0"/>
              <w:autoSpaceDN w:val="0"/>
              <w:adjustRightInd w:val="0"/>
            </w:pPr>
            <w:r>
              <w:t>Site</w:t>
            </w:r>
          </w:p>
        </w:tc>
        <w:tc>
          <w:tcPr>
            <w:tcW w:w="397" w:type="pct"/>
            <w:tcBorders>
              <w:top w:val="single" w:sz="4" w:space="0" w:color="auto"/>
              <w:bottom w:val="dotted" w:sz="4" w:space="0" w:color="auto"/>
            </w:tcBorders>
            <w:tcMar>
              <w:top w:w="100" w:type="nil"/>
              <w:right w:w="100" w:type="nil"/>
            </w:tcMar>
            <w:vAlign w:val="center"/>
          </w:tcPr>
          <w:p w14:paraId="54859853" w14:textId="13CC8749" w:rsidR="007A4761" w:rsidRPr="00B63B57" w:rsidRDefault="00837D50" w:rsidP="00875927">
            <w:pPr>
              <w:autoSpaceDE w:val="0"/>
              <w:autoSpaceDN w:val="0"/>
              <w:adjustRightInd w:val="0"/>
              <w:jc w:val="center"/>
            </w:pPr>
            <w:r>
              <w:t>5</w:t>
            </w:r>
          </w:p>
        </w:tc>
        <w:tc>
          <w:tcPr>
            <w:tcW w:w="741" w:type="pct"/>
            <w:tcBorders>
              <w:top w:val="single" w:sz="4" w:space="0" w:color="auto"/>
              <w:bottom w:val="dotted" w:sz="4" w:space="0" w:color="auto"/>
            </w:tcBorders>
            <w:tcMar>
              <w:top w:w="100" w:type="nil"/>
              <w:right w:w="100" w:type="nil"/>
            </w:tcMar>
            <w:vAlign w:val="center"/>
          </w:tcPr>
          <w:p w14:paraId="24318E0F" w14:textId="3E5FFD59" w:rsidR="007A4761" w:rsidRPr="00B63B57" w:rsidRDefault="004C13E3" w:rsidP="00875927">
            <w:pPr>
              <w:autoSpaceDE w:val="0"/>
              <w:autoSpaceDN w:val="0"/>
              <w:adjustRightInd w:val="0"/>
              <w:jc w:val="center"/>
            </w:pPr>
            <w:r>
              <w:t>31.3</w:t>
            </w:r>
          </w:p>
        </w:tc>
        <w:tc>
          <w:tcPr>
            <w:tcW w:w="741" w:type="pct"/>
            <w:tcBorders>
              <w:top w:val="single" w:sz="4" w:space="0" w:color="auto"/>
              <w:bottom w:val="dotted" w:sz="4" w:space="0" w:color="auto"/>
            </w:tcBorders>
            <w:tcMar>
              <w:top w:w="100" w:type="nil"/>
              <w:right w:w="100" w:type="nil"/>
            </w:tcMar>
            <w:vAlign w:val="center"/>
          </w:tcPr>
          <w:p w14:paraId="1C238A20" w14:textId="0738FD41" w:rsidR="007A4761" w:rsidRPr="00B63B57" w:rsidRDefault="004C13E3" w:rsidP="00875927">
            <w:pPr>
              <w:autoSpaceDE w:val="0"/>
              <w:autoSpaceDN w:val="0"/>
              <w:adjustRightInd w:val="0"/>
              <w:jc w:val="center"/>
            </w:pPr>
            <w:r>
              <w:t>113</w:t>
            </w:r>
          </w:p>
        </w:tc>
        <w:tc>
          <w:tcPr>
            <w:tcW w:w="741" w:type="pct"/>
            <w:tcBorders>
              <w:top w:val="single" w:sz="4" w:space="0" w:color="auto"/>
              <w:bottom w:val="dotted" w:sz="4" w:space="0" w:color="auto"/>
            </w:tcBorders>
            <w:tcMar>
              <w:top w:w="100" w:type="nil"/>
              <w:right w:w="100" w:type="nil"/>
            </w:tcMar>
            <w:vAlign w:val="center"/>
          </w:tcPr>
          <w:p w14:paraId="1A76BBB4" w14:textId="482D8BA8" w:rsidR="007A4761" w:rsidRPr="003F2ED9" w:rsidRDefault="004C13E3" w:rsidP="00875927">
            <w:pPr>
              <w:autoSpaceDE w:val="0"/>
              <w:autoSpaceDN w:val="0"/>
              <w:adjustRightInd w:val="0"/>
              <w:jc w:val="center"/>
              <w:rPr>
                <w:b/>
                <w:bCs/>
              </w:rPr>
            </w:pPr>
            <w:r w:rsidRPr="003F2ED9">
              <w:rPr>
                <w:b/>
                <w:bCs/>
              </w:rPr>
              <w:t>&lt; 0.001</w:t>
            </w:r>
          </w:p>
        </w:tc>
      </w:tr>
      <w:tr w:rsidR="002071D0" w:rsidRPr="00B63B57" w14:paraId="4D1CFB4B" w14:textId="77777777" w:rsidTr="002071D0">
        <w:tc>
          <w:tcPr>
            <w:tcW w:w="2380" w:type="pct"/>
            <w:tcBorders>
              <w:top w:val="dotted" w:sz="4" w:space="0" w:color="auto"/>
              <w:bottom w:val="dotted" w:sz="4" w:space="0" w:color="auto"/>
            </w:tcBorders>
            <w:vAlign w:val="center"/>
          </w:tcPr>
          <w:p w14:paraId="4749F2EB" w14:textId="77850CF2" w:rsidR="007A4761" w:rsidRPr="00B63B57" w:rsidRDefault="00837D50" w:rsidP="00875927">
            <w:pPr>
              <w:autoSpaceDE w:val="0"/>
              <w:autoSpaceDN w:val="0"/>
              <w:adjustRightInd w:val="0"/>
            </w:pPr>
            <w:r>
              <w:t>Species</w:t>
            </w:r>
          </w:p>
        </w:tc>
        <w:tc>
          <w:tcPr>
            <w:tcW w:w="397" w:type="pct"/>
            <w:tcBorders>
              <w:top w:val="dotted" w:sz="4" w:space="0" w:color="auto"/>
              <w:bottom w:val="dotted" w:sz="4" w:space="0" w:color="auto"/>
            </w:tcBorders>
            <w:tcMar>
              <w:top w:w="100" w:type="nil"/>
              <w:right w:w="100" w:type="nil"/>
            </w:tcMar>
            <w:vAlign w:val="center"/>
          </w:tcPr>
          <w:p w14:paraId="7AF8F9DC" w14:textId="3C417B85" w:rsidR="007A4761" w:rsidRPr="00B63B57" w:rsidRDefault="00837D50" w:rsidP="00875927">
            <w:pPr>
              <w:autoSpaceDE w:val="0"/>
              <w:autoSpaceDN w:val="0"/>
              <w:adjustRightInd w:val="0"/>
              <w:jc w:val="center"/>
            </w:pPr>
            <w:r>
              <w:t>3</w:t>
            </w:r>
          </w:p>
        </w:tc>
        <w:tc>
          <w:tcPr>
            <w:tcW w:w="741" w:type="pct"/>
            <w:tcBorders>
              <w:top w:val="dotted" w:sz="4" w:space="0" w:color="auto"/>
              <w:bottom w:val="dotted" w:sz="4" w:space="0" w:color="auto"/>
            </w:tcBorders>
            <w:tcMar>
              <w:top w:w="100" w:type="nil"/>
              <w:right w:w="100" w:type="nil"/>
            </w:tcMar>
            <w:vAlign w:val="center"/>
          </w:tcPr>
          <w:p w14:paraId="3C965A9E" w14:textId="34B7E993" w:rsidR="007A4761" w:rsidRPr="00B63B57" w:rsidRDefault="004C13E3" w:rsidP="00875927">
            <w:pPr>
              <w:autoSpaceDE w:val="0"/>
              <w:autoSpaceDN w:val="0"/>
              <w:adjustRightInd w:val="0"/>
              <w:jc w:val="center"/>
            </w:pPr>
            <w:r>
              <w:t>9.58</w:t>
            </w:r>
          </w:p>
        </w:tc>
        <w:tc>
          <w:tcPr>
            <w:tcW w:w="741" w:type="pct"/>
            <w:tcBorders>
              <w:top w:val="dotted" w:sz="4" w:space="0" w:color="auto"/>
              <w:bottom w:val="dotted" w:sz="4" w:space="0" w:color="auto"/>
            </w:tcBorders>
            <w:tcMar>
              <w:top w:w="100" w:type="nil"/>
              <w:right w:w="100" w:type="nil"/>
            </w:tcMar>
            <w:vAlign w:val="center"/>
          </w:tcPr>
          <w:p w14:paraId="6F1F363D" w14:textId="337D8EAF" w:rsidR="007A4761" w:rsidRPr="00B63B57" w:rsidRDefault="004C13E3" w:rsidP="00875927">
            <w:pPr>
              <w:autoSpaceDE w:val="0"/>
              <w:autoSpaceDN w:val="0"/>
              <w:adjustRightInd w:val="0"/>
              <w:jc w:val="center"/>
            </w:pPr>
            <w:r>
              <w:t>34.5</w:t>
            </w:r>
          </w:p>
        </w:tc>
        <w:tc>
          <w:tcPr>
            <w:tcW w:w="741" w:type="pct"/>
            <w:tcBorders>
              <w:top w:val="dotted" w:sz="4" w:space="0" w:color="auto"/>
              <w:bottom w:val="dotted" w:sz="4" w:space="0" w:color="auto"/>
            </w:tcBorders>
            <w:tcMar>
              <w:top w:w="100" w:type="nil"/>
              <w:right w:w="100" w:type="nil"/>
            </w:tcMar>
            <w:vAlign w:val="center"/>
          </w:tcPr>
          <w:p w14:paraId="1B70B002" w14:textId="1D141FDB" w:rsidR="007A4761" w:rsidRPr="003F2ED9" w:rsidRDefault="004C13E3" w:rsidP="00875927">
            <w:pPr>
              <w:autoSpaceDE w:val="0"/>
              <w:autoSpaceDN w:val="0"/>
              <w:adjustRightInd w:val="0"/>
              <w:jc w:val="center"/>
              <w:rPr>
                <w:b/>
                <w:bCs/>
              </w:rPr>
            </w:pPr>
            <w:r w:rsidRPr="003F2ED9">
              <w:rPr>
                <w:b/>
                <w:bCs/>
              </w:rPr>
              <w:t>&lt; 0.001</w:t>
            </w:r>
          </w:p>
        </w:tc>
      </w:tr>
      <w:tr w:rsidR="002071D0" w:rsidRPr="00B63B57" w14:paraId="0418D21E" w14:textId="77777777" w:rsidTr="00837D50">
        <w:tc>
          <w:tcPr>
            <w:tcW w:w="2380" w:type="pct"/>
            <w:tcBorders>
              <w:top w:val="dotted" w:sz="4" w:space="0" w:color="auto"/>
              <w:bottom w:val="dotted" w:sz="4" w:space="0" w:color="auto"/>
            </w:tcBorders>
            <w:vAlign w:val="center"/>
          </w:tcPr>
          <w:p w14:paraId="4660EAB3" w14:textId="4811FB33" w:rsidR="007A4761" w:rsidRPr="00B63B57" w:rsidRDefault="00837D50" w:rsidP="00875927">
            <w:pPr>
              <w:autoSpaceDE w:val="0"/>
              <w:autoSpaceDN w:val="0"/>
              <w:adjustRightInd w:val="0"/>
            </w:pPr>
            <w:r>
              <w:t xml:space="preserve">Site </w:t>
            </w:r>
            <w:r w:rsidR="004C13E3" w:rsidRPr="00AA7379">
              <w:t>×</w:t>
            </w:r>
            <w:r>
              <w:t xml:space="preserve"> Species</w:t>
            </w:r>
          </w:p>
        </w:tc>
        <w:tc>
          <w:tcPr>
            <w:tcW w:w="397" w:type="pct"/>
            <w:tcBorders>
              <w:top w:val="dotted" w:sz="4" w:space="0" w:color="auto"/>
              <w:bottom w:val="dotted" w:sz="4" w:space="0" w:color="auto"/>
            </w:tcBorders>
            <w:tcMar>
              <w:top w:w="100" w:type="nil"/>
              <w:right w:w="100" w:type="nil"/>
            </w:tcMar>
            <w:vAlign w:val="center"/>
          </w:tcPr>
          <w:p w14:paraId="0F18B7A3" w14:textId="697C1424" w:rsidR="007A4761" w:rsidRPr="00B63B57" w:rsidRDefault="00837D50" w:rsidP="00875927">
            <w:pPr>
              <w:autoSpaceDE w:val="0"/>
              <w:autoSpaceDN w:val="0"/>
              <w:adjustRightInd w:val="0"/>
              <w:jc w:val="center"/>
            </w:pPr>
            <w:r>
              <w:t>10</w:t>
            </w:r>
          </w:p>
        </w:tc>
        <w:tc>
          <w:tcPr>
            <w:tcW w:w="741" w:type="pct"/>
            <w:tcBorders>
              <w:top w:val="dotted" w:sz="4" w:space="0" w:color="auto"/>
              <w:bottom w:val="dotted" w:sz="4" w:space="0" w:color="auto"/>
            </w:tcBorders>
            <w:tcMar>
              <w:top w:w="100" w:type="nil"/>
              <w:right w:w="100" w:type="nil"/>
            </w:tcMar>
            <w:vAlign w:val="center"/>
          </w:tcPr>
          <w:p w14:paraId="42499D30" w14:textId="21562E02" w:rsidR="007A4761" w:rsidRPr="00B63B57" w:rsidRDefault="004C13E3" w:rsidP="00875927">
            <w:pPr>
              <w:autoSpaceDE w:val="0"/>
              <w:autoSpaceDN w:val="0"/>
              <w:adjustRightInd w:val="0"/>
              <w:jc w:val="center"/>
            </w:pPr>
            <w:r>
              <w:t>2.32</w:t>
            </w:r>
          </w:p>
        </w:tc>
        <w:tc>
          <w:tcPr>
            <w:tcW w:w="741" w:type="pct"/>
            <w:tcBorders>
              <w:top w:val="dotted" w:sz="4" w:space="0" w:color="auto"/>
              <w:bottom w:val="dotted" w:sz="4" w:space="0" w:color="auto"/>
            </w:tcBorders>
            <w:tcMar>
              <w:top w:w="100" w:type="nil"/>
              <w:right w:w="100" w:type="nil"/>
            </w:tcMar>
            <w:vAlign w:val="center"/>
          </w:tcPr>
          <w:p w14:paraId="1D202463" w14:textId="337DADDA" w:rsidR="007A4761" w:rsidRPr="00B63B57" w:rsidRDefault="004C13E3" w:rsidP="00875927">
            <w:pPr>
              <w:autoSpaceDE w:val="0"/>
              <w:autoSpaceDN w:val="0"/>
              <w:adjustRightInd w:val="0"/>
              <w:jc w:val="center"/>
            </w:pPr>
            <w:r>
              <w:t>8.34</w:t>
            </w:r>
          </w:p>
        </w:tc>
        <w:tc>
          <w:tcPr>
            <w:tcW w:w="741" w:type="pct"/>
            <w:tcBorders>
              <w:top w:val="dotted" w:sz="4" w:space="0" w:color="auto"/>
              <w:bottom w:val="dotted" w:sz="4" w:space="0" w:color="auto"/>
            </w:tcBorders>
            <w:tcMar>
              <w:top w:w="100" w:type="nil"/>
              <w:right w:w="100" w:type="nil"/>
            </w:tcMar>
            <w:vAlign w:val="center"/>
          </w:tcPr>
          <w:p w14:paraId="7520BDA8" w14:textId="11EA1A8F" w:rsidR="007A4761" w:rsidRPr="00B63B57" w:rsidRDefault="004C13E3" w:rsidP="00875927">
            <w:pPr>
              <w:autoSpaceDE w:val="0"/>
              <w:autoSpaceDN w:val="0"/>
              <w:adjustRightInd w:val="0"/>
              <w:jc w:val="center"/>
            </w:pPr>
            <w:r w:rsidRPr="003F2ED9">
              <w:rPr>
                <w:b/>
                <w:bCs/>
              </w:rPr>
              <w:t>&lt; 0.001</w:t>
            </w:r>
          </w:p>
        </w:tc>
      </w:tr>
      <w:tr w:rsidR="00837D50" w:rsidRPr="00B63B57" w14:paraId="29275838" w14:textId="77777777" w:rsidTr="002071D0">
        <w:tc>
          <w:tcPr>
            <w:tcW w:w="2380" w:type="pct"/>
            <w:tcBorders>
              <w:top w:val="dotted" w:sz="4" w:space="0" w:color="auto"/>
            </w:tcBorders>
            <w:vAlign w:val="center"/>
          </w:tcPr>
          <w:p w14:paraId="65A93045" w14:textId="0D056EBC" w:rsidR="00837D50" w:rsidRDefault="00837D50" w:rsidP="00875927">
            <w:pPr>
              <w:autoSpaceDE w:val="0"/>
              <w:autoSpaceDN w:val="0"/>
              <w:adjustRightInd w:val="0"/>
            </w:pPr>
            <w:r>
              <w:t>Residuals</w:t>
            </w:r>
          </w:p>
        </w:tc>
        <w:tc>
          <w:tcPr>
            <w:tcW w:w="397" w:type="pct"/>
            <w:tcBorders>
              <w:top w:val="dotted" w:sz="4" w:space="0" w:color="auto"/>
            </w:tcBorders>
            <w:tcMar>
              <w:top w:w="100" w:type="nil"/>
              <w:right w:w="100" w:type="nil"/>
            </w:tcMar>
            <w:vAlign w:val="center"/>
          </w:tcPr>
          <w:p w14:paraId="26ADC758" w14:textId="7E4CB773" w:rsidR="00837D50" w:rsidRDefault="004C13E3" w:rsidP="00875927">
            <w:pPr>
              <w:autoSpaceDE w:val="0"/>
              <w:autoSpaceDN w:val="0"/>
              <w:adjustRightInd w:val="0"/>
              <w:jc w:val="center"/>
            </w:pPr>
            <w:r>
              <w:t>114</w:t>
            </w:r>
          </w:p>
        </w:tc>
        <w:tc>
          <w:tcPr>
            <w:tcW w:w="741" w:type="pct"/>
            <w:tcBorders>
              <w:top w:val="dotted" w:sz="4" w:space="0" w:color="auto"/>
            </w:tcBorders>
            <w:tcMar>
              <w:top w:w="100" w:type="nil"/>
              <w:right w:w="100" w:type="nil"/>
            </w:tcMar>
            <w:vAlign w:val="center"/>
          </w:tcPr>
          <w:p w14:paraId="73C5539B" w14:textId="635FBCC6" w:rsidR="00837D50" w:rsidRDefault="004C13E3" w:rsidP="00875927">
            <w:pPr>
              <w:autoSpaceDE w:val="0"/>
              <w:autoSpaceDN w:val="0"/>
              <w:adjustRightInd w:val="0"/>
              <w:jc w:val="center"/>
            </w:pPr>
            <w:r>
              <w:t>0.278</w:t>
            </w:r>
          </w:p>
        </w:tc>
        <w:tc>
          <w:tcPr>
            <w:tcW w:w="741" w:type="pct"/>
            <w:tcBorders>
              <w:top w:val="dotted" w:sz="4" w:space="0" w:color="auto"/>
            </w:tcBorders>
            <w:tcMar>
              <w:top w:w="100" w:type="nil"/>
              <w:right w:w="100" w:type="nil"/>
            </w:tcMar>
            <w:vAlign w:val="center"/>
          </w:tcPr>
          <w:p w14:paraId="74255CF0" w14:textId="77777777" w:rsidR="00837D50" w:rsidRDefault="00837D50" w:rsidP="00875927">
            <w:pPr>
              <w:autoSpaceDE w:val="0"/>
              <w:autoSpaceDN w:val="0"/>
              <w:adjustRightInd w:val="0"/>
              <w:jc w:val="center"/>
            </w:pPr>
          </w:p>
        </w:tc>
        <w:tc>
          <w:tcPr>
            <w:tcW w:w="741" w:type="pct"/>
            <w:tcBorders>
              <w:top w:val="dotted" w:sz="4" w:space="0" w:color="auto"/>
            </w:tcBorders>
            <w:tcMar>
              <w:top w:w="100" w:type="nil"/>
              <w:right w:w="100" w:type="nil"/>
            </w:tcMar>
            <w:vAlign w:val="center"/>
          </w:tcPr>
          <w:p w14:paraId="586B584D" w14:textId="77777777" w:rsidR="00837D50" w:rsidRDefault="00837D50" w:rsidP="00875927">
            <w:pPr>
              <w:autoSpaceDE w:val="0"/>
              <w:autoSpaceDN w:val="0"/>
              <w:adjustRightInd w:val="0"/>
              <w:jc w:val="center"/>
            </w:pPr>
          </w:p>
        </w:tc>
      </w:tr>
    </w:tbl>
    <w:p w14:paraId="147C4985" w14:textId="77777777" w:rsidR="007A4761" w:rsidRDefault="007A4761">
      <w:pPr>
        <w:rPr>
          <w:rFonts w:eastAsia="Times New Roman" w:cs="Times New Roman"/>
          <w:b/>
          <w:bCs/>
          <w:color w:val="000000"/>
          <w:lang w:val="en-AU" w:eastAsia="en-GB"/>
        </w:rPr>
      </w:pPr>
      <w:r>
        <w:rPr>
          <w:rFonts w:eastAsia="Times New Roman" w:cs="Times New Roman"/>
          <w:b/>
          <w:bCs/>
          <w:color w:val="000000"/>
          <w:lang w:val="en-AU" w:eastAsia="en-GB"/>
        </w:rPr>
        <w:br w:type="page"/>
      </w:r>
    </w:p>
    <w:p w14:paraId="63DD1028" w14:textId="4248D5CA" w:rsidR="00C836E8" w:rsidRDefault="00C836E8" w:rsidP="00AE6336">
      <w:pPr>
        <w:spacing w:after="120"/>
        <w:rPr>
          <w:rFonts w:eastAsia="Times New Roman" w:cs="Times New Roman"/>
          <w:color w:val="000000"/>
          <w:lang w:val="en-AU" w:eastAsia="en-GB"/>
        </w:rPr>
      </w:pPr>
      <w:r>
        <w:rPr>
          <w:rFonts w:eastAsia="Times New Roman" w:cs="Times New Roman"/>
          <w:color w:val="000000"/>
          <w:lang w:val="en-AU" w:eastAsia="en-GB"/>
        </w:rPr>
        <w:lastRenderedPageBreak/>
        <w:t xml:space="preserve">Table S6. </w:t>
      </w:r>
      <w:r w:rsidRPr="00C836E8">
        <w:rPr>
          <w:rFonts w:eastAsia="Times New Roman" w:cs="Times New Roman"/>
          <w:color w:val="000000"/>
          <w:lang w:val="en-AU" w:eastAsia="en-GB"/>
        </w:rPr>
        <w:t xml:space="preserve">Summary of </w:t>
      </w:r>
      <w:r w:rsidR="002A321F">
        <w:rPr>
          <w:rFonts w:eastAsia="Times New Roman" w:cs="Times New Roman"/>
          <w:color w:val="000000"/>
          <w:lang w:val="en-AU" w:eastAsia="en-GB"/>
        </w:rPr>
        <w:t>project</w:t>
      </w:r>
      <w:r>
        <w:rPr>
          <w:rFonts w:eastAsia="Times New Roman" w:cs="Times New Roman"/>
          <w:color w:val="000000"/>
          <w:lang w:val="en-AU" w:eastAsia="en-GB"/>
        </w:rPr>
        <w:t xml:space="preserve"> </w:t>
      </w:r>
      <w:r w:rsidRPr="00C836E8">
        <w:rPr>
          <w:rFonts w:eastAsia="Times New Roman" w:cs="Times New Roman"/>
          <w:color w:val="000000"/>
          <w:lang w:val="en-AU" w:eastAsia="en-GB"/>
        </w:rPr>
        <w:t xml:space="preserve">metadata </w:t>
      </w:r>
      <w:r>
        <w:rPr>
          <w:rFonts w:eastAsia="Times New Roman" w:cs="Times New Roman"/>
          <w:color w:val="000000"/>
          <w:lang w:val="en-AU" w:eastAsia="en-GB"/>
        </w:rPr>
        <w:t xml:space="preserve">produced to </w:t>
      </w:r>
      <w:r w:rsidRPr="00C836E8">
        <w:rPr>
          <w:rFonts w:eastAsia="Times New Roman" w:cs="Times New Roman"/>
          <w:color w:val="000000"/>
          <w:lang w:val="en-AU" w:eastAsia="en-GB"/>
        </w:rPr>
        <w:t>increase cross-study comparisons</w:t>
      </w:r>
      <w:r>
        <w:rPr>
          <w:rFonts w:eastAsia="Times New Roman" w:cs="Times New Roman"/>
          <w:color w:val="000000"/>
          <w:lang w:val="en-AU" w:eastAsia="en-GB"/>
        </w:rPr>
        <w:t xml:space="preserve"> across coral bleaching experiments (</w:t>
      </w:r>
      <w:r w:rsidR="002A321F">
        <w:rPr>
          <w:rFonts w:eastAsia="Times New Roman" w:cs="Times New Roman"/>
          <w:color w:val="000000"/>
          <w:lang w:val="en-AU" w:eastAsia="en-GB"/>
        </w:rPr>
        <w:t>modified from</w:t>
      </w:r>
      <w:r>
        <w:rPr>
          <w:rFonts w:eastAsia="Times New Roman" w:cs="Times New Roman"/>
          <w:color w:val="000000"/>
          <w:lang w:val="en-AU" w:eastAsia="en-GB"/>
        </w:rPr>
        <w:t xml:space="preserve"> </w:t>
      </w:r>
      <w:proofErr w:type="spellStart"/>
      <w:r>
        <w:rPr>
          <w:rFonts w:eastAsia="Times New Roman" w:cs="Times New Roman"/>
          <w:color w:val="000000"/>
          <w:lang w:val="en-AU" w:eastAsia="en-GB"/>
        </w:rPr>
        <w:t>Grottoli</w:t>
      </w:r>
      <w:proofErr w:type="spellEnd"/>
      <w:r>
        <w:rPr>
          <w:rFonts w:eastAsia="Times New Roman" w:cs="Times New Roman"/>
          <w:color w:val="000000"/>
          <w:lang w:val="en-AU" w:eastAsia="en-GB"/>
        </w:rPr>
        <w:t xml:space="preserve"> et al. 2020).</w:t>
      </w:r>
    </w:p>
    <w:tbl>
      <w:tblPr>
        <w:tblW w:w="4955"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0" w:type="dxa"/>
          <w:right w:w="100" w:type="dxa"/>
        </w:tblCellMar>
        <w:tblLook w:val="0000" w:firstRow="0" w:lastRow="0" w:firstColumn="0" w:lastColumn="0" w:noHBand="0" w:noVBand="0"/>
      </w:tblPr>
      <w:tblGrid>
        <w:gridCol w:w="1701"/>
        <w:gridCol w:w="4111"/>
        <w:gridCol w:w="3127"/>
      </w:tblGrid>
      <w:tr w:rsidR="00F578DB" w:rsidRPr="00B63B57" w14:paraId="5A9E0A18" w14:textId="77777777" w:rsidTr="00136BB5">
        <w:tc>
          <w:tcPr>
            <w:tcW w:w="951" w:type="pct"/>
            <w:tcBorders>
              <w:top w:val="double" w:sz="4" w:space="0" w:color="auto"/>
              <w:left w:val="nil"/>
              <w:bottom w:val="single" w:sz="6" w:space="0" w:color="auto"/>
              <w:right w:val="nil"/>
            </w:tcBorders>
            <w:shd w:val="clear" w:color="auto" w:fill="auto"/>
            <w:vAlign w:val="center"/>
          </w:tcPr>
          <w:p w14:paraId="105520D1" w14:textId="29B95038" w:rsidR="009A228D" w:rsidRPr="002A321F" w:rsidRDefault="009A228D" w:rsidP="002A321F">
            <w:pPr>
              <w:autoSpaceDE w:val="0"/>
              <w:autoSpaceDN w:val="0"/>
              <w:adjustRightInd w:val="0"/>
              <w:rPr>
                <w:sz w:val="22"/>
                <w:szCs w:val="22"/>
              </w:rPr>
            </w:pPr>
            <w:r w:rsidRPr="002A321F">
              <w:rPr>
                <w:sz w:val="22"/>
                <w:szCs w:val="22"/>
              </w:rPr>
              <w:t>Metadata type</w:t>
            </w:r>
          </w:p>
        </w:tc>
        <w:tc>
          <w:tcPr>
            <w:tcW w:w="2299" w:type="pct"/>
            <w:tcBorders>
              <w:top w:val="double" w:sz="4" w:space="0" w:color="auto"/>
              <w:left w:val="nil"/>
              <w:bottom w:val="single" w:sz="6" w:space="0" w:color="auto"/>
              <w:right w:val="nil"/>
            </w:tcBorders>
            <w:shd w:val="clear" w:color="auto" w:fill="auto"/>
            <w:tcMar>
              <w:top w:w="100" w:type="nil"/>
              <w:right w:w="100" w:type="nil"/>
            </w:tcMar>
            <w:vAlign w:val="center"/>
          </w:tcPr>
          <w:p w14:paraId="493F11A7" w14:textId="7C0B9E78" w:rsidR="009A228D" w:rsidRPr="002A321F" w:rsidRDefault="002A321F" w:rsidP="002A321F">
            <w:pPr>
              <w:autoSpaceDE w:val="0"/>
              <w:autoSpaceDN w:val="0"/>
              <w:adjustRightInd w:val="0"/>
              <w:jc w:val="center"/>
              <w:rPr>
                <w:sz w:val="22"/>
                <w:szCs w:val="22"/>
              </w:rPr>
            </w:pPr>
            <w:r w:rsidRPr="002A321F">
              <w:rPr>
                <w:sz w:val="22"/>
                <w:szCs w:val="22"/>
              </w:rPr>
              <w:t>Data type</w:t>
            </w:r>
          </w:p>
        </w:tc>
        <w:tc>
          <w:tcPr>
            <w:tcW w:w="1749" w:type="pct"/>
            <w:tcBorders>
              <w:top w:val="double" w:sz="4" w:space="0" w:color="auto"/>
              <w:left w:val="nil"/>
              <w:bottom w:val="single" w:sz="6" w:space="0" w:color="auto"/>
              <w:right w:val="nil"/>
            </w:tcBorders>
            <w:shd w:val="clear" w:color="auto" w:fill="auto"/>
            <w:tcMar>
              <w:top w:w="100" w:type="nil"/>
              <w:right w:w="100" w:type="nil"/>
            </w:tcMar>
            <w:vAlign w:val="center"/>
          </w:tcPr>
          <w:p w14:paraId="13951D9F" w14:textId="134C6F1E" w:rsidR="009A228D" w:rsidRPr="002A321F" w:rsidRDefault="002A321F" w:rsidP="002A321F">
            <w:pPr>
              <w:autoSpaceDE w:val="0"/>
              <w:autoSpaceDN w:val="0"/>
              <w:adjustRightInd w:val="0"/>
              <w:jc w:val="center"/>
              <w:rPr>
                <w:sz w:val="22"/>
                <w:szCs w:val="22"/>
              </w:rPr>
            </w:pPr>
            <w:r w:rsidRPr="002A321F">
              <w:rPr>
                <w:sz w:val="22"/>
                <w:szCs w:val="22"/>
              </w:rPr>
              <w:t>Conditions/methods</w:t>
            </w:r>
            <w:r w:rsidR="00F578DB">
              <w:rPr>
                <w:sz w:val="22"/>
                <w:szCs w:val="22"/>
              </w:rPr>
              <w:t xml:space="preserve">, and </w:t>
            </w:r>
            <w:r w:rsidRPr="002A321F">
              <w:rPr>
                <w:sz w:val="22"/>
                <w:szCs w:val="22"/>
              </w:rPr>
              <w:t>units</w:t>
            </w:r>
          </w:p>
        </w:tc>
      </w:tr>
      <w:tr w:rsidR="002A321F" w:rsidRPr="00B63B57" w14:paraId="14CBF1D1" w14:textId="77777777" w:rsidTr="00136BB5">
        <w:trPr>
          <w:trHeight w:val="1487"/>
        </w:trPr>
        <w:tc>
          <w:tcPr>
            <w:tcW w:w="951" w:type="pct"/>
            <w:tcBorders>
              <w:top w:val="single" w:sz="6" w:space="0" w:color="auto"/>
              <w:left w:val="nil"/>
              <w:right w:val="nil"/>
            </w:tcBorders>
          </w:tcPr>
          <w:p w14:paraId="7BF6106F" w14:textId="7C340768" w:rsidR="002A321F" w:rsidRPr="00F578DB" w:rsidRDefault="002A321F" w:rsidP="002A321F">
            <w:pPr>
              <w:autoSpaceDE w:val="0"/>
              <w:autoSpaceDN w:val="0"/>
              <w:adjustRightInd w:val="0"/>
              <w:rPr>
                <w:sz w:val="22"/>
                <w:szCs w:val="22"/>
              </w:rPr>
            </w:pPr>
            <w:r w:rsidRPr="00F578DB">
              <w:rPr>
                <w:sz w:val="22"/>
                <w:szCs w:val="22"/>
              </w:rPr>
              <w:t>Coral collection</w:t>
            </w:r>
          </w:p>
        </w:tc>
        <w:tc>
          <w:tcPr>
            <w:tcW w:w="2299" w:type="pct"/>
            <w:tcBorders>
              <w:top w:val="single" w:sz="6" w:space="0" w:color="auto"/>
              <w:left w:val="nil"/>
              <w:right w:val="nil"/>
            </w:tcBorders>
            <w:tcMar>
              <w:top w:w="100" w:type="nil"/>
              <w:right w:w="100" w:type="nil"/>
            </w:tcMar>
          </w:tcPr>
          <w:p w14:paraId="3CE577C1" w14:textId="77777777" w:rsidR="002A321F" w:rsidRPr="00136BB5" w:rsidRDefault="002A321F" w:rsidP="00F578DB">
            <w:pPr>
              <w:autoSpaceDE w:val="0"/>
              <w:autoSpaceDN w:val="0"/>
              <w:adjustRightInd w:val="0"/>
              <w:spacing w:line="360" w:lineRule="auto"/>
              <w:rPr>
                <w:sz w:val="20"/>
                <w:szCs w:val="20"/>
              </w:rPr>
            </w:pPr>
            <w:r w:rsidRPr="00136BB5">
              <w:rPr>
                <w:sz w:val="20"/>
                <w:szCs w:val="20"/>
              </w:rPr>
              <w:t>Latitude and longitude at collection site</w:t>
            </w:r>
          </w:p>
          <w:p w14:paraId="6CFB4798" w14:textId="77777777" w:rsidR="00F578DB" w:rsidRPr="00136BB5" w:rsidRDefault="00F578DB" w:rsidP="00F578DB">
            <w:pPr>
              <w:autoSpaceDE w:val="0"/>
              <w:autoSpaceDN w:val="0"/>
              <w:adjustRightInd w:val="0"/>
              <w:spacing w:line="360" w:lineRule="auto"/>
              <w:rPr>
                <w:sz w:val="20"/>
                <w:szCs w:val="20"/>
              </w:rPr>
            </w:pPr>
            <w:r w:rsidRPr="00136BB5">
              <w:rPr>
                <w:sz w:val="20"/>
                <w:szCs w:val="20"/>
              </w:rPr>
              <w:t>Collection depth</w:t>
            </w:r>
          </w:p>
          <w:p w14:paraId="021B90ED" w14:textId="430901B7" w:rsidR="00F578DB" w:rsidRDefault="00F578DB" w:rsidP="00F578DB">
            <w:pPr>
              <w:autoSpaceDE w:val="0"/>
              <w:autoSpaceDN w:val="0"/>
              <w:adjustRightInd w:val="0"/>
              <w:spacing w:line="360" w:lineRule="auto"/>
              <w:rPr>
                <w:sz w:val="20"/>
                <w:szCs w:val="20"/>
              </w:rPr>
            </w:pPr>
            <w:r w:rsidRPr="00136BB5">
              <w:rPr>
                <w:sz w:val="20"/>
                <w:szCs w:val="20"/>
              </w:rPr>
              <w:t>Collection dat</w:t>
            </w:r>
            <w:r w:rsidR="008D5FD0">
              <w:rPr>
                <w:sz w:val="20"/>
                <w:szCs w:val="20"/>
              </w:rPr>
              <w:t>es</w:t>
            </w:r>
          </w:p>
          <w:p w14:paraId="62976866" w14:textId="77777777" w:rsidR="008D5FD0" w:rsidRPr="00136BB5" w:rsidRDefault="008D5FD0" w:rsidP="00F578DB">
            <w:pPr>
              <w:autoSpaceDE w:val="0"/>
              <w:autoSpaceDN w:val="0"/>
              <w:adjustRightInd w:val="0"/>
              <w:spacing w:line="360" w:lineRule="auto"/>
              <w:rPr>
                <w:sz w:val="20"/>
                <w:szCs w:val="20"/>
              </w:rPr>
            </w:pPr>
          </w:p>
          <w:p w14:paraId="1DDC338D" w14:textId="77777777" w:rsidR="00C846D8" w:rsidRDefault="00C846D8" w:rsidP="00F578DB">
            <w:pPr>
              <w:autoSpaceDE w:val="0"/>
              <w:autoSpaceDN w:val="0"/>
              <w:adjustRightInd w:val="0"/>
              <w:spacing w:line="360" w:lineRule="auto"/>
              <w:rPr>
                <w:sz w:val="20"/>
                <w:szCs w:val="20"/>
              </w:rPr>
            </w:pPr>
            <w:r w:rsidRPr="00136BB5">
              <w:rPr>
                <w:sz w:val="20"/>
                <w:szCs w:val="20"/>
              </w:rPr>
              <w:t>Coral morphology</w:t>
            </w:r>
          </w:p>
          <w:p w14:paraId="3CA043A3" w14:textId="77777777" w:rsidR="00136BB5" w:rsidRDefault="00136BB5" w:rsidP="00F578DB">
            <w:pPr>
              <w:autoSpaceDE w:val="0"/>
              <w:autoSpaceDN w:val="0"/>
              <w:adjustRightInd w:val="0"/>
              <w:spacing w:line="360" w:lineRule="auto"/>
              <w:rPr>
                <w:sz w:val="20"/>
                <w:szCs w:val="20"/>
              </w:rPr>
            </w:pPr>
            <w:r w:rsidRPr="00136BB5">
              <w:rPr>
                <w:sz w:val="20"/>
                <w:szCs w:val="20"/>
              </w:rPr>
              <w:t>Symbiodiniaceae for all coral colonies</w:t>
            </w:r>
          </w:p>
          <w:p w14:paraId="7285FF1C" w14:textId="44E03378" w:rsidR="00136BB5" w:rsidRPr="00136BB5" w:rsidRDefault="00136BB5" w:rsidP="00F578DB">
            <w:pPr>
              <w:autoSpaceDE w:val="0"/>
              <w:autoSpaceDN w:val="0"/>
              <w:adjustRightInd w:val="0"/>
              <w:spacing w:line="360" w:lineRule="auto"/>
              <w:rPr>
                <w:sz w:val="20"/>
                <w:szCs w:val="20"/>
              </w:rPr>
            </w:pPr>
            <w:r w:rsidRPr="00136BB5">
              <w:rPr>
                <w:sz w:val="20"/>
                <w:szCs w:val="20"/>
              </w:rPr>
              <w:t>Acclimation post collection prior to experiment</w:t>
            </w:r>
          </w:p>
        </w:tc>
        <w:tc>
          <w:tcPr>
            <w:tcW w:w="1749" w:type="pct"/>
            <w:tcBorders>
              <w:top w:val="single" w:sz="6" w:space="0" w:color="auto"/>
              <w:left w:val="nil"/>
              <w:right w:val="nil"/>
            </w:tcBorders>
            <w:tcMar>
              <w:top w:w="100" w:type="nil"/>
              <w:right w:w="100" w:type="nil"/>
            </w:tcMar>
          </w:tcPr>
          <w:p w14:paraId="45D0F8EC" w14:textId="00CA1506" w:rsidR="002A321F" w:rsidRPr="00136BB5" w:rsidRDefault="00F578DB" w:rsidP="00F578DB">
            <w:pPr>
              <w:autoSpaceDE w:val="0"/>
              <w:autoSpaceDN w:val="0"/>
              <w:adjustRightInd w:val="0"/>
              <w:spacing w:line="360" w:lineRule="auto"/>
              <w:rPr>
                <w:sz w:val="20"/>
                <w:szCs w:val="20"/>
              </w:rPr>
            </w:pPr>
            <w:r w:rsidRPr="00136BB5">
              <w:rPr>
                <w:sz w:val="20"/>
                <w:szCs w:val="20"/>
              </w:rPr>
              <w:t>See Table S1 (in Decimal degrees)</w:t>
            </w:r>
          </w:p>
          <w:p w14:paraId="1B5FAF9A" w14:textId="77777777" w:rsidR="00F578DB" w:rsidRPr="00136BB5" w:rsidRDefault="00F578DB" w:rsidP="00F578DB">
            <w:pPr>
              <w:autoSpaceDE w:val="0"/>
              <w:autoSpaceDN w:val="0"/>
              <w:adjustRightInd w:val="0"/>
              <w:spacing w:line="360" w:lineRule="auto"/>
              <w:rPr>
                <w:sz w:val="20"/>
                <w:szCs w:val="20"/>
              </w:rPr>
            </w:pPr>
            <w:r w:rsidRPr="00136BB5">
              <w:rPr>
                <w:sz w:val="20"/>
                <w:szCs w:val="20"/>
              </w:rPr>
              <w:t>~ 5 m</w:t>
            </w:r>
          </w:p>
          <w:p w14:paraId="12B11C01" w14:textId="610B95D7" w:rsidR="00F578DB" w:rsidRPr="00136BB5" w:rsidRDefault="00F578DB" w:rsidP="00F578DB">
            <w:pPr>
              <w:autoSpaceDE w:val="0"/>
              <w:autoSpaceDN w:val="0"/>
              <w:adjustRightInd w:val="0"/>
              <w:spacing w:line="360" w:lineRule="auto"/>
              <w:rPr>
                <w:sz w:val="20"/>
                <w:szCs w:val="20"/>
              </w:rPr>
            </w:pPr>
            <w:r w:rsidRPr="00136BB5">
              <w:rPr>
                <w:sz w:val="20"/>
                <w:szCs w:val="20"/>
              </w:rPr>
              <w:t>August 2018</w:t>
            </w:r>
            <w:r w:rsidR="008D5FD0">
              <w:rPr>
                <w:sz w:val="20"/>
                <w:szCs w:val="20"/>
              </w:rPr>
              <w:t xml:space="preserve"> (all but </w:t>
            </w:r>
            <w:proofErr w:type="spellStart"/>
            <w:r w:rsidR="008D5FD0">
              <w:rPr>
                <w:sz w:val="20"/>
                <w:szCs w:val="20"/>
              </w:rPr>
              <w:t>Obock</w:t>
            </w:r>
            <w:proofErr w:type="spellEnd"/>
            <w:r w:rsidR="008D5FD0">
              <w:rPr>
                <w:sz w:val="20"/>
                <w:szCs w:val="20"/>
              </w:rPr>
              <w:t>),</w:t>
            </w:r>
            <w:r w:rsidRPr="00136BB5">
              <w:rPr>
                <w:sz w:val="20"/>
                <w:szCs w:val="20"/>
              </w:rPr>
              <w:t xml:space="preserve"> and February 2020</w:t>
            </w:r>
          </w:p>
          <w:p w14:paraId="26E78058" w14:textId="2A111184" w:rsidR="00C846D8" w:rsidRPr="00136BB5" w:rsidRDefault="00C846D8" w:rsidP="00F578DB">
            <w:pPr>
              <w:autoSpaceDE w:val="0"/>
              <w:autoSpaceDN w:val="0"/>
              <w:adjustRightInd w:val="0"/>
              <w:spacing w:line="360" w:lineRule="auto"/>
              <w:rPr>
                <w:sz w:val="20"/>
                <w:szCs w:val="20"/>
              </w:rPr>
            </w:pPr>
            <w:r w:rsidRPr="00136BB5">
              <w:rPr>
                <w:sz w:val="20"/>
                <w:szCs w:val="20"/>
              </w:rPr>
              <w:t>Branching, corymbose</w:t>
            </w:r>
            <w:r w:rsidR="00136BB5" w:rsidRPr="00136BB5">
              <w:rPr>
                <w:sz w:val="20"/>
                <w:szCs w:val="20"/>
              </w:rPr>
              <w:t xml:space="preserve">, </w:t>
            </w:r>
            <w:r w:rsidR="00136BB5">
              <w:rPr>
                <w:sz w:val="20"/>
                <w:szCs w:val="20"/>
              </w:rPr>
              <w:t xml:space="preserve">and </w:t>
            </w:r>
            <w:r w:rsidR="00136BB5" w:rsidRPr="00136BB5">
              <w:rPr>
                <w:sz w:val="20"/>
                <w:szCs w:val="20"/>
              </w:rPr>
              <w:t>massive</w:t>
            </w:r>
          </w:p>
          <w:p w14:paraId="314FEC78" w14:textId="77777777" w:rsidR="00136BB5" w:rsidRDefault="00136BB5" w:rsidP="00F578DB">
            <w:pPr>
              <w:autoSpaceDE w:val="0"/>
              <w:autoSpaceDN w:val="0"/>
              <w:adjustRightInd w:val="0"/>
              <w:spacing w:line="360" w:lineRule="auto"/>
              <w:rPr>
                <w:sz w:val="20"/>
                <w:szCs w:val="20"/>
              </w:rPr>
            </w:pPr>
            <w:r>
              <w:rPr>
                <w:sz w:val="20"/>
                <w:szCs w:val="20"/>
              </w:rPr>
              <w:t>Unknown</w:t>
            </w:r>
          </w:p>
          <w:p w14:paraId="1998C50B" w14:textId="01C48B8D" w:rsidR="00136BB5" w:rsidRPr="00136BB5" w:rsidRDefault="00136BB5" w:rsidP="00F578DB">
            <w:pPr>
              <w:autoSpaceDE w:val="0"/>
              <w:autoSpaceDN w:val="0"/>
              <w:adjustRightInd w:val="0"/>
              <w:spacing w:line="360" w:lineRule="auto"/>
              <w:rPr>
                <w:sz w:val="20"/>
                <w:szCs w:val="20"/>
              </w:rPr>
            </w:pPr>
            <w:r>
              <w:rPr>
                <w:sz w:val="20"/>
                <w:szCs w:val="20"/>
              </w:rPr>
              <w:t>2-3 hours</w:t>
            </w:r>
          </w:p>
        </w:tc>
      </w:tr>
      <w:tr w:rsidR="002A321F" w:rsidRPr="00B63B57" w14:paraId="405A1D67" w14:textId="77777777" w:rsidTr="00136BB5">
        <w:trPr>
          <w:trHeight w:val="1743"/>
        </w:trPr>
        <w:tc>
          <w:tcPr>
            <w:tcW w:w="951" w:type="pct"/>
            <w:tcBorders>
              <w:top w:val="single" w:sz="6" w:space="0" w:color="auto"/>
              <w:left w:val="nil"/>
              <w:right w:val="nil"/>
            </w:tcBorders>
          </w:tcPr>
          <w:p w14:paraId="6F08A8F4" w14:textId="0B43B806" w:rsidR="002A321F" w:rsidRPr="00F578DB" w:rsidRDefault="002A321F" w:rsidP="002A321F">
            <w:pPr>
              <w:autoSpaceDE w:val="0"/>
              <w:autoSpaceDN w:val="0"/>
              <w:adjustRightInd w:val="0"/>
              <w:rPr>
                <w:sz w:val="22"/>
                <w:szCs w:val="22"/>
              </w:rPr>
            </w:pPr>
            <w:r w:rsidRPr="00F578DB">
              <w:rPr>
                <w:sz w:val="22"/>
                <w:szCs w:val="22"/>
              </w:rPr>
              <w:t>Experimental design</w:t>
            </w:r>
          </w:p>
        </w:tc>
        <w:tc>
          <w:tcPr>
            <w:tcW w:w="2299" w:type="pct"/>
            <w:tcBorders>
              <w:top w:val="single" w:sz="6" w:space="0" w:color="auto"/>
              <w:left w:val="nil"/>
              <w:right w:val="nil"/>
            </w:tcBorders>
            <w:tcMar>
              <w:top w:w="100" w:type="nil"/>
              <w:right w:w="100" w:type="nil"/>
            </w:tcMar>
          </w:tcPr>
          <w:p w14:paraId="5ADFE7B6" w14:textId="77777777" w:rsidR="00136BB5" w:rsidRPr="00136BB5" w:rsidRDefault="00136BB5" w:rsidP="00136BB5">
            <w:pPr>
              <w:autoSpaceDE w:val="0"/>
              <w:autoSpaceDN w:val="0"/>
              <w:adjustRightInd w:val="0"/>
              <w:spacing w:line="360" w:lineRule="auto"/>
              <w:rPr>
                <w:sz w:val="20"/>
                <w:szCs w:val="20"/>
              </w:rPr>
            </w:pPr>
            <w:r w:rsidRPr="00136BB5">
              <w:rPr>
                <w:sz w:val="20"/>
                <w:szCs w:val="20"/>
              </w:rPr>
              <w:t>Name of location</w:t>
            </w:r>
          </w:p>
          <w:p w14:paraId="5AC9197E" w14:textId="77777777" w:rsidR="00136BB5" w:rsidRPr="00136BB5" w:rsidRDefault="00136BB5" w:rsidP="00136BB5">
            <w:pPr>
              <w:autoSpaceDE w:val="0"/>
              <w:autoSpaceDN w:val="0"/>
              <w:adjustRightInd w:val="0"/>
              <w:spacing w:line="360" w:lineRule="auto"/>
              <w:rPr>
                <w:sz w:val="20"/>
                <w:szCs w:val="20"/>
              </w:rPr>
            </w:pPr>
            <w:r w:rsidRPr="00136BB5">
              <w:rPr>
                <w:sz w:val="20"/>
                <w:szCs w:val="20"/>
              </w:rPr>
              <w:t>Bleaching stress temperature period</w:t>
            </w:r>
          </w:p>
          <w:p w14:paraId="11EC4707" w14:textId="204C50D9" w:rsidR="00136BB5" w:rsidRPr="00136BB5" w:rsidRDefault="00136BB5" w:rsidP="00136BB5">
            <w:pPr>
              <w:autoSpaceDE w:val="0"/>
              <w:autoSpaceDN w:val="0"/>
              <w:adjustRightInd w:val="0"/>
              <w:spacing w:line="360" w:lineRule="auto"/>
              <w:rPr>
                <w:sz w:val="20"/>
                <w:szCs w:val="20"/>
              </w:rPr>
            </w:pPr>
            <w:r w:rsidRPr="00136BB5">
              <w:rPr>
                <w:sz w:val="20"/>
                <w:szCs w:val="20"/>
              </w:rPr>
              <w:t>System type</w:t>
            </w:r>
          </w:p>
          <w:p w14:paraId="306DA1CC" w14:textId="77777777" w:rsidR="00136BB5" w:rsidRPr="00136BB5" w:rsidRDefault="00136BB5" w:rsidP="00136BB5">
            <w:pPr>
              <w:autoSpaceDE w:val="0"/>
              <w:autoSpaceDN w:val="0"/>
              <w:adjustRightInd w:val="0"/>
              <w:spacing w:line="360" w:lineRule="auto"/>
              <w:rPr>
                <w:sz w:val="20"/>
                <w:szCs w:val="20"/>
              </w:rPr>
            </w:pPr>
            <w:r w:rsidRPr="00136BB5">
              <w:rPr>
                <w:sz w:val="20"/>
                <w:szCs w:val="20"/>
              </w:rPr>
              <w:t>No. tanks per treatment</w:t>
            </w:r>
          </w:p>
          <w:p w14:paraId="78E4E92C" w14:textId="77777777" w:rsidR="00136BB5" w:rsidRPr="00136BB5" w:rsidRDefault="00136BB5" w:rsidP="00136BB5">
            <w:pPr>
              <w:autoSpaceDE w:val="0"/>
              <w:autoSpaceDN w:val="0"/>
              <w:adjustRightInd w:val="0"/>
              <w:spacing w:line="360" w:lineRule="auto"/>
              <w:rPr>
                <w:sz w:val="20"/>
                <w:szCs w:val="20"/>
              </w:rPr>
            </w:pPr>
            <w:r w:rsidRPr="00136BB5">
              <w:rPr>
                <w:sz w:val="20"/>
                <w:szCs w:val="20"/>
              </w:rPr>
              <w:t>No. coral genets (colonies) per treatment</w:t>
            </w:r>
          </w:p>
          <w:p w14:paraId="76D470D3" w14:textId="1EFCE388" w:rsidR="00136BB5" w:rsidRDefault="00136BB5" w:rsidP="00136BB5">
            <w:pPr>
              <w:autoSpaceDE w:val="0"/>
              <w:autoSpaceDN w:val="0"/>
              <w:adjustRightInd w:val="0"/>
              <w:spacing w:line="360" w:lineRule="auto"/>
              <w:rPr>
                <w:sz w:val="20"/>
                <w:szCs w:val="20"/>
              </w:rPr>
            </w:pPr>
            <w:r w:rsidRPr="00136BB5">
              <w:rPr>
                <w:sz w:val="20"/>
                <w:szCs w:val="20"/>
              </w:rPr>
              <w:t>No. coral genets (colonies) per tank within</w:t>
            </w:r>
            <w:r>
              <w:rPr>
                <w:sz w:val="20"/>
                <w:szCs w:val="20"/>
              </w:rPr>
              <w:t xml:space="preserve"> </w:t>
            </w:r>
            <w:r w:rsidRPr="00136BB5">
              <w:rPr>
                <w:sz w:val="20"/>
                <w:szCs w:val="20"/>
              </w:rPr>
              <w:t xml:space="preserve">treatments </w:t>
            </w:r>
          </w:p>
          <w:p w14:paraId="135ABC85" w14:textId="18AB186B" w:rsidR="002A321F" w:rsidRPr="00136BB5" w:rsidRDefault="00136BB5" w:rsidP="00136BB5">
            <w:pPr>
              <w:autoSpaceDE w:val="0"/>
              <w:autoSpaceDN w:val="0"/>
              <w:adjustRightInd w:val="0"/>
              <w:spacing w:line="360" w:lineRule="auto"/>
              <w:rPr>
                <w:sz w:val="20"/>
                <w:szCs w:val="20"/>
              </w:rPr>
            </w:pPr>
            <w:r w:rsidRPr="00136BB5">
              <w:rPr>
                <w:sz w:val="20"/>
                <w:szCs w:val="20"/>
              </w:rPr>
              <w:t>No. recovery days post heat-stress</w:t>
            </w:r>
          </w:p>
        </w:tc>
        <w:tc>
          <w:tcPr>
            <w:tcW w:w="1749" w:type="pct"/>
            <w:tcBorders>
              <w:top w:val="single" w:sz="6" w:space="0" w:color="auto"/>
              <w:left w:val="nil"/>
              <w:right w:val="nil"/>
            </w:tcBorders>
            <w:tcMar>
              <w:top w:w="100" w:type="nil"/>
              <w:right w:w="100" w:type="nil"/>
            </w:tcMar>
          </w:tcPr>
          <w:p w14:paraId="6A13DC63" w14:textId="77777777" w:rsidR="002A321F" w:rsidRDefault="00136BB5" w:rsidP="00F578DB">
            <w:pPr>
              <w:autoSpaceDE w:val="0"/>
              <w:autoSpaceDN w:val="0"/>
              <w:adjustRightInd w:val="0"/>
              <w:spacing w:line="360" w:lineRule="auto"/>
              <w:rPr>
                <w:sz w:val="20"/>
                <w:szCs w:val="20"/>
              </w:rPr>
            </w:pPr>
            <w:r>
              <w:rPr>
                <w:sz w:val="20"/>
                <w:szCs w:val="20"/>
              </w:rPr>
              <w:t>See Table S1</w:t>
            </w:r>
          </w:p>
          <w:p w14:paraId="4AD79C44" w14:textId="77777777" w:rsidR="00136BB5" w:rsidRDefault="00136BB5" w:rsidP="00F578DB">
            <w:pPr>
              <w:autoSpaceDE w:val="0"/>
              <w:autoSpaceDN w:val="0"/>
              <w:adjustRightInd w:val="0"/>
              <w:spacing w:line="360" w:lineRule="auto"/>
              <w:rPr>
                <w:sz w:val="20"/>
                <w:szCs w:val="20"/>
              </w:rPr>
            </w:pPr>
            <w:r>
              <w:rPr>
                <w:sz w:val="20"/>
                <w:szCs w:val="20"/>
              </w:rPr>
              <w:t>18 hours</w:t>
            </w:r>
          </w:p>
          <w:p w14:paraId="18517C84" w14:textId="77777777" w:rsidR="00136BB5" w:rsidRDefault="00136BB5" w:rsidP="00F578DB">
            <w:pPr>
              <w:autoSpaceDE w:val="0"/>
              <w:autoSpaceDN w:val="0"/>
              <w:adjustRightInd w:val="0"/>
              <w:spacing w:line="360" w:lineRule="auto"/>
              <w:rPr>
                <w:sz w:val="20"/>
                <w:szCs w:val="20"/>
              </w:rPr>
            </w:pPr>
            <w:r>
              <w:rPr>
                <w:sz w:val="20"/>
                <w:szCs w:val="20"/>
              </w:rPr>
              <w:t>Flow-through, outdoor</w:t>
            </w:r>
          </w:p>
          <w:p w14:paraId="4E9E7B29" w14:textId="77777777" w:rsidR="00136BB5" w:rsidRDefault="00136BB5" w:rsidP="00F578DB">
            <w:pPr>
              <w:autoSpaceDE w:val="0"/>
              <w:autoSpaceDN w:val="0"/>
              <w:adjustRightInd w:val="0"/>
              <w:spacing w:line="360" w:lineRule="auto"/>
              <w:rPr>
                <w:sz w:val="20"/>
                <w:szCs w:val="20"/>
              </w:rPr>
            </w:pPr>
            <w:r>
              <w:rPr>
                <w:sz w:val="20"/>
                <w:szCs w:val="20"/>
              </w:rPr>
              <w:t>2</w:t>
            </w:r>
          </w:p>
          <w:p w14:paraId="6E925B0C" w14:textId="77777777" w:rsidR="00136BB5" w:rsidRDefault="00136BB5" w:rsidP="00F578DB">
            <w:pPr>
              <w:autoSpaceDE w:val="0"/>
              <w:autoSpaceDN w:val="0"/>
              <w:adjustRightInd w:val="0"/>
              <w:spacing w:line="360" w:lineRule="auto"/>
              <w:rPr>
                <w:sz w:val="20"/>
                <w:szCs w:val="20"/>
              </w:rPr>
            </w:pPr>
            <w:r>
              <w:rPr>
                <w:sz w:val="20"/>
                <w:szCs w:val="20"/>
              </w:rPr>
              <w:t>7</w:t>
            </w:r>
          </w:p>
          <w:p w14:paraId="6DF05BC6" w14:textId="77777777" w:rsidR="00136BB5" w:rsidRDefault="00136BB5" w:rsidP="00F578DB">
            <w:pPr>
              <w:autoSpaceDE w:val="0"/>
              <w:autoSpaceDN w:val="0"/>
              <w:adjustRightInd w:val="0"/>
              <w:spacing w:line="360" w:lineRule="auto"/>
              <w:rPr>
                <w:sz w:val="20"/>
                <w:szCs w:val="20"/>
              </w:rPr>
            </w:pPr>
            <w:r>
              <w:rPr>
                <w:sz w:val="20"/>
                <w:szCs w:val="20"/>
              </w:rPr>
              <w:t>1</w:t>
            </w:r>
          </w:p>
          <w:p w14:paraId="77EA05B7" w14:textId="77777777" w:rsidR="00136BB5" w:rsidRDefault="00136BB5" w:rsidP="00F578DB">
            <w:pPr>
              <w:autoSpaceDE w:val="0"/>
              <w:autoSpaceDN w:val="0"/>
              <w:adjustRightInd w:val="0"/>
              <w:spacing w:line="360" w:lineRule="auto"/>
              <w:rPr>
                <w:sz w:val="20"/>
                <w:szCs w:val="20"/>
              </w:rPr>
            </w:pPr>
          </w:p>
          <w:p w14:paraId="1AFEE9C0" w14:textId="4A6182E7" w:rsidR="00136BB5" w:rsidRPr="00136BB5" w:rsidRDefault="00136BB5" w:rsidP="00F578DB">
            <w:pPr>
              <w:autoSpaceDE w:val="0"/>
              <w:autoSpaceDN w:val="0"/>
              <w:adjustRightInd w:val="0"/>
              <w:spacing w:line="360" w:lineRule="auto"/>
              <w:rPr>
                <w:sz w:val="20"/>
                <w:szCs w:val="20"/>
              </w:rPr>
            </w:pPr>
            <w:r>
              <w:rPr>
                <w:sz w:val="20"/>
                <w:szCs w:val="20"/>
              </w:rPr>
              <w:t>&lt; 1 (11 hours)</w:t>
            </w:r>
          </w:p>
        </w:tc>
      </w:tr>
      <w:tr w:rsidR="002A321F" w:rsidRPr="00B63B57" w14:paraId="0B9CB884" w14:textId="77777777" w:rsidTr="00136BB5">
        <w:trPr>
          <w:trHeight w:val="1746"/>
        </w:trPr>
        <w:tc>
          <w:tcPr>
            <w:tcW w:w="951" w:type="pct"/>
            <w:tcBorders>
              <w:top w:val="single" w:sz="6" w:space="0" w:color="auto"/>
              <w:left w:val="nil"/>
              <w:bottom w:val="single" w:sz="6" w:space="0" w:color="auto"/>
              <w:right w:val="nil"/>
            </w:tcBorders>
          </w:tcPr>
          <w:p w14:paraId="5C6411E4" w14:textId="59259137" w:rsidR="002A321F" w:rsidRPr="00F578DB" w:rsidRDefault="002A321F" w:rsidP="002A321F">
            <w:pPr>
              <w:autoSpaceDE w:val="0"/>
              <w:autoSpaceDN w:val="0"/>
              <w:adjustRightInd w:val="0"/>
              <w:rPr>
                <w:sz w:val="22"/>
                <w:szCs w:val="22"/>
              </w:rPr>
            </w:pPr>
            <w:r w:rsidRPr="00F578DB">
              <w:rPr>
                <w:sz w:val="22"/>
                <w:szCs w:val="22"/>
              </w:rPr>
              <w:t>Experimental temperature conditions</w:t>
            </w:r>
          </w:p>
        </w:tc>
        <w:tc>
          <w:tcPr>
            <w:tcW w:w="2299" w:type="pct"/>
            <w:tcBorders>
              <w:top w:val="single" w:sz="6" w:space="0" w:color="auto"/>
              <w:left w:val="nil"/>
              <w:bottom w:val="single" w:sz="6" w:space="0" w:color="auto"/>
              <w:right w:val="nil"/>
            </w:tcBorders>
            <w:tcMar>
              <w:top w:w="100" w:type="nil"/>
              <w:right w:w="100" w:type="nil"/>
            </w:tcMar>
          </w:tcPr>
          <w:p w14:paraId="1E6F3432" w14:textId="77777777" w:rsidR="00136BB5" w:rsidRPr="00136BB5" w:rsidRDefault="00136BB5" w:rsidP="00136BB5">
            <w:pPr>
              <w:autoSpaceDE w:val="0"/>
              <w:autoSpaceDN w:val="0"/>
              <w:adjustRightInd w:val="0"/>
              <w:spacing w:line="360" w:lineRule="auto"/>
              <w:rPr>
                <w:sz w:val="20"/>
                <w:szCs w:val="20"/>
              </w:rPr>
            </w:pPr>
            <w:r w:rsidRPr="00136BB5">
              <w:rPr>
                <w:sz w:val="20"/>
                <w:szCs w:val="20"/>
              </w:rPr>
              <w:t>Control temperature</w:t>
            </w:r>
          </w:p>
          <w:p w14:paraId="2B321FFB" w14:textId="77777777" w:rsidR="00136BB5" w:rsidRPr="00136BB5" w:rsidRDefault="00136BB5" w:rsidP="00136BB5">
            <w:pPr>
              <w:autoSpaceDE w:val="0"/>
              <w:autoSpaceDN w:val="0"/>
              <w:adjustRightInd w:val="0"/>
              <w:spacing w:line="360" w:lineRule="auto"/>
              <w:rPr>
                <w:sz w:val="20"/>
                <w:szCs w:val="20"/>
              </w:rPr>
            </w:pPr>
            <w:r w:rsidRPr="00136BB5">
              <w:rPr>
                <w:sz w:val="20"/>
                <w:szCs w:val="20"/>
              </w:rPr>
              <w:t>Baseline temperature (MMM)</w:t>
            </w:r>
          </w:p>
          <w:p w14:paraId="3D01B467" w14:textId="77777777" w:rsidR="00136BB5" w:rsidRPr="00136BB5" w:rsidRDefault="00136BB5" w:rsidP="00136BB5">
            <w:pPr>
              <w:autoSpaceDE w:val="0"/>
              <w:autoSpaceDN w:val="0"/>
              <w:adjustRightInd w:val="0"/>
              <w:spacing w:line="360" w:lineRule="auto"/>
              <w:rPr>
                <w:sz w:val="20"/>
                <w:szCs w:val="20"/>
              </w:rPr>
            </w:pPr>
            <w:r w:rsidRPr="00136BB5">
              <w:rPr>
                <w:sz w:val="20"/>
                <w:szCs w:val="20"/>
              </w:rPr>
              <w:t>Temperature ramp-up rate</w:t>
            </w:r>
          </w:p>
          <w:p w14:paraId="0572B38E" w14:textId="77777777" w:rsidR="00136BB5" w:rsidRPr="00136BB5" w:rsidRDefault="00136BB5" w:rsidP="00136BB5">
            <w:pPr>
              <w:autoSpaceDE w:val="0"/>
              <w:autoSpaceDN w:val="0"/>
              <w:adjustRightInd w:val="0"/>
              <w:spacing w:line="360" w:lineRule="auto"/>
              <w:rPr>
                <w:sz w:val="20"/>
                <w:szCs w:val="20"/>
              </w:rPr>
            </w:pPr>
            <w:r w:rsidRPr="00136BB5">
              <w:rPr>
                <w:sz w:val="20"/>
                <w:szCs w:val="20"/>
              </w:rPr>
              <w:t>Duration at heat stress temperature</w:t>
            </w:r>
          </w:p>
          <w:p w14:paraId="060F3378" w14:textId="1C5F03CA" w:rsidR="002A321F" w:rsidRPr="00136BB5" w:rsidRDefault="00136BB5" w:rsidP="00136BB5">
            <w:pPr>
              <w:autoSpaceDE w:val="0"/>
              <w:autoSpaceDN w:val="0"/>
              <w:adjustRightInd w:val="0"/>
              <w:spacing w:line="360" w:lineRule="auto"/>
              <w:rPr>
                <w:sz w:val="20"/>
                <w:szCs w:val="20"/>
              </w:rPr>
            </w:pPr>
            <w:r w:rsidRPr="00136BB5">
              <w:rPr>
                <w:sz w:val="20"/>
                <w:szCs w:val="20"/>
              </w:rPr>
              <w:t>Temperature modulation</w:t>
            </w:r>
          </w:p>
        </w:tc>
        <w:tc>
          <w:tcPr>
            <w:tcW w:w="1749" w:type="pct"/>
            <w:tcBorders>
              <w:top w:val="single" w:sz="6" w:space="0" w:color="auto"/>
              <w:left w:val="nil"/>
              <w:bottom w:val="single" w:sz="6" w:space="0" w:color="auto"/>
              <w:right w:val="nil"/>
            </w:tcBorders>
            <w:tcMar>
              <w:top w:w="100" w:type="nil"/>
              <w:right w:w="100" w:type="nil"/>
            </w:tcMar>
          </w:tcPr>
          <w:p w14:paraId="0766F7A9" w14:textId="77777777" w:rsidR="002A321F" w:rsidRDefault="00136BB5" w:rsidP="00F578DB">
            <w:pPr>
              <w:autoSpaceDE w:val="0"/>
              <w:autoSpaceDN w:val="0"/>
              <w:adjustRightInd w:val="0"/>
              <w:spacing w:line="360" w:lineRule="auto"/>
              <w:rPr>
                <w:sz w:val="20"/>
                <w:szCs w:val="20"/>
              </w:rPr>
            </w:pPr>
            <w:r>
              <w:rPr>
                <w:sz w:val="20"/>
                <w:szCs w:val="20"/>
              </w:rPr>
              <w:t>30°C</w:t>
            </w:r>
          </w:p>
          <w:p w14:paraId="08A22B2B" w14:textId="77777777" w:rsidR="00136BB5" w:rsidRDefault="00136BB5" w:rsidP="00F578DB">
            <w:pPr>
              <w:autoSpaceDE w:val="0"/>
              <w:autoSpaceDN w:val="0"/>
              <w:adjustRightInd w:val="0"/>
              <w:spacing w:line="360" w:lineRule="auto"/>
              <w:rPr>
                <w:sz w:val="20"/>
                <w:szCs w:val="20"/>
              </w:rPr>
            </w:pPr>
            <w:r>
              <w:rPr>
                <w:sz w:val="20"/>
                <w:szCs w:val="20"/>
              </w:rPr>
              <w:t>27.01-31.56°C</w:t>
            </w:r>
          </w:p>
          <w:p w14:paraId="5C625E1A" w14:textId="59B14D94" w:rsidR="00136BB5" w:rsidRDefault="00010B9A" w:rsidP="00F578DB">
            <w:pPr>
              <w:autoSpaceDE w:val="0"/>
              <w:autoSpaceDN w:val="0"/>
              <w:adjustRightInd w:val="0"/>
              <w:spacing w:line="360" w:lineRule="auto"/>
              <w:rPr>
                <w:sz w:val="20"/>
                <w:szCs w:val="20"/>
              </w:rPr>
            </w:pPr>
            <w:r>
              <w:rPr>
                <w:sz w:val="20"/>
                <w:szCs w:val="20"/>
              </w:rPr>
              <w:t>1-3°C / h</w:t>
            </w:r>
          </w:p>
          <w:p w14:paraId="6ACE97CC" w14:textId="77777777" w:rsidR="00136BB5" w:rsidRDefault="00136BB5" w:rsidP="00F578DB">
            <w:pPr>
              <w:autoSpaceDE w:val="0"/>
              <w:autoSpaceDN w:val="0"/>
              <w:adjustRightInd w:val="0"/>
              <w:spacing w:line="360" w:lineRule="auto"/>
              <w:rPr>
                <w:sz w:val="20"/>
                <w:szCs w:val="20"/>
              </w:rPr>
            </w:pPr>
            <w:r>
              <w:rPr>
                <w:sz w:val="20"/>
                <w:szCs w:val="20"/>
              </w:rPr>
              <w:t>7 hours</w:t>
            </w:r>
          </w:p>
          <w:p w14:paraId="10363BB1" w14:textId="588B71AB" w:rsidR="00136BB5" w:rsidRPr="00136BB5" w:rsidRDefault="00136BB5" w:rsidP="00F578DB">
            <w:pPr>
              <w:autoSpaceDE w:val="0"/>
              <w:autoSpaceDN w:val="0"/>
              <w:adjustRightInd w:val="0"/>
              <w:spacing w:line="360" w:lineRule="auto"/>
              <w:rPr>
                <w:sz w:val="20"/>
                <w:szCs w:val="20"/>
              </w:rPr>
            </w:pPr>
            <w:r>
              <w:rPr>
                <w:sz w:val="20"/>
                <w:szCs w:val="20"/>
              </w:rPr>
              <w:t>Static</w:t>
            </w:r>
          </w:p>
        </w:tc>
      </w:tr>
      <w:tr w:rsidR="002A321F" w:rsidRPr="00B63B57" w14:paraId="4F6CDA49" w14:textId="77777777" w:rsidTr="00136BB5">
        <w:trPr>
          <w:trHeight w:val="2641"/>
        </w:trPr>
        <w:tc>
          <w:tcPr>
            <w:tcW w:w="951" w:type="pct"/>
            <w:tcBorders>
              <w:top w:val="single" w:sz="6" w:space="0" w:color="auto"/>
              <w:left w:val="nil"/>
              <w:bottom w:val="double" w:sz="4" w:space="0" w:color="auto"/>
              <w:right w:val="nil"/>
            </w:tcBorders>
          </w:tcPr>
          <w:p w14:paraId="5C26CA2A" w14:textId="041A1300" w:rsidR="002A321F" w:rsidRPr="00F578DB" w:rsidRDefault="002A321F" w:rsidP="002A321F">
            <w:pPr>
              <w:autoSpaceDE w:val="0"/>
              <w:autoSpaceDN w:val="0"/>
              <w:adjustRightInd w:val="0"/>
              <w:rPr>
                <w:sz w:val="22"/>
                <w:szCs w:val="22"/>
              </w:rPr>
            </w:pPr>
            <w:r w:rsidRPr="00F578DB">
              <w:rPr>
                <w:sz w:val="22"/>
                <w:szCs w:val="22"/>
              </w:rPr>
              <w:t>Other experimental conditions</w:t>
            </w:r>
          </w:p>
        </w:tc>
        <w:tc>
          <w:tcPr>
            <w:tcW w:w="2299" w:type="pct"/>
            <w:tcBorders>
              <w:top w:val="single" w:sz="6" w:space="0" w:color="auto"/>
              <w:left w:val="nil"/>
              <w:bottom w:val="double" w:sz="4" w:space="0" w:color="auto"/>
              <w:right w:val="nil"/>
            </w:tcBorders>
            <w:tcMar>
              <w:top w:w="100" w:type="nil"/>
              <w:right w:w="100" w:type="nil"/>
            </w:tcMar>
          </w:tcPr>
          <w:p w14:paraId="235172F8" w14:textId="77777777" w:rsidR="00D35BF1" w:rsidRPr="00D35BF1" w:rsidRDefault="00D35BF1" w:rsidP="00D35BF1">
            <w:pPr>
              <w:autoSpaceDE w:val="0"/>
              <w:autoSpaceDN w:val="0"/>
              <w:adjustRightInd w:val="0"/>
              <w:spacing w:line="360" w:lineRule="auto"/>
              <w:rPr>
                <w:sz w:val="20"/>
                <w:szCs w:val="20"/>
              </w:rPr>
            </w:pPr>
            <w:r w:rsidRPr="00D35BF1">
              <w:rPr>
                <w:sz w:val="20"/>
                <w:szCs w:val="20"/>
              </w:rPr>
              <w:t>Light conditions</w:t>
            </w:r>
          </w:p>
          <w:p w14:paraId="6DC9066F" w14:textId="77777777" w:rsidR="008D5FD0" w:rsidRDefault="008D5FD0" w:rsidP="00D35BF1">
            <w:pPr>
              <w:autoSpaceDE w:val="0"/>
              <w:autoSpaceDN w:val="0"/>
              <w:adjustRightInd w:val="0"/>
              <w:spacing w:line="360" w:lineRule="auto"/>
              <w:rPr>
                <w:sz w:val="20"/>
                <w:szCs w:val="20"/>
              </w:rPr>
            </w:pPr>
          </w:p>
          <w:p w14:paraId="06B46A7D" w14:textId="7AFD984F" w:rsidR="00D35BF1" w:rsidRPr="00D35BF1" w:rsidRDefault="00D35BF1" w:rsidP="00D35BF1">
            <w:pPr>
              <w:autoSpaceDE w:val="0"/>
              <w:autoSpaceDN w:val="0"/>
              <w:adjustRightInd w:val="0"/>
              <w:spacing w:line="360" w:lineRule="auto"/>
              <w:rPr>
                <w:sz w:val="20"/>
                <w:szCs w:val="20"/>
              </w:rPr>
            </w:pPr>
            <w:r w:rsidRPr="00D35BF1">
              <w:rPr>
                <w:sz w:val="20"/>
                <w:szCs w:val="20"/>
              </w:rPr>
              <w:t>Light cycle</w:t>
            </w:r>
          </w:p>
          <w:p w14:paraId="52660172" w14:textId="57503488" w:rsidR="00D35BF1" w:rsidRPr="00D35BF1" w:rsidRDefault="00D35BF1" w:rsidP="00D35BF1">
            <w:pPr>
              <w:autoSpaceDE w:val="0"/>
              <w:autoSpaceDN w:val="0"/>
              <w:adjustRightInd w:val="0"/>
              <w:spacing w:line="360" w:lineRule="auto"/>
              <w:rPr>
                <w:sz w:val="20"/>
                <w:szCs w:val="20"/>
              </w:rPr>
            </w:pPr>
            <w:r w:rsidRPr="00D35BF1">
              <w:rPr>
                <w:sz w:val="20"/>
                <w:szCs w:val="20"/>
              </w:rPr>
              <w:t>Tank turnover</w:t>
            </w:r>
          </w:p>
          <w:p w14:paraId="78333991" w14:textId="77777777" w:rsidR="00D35BF1" w:rsidRDefault="00D35BF1" w:rsidP="00D35BF1">
            <w:pPr>
              <w:autoSpaceDE w:val="0"/>
              <w:autoSpaceDN w:val="0"/>
              <w:adjustRightInd w:val="0"/>
              <w:spacing w:line="360" w:lineRule="auto"/>
              <w:rPr>
                <w:sz w:val="20"/>
                <w:szCs w:val="20"/>
              </w:rPr>
            </w:pPr>
            <w:r w:rsidRPr="00D35BF1">
              <w:rPr>
                <w:sz w:val="20"/>
                <w:szCs w:val="20"/>
              </w:rPr>
              <w:t xml:space="preserve">Tank size </w:t>
            </w:r>
          </w:p>
          <w:p w14:paraId="5658E09F" w14:textId="77777777" w:rsidR="00D35BF1" w:rsidRDefault="00D35BF1" w:rsidP="00D35BF1">
            <w:pPr>
              <w:autoSpaceDE w:val="0"/>
              <w:autoSpaceDN w:val="0"/>
              <w:adjustRightInd w:val="0"/>
              <w:spacing w:line="360" w:lineRule="auto"/>
              <w:rPr>
                <w:sz w:val="20"/>
                <w:szCs w:val="20"/>
              </w:rPr>
            </w:pPr>
            <w:r w:rsidRPr="00D35BF1">
              <w:rPr>
                <w:sz w:val="20"/>
                <w:szCs w:val="20"/>
              </w:rPr>
              <w:t xml:space="preserve">Seawater filtration </w:t>
            </w:r>
          </w:p>
          <w:p w14:paraId="4D7EE529" w14:textId="77777777" w:rsidR="00D35BF1" w:rsidRDefault="00D35BF1" w:rsidP="00D35BF1">
            <w:pPr>
              <w:autoSpaceDE w:val="0"/>
              <w:autoSpaceDN w:val="0"/>
              <w:adjustRightInd w:val="0"/>
              <w:spacing w:line="360" w:lineRule="auto"/>
              <w:rPr>
                <w:sz w:val="20"/>
                <w:szCs w:val="20"/>
              </w:rPr>
            </w:pPr>
            <w:r w:rsidRPr="00D35BF1">
              <w:rPr>
                <w:sz w:val="20"/>
                <w:szCs w:val="20"/>
              </w:rPr>
              <w:t>Seawater source</w:t>
            </w:r>
          </w:p>
          <w:p w14:paraId="776710FD" w14:textId="13E4D9A9" w:rsidR="002A321F" w:rsidRPr="00136BB5" w:rsidRDefault="00D35BF1" w:rsidP="00D35BF1">
            <w:pPr>
              <w:autoSpaceDE w:val="0"/>
              <w:autoSpaceDN w:val="0"/>
              <w:adjustRightInd w:val="0"/>
              <w:spacing w:line="360" w:lineRule="auto"/>
              <w:rPr>
                <w:sz w:val="20"/>
                <w:szCs w:val="20"/>
              </w:rPr>
            </w:pPr>
            <w:r w:rsidRPr="00D35BF1">
              <w:rPr>
                <w:sz w:val="20"/>
                <w:szCs w:val="20"/>
              </w:rPr>
              <w:t>Feeding</w:t>
            </w:r>
          </w:p>
        </w:tc>
        <w:tc>
          <w:tcPr>
            <w:tcW w:w="1749" w:type="pct"/>
            <w:tcBorders>
              <w:top w:val="single" w:sz="6" w:space="0" w:color="auto"/>
              <w:left w:val="nil"/>
              <w:bottom w:val="double" w:sz="4" w:space="0" w:color="auto"/>
              <w:right w:val="nil"/>
            </w:tcBorders>
            <w:tcMar>
              <w:top w:w="100" w:type="nil"/>
              <w:right w:w="100" w:type="nil"/>
            </w:tcMar>
          </w:tcPr>
          <w:p w14:paraId="0C52F650" w14:textId="3C85FB11" w:rsidR="00D35BF1" w:rsidRPr="008D5FD0" w:rsidRDefault="00D35BF1" w:rsidP="00D35BF1">
            <w:pPr>
              <w:autoSpaceDE w:val="0"/>
              <w:autoSpaceDN w:val="0"/>
              <w:adjustRightInd w:val="0"/>
              <w:spacing w:line="360" w:lineRule="auto"/>
              <w:rPr>
                <w:sz w:val="20"/>
                <w:szCs w:val="20"/>
                <w:lang w:val="en-AU"/>
              </w:rPr>
            </w:pPr>
            <w:r>
              <w:rPr>
                <w:sz w:val="20"/>
                <w:szCs w:val="20"/>
              </w:rPr>
              <w:t xml:space="preserve">600 </w:t>
            </w:r>
            <w:proofErr w:type="spellStart"/>
            <w:r w:rsidRPr="00D35BF1">
              <w:rPr>
                <w:sz w:val="20"/>
                <w:szCs w:val="20"/>
                <w:lang w:val="en-AU"/>
              </w:rPr>
              <w:t>μmol</w:t>
            </w:r>
            <w:proofErr w:type="spellEnd"/>
            <w:r w:rsidRPr="00D35BF1">
              <w:rPr>
                <w:sz w:val="20"/>
                <w:szCs w:val="20"/>
                <w:lang w:val="en-AU"/>
              </w:rPr>
              <w:t xml:space="preserve"> photons m</w:t>
            </w:r>
            <w:r w:rsidRPr="00D35BF1">
              <w:rPr>
                <w:sz w:val="20"/>
                <w:szCs w:val="20"/>
                <w:vertAlign w:val="superscript"/>
                <w:lang w:val="en-AU"/>
              </w:rPr>
              <w:t>–2</w:t>
            </w:r>
            <w:r w:rsidRPr="00D35BF1">
              <w:rPr>
                <w:sz w:val="20"/>
                <w:szCs w:val="20"/>
                <w:lang w:val="en-AU"/>
              </w:rPr>
              <w:t xml:space="preserve"> s</w:t>
            </w:r>
            <w:r w:rsidRPr="00D35BF1">
              <w:rPr>
                <w:sz w:val="20"/>
                <w:szCs w:val="20"/>
                <w:vertAlign w:val="superscript"/>
                <w:lang w:val="en-AU"/>
              </w:rPr>
              <w:t>–1</w:t>
            </w:r>
            <w:r w:rsidR="008D5FD0">
              <w:rPr>
                <w:sz w:val="20"/>
                <w:szCs w:val="20"/>
                <w:lang w:val="en-AU"/>
              </w:rPr>
              <w:t xml:space="preserve"> (measured via </w:t>
            </w:r>
            <w:proofErr w:type="spellStart"/>
            <w:r w:rsidR="008D5FD0">
              <w:rPr>
                <w:sz w:val="20"/>
                <w:szCs w:val="20"/>
                <w:lang w:val="en-AU"/>
              </w:rPr>
              <w:t>LiCor</w:t>
            </w:r>
            <w:proofErr w:type="spellEnd"/>
            <w:r w:rsidR="008D5FD0">
              <w:rPr>
                <w:sz w:val="20"/>
                <w:szCs w:val="20"/>
                <w:lang w:val="en-AU"/>
              </w:rPr>
              <w:t xml:space="preserve"> Li192)</w:t>
            </w:r>
          </w:p>
          <w:p w14:paraId="273F1C68" w14:textId="40311292" w:rsidR="00D35BF1" w:rsidRDefault="00D35BF1" w:rsidP="00F578DB">
            <w:pPr>
              <w:autoSpaceDE w:val="0"/>
              <w:autoSpaceDN w:val="0"/>
              <w:adjustRightInd w:val="0"/>
              <w:spacing w:line="360" w:lineRule="auto"/>
              <w:rPr>
                <w:sz w:val="20"/>
                <w:szCs w:val="20"/>
              </w:rPr>
            </w:pPr>
            <w:r w:rsidRPr="00D35BF1">
              <w:rPr>
                <w:sz w:val="20"/>
                <w:szCs w:val="20"/>
              </w:rPr>
              <w:t xml:space="preserve">12:12 hour </w:t>
            </w:r>
            <w:proofErr w:type="spellStart"/>
            <w:proofErr w:type="gramStart"/>
            <w:r w:rsidRPr="00D35BF1">
              <w:rPr>
                <w:sz w:val="20"/>
                <w:szCs w:val="20"/>
              </w:rPr>
              <w:t>day:night</w:t>
            </w:r>
            <w:proofErr w:type="spellEnd"/>
            <w:proofErr w:type="gramEnd"/>
            <w:r w:rsidRPr="00D35BF1">
              <w:rPr>
                <w:sz w:val="20"/>
                <w:szCs w:val="20"/>
              </w:rPr>
              <w:t xml:space="preserve"> cycle</w:t>
            </w:r>
          </w:p>
          <w:p w14:paraId="24B2B598" w14:textId="7B10102E" w:rsidR="00D35BF1" w:rsidRDefault="00D35BF1" w:rsidP="00F578DB">
            <w:pPr>
              <w:autoSpaceDE w:val="0"/>
              <w:autoSpaceDN w:val="0"/>
              <w:adjustRightInd w:val="0"/>
              <w:spacing w:line="360" w:lineRule="auto"/>
              <w:rPr>
                <w:sz w:val="20"/>
                <w:szCs w:val="20"/>
              </w:rPr>
            </w:pPr>
            <w:r>
              <w:rPr>
                <w:sz w:val="20"/>
                <w:szCs w:val="20"/>
              </w:rPr>
              <w:t>2 L / h</w:t>
            </w:r>
          </w:p>
          <w:p w14:paraId="4F6A5662" w14:textId="62B3BEFC" w:rsidR="00D35BF1" w:rsidRDefault="00D35BF1" w:rsidP="00F578DB">
            <w:pPr>
              <w:autoSpaceDE w:val="0"/>
              <w:autoSpaceDN w:val="0"/>
              <w:adjustRightInd w:val="0"/>
              <w:spacing w:line="360" w:lineRule="auto"/>
              <w:rPr>
                <w:sz w:val="20"/>
                <w:szCs w:val="20"/>
              </w:rPr>
            </w:pPr>
            <w:r>
              <w:rPr>
                <w:sz w:val="20"/>
                <w:szCs w:val="20"/>
              </w:rPr>
              <w:t>10 L</w:t>
            </w:r>
          </w:p>
          <w:p w14:paraId="72EAD91F" w14:textId="77777777" w:rsidR="00D35BF1" w:rsidRDefault="00D35BF1" w:rsidP="00F578DB">
            <w:pPr>
              <w:autoSpaceDE w:val="0"/>
              <w:autoSpaceDN w:val="0"/>
              <w:adjustRightInd w:val="0"/>
              <w:spacing w:line="360" w:lineRule="auto"/>
              <w:rPr>
                <w:sz w:val="20"/>
                <w:szCs w:val="20"/>
              </w:rPr>
            </w:pPr>
            <w:r>
              <w:rPr>
                <w:sz w:val="20"/>
                <w:szCs w:val="20"/>
              </w:rPr>
              <w:t>None</w:t>
            </w:r>
          </w:p>
          <w:p w14:paraId="747CF6BF" w14:textId="77777777" w:rsidR="00D35BF1" w:rsidRDefault="00D35BF1" w:rsidP="00F578DB">
            <w:pPr>
              <w:autoSpaceDE w:val="0"/>
              <w:autoSpaceDN w:val="0"/>
              <w:adjustRightInd w:val="0"/>
              <w:spacing w:line="360" w:lineRule="auto"/>
              <w:rPr>
                <w:sz w:val="20"/>
                <w:szCs w:val="20"/>
              </w:rPr>
            </w:pPr>
            <w:r>
              <w:rPr>
                <w:sz w:val="20"/>
                <w:szCs w:val="20"/>
              </w:rPr>
              <w:t>Natural (direct from local reef)</w:t>
            </w:r>
          </w:p>
          <w:p w14:paraId="4803A8BB" w14:textId="24D7CD54" w:rsidR="00D35BF1" w:rsidRPr="00136BB5" w:rsidRDefault="00D35BF1" w:rsidP="00F578DB">
            <w:pPr>
              <w:autoSpaceDE w:val="0"/>
              <w:autoSpaceDN w:val="0"/>
              <w:adjustRightInd w:val="0"/>
              <w:spacing w:line="360" w:lineRule="auto"/>
              <w:rPr>
                <w:sz w:val="20"/>
                <w:szCs w:val="20"/>
              </w:rPr>
            </w:pPr>
            <w:r>
              <w:rPr>
                <w:sz w:val="20"/>
                <w:szCs w:val="20"/>
              </w:rPr>
              <w:t>Not fed</w:t>
            </w:r>
          </w:p>
        </w:tc>
      </w:tr>
    </w:tbl>
    <w:p w14:paraId="786B70A9" w14:textId="32C1CD63" w:rsidR="00C836E8" w:rsidRDefault="00C836E8">
      <w:pPr>
        <w:rPr>
          <w:rFonts w:eastAsia="Times New Roman" w:cs="Times New Roman"/>
          <w:b/>
          <w:bCs/>
          <w:color w:val="000000"/>
          <w:lang w:val="en-AU" w:eastAsia="en-GB"/>
        </w:rPr>
      </w:pPr>
      <w:r>
        <w:rPr>
          <w:rFonts w:eastAsia="Times New Roman" w:cs="Times New Roman"/>
          <w:b/>
          <w:bCs/>
          <w:color w:val="000000"/>
          <w:lang w:val="en-AU" w:eastAsia="en-GB"/>
        </w:rPr>
        <w:br w:type="page"/>
      </w:r>
    </w:p>
    <w:p w14:paraId="107A896D" w14:textId="76C1807F" w:rsidR="00DF770C" w:rsidRPr="00783949" w:rsidRDefault="00783949" w:rsidP="00783949">
      <w:pPr>
        <w:spacing w:line="480" w:lineRule="auto"/>
        <w:rPr>
          <w:rFonts w:eastAsia="Times New Roman" w:cs="Times New Roman"/>
          <w:lang w:val="en-AU" w:eastAsia="en-GB"/>
        </w:rPr>
      </w:pPr>
      <w:r>
        <w:rPr>
          <w:rFonts w:eastAsia="Times New Roman" w:cs="Times New Roman"/>
          <w:b/>
          <w:bCs/>
          <w:color w:val="000000"/>
          <w:lang w:val="en-AU" w:eastAsia="en-GB"/>
        </w:rPr>
        <w:lastRenderedPageBreak/>
        <w:t>Supplementary Figures</w:t>
      </w:r>
      <w:r w:rsidR="00DF770C">
        <w:rPr>
          <w:rFonts w:eastAsia="Times New Roman" w:cs="Times New Roman"/>
          <w:noProof/>
          <w:color w:val="000000"/>
          <w:lang w:val="en-AU" w:eastAsia="en-GB"/>
        </w:rPr>
        <w:drawing>
          <wp:inline distT="0" distB="0" distL="0" distR="0" wp14:anchorId="2DC4F116" wp14:editId="77619C20">
            <wp:extent cx="5727700" cy="32937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9">
                      <a:extLst>
                        <a:ext uri="{28A0092B-C50C-407E-A947-70E740481C1C}">
                          <a14:useLocalDpi xmlns:a14="http://schemas.microsoft.com/office/drawing/2010/main" val="0"/>
                        </a:ext>
                      </a:extLst>
                    </a:blip>
                    <a:stretch>
                      <a:fillRect/>
                    </a:stretch>
                  </pic:blipFill>
                  <pic:spPr>
                    <a:xfrm>
                      <a:off x="0" y="0"/>
                      <a:ext cx="5727700" cy="3293745"/>
                    </a:xfrm>
                    <a:prstGeom prst="rect">
                      <a:avLst/>
                    </a:prstGeom>
                  </pic:spPr>
                </pic:pic>
              </a:graphicData>
            </a:graphic>
          </wp:inline>
        </w:drawing>
      </w:r>
    </w:p>
    <w:p w14:paraId="1FA0F612" w14:textId="1527BDD6" w:rsidR="00463068" w:rsidRDefault="00DF770C" w:rsidP="00463068">
      <w:pPr>
        <w:spacing w:line="360" w:lineRule="auto"/>
        <w:rPr>
          <w:rFonts w:eastAsia="Times New Roman" w:cs="Times New Roman"/>
          <w:color w:val="000000"/>
          <w:lang w:val="en-AU" w:eastAsia="en-GB"/>
        </w:rPr>
      </w:pPr>
      <w:r w:rsidRPr="00E70DB3">
        <w:rPr>
          <w:rFonts w:eastAsia="Times New Roman" w:cs="Times New Roman"/>
          <w:color w:val="000000"/>
          <w:lang w:val="en-AU" w:eastAsia="en-GB"/>
        </w:rPr>
        <w:t xml:space="preserve">Figure S1. </w:t>
      </w:r>
      <w:r>
        <w:rPr>
          <w:rFonts w:eastAsia="Times New Roman" w:cs="Times New Roman"/>
          <w:color w:val="000000"/>
          <w:lang w:val="en-AU" w:eastAsia="en-GB"/>
        </w:rPr>
        <w:t xml:space="preserve">(A) </w:t>
      </w:r>
      <w:r w:rsidRPr="00E70DB3">
        <w:rPr>
          <w:rFonts w:eastAsia="Times New Roman" w:cs="Times New Roman"/>
          <w:color w:val="000000"/>
          <w:lang w:val="en-AU" w:eastAsia="en-GB"/>
        </w:rPr>
        <w:t>T</w:t>
      </w:r>
      <w:r w:rsidR="00A043EB">
        <w:rPr>
          <w:rFonts w:eastAsia="Times New Roman" w:cs="Times New Roman"/>
          <w:color w:val="000000"/>
          <w:lang w:val="en-AU" w:eastAsia="en-GB"/>
        </w:rPr>
        <w:t>arget t</w:t>
      </w:r>
      <w:r w:rsidRPr="00E70DB3">
        <w:rPr>
          <w:rFonts w:eastAsia="Times New Roman" w:cs="Times New Roman"/>
          <w:color w:val="000000"/>
          <w:lang w:val="en-AU" w:eastAsia="en-GB"/>
        </w:rPr>
        <w:t>emperature profiles for 18-hour acute thermal stress assays in the Coral Bleaching Automated Stress System (CBASS)</w:t>
      </w:r>
      <w:r>
        <w:rPr>
          <w:rFonts w:eastAsia="Times New Roman" w:cs="Times New Roman"/>
          <w:color w:val="000000"/>
          <w:lang w:val="en-AU" w:eastAsia="en-GB"/>
        </w:rPr>
        <w:t>, with t</w:t>
      </w:r>
      <w:r w:rsidRPr="00E70DB3">
        <w:rPr>
          <w:rFonts w:eastAsia="Times New Roman" w:cs="Times New Roman"/>
          <w:color w:val="000000"/>
          <w:lang w:val="en-AU" w:eastAsia="en-GB"/>
        </w:rPr>
        <w:t>he four temperature profiles designed to encompass the full range of the thermal stress response in corals.</w:t>
      </w:r>
      <w:r>
        <w:rPr>
          <w:rFonts w:eastAsia="Times New Roman" w:cs="Times New Roman"/>
          <w:color w:val="000000"/>
          <w:lang w:val="en-AU" w:eastAsia="en-GB"/>
        </w:rPr>
        <w:t xml:space="preserve"> </w:t>
      </w:r>
      <w:r w:rsidRPr="00E70DB3">
        <w:rPr>
          <w:rFonts w:eastAsia="Times New Roman" w:cs="Times New Roman"/>
          <w:color w:val="000000"/>
          <w:lang w:val="en-AU" w:eastAsia="en-GB"/>
        </w:rPr>
        <w:t>Standard start and end times for the assays are indicated below the x-axis</w:t>
      </w:r>
      <w:r>
        <w:rPr>
          <w:rFonts w:eastAsia="Times New Roman" w:cs="Times New Roman"/>
          <w:color w:val="000000"/>
          <w:lang w:val="en-AU" w:eastAsia="en-GB"/>
        </w:rPr>
        <w:t xml:space="preserve">. Asterisk </w:t>
      </w:r>
      <w:r w:rsidRPr="00691CA8">
        <w:rPr>
          <w:rFonts w:eastAsia="Times New Roman" w:cs="Times New Roman"/>
          <w:color w:val="000000"/>
          <w:lang w:val="en-AU" w:eastAsia="en-GB"/>
        </w:rPr>
        <w:t>indicate</w:t>
      </w:r>
      <w:r>
        <w:rPr>
          <w:rFonts w:eastAsia="Times New Roman" w:cs="Times New Roman"/>
          <w:color w:val="000000"/>
          <w:lang w:val="en-AU" w:eastAsia="en-GB"/>
        </w:rPr>
        <w:t>s</w:t>
      </w:r>
      <w:r w:rsidR="00324D45">
        <w:rPr>
          <w:rFonts w:eastAsia="Times New Roman" w:cs="Times New Roman"/>
          <w:color w:val="000000"/>
          <w:lang w:val="en-AU" w:eastAsia="en-GB"/>
        </w:rPr>
        <w:t xml:space="preserve"> the</w:t>
      </w:r>
      <w:r w:rsidRPr="00691CA8">
        <w:rPr>
          <w:rFonts w:eastAsia="Times New Roman" w:cs="Times New Roman"/>
          <w:color w:val="000000"/>
          <w:lang w:val="en-AU" w:eastAsia="en-GB"/>
        </w:rPr>
        <w:t xml:space="preserve"> time point</w:t>
      </w:r>
      <w:r>
        <w:rPr>
          <w:rFonts w:eastAsia="Times New Roman" w:cs="Times New Roman"/>
          <w:color w:val="000000"/>
          <w:lang w:val="en-AU" w:eastAsia="en-GB"/>
        </w:rPr>
        <w:t xml:space="preserve"> </w:t>
      </w:r>
      <w:r w:rsidRPr="00691CA8">
        <w:rPr>
          <w:rFonts w:eastAsia="Times New Roman" w:cs="Times New Roman"/>
          <w:color w:val="000000"/>
          <w:lang w:val="en-AU" w:eastAsia="en-GB"/>
        </w:rPr>
        <w:t>of dark-adapted photosynthetic efficiency</w:t>
      </w:r>
      <w:r>
        <w:rPr>
          <w:rFonts w:eastAsia="Times New Roman" w:cs="Times New Roman"/>
          <w:color w:val="000000"/>
          <w:lang w:val="en-AU" w:eastAsia="en-GB"/>
        </w:rPr>
        <w:t xml:space="preserve"> </w:t>
      </w:r>
      <w:r w:rsidRPr="00691CA8">
        <w:rPr>
          <w:rFonts w:eastAsia="Times New Roman" w:cs="Times New Roman"/>
          <w:color w:val="000000"/>
          <w:lang w:val="en-AU" w:eastAsia="en-GB"/>
        </w:rPr>
        <w:t>measurement</w:t>
      </w:r>
      <w:r>
        <w:rPr>
          <w:rFonts w:eastAsia="Times New Roman" w:cs="Times New Roman"/>
          <w:color w:val="000000"/>
          <w:lang w:val="en-AU" w:eastAsia="en-GB"/>
        </w:rPr>
        <w:t xml:space="preserve"> (</w:t>
      </w:r>
      <w:r>
        <w:rPr>
          <w:rFonts w:eastAsia="Times New Roman" w:cs="Times New Roman"/>
          <w:i/>
          <w:iCs/>
          <w:color w:val="000000"/>
          <w:lang w:val="en-AU" w:eastAsia="en-GB"/>
        </w:rPr>
        <w:t>F</w:t>
      </w:r>
      <w:r>
        <w:rPr>
          <w:rFonts w:eastAsia="Times New Roman" w:cs="Times New Roman"/>
          <w:i/>
          <w:iCs/>
          <w:color w:val="000000"/>
          <w:vertAlign w:val="subscript"/>
          <w:lang w:val="en-AU" w:eastAsia="en-GB"/>
        </w:rPr>
        <w:t>m</w:t>
      </w:r>
      <w:r>
        <w:rPr>
          <w:rFonts w:eastAsia="Times New Roman" w:cs="Times New Roman"/>
          <w:i/>
          <w:iCs/>
          <w:color w:val="000000"/>
          <w:lang w:val="en-AU" w:eastAsia="en-GB"/>
        </w:rPr>
        <w:t>/F</w:t>
      </w:r>
      <w:r>
        <w:rPr>
          <w:rFonts w:eastAsia="Times New Roman" w:cs="Times New Roman"/>
          <w:i/>
          <w:iCs/>
          <w:color w:val="000000"/>
          <w:vertAlign w:val="subscript"/>
          <w:lang w:val="en-AU" w:eastAsia="en-GB"/>
        </w:rPr>
        <w:t>m</w:t>
      </w:r>
      <w:r>
        <w:rPr>
          <w:rFonts w:eastAsia="Times New Roman" w:cs="Times New Roman"/>
          <w:color w:val="000000"/>
          <w:lang w:val="en-AU" w:eastAsia="en-GB"/>
        </w:rPr>
        <w:t xml:space="preserve">), with symbiont densities, </w:t>
      </w:r>
      <w:proofErr w:type="spellStart"/>
      <w:r>
        <w:rPr>
          <w:rFonts w:eastAsia="Times New Roman" w:cs="Times New Roman"/>
          <w:color w:val="000000"/>
          <w:lang w:val="en-AU" w:eastAsia="en-GB"/>
        </w:rPr>
        <w:t>chl</w:t>
      </w:r>
      <w:proofErr w:type="spellEnd"/>
      <w:r>
        <w:rPr>
          <w:rFonts w:eastAsia="Times New Roman" w:cs="Times New Roman"/>
          <w:color w:val="000000"/>
          <w:lang w:val="en-AU" w:eastAsia="en-GB"/>
        </w:rPr>
        <w:t xml:space="preserve"> a content, and visual bleaching assessments conducted at the end of the 18 h assays.</w:t>
      </w:r>
      <w:r w:rsidRPr="00691CA8">
        <w:rPr>
          <w:rFonts w:eastAsia="Times New Roman" w:cs="Times New Roman"/>
          <w:color w:val="000000"/>
          <w:lang w:val="en-AU" w:eastAsia="en-GB"/>
        </w:rPr>
        <w:t xml:space="preserve"> </w:t>
      </w:r>
      <w:r>
        <w:rPr>
          <w:rFonts w:eastAsia="Times New Roman" w:cs="Times New Roman"/>
          <w:color w:val="000000"/>
          <w:lang w:val="en-AU" w:eastAsia="en-GB"/>
        </w:rPr>
        <w:t xml:space="preserve">(B) </w:t>
      </w:r>
      <w:r w:rsidRPr="006D529A">
        <w:t>Overview of the CBASS</w:t>
      </w:r>
      <w:r>
        <w:t xml:space="preserve"> setup on a small research vessel,</w:t>
      </w:r>
      <w:r w:rsidRPr="006D529A">
        <w:t xml:space="preserve"> </w:t>
      </w:r>
      <w:r>
        <w:t xml:space="preserve">showing </w:t>
      </w:r>
      <w:r w:rsidRPr="006D529A">
        <w:t xml:space="preserve">4 light- and temperature-independent, flow-through tanks with 2 replicate </w:t>
      </w:r>
      <w:r w:rsidRPr="00B40092">
        <w:t>units</w:t>
      </w:r>
      <w:r>
        <w:t xml:space="preserve"> per temperature treatment</w:t>
      </w:r>
      <w:r w:rsidRPr="00B40092">
        <w:t>.</w:t>
      </w:r>
      <w:r>
        <w:t xml:space="preserve"> Photo credit: Christian R. Voolstra.</w:t>
      </w:r>
      <w:r w:rsidR="00463068" w:rsidRPr="00463068">
        <w:rPr>
          <w:rFonts w:eastAsia="Times New Roman" w:cs="Times New Roman"/>
          <w:color w:val="000000"/>
          <w:lang w:val="en-AU" w:eastAsia="en-GB"/>
        </w:rPr>
        <w:t xml:space="preserve"> </w:t>
      </w:r>
      <w:r w:rsidR="00463068">
        <w:rPr>
          <w:rFonts w:eastAsia="Times New Roman" w:cs="Times New Roman"/>
          <w:color w:val="000000"/>
          <w:lang w:val="en-AU" w:eastAsia="en-GB"/>
        </w:rPr>
        <w:br w:type="page"/>
      </w:r>
    </w:p>
    <w:p w14:paraId="11689CBF" w14:textId="5FD15874" w:rsidR="00463068" w:rsidRDefault="00AA2C03" w:rsidP="00463068">
      <w:pPr>
        <w:spacing w:line="360" w:lineRule="auto"/>
        <w:rPr>
          <w:rFonts w:eastAsia="Times New Roman" w:cs="Times New Roman"/>
          <w:color w:val="000000"/>
          <w:lang w:val="en-AU" w:eastAsia="en-GB"/>
        </w:rPr>
      </w:pPr>
      <w:r>
        <w:rPr>
          <w:rFonts w:eastAsia="Times New Roman" w:cs="Times New Roman"/>
          <w:noProof/>
          <w:color w:val="000000"/>
          <w:lang w:val="en-AU" w:eastAsia="en-GB"/>
        </w:rPr>
        <w:lastRenderedPageBreak/>
        <w:drawing>
          <wp:inline distT="0" distB="0" distL="0" distR="0" wp14:anchorId="72A159A7" wp14:editId="3613D337">
            <wp:extent cx="5727700" cy="50184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5727700" cy="5018405"/>
                    </a:xfrm>
                    <a:prstGeom prst="rect">
                      <a:avLst/>
                    </a:prstGeom>
                  </pic:spPr>
                </pic:pic>
              </a:graphicData>
            </a:graphic>
          </wp:inline>
        </w:drawing>
      </w:r>
      <w:r w:rsidR="00463068" w:rsidRPr="00E70DB3">
        <w:rPr>
          <w:rFonts w:eastAsia="Times New Roman" w:cs="Times New Roman"/>
          <w:color w:val="000000"/>
          <w:lang w:val="en-AU" w:eastAsia="en-GB"/>
        </w:rPr>
        <w:t>Figure S</w:t>
      </w:r>
      <w:r w:rsidR="00463068">
        <w:rPr>
          <w:rFonts w:eastAsia="Times New Roman" w:cs="Times New Roman"/>
          <w:color w:val="000000"/>
          <w:lang w:val="en-AU" w:eastAsia="en-GB"/>
        </w:rPr>
        <w:t>2</w:t>
      </w:r>
      <w:r w:rsidR="00463068" w:rsidRPr="00E70DB3">
        <w:rPr>
          <w:rFonts w:eastAsia="Times New Roman" w:cs="Times New Roman"/>
          <w:color w:val="000000"/>
          <w:lang w:val="en-AU" w:eastAsia="en-GB"/>
        </w:rPr>
        <w:t xml:space="preserve">. </w:t>
      </w:r>
      <w:r w:rsidR="00463068">
        <w:rPr>
          <w:rFonts w:eastAsia="Times New Roman" w:cs="Times New Roman"/>
          <w:color w:val="000000"/>
          <w:lang w:val="en-AU" w:eastAsia="en-GB"/>
        </w:rPr>
        <w:t>Example of the p</w:t>
      </w:r>
      <w:r w:rsidR="00463068" w:rsidRPr="00E70DB3">
        <w:rPr>
          <w:rFonts w:eastAsia="Times New Roman" w:cs="Times New Roman"/>
          <w:color w:val="000000"/>
          <w:lang w:val="en-AU" w:eastAsia="en-GB"/>
        </w:rPr>
        <w:t xml:space="preserve">hotographs taken </w:t>
      </w:r>
      <w:r w:rsidR="00463068">
        <w:rPr>
          <w:rFonts w:eastAsia="Times New Roman" w:cs="Times New Roman"/>
          <w:color w:val="000000"/>
          <w:lang w:val="en-AU" w:eastAsia="en-GB"/>
        </w:rPr>
        <w:t xml:space="preserve">used for visual bleaching assessments, displaying the appearance of </w:t>
      </w:r>
      <w:r w:rsidR="00463068">
        <w:rPr>
          <w:rFonts w:eastAsia="Times New Roman" w:cs="Times New Roman"/>
          <w:i/>
          <w:iCs/>
          <w:color w:val="000000"/>
          <w:lang w:val="en-AU" w:eastAsia="en-GB"/>
        </w:rPr>
        <w:t xml:space="preserve">A. </w:t>
      </w:r>
      <w:proofErr w:type="spellStart"/>
      <w:r w:rsidR="00463068">
        <w:rPr>
          <w:rFonts w:eastAsia="Times New Roman" w:cs="Times New Roman"/>
          <w:i/>
          <w:iCs/>
          <w:color w:val="000000"/>
          <w:lang w:val="en-AU" w:eastAsia="en-GB"/>
        </w:rPr>
        <w:t>hemprichii</w:t>
      </w:r>
      <w:proofErr w:type="spellEnd"/>
      <w:r w:rsidR="00463068">
        <w:rPr>
          <w:rFonts w:eastAsia="Times New Roman" w:cs="Times New Roman"/>
          <w:color w:val="000000"/>
          <w:lang w:val="en-AU" w:eastAsia="en-GB"/>
        </w:rPr>
        <w:t xml:space="preserve"> </w:t>
      </w:r>
      <w:r w:rsidR="000404EA">
        <w:rPr>
          <w:rFonts w:eastAsia="Times New Roman" w:cs="Times New Roman"/>
          <w:color w:val="000000"/>
          <w:lang w:val="en-AU" w:eastAsia="en-GB"/>
        </w:rPr>
        <w:t xml:space="preserve">fragments </w:t>
      </w:r>
      <w:r w:rsidR="00463068">
        <w:rPr>
          <w:rFonts w:eastAsia="Times New Roman" w:cs="Times New Roman"/>
          <w:color w:val="000000"/>
          <w:lang w:val="en-AU" w:eastAsia="en-GB"/>
        </w:rPr>
        <w:t xml:space="preserve">in the four temperature treatments </w:t>
      </w:r>
      <w:r w:rsidR="00463068" w:rsidRPr="00E70DB3">
        <w:rPr>
          <w:rFonts w:eastAsia="Times New Roman" w:cs="Times New Roman"/>
          <w:color w:val="000000"/>
          <w:lang w:val="en-AU" w:eastAsia="en-GB"/>
        </w:rPr>
        <w:t xml:space="preserve">at the end of the 18-hour thermal assays. </w:t>
      </w:r>
      <w:r w:rsidR="00463068">
        <w:rPr>
          <w:rFonts w:eastAsia="Times New Roman" w:cs="Times New Roman"/>
          <w:color w:val="000000"/>
          <w:lang w:val="en-AU" w:eastAsia="en-GB"/>
        </w:rPr>
        <w:t xml:space="preserve">Prior to assessments, photos were corrected for </w:t>
      </w:r>
      <w:proofErr w:type="spellStart"/>
      <w:r w:rsidR="00463068">
        <w:rPr>
          <w:rFonts w:eastAsia="Times New Roman" w:cs="Times New Roman"/>
          <w:color w:val="000000"/>
          <w:lang w:val="en-AU" w:eastAsia="en-GB"/>
        </w:rPr>
        <w:t>color</w:t>
      </w:r>
      <w:proofErr w:type="spellEnd"/>
      <w:r w:rsidR="00463068">
        <w:rPr>
          <w:rFonts w:eastAsia="Times New Roman" w:cs="Times New Roman"/>
          <w:color w:val="000000"/>
          <w:lang w:val="en-AU" w:eastAsia="en-GB"/>
        </w:rPr>
        <w:t xml:space="preserve"> and exposure using </w:t>
      </w:r>
      <w:r w:rsidR="00463068" w:rsidRPr="00EE3CDD">
        <w:rPr>
          <w:rFonts w:eastAsia="Times New Roman" w:cs="Times New Roman"/>
          <w:color w:val="000000"/>
          <w:lang w:val="en-AU" w:eastAsia="en-GB"/>
        </w:rPr>
        <w:t xml:space="preserve">a monochromatic grayscale reference (Kodak </w:t>
      </w:r>
      <w:proofErr w:type="spellStart"/>
      <w:r w:rsidR="00463068" w:rsidRPr="00EE3CDD">
        <w:rPr>
          <w:rFonts w:eastAsia="Times New Roman" w:cs="Times New Roman"/>
          <w:color w:val="000000"/>
          <w:lang w:val="en-AU" w:eastAsia="en-GB"/>
        </w:rPr>
        <w:t>Color</w:t>
      </w:r>
      <w:proofErr w:type="spellEnd"/>
      <w:r w:rsidR="00463068" w:rsidRPr="00EE3CDD">
        <w:rPr>
          <w:rFonts w:eastAsia="Times New Roman" w:cs="Times New Roman"/>
          <w:color w:val="000000"/>
          <w:lang w:val="en-AU" w:eastAsia="en-GB"/>
        </w:rPr>
        <w:t xml:space="preserve"> Separation Guide and Gray Scale Q-13) </w:t>
      </w:r>
      <w:r w:rsidR="00463068">
        <w:rPr>
          <w:rFonts w:eastAsia="Times New Roman" w:cs="Times New Roman"/>
          <w:color w:val="000000"/>
          <w:lang w:val="en-AU" w:eastAsia="en-GB"/>
        </w:rPr>
        <w:t>in each photograph</w:t>
      </w:r>
      <w:r w:rsidR="00312868">
        <w:rPr>
          <w:rFonts w:eastAsia="Times New Roman" w:cs="Times New Roman"/>
          <w:color w:val="000000"/>
          <w:lang w:val="en-AU" w:eastAsia="en-GB"/>
        </w:rPr>
        <w:t xml:space="preserve"> following the method of</w:t>
      </w:r>
      <w:r w:rsidR="002D5A80">
        <w:rPr>
          <w:rFonts w:eastAsia="Times New Roman" w:cs="Times New Roman"/>
          <w:color w:val="000000"/>
          <w:lang w:val="en-AU" w:eastAsia="en-GB"/>
        </w:rPr>
        <w:t xml:space="preserve"> </w:t>
      </w:r>
      <w:r w:rsidR="002D5A80">
        <w:rPr>
          <w:rFonts w:eastAsia="Times New Roman" w:cs="Times New Roman"/>
          <w:color w:val="000000"/>
          <w:lang w:val="en-AU" w:eastAsia="en-GB"/>
        </w:rPr>
        <w:fldChar w:fldCharType="begin"/>
      </w:r>
      <w:r w:rsidR="003F2ED9">
        <w:rPr>
          <w:rFonts w:eastAsia="Times New Roman" w:cs="Times New Roman"/>
          <w:color w:val="000000"/>
          <w:lang w:val="en-AU" w:eastAsia="en-GB"/>
        </w:rPr>
        <w:instrText xml:space="preserve"> ADDIN ZOTERO_ITEM CSL_CITATION {"citationID":"oDENBxWb","properties":{"formattedCitation":"(Winters et al. 2009)","plainCitation":"(Winters et al. 2009)","dontUpdate":true,"noteIndex":0},"citationItems":[{"id":1279,"uris":["http://zotero.org/users/5085655/items/PZDML4KS"],"uri":["http://zotero.org/users/5085655/items/PZDML4KS"],"itemData":{"id":1279,"type":"article-journal","abstract":"Assessing environmental impacts on coral reef communities has become a growing discipline. As most corals grow relatively slowly, the common method of monitoring changes in coral communities may limit our ability to identify stressors and stress responses. Since chlorophyll density (amount of chlorophyll a+c2 per unit of coral surface area) in corals may correlate with coral color, the latter has been suggested as an indicator of the natural seasonal changes in undisturbed (“healthy”) corals, as well as an indicator of environmentally-induced stresses in corals, including those related to bleaching. However, the color of underwater objects as perceived through the naked eye or a camera is affected by attenuation of irradiance with depth, changes in spectral properties of underwater light, turbidity and dissolved materials in the water, among other factors. Thus, methodological issues have so far held back the use of color as a quantitative indicator for chlorophyll content. Presented here are two accurate and easy to use methods for quantitative measurements of chlorophyll density from digital photographs of corals. In these methods, the intensities of the red, green and blue channels in digital photographs were compared to measured chlorophyll densities in Stylophora pistillata. Variations in external light, known to bias the true color in underwater images, were eliminated either by photographing corals through a specially built funnel with an internal light source or by mathematically normalizing color channels to a gray reference scale. In both methods, chlorophyll density was highly correlated with the intensity of the red channel, despite large variations in lighting conditions during the photography. These photographic methods enabled the estimation of natural spatial and temporal changes of the chlorophyll density of corals. By predicting chlorophyll density in corals at very low costs, both methods presented here could facilitate the study of large-scale physiological changes in corals.","container-title":"Journal of Experimental Marine Biology and Ecology","DOI":"10.1016/j.jembe.2009.09.004","ISSN":"0022-0981","issue":"1","journalAbbreviation":"Journal of Experimental Marine Biology and Ecology","language":"en","page":"25-35","source":"ScienceDirect","title":"Photographic assessment of coral chlorophyll contents: Implications for ecophysiological studies and coral monitoring","title-short":"Photographic assessment of coral chlorophyll contents","volume":"380","author":[{"family":"Winters","given":"G."},{"family":"Holzman","given":"R."},{"family":"Blekhman","given":"A."},{"family":"Beer","given":"S."},{"family":"Loya","given":"Y."}],"issued":{"date-parts":[["2009",11,15]]}}}],"schema":"https://github.com/citation-style-language/schema/raw/master/csl-citation.json"} </w:instrText>
      </w:r>
      <w:r w:rsidR="002D5A80">
        <w:rPr>
          <w:rFonts w:eastAsia="Times New Roman" w:cs="Times New Roman"/>
          <w:color w:val="000000"/>
          <w:lang w:val="en-AU" w:eastAsia="en-GB"/>
        </w:rPr>
        <w:fldChar w:fldCharType="separate"/>
      </w:r>
      <w:r w:rsidR="002D5A80">
        <w:rPr>
          <w:rFonts w:eastAsia="Times New Roman" w:cs="Times New Roman"/>
          <w:noProof/>
          <w:color w:val="000000"/>
          <w:lang w:val="en-AU" w:eastAsia="en-GB"/>
        </w:rPr>
        <w:t>Winters et al. (2009)</w:t>
      </w:r>
      <w:r w:rsidR="002D5A80">
        <w:rPr>
          <w:rFonts w:eastAsia="Times New Roman" w:cs="Times New Roman"/>
          <w:color w:val="000000"/>
          <w:lang w:val="en-AU" w:eastAsia="en-GB"/>
        </w:rPr>
        <w:fldChar w:fldCharType="end"/>
      </w:r>
      <w:r w:rsidR="00463068">
        <w:rPr>
          <w:rFonts w:eastAsia="Times New Roman" w:cs="Times New Roman"/>
          <w:color w:val="000000"/>
          <w:lang w:val="en-AU" w:eastAsia="en-GB"/>
        </w:rPr>
        <w:t>. Severity</w:t>
      </w:r>
      <w:r w:rsidR="00463068" w:rsidRPr="00E70DB3">
        <w:rPr>
          <w:rFonts w:eastAsia="Times New Roman" w:cs="Times New Roman"/>
          <w:color w:val="000000"/>
          <w:lang w:val="en-AU" w:eastAsia="en-GB"/>
        </w:rPr>
        <w:t xml:space="preserve"> of bleaching </w:t>
      </w:r>
      <w:r w:rsidR="00463068">
        <w:rPr>
          <w:rFonts w:eastAsia="Times New Roman" w:cs="Times New Roman"/>
          <w:color w:val="000000"/>
          <w:lang w:val="en-AU" w:eastAsia="en-GB"/>
        </w:rPr>
        <w:t xml:space="preserve">then </w:t>
      </w:r>
      <w:r w:rsidR="00463068" w:rsidRPr="00E70DB3">
        <w:rPr>
          <w:rFonts w:eastAsia="Times New Roman" w:cs="Times New Roman"/>
          <w:color w:val="000000"/>
          <w:lang w:val="en-AU" w:eastAsia="en-GB"/>
        </w:rPr>
        <w:t xml:space="preserve">was scored on a </w:t>
      </w:r>
      <w:r w:rsidR="00464110">
        <w:rPr>
          <w:rFonts w:eastAsia="Times New Roman" w:cs="Times New Roman"/>
          <w:color w:val="000000"/>
          <w:lang w:val="en-AU" w:eastAsia="en-GB"/>
        </w:rPr>
        <w:t>6</w:t>
      </w:r>
      <w:r w:rsidR="00463068">
        <w:rPr>
          <w:rFonts w:eastAsia="Times New Roman" w:cs="Times New Roman"/>
          <w:color w:val="000000"/>
          <w:lang w:val="en-AU" w:eastAsia="en-GB"/>
        </w:rPr>
        <w:t xml:space="preserve">-category </w:t>
      </w:r>
      <w:r w:rsidR="00463068" w:rsidRPr="00E70DB3">
        <w:rPr>
          <w:rFonts w:eastAsia="Times New Roman" w:cs="Times New Roman"/>
          <w:color w:val="000000"/>
          <w:lang w:val="en-AU" w:eastAsia="en-GB"/>
        </w:rPr>
        <w:t>scale of 0-100% bleached</w:t>
      </w:r>
      <w:r w:rsidR="00463068">
        <w:rPr>
          <w:rFonts w:eastAsia="Times New Roman" w:cs="Times New Roman"/>
          <w:color w:val="000000"/>
          <w:lang w:val="en-AU" w:eastAsia="en-GB"/>
        </w:rPr>
        <w:t xml:space="preserve"> (0</w:t>
      </w:r>
      <w:r w:rsidR="00464110">
        <w:rPr>
          <w:rFonts w:eastAsia="Times New Roman" w:cs="Times New Roman"/>
          <w:color w:val="000000"/>
          <w:lang w:val="en-AU" w:eastAsia="en-GB"/>
        </w:rPr>
        <w:t>%</w:t>
      </w:r>
      <w:r w:rsidR="00463068">
        <w:rPr>
          <w:rFonts w:eastAsia="Times New Roman" w:cs="Times New Roman"/>
          <w:color w:val="000000"/>
          <w:lang w:val="en-AU" w:eastAsia="en-GB"/>
        </w:rPr>
        <w:t xml:space="preserve">, 20%, 40%, 60%, 80%, and 100%; </w:t>
      </w:r>
      <w:r w:rsidR="00E32D0D">
        <w:rPr>
          <w:rFonts w:eastAsia="Times New Roman" w:cs="Times New Roman"/>
          <w:color w:val="000000"/>
          <w:lang w:val="en-AU" w:eastAsia="en-GB"/>
        </w:rPr>
        <w:t>labelled above</w:t>
      </w:r>
      <w:r w:rsidR="0020530C">
        <w:rPr>
          <w:rFonts w:eastAsia="Times New Roman" w:cs="Times New Roman"/>
          <w:color w:val="000000"/>
          <w:lang w:val="en-AU" w:eastAsia="en-GB"/>
        </w:rPr>
        <w:t xml:space="preserve"> each </w:t>
      </w:r>
      <w:r w:rsidR="000404EA">
        <w:rPr>
          <w:rFonts w:eastAsia="Times New Roman" w:cs="Times New Roman"/>
          <w:color w:val="000000"/>
          <w:lang w:val="en-AU" w:eastAsia="en-GB"/>
        </w:rPr>
        <w:t>fragment</w:t>
      </w:r>
      <w:r w:rsidR="00463068">
        <w:rPr>
          <w:rFonts w:eastAsia="Times New Roman" w:cs="Times New Roman"/>
          <w:color w:val="000000"/>
          <w:lang w:val="en-AU" w:eastAsia="en-GB"/>
        </w:rPr>
        <w:t xml:space="preserve">) </w:t>
      </w:r>
      <w:r w:rsidR="00463068" w:rsidRPr="00E70DB3">
        <w:rPr>
          <w:rFonts w:eastAsia="Times New Roman" w:cs="Times New Roman"/>
          <w:color w:val="000000"/>
          <w:lang w:val="en-AU" w:eastAsia="en-GB"/>
        </w:rPr>
        <w:t xml:space="preserve">by three independent people, with the median bleaching score selected for each </w:t>
      </w:r>
      <w:r w:rsidR="000404EA">
        <w:rPr>
          <w:rFonts w:eastAsia="Times New Roman" w:cs="Times New Roman"/>
          <w:color w:val="000000"/>
          <w:lang w:val="en-AU" w:eastAsia="en-GB"/>
        </w:rPr>
        <w:t>colony</w:t>
      </w:r>
      <w:r w:rsidR="000404EA" w:rsidRPr="00E70DB3">
        <w:rPr>
          <w:rFonts w:eastAsia="Times New Roman" w:cs="Times New Roman"/>
          <w:color w:val="000000"/>
          <w:lang w:val="en-AU" w:eastAsia="en-GB"/>
        </w:rPr>
        <w:t xml:space="preserve"> </w:t>
      </w:r>
      <w:r w:rsidR="00463068" w:rsidRPr="00E70DB3">
        <w:rPr>
          <w:rFonts w:eastAsia="Times New Roman" w:cs="Times New Roman"/>
          <w:color w:val="000000"/>
          <w:lang w:val="en-AU" w:eastAsia="en-GB"/>
        </w:rPr>
        <w:t>(</w:t>
      </w:r>
      <w:proofErr w:type="spellStart"/>
      <w:r w:rsidR="00463068" w:rsidRPr="00E70DB3">
        <w:rPr>
          <w:rFonts w:eastAsia="Times New Roman" w:cs="Times New Roman"/>
          <w:i/>
          <w:iCs/>
          <w:color w:val="000000"/>
          <w:lang w:val="en-AU" w:eastAsia="en-GB"/>
        </w:rPr>
        <w:t>sensu</w:t>
      </w:r>
      <w:proofErr w:type="spellEnd"/>
      <w:r w:rsidR="00463068">
        <w:rPr>
          <w:rFonts w:eastAsia="Times New Roman" w:cs="Times New Roman"/>
          <w:color w:val="000000"/>
          <w:lang w:val="en-AU" w:eastAsia="en-GB"/>
        </w:rPr>
        <w:t xml:space="preserve"> </w:t>
      </w:r>
      <w:r w:rsidR="00463068">
        <w:rPr>
          <w:rFonts w:eastAsia="Times New Roman" w:cs="Times New Roman"/>
          <w:color w:val="000000"/>
          <w:lang w:val="en-AU" w:eastAsia="en-GB"/>
        </w:rPr>
        <w:fldChar w:fldCharType="begin"/>
      </w:r>
      <w:r w:rsidR="00463068">
        <w:rPr>
          <w:rFonts w:eastAsia="Times New Roman" w:cs="Times New Roman"/>
          <w:color w:val="000000"/>
          <w:lang w:val="en-AU" w:eastAsia="en-GB"/>
        </w:rPr>
        <w:instrText xml:space="preserve"> ADDIN ZOTERO_ITEM CSL_CITATION {"citationID":"fiV6IzCF","properties":{"formattedCitation":"(Morikawa and Palumbi 2019)","plainCitation":"(Morikawa and Palumbi 2019)","dontUpdate":true,"noteIndex":0},"citationItems":[{"id":1320,"uris":["http://zotero.org/users/5085655/items/AKCGT8DC"],"uri":["http://zotero.org/users/5085655/items/AKCGT8DC"],"itemData":{"id":1320,"type":"article-journal","abstract":"Ecological restoration of forests, meadows, reefs, or other foundational ecosystems during climate change depends on the discovery and use of individuals able to withstand future conditions. For coral reefs, climate-tolerant corals might not remain tolerant in different environments because of widespread environmental adjustment of coral physiology and symbionts. Here, we test if parent corals retain their heat tolerance in nursery settings, if simple proxies predict successful colonies, and if heat-tolerant corals suffer lower growth or survival in normal settings. Before the 2015 natural bleaching event in American Samoa, we set out 800 coral fragments from 80 colonies of four species selected by prior tests to have a range of intraspecific natural heat tolerance. After the event, nursery stock from heat-tolerant parents showed two to three times less bleaching across species than nursery stock from less tolerant parents. They also retained higher individual genetic diversity through the bleaching event than did less heat-tolerant corals. The three best proxies for thermal tolerance were response to experimental heat stress, location on the reef, and thermal microclimate. Molecular biomarkers were also predictive but were highly species specific. Colony genotype and symbiont genus played a similarly strong role in predicting bleaching. Combined, our results show that selecting for host and symbiont resilience produced a multispecies coral nursery that withstood multiple bleaching events, that proxies for thermal tolerance in restoration can work across species and be inexpensive, and that different coral clones within species reacted very differently to bleaching.","container-title":"Proceedings of the National Academy of Sciences","DOI":"10.1073/pnas.1721415116","ISSN":"0027-8424, 1091-6490","issue":"21","language":"en","note":"publisher: National Academy of Sciences\nsection: Biological Sciences\nPMID: 31061118","page":"10586-10591","source":"www.pnas.org","title":"Using naturally occurring climate resilient corals to construct bleaching-resistant nurseries","volume":"116","author":[{"family":"Morikawa","given":"Megan K."},{"family":"Palumbi","given":"Stephen R."}],"issued":{"date-parts":[["2019",5,21]]}}}],"schema":"https://github.com/citation-style-language/schema/raw/master/csl-citation.json"} </w:instrText>
      </w:r>
      <w:r w:rsidR="00463068">
        <w:rPr>
          <w:rFonts w:eastAsia="Times New Roman" w:cs="Times New Roman"/>
          <w:color w:val="000000"/>
          <w:lang w:val="en-AU" w:eastAsia="en-GB"/>
        </w:rPr>
        <w:fldChar w:fldCharType="separate"/>
      </w:r>
      <w:r w:rsidR="00463068">
        <w:rPr>
          <w:rFonts w:eastAsia="Times New Roman" w:cs="Times New Roman"/>
          <w:noProof/>
          <w:color w:val="000000"/>
          <w:lang w:val="en-AU" w:eastAsia="en-GB"/>
        </w:rPr>
        <w:t>Morikawa and Palumbi 2019)</w:t>
      </w:r>
      <w:r w:rsidR="00463068">
        <w:rPr>
          <w:rFonts w:eastAsia="Times New Roman" w:cs="Times New Roman"/>
          <w:color w:val="000000"/>
          <w:lang w:val="en-AU" w:eastAsia="en-GB"/>
        </w:rPr>
        <w:fldChar w:fldCharType="end"/>
      </w:r>
      <w:r w:rsidR="00463068" w:rsidRPr="00E70DB3">
        <w:rPr>
          <w:rFonts w:eastAsia="Times New Roman" w:cs="Times New Roman"/>
          <w:color w:val="000000"/>
          <w:lang w:val="en-AU" w:eastAsia="en-GB"/>
        </w:rPr>
        <w:t>.</w:t>
      </w:r>
      <w:r w:rsidR="00463068">
        <w:rPr>
          <w:rFonts w:eastAsia="Times New Roman" w:cs="Times New Roman"/>
          <w:color w:val="000000"/>
          <w:lang w:val="en-AU" w:eastAsia="en-GB"/>
        </w:rPr>
        <w:t xml:space="preserve"> </w:t>
      </w:r>
    </w:p>
    <w:p w14:paraId="24DA1547" w14:textId="77777777" w:rsidR="00A71A91" w:rsidRDefault="00DF770C" w:rsidP="00DF770C">
      <w:pPr>
        <w:spacing w:line="360" w:lineRule="auto"/>
        <w:rPr>
          <w:rFonts w:eastAsia="Times New Roman" w:cs="Times New Roman"/>
          <w:color w:val="000000"/>
          <w:lang w:val="en-AU" w:eastAsia="en-GB"/>
        </w:rPr>
      </w:pPr>
      <w:r>
        <w:rPr>
          <w:rFonts w:eastAsia="Times New Roman" w:cs="Times New Roman"/>
          <w:color w:val="000000"/>
          <w:lang w:val="en-AU" w:eastAsia="en-GB"/>
        </w:rPr>
        <w:br w:type="page"/>
      </w:r>
    </w:p>
    <w:p w14:paraId="05F0A867" w14:textId="6BED557A" w:rsidR="00A71A91" w:rsidRDefault="003D4313" w:rsidP="00DF770C">
      <w:pPr>
        <w:spacing w:line="360" w:lineRule="auto"/>
        <w:rPr>
          <w:rFonts w:eastAsia="Times New Roman" w:cs="Times New Roman"/>
          <w:color w:val="000000"/>
          <w:lang w:val="en-AU" w:eastAsia="en-GB"/>
        </w:rPr>
      </w:pPr>
      <w:r>
        <w:rPr>
          <w:rFonts w:eastAsia="Times New Roman" w:cs="Times New Roman"/>
          <w:noProof/>
          <w:color w:val="000000"/>
          <w:lang w:val="en-AU" w:eastAsia="en-GB"/>
        </w:rPr>
        <w:lastRenderedPageBreak/>
        <w:drawing>
          <wp:inline distT="0" distB="0" distL="0" distR="0" wp14:anchorId="0AF51DD6" wp14:editId="029F45A1">
            <wp:extent cx="5727700" cy="5727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extLst>
                        <a:ext uri="{28A0092B-C50C-407E-A947-70E740481C1C}">
                          <a14:useLocalDpi xmlns:a14="http://schemas.microsoft.com/office/drawing/2010/main" val="0"/>
                        </a:ext>
                      </a:extLst>
                    </a:blip>
                    <a:stretch>
                      <a:fillRect/>
                    </a:stretch>
                  </pic:blipFill>
                  <pic:spPr>
                    <a:xfrm>
                      <a:off x="0" y="0"/>
                      <a:ext cx="5727700" cy="5727700"/>
                    </a:xfrm>
                    <a:prstGeom prst="rect">
                      <a:avLst/>
                    </a:prstGeom>
                  </pic:spPr>
                </pic:pic>
              </a:graphicData>
            </a:graphic>
          </wp:inline>
        </w:drawing>
      </w:r>
    </w:p>
    <w:p w14:paraId="47F6D125" w14:textId="7D3B523F" w:rsidR="00687546" w:rsidRDefault="00463068" w:rsidP="00DF770C">
      <w:pPr>
        <w:spacing w:line="360" w:lineRule="auto"/>
        <w:rPr>
          <w:rFonts w:eastAsia="Times New Roman" w:cs="Times New Roman"/>
          <w:color w:val="000000"/>
          <w:lang w:val="en-AU" w:eastAsia="en-GB"/>
        </w:rPr>
      </w:pPr>
      <w:r w:rsidRPr="00E70DB3">
        <w:rPr>
          <w:rFonts w:eastAsia="Times New Roman" w:cs="Times New Roman"/>
          <w:color w:val="000000"/>
          <w:lang w:val="en-AU" w:eastAsia="en-GB"/>
        </w:rPr>
        <w:t>Figure S</w:t>
      </w:r>
      <w:r>
        <w:rPr>
          <w:rFonts w:eastAsia="Times New Roman" w:cs="Times New Roman"/>
          <w:color w:val="000000"/>
          <w:lang w:val="en-AU" w:eastAsia="en-GB"/>
        </w:rPr>
        <w:t>3</w:t>
      </w:r>
      <w:r w:rsidRPr="00E70DB3">
        <w:rPr>
          <w:rFonts w:eastAsia="Times New Roman" w:cs="Times New Roman"/>
          <w:color w:val="000000"/>
          <w:lang w:val="en-AU" w:eastAsia="en-GB"/>
        </w:rPr>
        <w:t>. Visual bleaching assessments based on photographs taken at the end of the 18-hour thermal assays</w:t>
      </w:r>
      <w:r>
        <w:rPr>
          <w:rFonts w:eastAsia="Times New Roman" w:cs="Times New Roman"/>
          <w:color w:val="000000"/>
          <w:lang w:val="en-AU" w:eastAsia="en-GB"/>
        </w:rPr>
        <w:t xml:space="preserve"> (described in Figure S2). </w:t>
      </w:r>
      <w:r w:rsidRPr="00E70DB3">
        <w:rPr>
          <w:rFonts w:eastAsia="Times New Roman" w:cs="Times New Roman"/>
          <w:color w:val="000000"/>
          <w:lang w:val="en-AU" w:eastAsia="en-GB"/>
        </w:rPr>
        <w:t>Three-parameter log-logistic curves were fit to each population, which are plotted with 95% confidence intervals. Vertical lines indicate the mean effective dose 50 (ED50) for each population, along with the standard error indicated by the shaded regions</w:t>
      </w:r>
      <w:r>
        <w:rPr>
          <w:rFonts w:eastAsia="Times New Roman" w:cs="Times New Roman"/>
          <w:color w:val="000000"/>
          <w:lang w:val="en-AU" w:eastAsia="en-GB"/>
        </w:rPr>
        <w:t xml:space="preserve"> (each </w:t>
      </w:r>
      <w:r>
        <w:rPr>
          <w:rFonts w:eastAsia="Times New Roman" w:cs="Times New Roman"/>
          <w:i/>
          <w:iCs/>
          <w:color w:val="000000"/>
          <w:lang w:val="en-AU" w:eastAsia="en-GB"/>
        </w:rPr>
        <w:t>n</w:t>
      </w:r>
      <w:r>
        <w:rPr>
          <w:rFonts w:eastAsia="Times New Roman" w:cs="Times New Roman"/>
          <w:color w:val="000000"/>
          <w:lang w:val="en-AU" w:eastAsia="en-GB"/>
        </w:rPr>
        <w:t xml:space="preserve"> = 7)</w:t>
      </w:r>
      <w:r w:rsidRPr="00E70DB3">
        <w:rPr>
          <w:rFonts w:eastAsia="Times New Roman" w:cs="Times New Roman"/>
          <w:color w:val="000000"/>
          <w:lang w:val="en-AU" w:eastAsia="en-GB"/>
        </w:rPr>
        <w:t xml:space="preserve">, based on individual curve fits and ED50s for each </w:t>
      </w:r>
      <w:r w:rsidR="000404EA">
        <w:rPr>
          <w:rFonts w:eastAsia="Times New Roman" w:cs="Times New Roman"/>
          <w:color w:val="000000"/>
          <w:lang w:val="en-AU" w:eastAsia="en-GB"/>
        </w:rPr>
        <w:t>colony</w:t>
      </w:r>
      <w:r w:rsidRPr="00E70DB3">
        <w:rPr>
          <w:rFonts w:eastAsia="Times New Roman" w:cs="Times New Roman"/>
          <w:color w:val="000000"/>
          <w:lang w:val="en-AU" w:eastAsia="en-GB"/>
        </w:rPr>
        <w:t>. Letters in the bottom-left corner of the panels represent statistical differences between sites based on Tukey’s post hoc comparisons.</w:t>
      </w:r>
      <w:r>
        <w:rPr>
          <w:rFonts w:eastAsia="Times New Roman" w:cs="Times New Roman"/>
          <w:color w:val="000000"/>
          <w:lang w:val="en-AU" w:eastAsia="en-GB"/>
        </w:rPr>
        <w:t xml:space="preserve"> Note: low visual bleaching scores for </w:t>
      </w:r>
      <w:r>
        <w:rPr>
          <w:rFonts w:eastAsia="Times New Roman" w:cs="Times New Roman"/>
          <w:i/>
          <w:iCs/>
          <w:color w:val="000000"/>
          <w:lang w:val="en-AU" w:eastAsia="en-GB"/>
        </w:rPr>
        <w:t>A. hemprichii</w:t>
      </w:r>
      <w:r>
        <w:rPr>
          <w:rFonts w:eastAsia="Times New Roman" w:cs="Times New Roman"/>
          <w:color w:val="000000"/>
          <w:lang w:val="en-AU" w:eastAsia="en-GB"/>
        </w:rPr>
        <w:t xml:space="preserve"> corals across all temperature treatments meant that no curve could be fit for Eilat.</w:t>
      </w:r>
    </w:p>
    <w:p w14:paraId="55B84C8D" w14:textId="053AB049" w:rsidR="00DF770C" w:rsidRPr="0092310C" w:rsidRDefault="00687546" w:rsidP="00687546">
      <w:pPr>
        <w:rPr>
          <w:rFonts w:eastAsia="Times New Roman" w:cs="Times New Roman"/>
          <w:color w:val="000000"/>
          <w:lang w:val="en-AU" w:eastAsia="en-GB"/>
        </w:rPr>
      </w:pPr>
      <w:r>
        <w:rPr>
          <w:rFonts w:eastAsia="Times New Roman" w:cs="Times New Roman"/>
          <w:color w:val="000000"/>
          <w:lang w:val="en-AU" w:eastAsia="en-GB"/>
        </w:rPr>
        <w:br w:type="page"/>
      </w:r>
    </w:p>
    <w:p w14:paraId="09DB002E" w14:textId="77777777" w:rsidR="00627230" w:rsidRDefault="00DF770C" w:rsidP="00DF770C">
      <w:pPr>
        <w:spacing w:line="360" w:lineRule="auto"/>
        <w:rPr>
          <w:rFonts w:eastAsia="Times New Roman" w:cs="Times New Roman"/>
          <w:color w:val="000000"/>
          <w:lang w:val="en-AU" w:eastAsia="en-GB"/>
        </w:rPr>
      </w:pPr>
      <w:r>
        <w:rPr>
          <w:rFonts w:eastAsia="Times New Roman" w:cs="Times New Roman"/>
          <w:noProof/>
          <w:color w:val="000000"/>
          <w:lang w:val="en-US" w:bidi="he-IL"/>
        </w:rPr>
        <w:lastRenderedPageBreak/>
        <w:drawing>
          <wp:inline distT="0" distB="0" distL="0" distR="0" wp14:anchorId="76AF6E3C" wp14:editId="4324E251">
            <wp:extent cx="5652481" cy="48672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2" cstate="email">
                      <a:extLst>
                        <a:ext uri="{28A0092B-C50C-407E-A947-70E740481C1C}">
                          <a14:useLocalDpi xmlns:a14="http://schemas.microsoft.com/office/drawing/2010/main"/>
                        </a:ext>
                      </a:extLst>
                    </a:blip>
                    <a:stretch>
                      <a:fillRect/>
                    </a:stretch>
                  </pic:blipFill>
                  <pic:spPr>
                    <a:xfrm>
                      <a:off x="0" y="0"/>
                      <a:ext cx="5653785" cy="4868398"/>
                    </a:xfrm>
                    <a:prstGeom prst="rect">
                      <a:avLst/>
                    </a:prstGeom>
                  </pic:spPr>
                </pic:pic>
              </a:graphicData>
            </a:graphic>
          </wp:inline>
        </w:drawing>
      </w:r>
    </w:p>
    <w:p w14:paraId="4608975C" w14:textId="77777777" w:rsidR="00627230" w:rsidRDefault="00627230" w:rsidP="00DF770C">
      <w:pPr>
        <w:spacing w:line="360" w:lineRule="auto"/>
        <w:rPr>
          <w:rFonts w:eastAsia="Times New Roman" w:cs="Times New Roman"/>
          <w:color w:val="000000"/>
          <w:lang w:val="en-AU" w:eastAsia="en-GB"/>
        </w:rPr>
      </w:pPr>
    </w:p>
    <w:p w14:paraId="62C25B45" w14:textId="58B0A7E3" w:rsidR="00DF770C" w:rsidRPr="00E70DB3" w:rsidRDefault="00DF770C" w:rsidP="00DF770C">
      <w:pPr>
        <w:spacing w:line="360" w:lineRule="auto"/>
        <w:rPr>
          <w:rFonts w:eastAsia="Times New Roman" w:cs="Times New Roman"/>
          <w:lang w:val="en-AU" w:eastAsia="en-GB"/>
        </w:rPr>
      </w:pPr>
      <w:r w:rsidRPr="00E70DB3">
        <w:rPr>
          <w:rFonts w:eastAsia="Times New Roman" w:cs="Times New Roman"/>
          <w:color w:val="000000"/>
          <w:lang w:val="en-AU" w:eastAsia="en-GB"/>
        </w:rPr>
        <w:t>Figure S</w:t>
      </w:r>
      <w:r w:rsidR="00653EA7">
        <w:rPr>
          <w:rFonts w:eastAsia="Times New Roman" w:cs="Times New Roman"/>
          <w:color w:val="000000"/>
          <w:lang w:val="en-AU" w:eastAsia="en-GB"/>
        </w:rPr>
        <w:t>4</w:t>
      </w:r>
      <w:r w:rsidRPr="00E70DB3">
        <w:rPr>
          <w:rFonts w:eastAsia="Times New Roman" w:cs="Times New Roman"/>
          <w:color w:val="000000"/>
          <w:lang w:val="en-AU" w:eastAsia="en-GB"/>
        </w:rPr>
        <w:t>. Symbiont densities</w:t>
      </w:r>
      <w:r>
        <w:rPr>
          <w:rFonts w:eastAsia="Times New Roman" w:cs="Times New Roman"/>
          <w:color w:val="000000"/>
          <w:lang w:val="en-AU" w:eastAsia="en-GB"/>
        </w:rPr>
        <w:t xml:space="preserve"> (10</w:t>
      </w:r>
      <w:r>
        <w:rPr>
          <w:rFonts w:eastAsia="Times New Roman" w:cs="Times New Roman"/>
          <w:color w:val="000000"/>
          <w:vertAlign w:val="superscript"/>
          <w:lang w:val="en-AU" w:eastAsia="en-GB"/>
        </w:rPr>
        <w:t>6</w:t>
      </w:r>
      <w:r>
        <w:rPr>
          <w:rFonts w:eastAsia="Times New Roman" w:cs="Times New Roman"/>
          <w:color w:val="000000"/>
          <w:lang w:val="en-AU" w:eastAsia="en-GB"/>
        </w:rPr>
        <w:t xml:space="preserve"> individuals cm</w:t>
      </w:r>
      <w:r w:rsidRPr="002D6555">
        <w:rPr>
          <w:rFonts w:eastAsia="Times New Roman" w:cs="Times New Roman"/>
          <w:color w:val="000000"/>
          <w:vertAlign w:val="superscript"/>
          <w:lang w:val="en-AU" w:eastAsia="en-GB"/>
        </w:rPr>
        <w:t>-2</w:t>
      </w:r>
      <w:r>
        <w:rPr>
          <w:rFonts w:eastAsia="Times New Roman" w:cs="Times New Roman"/>
          <w:color w:val="000000"/>
          <w:lang w:val="en-AU" w:eastAsia="en-GB"/>
        </w:rPr>
        <w:t>) for each species at the end of the 18-h thermal stress assays</w:t>
      </w:r>
      <w:r w:rsidRPr="00E70DB3">
        <w:rPr>
          <w:rFonts w:eastAsia="Times New Roman" w:cs="Times New Roman"/>
          <w:color w:val="000000"/>
          <w:lang w:val="en-AU" w:eastAsia="en-GB"/>
        </w:rPr>
        <w:t>.</w:t>
      </w:r>
      <w:r>
        <w:rPr>
          <w:rFonts w:eastAsia="Times New Roman" w:cs="Times New Roman"/>
          <w:color w:val="000000"/>
          <w:lang w:val="en-AU" w:eastAsia="en-GB"/>
        </w:rPr>
        <w:t xml:space="preserve"> </w:t>
      </w:r>
      <w:r>
        <w:rPr>
          <w:color w:val="000000"/>
        </w:rPr>
        <w:t>B</w:t>
      </w:r>
      <w:r w:rsidRPr="00E67BAD">
        <w:rPr>
          <w:color w:val="000000"/>
        </w:rPr>
        <w:t xml:space="preserve">oxplot lines </w:t>
      </w:r>
      <w:r>
        <w:rPr>
          <w:color w:val="000000"/>
        </w:rPr>
        <w:t>represent</w:t>
      </w:r>
      <w:r w:rsidRPr="00E67BAD">
        <w:rPr>
          <w:color w:val="000000"/>
        </w:rPr>
        <w:t xml:space="preserve"> the median</w:t>
      </w:r>
      <w:r>
        <w:rPr>
          <w:color w:val="000000"/>
        </w:rPr>
        <w:t>, with</w:t>
      </w:r>
      <w:r w:rsidRPr="00E67BAD">
        <w:rPr>
          <w:color w:val="000000"/>
        </w:rPr>
        <w:t xml:space="preserve"> boxes </w:t>
      </w:r>
      <w:r>
        <w:rPr>
          <w:color w:val="000000"/>
        </w:rPr>
        <w:t>showing</w:t>
      </w:r>
      <w:r w:rsidRPr="00E67BAD">
        <w:rPr>
          <w:color w:val="000000"/>
        </w:rPr>
        <w:t xml:space="preserve"> the 25th to the 75th percentile</w:t>
      </w:r>
      <w:r>
        <w:rPr>
          <w:color w:val="000000"/>
        </w:rPr>
        <w:t>, lines</w:t>
      </w:r>
      <w:r w:rsidRPr="00E67BAD">
        <w:rPr>
          <w:color w:val="000000"/>
        </w:rPr>
        <w:t xml:space="preserve"> </w:t>
      </w:r>
      <w:r>
        <w:rPr>
          <w:color w:val="000000"/>
        </w:rPr>
        <w:t xml:space="preserve">are whiskers showing </w:t>
      </w:r>
      <w:r w:rsidRPr="00E67BAD">
        <w:rPr>
          <w:color w:val="000000"/>
        </w:rPr>
        <w:t>1.5</w:t>
      </w:r>
      <w:r>
        <w:rPr>
          <w:color w:val="000000"/>
        </w:rPr>
        <w:t>x the Interquartile Range, and</w:t>
      </w:r>
      <w:r w:rsidRPr="00E67BAD">
        <w:rPr>
          <w:color w:val="000000"/>
        </w:rPr>
        <w:t xml:space="preserve"> open circles</w:t>
      </w:r>
      <w:r>
        <w:rPr>
          <w:color w:val="000000"/>
        </w:rPr>
        <w:t xml:space="preserve"> displaying</w:t>
      </w:r>
      <w:r w:rsidRPr="00E67BAD">
        <w:rPr>
          <w:color w:val="000000"/>
        </w:rPr>
        <w:t xml:space="preserve"> outliers </w:t>
      </w:r>
      <w:r w:rsidRPr="00AA7379">
        <w:rPr>
          <w:color w:val="000000"/>
        </w:rPr>
        <w:t>(</w:t>
      </w:r>
      <w:r w:rsidRPr="00AA7379">
        <w:rPr>
          <w:i/>
          <w:iCs/>
          <w:color w:val="000000"/>
        </w:rPr>
        <w:t>n</w:t>
      </w:r>
      <w:r w:rsidRPr="00AA7379">
        <w:rPr>
          <w:color w:val="000000"/>
        </w:rPr>
        <w:t xml:space="preserve"> = </w:t>
      </w:r>
      <w:r>
        <w:rPr>
          <w:color w:val="000000"/>
        </w:rPr>
        <w:t>7 per treatment</w:t>
      </w:r>
      <w:r w:rsidRPr="00AA7379">
        <w:rPr>
          <w:color w:val="000000"/>
        </w:rPr>
        <w:t>)</w:t>
      </w:r>
      <w:r>
        <w:rPr>
          <w:color w:val="000000"/>
        </w:rPr>
        <w:t>.</w:t>
      </w:r>
      <w:r w:rsidRPr="00E70DB3">
        <w:rPr>
          <w:rFonts w:eastAsia="Times New Roman" w:cs="Times New Roman"/>
          <w:color w:val="000000"/>
          <w:lang w:val="en-AU" w:eastAsia="en-GB"/>
        </w:rPr>
        <w:t xml:space="preserve"> </w:t>
      </w:r>
      <w:r w:rsidR="00A043EB">
        <w:rPr>
          <w:rFonts w:eastAsia="Times New Roman" w:cs="Times New Roman"/>
          <w:color w:val="000000"/>
          <w:lang w:val="en-AU" w:eastAsia="en-GB"/>
        </w:rPr>
        <w:t xml:space="preserve">Overall results of the GLMM </w:t>
      </w:r>
      <w:r w:rsidR="00A90FB0">
        <w:rPr>
          <w:rFonts w:eastAsia="Times New Roman" w:cs="Times New Roman"/>
          <w:color w:val="000000"/>
          <w:lang w:val="en-AU" w:eastAsia="en-GB"/>
        </w:rPr>
        <w:t xml:space="preserve">are </w:t>
      </w:r>
      <w:r w:rsidR="00A043EB">
        <w:rPr>
          <w:rFonts w:eastAsia="Times New Roman" w:cs="Times New Roman"/>
          <w:color w:val="000000"/>
          <w:lang w:val="en-AU" w:eastAsia="en-GB"/>
        </w:rPr>
        <w:t xml:space="preserve">denoted in </w:t>
      </w:r>
      <w:r w:rsidR="00A90FB0">
        <w:rPr>
          <w:rFonts w:eastAsia="Times New Roman" w:cs="Times New Roman"/>
          <w:color w:val="000000"/>
          <w:lang w:val="en-AU" w:eastAsia="en-GB"/>
        </w:rPr>
        <w:t xml:space="preserve">the </w:t>
      </w:r>
      <w:r w:rsidR="00A043EB">
        <w:rPr>
          <w:rFonts w:eastAsia="Times New Roman" w:cs="Times New Roman"/>
          <w:color w:val="000000"/>
          <w:lang w:val="en-AU" w:eastAsia="en-GB"/>
        </w:rPr>
        <w:t>text at the bottom/top left of each panel</w:t>
      </w:r>
      <w:r w:rsidR="00F479AE">
        <w:rPr>
          <w:rFonts w:eastAsia="Times New Roman" w:cs="Times New Roman"/>
          <w:color w:val="000000"/>
          <w:lang w:val="en-AU" w:eastAsia="en-GB"/>
        </w:rPr>
        <w:t xml:space="preserve">. </w:t>
      </w:r>
      <w:r w:rsidRPr="00E70DB3">
        <w:rPr>
          <w:rFonts w:eastAsia="Times New Roman" w:cs="Times New Roman"/>
          <w:color w:val="000000"/>
          <w:lang w:val="en-AU" w:eastAsia="en-GB"/>
        </w:rPr>
        <w:t>For interactive effects of temperature and site, differences among temperatures within sites are denoted by colour-code</w:t>
      </w:r>
      <w:r>
        <w:rPr>
          <w:rFonts w:eastAsia="Times New Roman" w:cs="Times New Roman"/>
          <w:color w:val="000000"/>
          <w:lang w:val="en-AU" w:eastAsia="en-GB"/>
        </w:rPr>
        <w:t>d</w:t>
      </w:r>
      <w:r w:rsidRPr="00E70DB3">
        <w:rPr>
          <w:rFonts w:eastAsia="Times New Roman" w:cs="Times New Roman"/>
          <w:color w:val="000000"/>
          <w:lang w:val="en-AU" w:eastAsia="en-GB"/>
        </w:rPr>
        <w:t xml:space="preserve"> lowercase letters above the boxes, while differences among sites within temperatures are denoted by uppercase letters below the boxes</w:t>
      </w:r>
      <w:r>
        <w:rPr>
          <w:rFonts w:eastAsia="Times New Roman" w:cs="Times New Roman"/>
          <w:color w:val="000000"/>
          <w:lang w:val="en-AU" w:eastAsia="en-GB"/>
        </w:rPr>
        <w:t>.</w:t>
      </w:r>
      <w:r w:rsidRPr="00E70DB3">
        <w:rPr>
          <w:rFonts w:eastAsia="Times New Roman" w:cs="Times New Roman"/>
          <w:lang w:val="en-AU" w:eastAsia="en-GB"/>
        </w:rPr>
        <w:t xml:space="preserve"> </w:t>
      </w:r>
      <w:r w:rsidR="00BF3171">
        <w:rPr>
          <w:rFonts w:eastAsia="Times New Roman" w:cs="Times New Roman"/>
          <w:lang w:val="en-AU" w:eastAsia="en-GB"/>
        </w:rPr>
        <w:t xml:space="preserve">For </w:t>
      </w:r>
      <w:r w:rsidR="00BF3171">
        <w:rPr>
          <w:rFonts w:eastAsia="Times New Roman" w:cs="Times New Roman"/>
          <w:i/>
          <w:iCs/>
          <w:lang w:val="en-AU" w:eastAsia="en-GB"/>
        </w:rPr>
        <w:t>P. lobata</w:t>
      </w:r>
      <w:r w:rsidR="00BF3171">
        <w:rPr>
          <w:rFonts w:eastAsia="Times New Roman" w:cs="Times New Roman"/>
          <w:lang w:val="en-AU" w:eastAsia="en-GB"/>
        </w:rPr>
        <w:t>, letters above the boxes denote differences between temperature treatments, pooling sites, with differences between sites indicated in italics in the lower left corner</w:t>
      </w:r>
      <w:r w:rsidR="0041488C">
        <w:rPr>
          <w:rFonts w:eastAsia="Times New Roman" w:cs="Times New Roman"/>
          <w:lang w:val="en-AU" w:eastAsia="en-GB"/>
        </w:rPr>
        <w:t xml:space="preserve"> of the panel</w:t>
      </w:r>
      <w:r w:rsidR="00BF3171">
        <w:rPr>
          <w:rFonts w:eastAsia="Times New Roman" w:cs="Times New Roman"/>
          <w:lang w:val="en-AU" w:eastAsia="en-GB"/>
        </w:rPr>
        <w:t>.</w:t>
      </w:r>
    </w:p>
    <w:p w14:paraId="5534564F" w14:textId="77777777" w:rsidR="00DF770C" w:rsidRDefault="00DF770C" w:rsidP="00DF770C">
      <w:pPr>
        <w:spacing w:line="360" w:lineRule="auto"/>
        <w:rPr>
          <w:rFonts w:eastAsia="Times New Roman" w:cs="Times New Roman"/>
          <w:noProof/>
          <w:color w:val="000000"/>
          <w:lang w:val="en-AU" w:eastAsia="en-GB"/>
        </w:rPr>
      </w:pPr>
    </w:p>
    <w:p w14:paraId="6474CA6A" w14:textId="77777777" w:rsidR="00627230" w:rsidRDefault="00DF770C" w:rsidP="00DF770C">
      <w:pPr>
        <w:spacing w:line="360" w:lineRule="auto"/>
        <w:rPr>
          <w:rFonts w:eastAsia="Times New Roman" w:cs="Times New Roman"/>
          <w:color w:val="000000"/>
          <w:lang w:val="en-AU" w:eastAsia="en-GB"/>
        </w:rPr>
      </w:pPr>
      <w:r>
        <w:rPr>
          <w:rFonts w:eastAsia="Times New Roman" w:cs="Times New Roman"/>
          <w:noProof/>
          <w:color w:val="000000"/>
          <w:lang w:val="en-AU" w:eastAsia="en-GB"/>
        </w:rPr>
        <w:lastRenderedPageBreak/>
        <w:drawing>
          <wp:inline distT="0" distB="0" distL="0" distR="0" wp14:anchorId="790B1444" wp14:editId="3915628C">
            <wp:extent cx="5727700" cy="4773930"/>
            <wp:effectExtent l="0" t="0" r="0" b="1270"/>
            <wp:docPr id="2" name="Picture 2"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ox and whisker char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727700" cy="4773930"/>
                    </a:xfrm>
                    <a:prstGeom prst="rect">
                      <a:avLst/>
                    </a:prstGeom>
                  </pic:spPr>
                </pic:pic>
              </a:graphicData>
            </a:graphic>
          </wp:inline>
        </w:drawing>
      </w:r>
    </w:p>
    <w:p w14:paraId="0CDBADBB" w14:textId="77777777" w:rsidR="00627230" w:rsidRDefault="00627230" w:rsidP="00DF770C">
      <w:pPr>
        <w:spacing w:line="360" w:lineRule="auto"/>
        <w:rPr>
          <w:rFonts w:eastAsia="Times New Roman" w:cs="Times New Roman"/>
          <w:color w:val="000000"/>
          <w:lang w:val="en-AU" w:eastAsia="en-GB"/>
        </w:rPr>
      </w:pPr>
    </w:p>
    <w:p w14:paraId="75639DC8" w14:textId="31A50163" w:rsidR="00F1169A" w:rsidRDefault="00DF770C" w:rsidP="006F4119">
      <w:pPr>
        <w:spacing w:line="360" w:lineRule="auto"/>
        <w:rPr>
          <w:rFonts w:eastAsia="Times New Roman" w:cs="Times New Roman"/>
          <w:lang w:val="en-AU" w:eastAsia="en-GB"/>
        </w:rPr>
      </w:pPr>
      <w:r w:rsidRPr="00E70DB3">
        <w:rPr>
          <w:rFonts w:eastAsia="Times New Roman" w:cs="Times New Roman"/>
          <w:color w:val="000000"/>
          <w:lang w:val="en-AU" w:eastAsia="en-GB"/>
        </w:rPr>
        <w:t>Figure S</w:t>
      </w:r>
      <w:r w:rsidR="00653EA7">
        <w:rPr>
          <w:rFonts w:eastAsia="Times New Roman" w:cs="Times New Roman"/>
          <w:color w:val="000000"/>
          <w:lang w:val="en-AU" w:eastAsia="en-GB"/>
        </w:rPr>
        <w:t>5</w:t>
      </w:r>
      <w:r w:rsidRPr="00E70DB3">
        <w:rPr>
          <w:rFonts w:eastAsia="Times New Roman" w:cs="Times New Roman"/>
          <w:color w:val="000000"/>
          <w:lang w:val="en-AU" w:eastAsia="en-GB"/>
        </w:rPr>
        <w:t xml:space="preserve">. </w:t>
      </w:r>
      <w:proofErr w:type="spellStart"/>
      <w:r w:rsidRPr="00295A41">
        <w:rPr>
          <w:rFonts w:eastAsia="Times New Roman" w:cs="Times New Roman"/>
          <w:color w:val="000000"/>
          <w:lang w:val="en-AU" w:eastAsia="en-GB"/>
        </w:rPr>
        <w:t>Chl</w:t>
      </w:r>
      <w:proofErr w:type="spellEnd"/>
      <w:r w:rsidRPr="00E70DB3">
        <w:rPr>
          <w:rFonts w:eastAsia="Times New Roman" w:cs="Times New Roman"/>
          <w:i/>
          <w:iCs/>
          <w:color w:val="000000"/>
          <w:lang w:val="en-AU" w:eastAsia="en-GB"/>
        </w:rPr>
        <w:t xml:space="preserve"> a</w:t>
      </w:r>
      <w:r>
        <w:rPr>
          <w:rFonts w:eastAsia="Times New Roman" w:cs="Times New Roman"/>
          <w:color w:val="000000"/>
          <w:lang w:val="en-AU" w:eastAsia="en-GB"/>
        </w:rPr>
        <w:t xml:space="preserve"> content (µg cm</w:t>
      </w:r>
      <w:r w:rsidRPr="002D6555">
        <w:rPr>
          <w:rFonts w:eastAsia="Times New Roman" w:cs="Times New Roman"/>
          <w:color w:val="000000"/>
          <w:vertAlign w:val="superscript"/>
          <w:lang w:val="en-AU" w:eastAsia="en-GB"/>
        </w:rPr>
        <w:t>-2</w:t>
      </w:r>
      <w:r>
        <w:rPr>
          <w:rFonts w:eastAsia="Times New Roman" w:cs="Times New Roman"/>
          <w:color w:val="000000"/>
          <w:lang w:val="en-AU" w:eastAsia="en-GB"/>
        </w:rPr>
        <w:t>) for each species at the end of the 18-h thermal stress assays</w:t>
      </w:r>
      <w:r w:rsidRPr="00E70DB3">
        <w:rPr>
          <w:rFonts w:eastAsia="Times New Roman" w:cs="Times New Roman"/>
          <w:color w:val="000000"/>
          <w:lang w:val="en-AU" w:eastAsia="en-GB"/>
        </w:rPr>
        <w:t xml:space="preserve">. </w:t>
      </w:r>
      <w:r>
        <w:rPr>
          <w:color w:val="000000"/>
        </w:rPr>
        <w:t>B</w:t>
      </w:r>
      <w:r w:rsidRPr="00E67BAD">
        <w:rPr>
          <w:color w:val="000000"/>
        </w:rPr>
        <w:t xml:space="preserve">oxplot lines </w:t>
      </w:r>
      <w:r>
        <w:rPr>
          <w:color w:val="000000"/>
        </w:rPr>
        <w:t>represent</w:t>
      </w:r>
      <w:r w:rsidRPr="00E67BAD">
        <w:rPr>
          <w:color w:val="000000"/>
        </w:rPr>
        <w:t xml:space="preserve"> the median</w:t>
      </w:r>
      <w:r>
        <w:rPr>
          <w:color w:val="000000"/>
        </w:rPr>
        <w:t>, with</w:t>
      </w:r>
      <w:r w:rsidRPr="00E67BAD">
        <w:rPr>
          <w:color w:val="000000"/>
        </w:rPr>
        <w:t xml:space="preserve"> boxes </w:t>
      </w:r>
      <w:r>
        <w:rPr>
          <w:color w:val="000000"/>
        </w:rPr>
        <w:t>showing</w:t>
      </w:r>
      <w:r w:rsidRPr="00E67BAD">
        <w:rPr>
          <w:color w:val="000000"/>
        </w:rPr>
        <w:t xml:space="preserve"> the 25th to the 75th percentile</w:t>
      </w:r>
      <w:r>
        <w:rPr>
          <w:color w:val="000000"/>
        </w:rPr>
        <w:t>, lines</w:t>
      </w:r>
      <w:r w:rsidRPr="00E67BAD">
        <w:rPr>
          <w:color w:val="000000"/>
        </w:rPr>
        <w:t xml:space="preserve"> </w:t>
      </w:r>
      <w:r>
        <w:rPr>
          <w:color w:val="000000"/>
        </w:rPr>
        <w:t xml:space="preserve">are whiskers showing </w:t>
      </w:r>
      <w:r w:rsidRPr="00E67BAD">
        <w:rPr>
          <w:color w:val="000000"/>
        </w:rPr>
        <w:t>1.5</w:t>
      </w:r>
      <w:r>
        <w:rPr>
          <w:color w:val="000000"/>
        </w:rPr>
        <w:t>x the Interquartile Range, and</w:t>
      </w:r>
      <w:r w:rsidRPr="00E67BAD">
        <w:rPr>
          <w:color w:val="000000"/>
        </w:rPr>
        <w:t xml:space="preserve"> open circles</w:t>
      </w:r>
      <w:r>
        <w:rPr>
          <w:color w:val="000000"/>
        </w:rPr>
        <w:t xml:space="preserve"> displaying</w:t>
      </w:r>
      <w:r w:rsidRPr="00E67BAD">
        <w:rPr>
          <w:color w:val="000000"/>
        </w:rPr>
        <w:t xml:space="preserve"> outliers </w:t>
      </w:r>
      <w:r w:rsidRPr="00AA7379">
        <w:rPr>
          <w:color w:val="000000"/>
        </w:rPr>
        <w:t>(</w:t>
      </w:r>
      <w:r w:rsidRPr="00AA7379">
        <w:rPr>
          <w:i/>
          <w:iCs/>
          <w:color w:val="000000"/>
        </w:rPr>
        <w:t>n</w:t>
      </w:r>
      <w:r w:rsidRPr="00AA7379">
        <w:rPr>
          <w:color w:val="000000"/>
        </w:rPr>
        <w:t xml:space="preserve"> = </w:t>
      </w:r>
      <w:r>
        <w:rPr>
          <w:color w:val="000000"/>
        </w:rPr>
        <w:t>7 per treatment</w:t>
      </w:r>
      <w:r w:rsidRPr="00AA7379">
        <w:rPr>
          <w:color w:val="000000"/>
        </w:rPr>
        <w:t>)</w:t>
      </w:r>
      <w:r>
        <w:rPr>
          <w:color w:val="000000"/>
        </w:rPr>
        <w:t>.</w:t>
      </w:r>
      <w:r w:rsidRPr="00E70DB3">
        <w:rPr>
          <w:rFonts w:eastAsia="Times New Roman" w:cs="Times New Roman"/>
          <w:color w:val="000000"/>
          <w:lang w:val="en-AU" w:eastAsia="en-GB"/>
        </w:rPr>
        <w:t xml:space="preserve"> </w:t>
      </w:r>
      <w:r w:rsidR="00F479AE">
        <w:rPr>
          <w:rFonts w:eastAsia="Times New Roman" w:cs="Times New Roman"/>
          <w:color w:val="000000"/>
          <w:lang w:val="en-AU" w:eastAsia="en-GB"/>
        </w:rPr>
        <w:t xml:space="preserve">Overall results of the GLMM </w:t>
      </w:r>
      <w:r w:rsidR="00416FCA">
        <w:rPr>
          <w:rFonts w:eastAsia="Times New Roman" w:cs="Times New Roman"/>
          <w:color w:val="000000"/>
          <w:lang w:val="en-AU" w:eastAsia="en-GB"/>
        </w:rPr>
        <w:t xml:space="preserve">are </w:t>
      </w:r>
      <w:r w:rsidR="00F479AE">
        <w:rPr>
          <w:rFonts w:eastAsia="Times New Roman" w:cs="Times New Roman"/>
          <w:color w:val="000000"/>
          <w:lang w:val="en-AU" w:eastAsia="en-GB"/>
        </w:rPr>
        <w:t>denoted in</w:t>
      </w:r>
      <w:r w:rsidR="00416FCA">
        <w:rPr>
          <w:rFonts w:eastAsia="Times New Roman" w:cs="Times New Roman"/>
          <w:color w:val="000000"/>
          <w:lang w:val="en-AU" w:eastAsia="en-GB"/>
        </w:rPr>
        <w:t xml:space="preserve"> the</w:t>
      </w:r>
      <w:r w:rsidR="00F479AE">
        <w:rPr>
          <w:rFonts w:eastAsia="Times New Roman" w:cs="Times New Roman"/>
          <w:color w:val="000000"/>
          <w:lang w:val="en-AU" w:eastAsia="en-GB"/>
        </w:rPr>
        <w:t xml:space="preserve"> text at the bottom/top left of each panel. </w:t>
      </w:r>
      <w:r w:rsidRPr="00E70DB3">
        <w:rPr>
          <w:rFonts w:eastAsia="Times New Roman" w:cs="Times New Roman"/>
          <w:color w:val="000000"/>
          <w:lang w:val="en-AU" w:eastAsia="en-GB"/>
        </w:rPr>
        <w:t>For interactive effects of temperature and site, differences among temperatures within sites are denoted by colour-code</w:t>
      </w:r>
      <w:r>
        <w:rPr>
          <w:rFonts w:eastAsia="Times New Roman" w:cs="Times New Roman"/>
          <w:color w:val="000000"/>
          <w:lang w:val="en-AU" w:eastAsia="en-GB"/>
        </w:rPr>
        <w:t>d</w:t>
      </w:r>
      <w:r w:rsidRPr="00E70DB3">
        <w:rPr>
          <w:rFonts w:eastAsia="Times New Roman" w:cs="Times New Roman"/>
          <w:color w:val="000000"/>
          <w:lang w:val="en-AU" w:eastAsia="en-GB"/>
        </w:rPr>
        <w:t xml:space="preserve"> lowercase letters above the boxes, while differences among sites within temperatures are denoted by uppercase letters below the boxes</w:t>
      </w:r>
      <w:r>
        <w:rPr>
          <w:rFonts w:eastAsia="Times New Roman" w:cs="Times New Roman"/>
          <w:color w:val="000000"/>
          <w:lang w:val="en-AU" w:eastAsia="en-GB"/>
        </w:rPr>
        <w:t>.</w:t>
      </w:r>
      <w:r w:rsidRPr="00E70DB3">
        <w:rPr>
          <w:rFonts w:eastAsia="Times New Roman" w:cs="Times New Roman"/>
          <w:lang w:val="en-AU" w:eastAsia="en-GB"/>
        </w:rPr>
        <w:t xml:space="preserve"> </w:t>
      </w:r>
      <w:r w:rsidR="00F1169A">
        <w:rPr>
          <w:rFonts w:eastAsia="Times New Roman" w:cs="Times New Roman"/>
          <w:lang w:val="en-AU" w:eastAsia="en-GB"/>
        </w:rPr>
        <w:br w:type="page"/>
      </w:r>
    </w:p>
    <w:p w14:paraId="7C030CDD" w14:textId="1ECE24BD" w:rsidR="00F1169A" w:rsidRDefault="00F1169A" w:rsidP="00DF770C">
      <w:pPr>
        <w:spacing w:line="360" w:lineRule="auto"/>
        <w:rPr>
          <w:rFonts w:eastAsia="Times New Roman" w:cs="Times New Roman"/>
          <w:lang w:val="en-AU" w:eastAsia="en-GB"/>
        </w:rPr>
      </w:pPr>
      <w:r>
        <w:rPr>
          <w:rFonts w:eastAsia="Times New Roman" w:cs="Times New Roman"/>
          <w:noProof/>
          <w:lang w:val="en-AU" w:eastAsia="en-GB"/>
        </w:rPr>
        <w:lastRenderedPageBreak/>
        <w:drawing>
          <wp:inline distT="0" distB="0" distL="0" distR="0" wp14:anchorId="5B1D82AD" wp14:editId="7BA4B34E">
            <wp:extent cx="5651157" cy="7504386"/>
            <wp:effectExtent l="0" t="0" r="63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a:extLst>
                        <a:ext uri="{28A0092B-C50C-407E-A947-70E740481C1C}">
                          <a14:useLocalDpi xmlns:a14="http://schemas.microsoft.com/office/drawing/2010/main" val="0"/>
                        </a:ext>
                      </a:extLst>
                    </a:blip>
                    <a:stretch>
                      <a:fillRect/>
                    </a:stretch>
                  </pic:blipFill>
                  <pic:spPr>
                    <a:xfrm>
                      <a:off x="0" y="0"/>
                      <a:ext cx="5664393" cy="7521962"/>
                    </a:xfrm>
                    <a:prstGeom prst="rect">
                      <a:avLst/>
                    </a:prstGeom>
                  </pic:spPr>
                </pic:pic>
              </a:graphicData>
            </a:graphic>
          </wp:inline>
        </w:drawing>
      </w:r>
    </w:p>
    <w:p w14:paraId="53DFF249" w14:textId="54DC7ADE" w:rsidR="00DF770C" w:rsidRDefault="00F1169A" w:rsidP="00DF770C">
      <w:pPr>
        <w:spacing w:line="360" w:lineRule="auto"/>
        <w:rPr>
          <w:rFonts w:eastAsia="Times New Roman" w:cs="Times New Roman"/>
          <w:lang w:val="en-AU" w:eastAsia="en-GB"/>
        </w:rPr>
      </w:pPr>
      <w:r>
        <w:rPr>
          <w:rFonts w:eastAsia="Times New Roman" w:cs="Times New Roman"/>
          <w:lang w:val="en-AU" w:eastAsia="en-GB"/>
        </w:rPr>
        <w:t>Figure S6. Correlation</w:t>
      </w:r>
      <w:r w:rsidR="00031F93">
        <w:rPr>
          <w:rFonts w:eastAsia="Times New Roman" w:cs="Times New Roman"/>
          <w:lang w:val="en-AU" w:eastAsia="en-GB"/>
        </w:rPr>
        <w:t xml:space="preserve">s between </w:t>
      </w:r>
      <w:proofErr w:type="spellStart"/>
      <w:r w:rsidR="00031F93" w:rsidRPr="00E70DB3">
        <w:rPr>
          <w:rFonts w:eastAsia="Times New Roman" w:cs="Times New Roman"/>
          <w:i/>
          <w:iCs/>
          <w:color w:val="000000"/>
          <w:lang w:val="en-AU" w:eastAsia="en-GB"/>
        </w:rPr>
        <w:t>F</w:t>
      </w:r>
      <w:r w:rsidR="00031F93" w:rsidRPr="00E70DB3">
        <w:rPr>
          <w:rFonts w:eastAsia="Times New Roman" w:cs="Times New Roman"/>
          <w:i/>
          <w:iCs/>
          <w:color w:val="000000"/>
          <w:vertAlign w:val="subscript"/>
          <w:lang w:val="en-AU" w:eastAsia="en-GB"/>
        </w:rPr>
        <w:t>v</w:t>
      </w:r>
      <w:proofErr w:type="spellEnd"/>
      <w:r w:rsidR="00031F93" w:rsidRPr="00E70DB3">
        <w:rPr>
          <w:rFonts w:eastAsia="Times New Roman" w:cs="Times New Roman"/>
          <w:i/>
          <w:iCs/>
          <w:color w:val="000000"/>
          <w:lang w:val="en-AU" w:eastAsia="en-GB"/>
        </w:rPr>
        <w:t>/F</w:t>
      </w:r>
      <w:r w:rsidR="00031F93" w:rsidRPr="00E70DB3">
        <w:rPr>
          <w:rFonts w:eastAsia="Times New Roman" w:cs="Times New Roman"/>
          <w:i/>
          <w:iCs/>
          <w:color w:val="000000"/>
          <w:vertAlign w:val="subscript"/>
          <w:lang w:val="en-AU" w:eastAsia="en-GB"/>
        </w:rPr>
        <w:t>m</w:t>
      </w:r>
      <w:r w:rsidR="00031F93">
        <w:rPr>
          <w:rFonts w:eastAsia="Times New Roman" w:cs="Times New Roman"/>
          <w:color w:val="000000"/>
          <w:lang w:val="en-AU" w:eastAsia="en-GB"/>
        </w:rPr>
        <w:t xml:space="preserve"> ED50 thermal thresholds and Maximum monthly mean </w:t>
      </w:r>
      <w:r w:rsidR="00BA10B9">
        <w:rPr>
          <w:rFonts w:eastAsia="Times New Roman" w:cs="Times New Roman"/>
          <w:color w:val="000000"/>
          <w:lang w:val="en-AU" w:eastAsia="en-GB"/>
        </w:rPr>
        <w:t xml:space="preserve">(MMM) </w:t>
      </w:r>
      <w:r w:rsidR="00031F93">
        <w:rPr>
          <w:rFonts w:eastAsia="Times New Roman" w:cs="Times New Roman"/>
          <w:color w:val="000000"/>
          <w:lang w:val="en-AU" w:eastAsia="en-GB"/>
        </w:rPr>
        <w:t xml:space="preserve">sea surface temperatures </w:t>
      </w:r>
      <w:r>
        <w:rPr>
          <w:rFonts w:eastAsia="Times New Roman" w:cs="Times New Roman"/>
          <w:lang w:val="en-AU" w:eastAsia="en-GB"/>
        </w:rPr>
        <w:t xml:space="preserve">for a) </w:t>
      </w:r>
      <w:r>
        <w:rPr>
          <w:rFonts w:eastAsia="Times New Roman" w:cs="Times New Roman"/>
          <w:i/>
          <w:iCs/>
          <w:lang w:val="en-AU" w:eastAsia="en-GB"/>
        </w:rPr>
        <w:t>Stylophora pistillata</w:t>
      </w:r>
      <w:r>
        <w:rPr>
          <w:rFonts w:eastAsia="Times New Roman" w:cs="Times New Roman"/>
          <w:lang w:val="en-AU" w:eastAsia="en-GB"/>
        </w:rPr>
        <w:t xml:space="preserve"> and b) </w:t>
      </w:r>
      <w:r>
        <w:rPr>
          <w:rFonts w:eastAsia="Times New Roman" w:cs="Times New Roman"/>
          <w:i/>
          <w:iCs/>
          <w:lang w:val="en-AU" w:eastAsia="en-GB"/>
        </w:rPr>
        <w:t>Pocillopora verrucosa</w:t>
      </w:r>
      <w:r w:rsidR="00031F93">
        <w:rPr>
          <w:rFonts w:eastAsia="Times New Roman" w:cs="Times New Roman"/>
          <w:lang w:val="en-AU" w:eastAsia="en-GB"/>
        </w:rPr>
        <w:t xml:space="preserve">, across the five sites (color-coded) from which these species were sampled (7 colonies per site, </w:t>
      </w:r>
      <w:r w:rsidR="00031F93">
        <w:rPr>
          <w:rFonts w:eastAsia="Times New Roman" w:cs="Times New Roman"/>
          <w:i/>
          <w:iCs/>
          <w:lang w:val="en-AU" w:eastAsia="en-GB"/>
        </w:rPr>
        <w:t>n</w:t>
      </w:r>
      <w:r w:rsidR="00031F93">
        <w:rPr>
          <w:rFonts w:eastAsia="Times New Roman" w:cs="Times New Roman"/>
          <w:lang w:val="en-AU" w:eastAsia="en-GB"/>
        </w:rPr>
        <w:t xml:space="preserve"> = 35). Black lines represent the linear regression, with grey-shaded areas indicating the 95% confidence intervals.</w:t>
      </w:r>
      <w:r w:rsidR="00DF770C">
        <w:rPr>
          <w:rFonts w:eastAsia="Times New Roman" w:cs="Times New Roman"/>
          <w:lang w:val="en-AU" w:eastAsia="en-GB"/>
        </w:rPr>
        <w:br w:type="page"/>
      </w:r>
    </w:p>
    <w:p w14:paraId="515EAF56" w14:textId="4595968E" w:rsidR="00DF770C" w:rsidRPr="00E70DB3" w:rsidRDefault="00DF770C" w:rsidP="00DF770C">
      <w:pPr>
        <w:spacing w:line="480" w:lineRule="auto"/>
        <w:rPr>
          <w:rFonts w:eastAsia="Times New Roman" w:cs="Times New Roman"/>
          <w:lang w:val="en-AU" w:eastAsia="en-GB"/>
        </w:rPr>
      </w:pPr>
    </w:p>
    <w:p w14:paraId="6D7CD012" w14:textId="6EC6837C" w:rsidR="00AA25BA" w:rsidRDefault="00BE0535" w:rsidP="00080229">
      <w:pPr>
        <w:spacing w:line="480" w:lineRule="auto"/>
        <w:rPr>
          <w:rFonts w:eastAsia="Times New Roman" w:cs="Times New Roman"/>
          <w:lang w:val="en-AU" w:eastAsia="en-GB"/>
        </w:rPr>
      </w:pPr>
      <w:r>
        <w:rPr>
          <w:rFonts w:eastAsia="Times New Roman" w:cs="Times New Roman"/>
          <w:b/>
          <w:bCs/>
          <w:lang w:val="en-AU" w:eastAsia="en-GB"/>
        </w:rPr>
        <w:t>REFERENCES</w:t>
      </w:r>
    </w:p>
    <w:p w14:paraId="37DD9B8E" w14:textId="77777777" w:rsidR="003F2ED9" w:rsidRPr="003F2ED9" w:rsidRDefault="00BE0535" w:rsidP="003F2ED9">
      <w:pPr>
        <w:pStyle w:val="Bibliography"/>
        <w:rPr>
          <w:rFonts w:cs="Times New Roman"/>
        </w:rPr>
      </w:pPr>
      <w:r>
        <w:rPr>
          <w:rFonts w:eastAsia="Times New Roman"/>
          <w:lang w:val="en-AU" w:eastAsia="en-GB"/>
        </w:rPr>
        <w:fldChar w:fldCharType="begin"/>
      </w:r>
      <w:r w:rsidR="003F2ED9">
        <w:rPr>
          <w:rFonts w:eastAsia="Times New Roman"/>
          <w:lang w:val="en-AU" w:eastAsia="en-GB"/>
        </w:rPr>
        <w:instrText xml:space="preserve"> ADDIN ZOTERO_BIBL {"uncited":[],"omitted":[],"custom":[]} CSL_BIBLIOGRAPHY </w:instrText>
      </w:r>
      <w:r>
        <w:rPr>
          <w:rFonts w:eastAsia="Times New Roman"/>
          <w:lang w:val="en-AU" w:eastAsia="en-GB"/>
        </w:rPr>
        <w:fldChar w:fldCharType="separate"/>
      </w:r>
      <w:r w:rsidR="003F2ED9" w:rsidRPr="003F2ED9">
        <w:rPr>
          <w:rFonts w:cs="Times New Roman"/>
        </w:rPr>
        <w:t xml:space="preserve">Grottoli AG, Toonen RJ, Woesik R van, Thurber RV, Warner ME, McLachlan RH, Price JT, Bahr KD, Baums IB, Castillo K, Coffroth MA, Cunning R, Dobson K, Donahue M, Hench JL, Iglesias‐Prieto R, Kemp DW, Kenkel CD, Kline DI, Kuffner IB, Matthews JL, Mayfield A, Padilla‐Gamino J, Palumbi S, Voolstra CR, Weis VM, Wu HC (2020) Increasing comparability among coral bleaching experiments. Ecological Applications e2262 </w:t>
      </w:r>
    </w:p>
    <w:p w14:paraId="4BA5790B" w14:textId="77777777" w:rsidR="003F2ED9" w:rsidRPr="003F2ED9" w:rsidRDefault="003F2ED9" w:rsidP="003F2ED9">
      <w:pPr>
        <w:pStyle w:val="Bibliography"/>
        <w:rPr>
          <w:rFonts w:cs="Times New Roman"/>
        </w:rPr>
      </w:pPr>
      <w:r w:rsidRPr="003F2ED9">
        <w:rPr>
          <w:rFonts w:cs="Times New Roman"/>
        </w:rPr>
        <w:t xml:space="preserve">Jeffrey SW, Humphrey GF (1975) New spectrophotometric equations for determining chlorophylls a, b, c1 and c2 in higher plants, algae and natural phytoplankton. Biochemie und Physiologie der Pflanzen 167:191–194 </w:t>
      </w:r>
    </w:p>
    <w:p w14:paraId="26216866" w14:textId="77777777" w:rsidR="003F2ED9" w:rsidRPr="003F2ED9" w:rsidRDefault="003F2ED9" w:rsidP="003F2ED9">
      <w:pPr>
        <w:pStyle w:val="Bibliography"/>
        <w:rPr>
          <w:rFonts w:cs="Times New Roman"/>
        </w:rPr>
      </w:pPr>
      <w:r w:rsidRPr="003F2ED9">
        <w:rPr>
          <w:rFonts w:cs="Times New Roman"/>
        </w:rPr>
        <w:t xml:space="preserve">Morikawa MK, Palumbi SR (2019) Using naturally occurring climate resilient corals to construct bleaching-resistant nurseries. Proceedings of the National Academy of Sciences 116:10586–10591 </w:t>
      </w:r>
    </w:p>
    <w:p w14:paraId="6AAEDCE1" w14:textId="77777777" w:rsidR="003F2ED9" w:rsidRPr="003F2ED9" w:rsidRDefault="003F2ED9" w:rsidP="003F2ED9">
      <w:pPr>
        <w:pStyle w:val="Bibliography"/>
        <w:rPr>
          <w:rFonts w:cs="Times New Roman"/>
        </w:rPr>
      </w:pPr>
      <w:r w:rsidRPr="003F2ED9">
        <w:rPr>
          <w:rFonts w:cs="Times New Roman"/>
        </w:rPr>
        <w:t xml:space="preserve">Winters G, Holzman R, Blekhman A, Beer S, Loya Y (2009) Photographic assessment of coral chlorophyll contents: Implications for ecophysiological studies and coral monitoring. Journal of Experimental Marine Biology and Ecology 380:25–35 </w:t>
      </w:r>
    </w:p>
    <w:p w14:paraId="50AF1851" w14:textId="5292B73A" w:rsidR="00BE0535" w:rsidRPr="00BE0535" w:rsidRDefault="00BE0535" w:rsidP="00080229">
      <w:pPr>
        <w:spacing w:line="360" w:lineRule="auto"/>
        <w:rPr>
          <w:rFonts w:eastAsia="Times New Roman" w:cs="Times New Roman"/>
          <w:lang w:val="en-AU" w:eastAsia="en-GB"/>
        </w:rPr>
      </w:pPr>
      <w:r>
        <w:rPr>
          <w:rFonts w:eastAsia="Times New Roman" w:cs="Times New Roman"/>
          <w:lang w:val="en-AU" w:eastAsia="en-GB"/>
        </w:rPr>
        <w:fldChar w:fldCharType="end"/>
      </w:r>
    </w:p>
    <w:sectPr w:rsidR="00BE0535" w:rsidRPr="00BE0535" w:rsidSect="00FD317B">
      <w:footerReference w:type="even" r:id="rId15"/>
      <w:footerReference w:type="default" r:id="rId16"/>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361E6" w14:textId="77777777" w:rsidR="00093289" w:rsidRDefault="00093289">
      <w:r>
        <w:separator/>
      </w:r>
    </w:p>
  </w:endnote>
  <w:endnote w:type="continuationSeparator" w:id="0">
    <w:p w14:paraId="43D01E7B" w14:textId="77777777" w:rsidR="00093289" w:rsidRDefault="00093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
    <w:altName w:val="Cambria"/>
    <w:panose1 w:val="020B0604020202020204"/>
    <w:charset w:val="00"/>
    <w:family w:val="roman"/>
    <w:notTrueType/>
    <w:pitch w:val="default"/>
  </w:font>
  <w:font w:name="TimesNewRomanPSMT">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24104948"/>
      <w:docPartObj>
        <w:docPartGallery w:val="Page Numbers (Bottom of Page)"/>
        <w:docPartUnique/>
      </w:docPartObj>
    </w:sdtPr>
    <w:sdtEndPr>
      <w:rPr>
        <w:rStyle w:val="PageNumber"/>
      </w:rPr>
    </w:sdtEndPr>
    <w:sdtContent>
      <w:p w14:paraId="26A9D63D" w14:textId="77777777" w:rsidR="00B44BCF" w:rsidRDefault="00DF770C" w:rsidP="00FA536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8C9B1B" w14:textId="77777777" w:rsidR="00B44BCF" w:rsidRDefault="000932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43651299"/>
      <w:docPartObj>
        <w:docPartGallery w:val="Page Numbers (Bottom of Page)"/>
        <w:docPartUnique/>
      </w:docPartObj>
    </w:sdtPr>
    <w:sdtEndPr>
      <w:rPr>
        <w:rStyle w:val="PageNumber"/>
      </w:rPr>
    </w:sdtEndPr>
    <w:sdtContent>
      <w:p w14:paraId="106092E0" w14:textId="77777777" w:rsidR="00B44BCF" w:rsidRDefault="00DF770C" w:rsidP="00FA536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3EF5E95" w14:textId="77777777" w:rsidR="00B44BCF" w:rsidRDefault="000932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C8452" w14:textId="77777777" w:rsidR="00093289" w:rsidRDefault="00093289">
      <w:r>
        <w:separator/>
      </w:r>
    </w:p>
  </w:footnote>
  <w:footnote w:type="continuationSeparator" w:id="0">
    <w:p w14:paraId="336F2D4B" w14:textId="77777777" w:rsidR="00093289" w:rsidRDefault="000932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3443A"/>
    <w:multiLevelType w:val="hybridMultilevel"/>
    <w:tmpl w:val="08E6CCC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70C"/>
    <w:rsid w:val="00003903"/>
    <w:rsid w:val="00010A09"/>
    <w:rsid w:val="00010B9A"/>
    <w:rsid w:val="00010F86"/>
    <w:rsid w:val="00013886"/>
    <w:rsid w:val="00021D75"/>
    <w:rsid w:val="00031F93"/>
    <w:rsid w:val="00036EB3"/>
    <w:rsid w:val="000404EA"/>
    <w:rsid w:val="000432A3"/>
    <w:rsid w:val="00080229"/>
    <w:rsid w:val="00091F0D"/>
    <w:rsid w:val="00093289"/>
    <w:rsid w:val="000A4D01"/>
    <w:rsid w:val="000A563E"/>
    <w:rsid w:val="000A5D7B"/>
    <w:rsid w:val="000B5314"/>
    <w:rsid w:val="0010256A"/>
    <w:rsid w:val="001054F0"/>
    <w:rsid w:val="001111D5"/>
    <w:rsid w:val="00115480"/>
    <w:rsid w:val="001345EC"/>
    <w:rsid w:val="00136BB5"/>
    <w:rsid w:val="001A0710"/>
    <w:rsid w:val="001B1B8D"/>
    <w:rsid w:val="001C7EB8"/>
    <w:rsid w:val="001E36BA"/>
    <w:rsid w:val="001F5530"/>
    <w:rsid w:val="001F7A6B"/>
    <w:rsid w:val="0020530C"/>
    <w:rsid w:val="002071D0"/>
    <w:rsid w:val="0021316E"/>
    <w:rsid w:val="0021381D"/>
    <w:rsid w:val="002321AB"/>
    <w:rsid w:val="00236574"/>
    <w:rsid w:val="00250D62"/>
    <w:rsid w:val="00251163"/>
    <w:rsid w:val="0026338B"/>
    <w:rsid w:val="00280A88"/>
    <w:rsid w:val="00283191"/>
    <w:rsid w:val="00284B07"/>
    <w:rsid w:val="002A2BDB"/>
    <w:rsid w:val="002A321F"/>
    <w:rsid w:val="002A4201"/>
    <w:rsid w:val="002C712A"/>
    <w:rsid w:val="002D5A26"/>
    <w:rsid w:val="002D5A80"/>
    <w:rsid w:val="002E14BE"/>
    <w:rsid w:val="00304743"/>
    <w:rsid w:val="00312868"/>
    <w:rsid w:val="00324D45"/>
    <w:rsid w:val="003275F7"/>
    <w:rsid w:val="00342C45"/>
    <w:rsid w:val="00346B5F"/>
    <w:rsid w:val="003526C0"/>
    <w:rsid w:val="00391710"/>
    <w:rsid w:val="003B6C95"/>
    <w:rsid w:val="003B7692"/>
    <w:rsid w:val="003C18C6"/>
    <w:rsid w:val="003C7053"/>
    <w:rsid w:val="003D26EC"/>
    <w:rsid w:val="003D3794"/>
    <w:rsid w:val="003D4313"/>
    <w:rsid w:val="003E65FF"/>
    <w:rsid w:val="003E731F"/>
    <w:rsid w:val="003F2ED9"/>
    <w:rsid w:val="003F70FD"/>
    <w:rsid w:val="00413A06"/>
    <w:rsid w:val="0041488C"/>
    <w:rsid w:val="00416FCA"/>
    <w:rsid w:val="0046198F"/>
    <w:rsid w:val="00463068"/>
    <w:rsid w:val="00464110"/>
    <w:rsid w:val="00474CCD"/>
    <w:rsid w:val="00486FD2"/>
    <w:rsid w:val="00492D9A"/>
    <w:rsid w:val="00496884"/>
    <w:rsid w:val="004B3A59"/>
    <w:rsid w:val="004C13E3"/>
    <w:rsid w:val="004D4156"/>
    <w:rsid w:val="004F2D62"/>
    <w:rsid w:val="004F3170"/>
    <w:rsid w:val="004F373C"/>
    <w:rsid w:val="0051405D"/>
    <w:rsid w:val="00543415"/>
    <w:rsid w:val="0055121A"/>
    <w:rsid w:val="0055551B"/>
    <w:rsid w:val="00590CE6"/>
    <w:rsid w:val="00592CD5"/>
    <w:rsid w:val="005C3D49"/>
    <w:rsid w:val="005D1E3B"/>
    <w:rsid w:val="005F01C7"/>
    <w:rsid w:val="006238A0"/>
    <w:rsid w:val="00627230"/>
    <w:rsid w:val="00631097"/>
    <w:rsid w:val="00642B67"/>
    <w:rsid w:val="00653EA7"/>
    <w:rsid w:val="006678AE"/>
    <w:rsid w:val="00686120"/>
    <w:rsid w:val="00687546"/>
    <w:rsid w:val="0069798C"/>
    <w:rsid w:val="006E1ABE"/>
    <w:rsid w:val="006E22BE"/>
    <w:rsid w:val="006F4119"/>
    <w:rsid w:val="007224B0"/>
    <w:rsid w:val="00740B35"/>
    <w:rsid w:val="0075587E"/>
    <w:rsid w:val="007640D3"/>
    <w:rsid w:val="00783949"/>
    <w:rsid w:val="007A4123"/>
    <w:rsid w:val="007A4761"/>
    <w:rsid w:val="007A5843"/>
    <w:rsid w:val="007C2CED"/>
    <w:rsid w:val="007D6179"/>
    <w:rsid w:val="007E4F4A"/>
    <w:rsid w:val="00820E21"/>
    <w:rsid w:val="00822F65"/>
    <w:rsid w:val="00831AAD"/>
    <w:rsid w:val="00837D50"/>
    <w:rsid w:val="0085292F"/>
    <w:rsid w:val="008573A0"/>
    <w:rsid w:val="008631ED"/>
    <w:rsid w:val="00865B8C"/>
    <w:rsid w:val="008904D7"/>
    <w:rsid w:val="008A7ED3"/>
    <w:rsid w:val="008C63A5"/>
    <w:rsid w:val="008D1162"/>
    <w:rsid w:val="008D5FD0"/>
    <w:rsid w:val="008F65F0"/>
    <w:rsid w:val="00900D3F"/>
    <w:rsid w:val="0090550E"/>
    <w:rsid w:val="00911A01"/>
    <w:rsid w:val="00913104"/>
    <w:rsid w:val="00923CD2"/>
    <w:rsid w:val="009336C3"/>
    <w:rsid w:val="00933A8E"/>
    <w:rsid w:val="00934683"/>
    <w:rsid w:val="00945019"/>
    <w:rsid w:val="00947CA9"/>
    <w:rsid w:val="00967271"/>
    <w:rsid w:val="009725D0"/>
    <w:rsid w:val="00983F14"/>
    <w:rsid w:val="00984B46"/>
    <w:rsid w:val="0098713A"/>
    <w:rsid w:val="009A228D"/>
    <w:rsid w:val="009A4983"/>
    <w:rsid w:val="009E3608"/>
    <w:rsid w:val="009E4A7A"/>
    <w:rsid w:val="009E75F3"/>
    <w:rsid w:val="009F6B08"/>
    <w:rsid w:val="00A043EB"/>
    <w:rsid w:val="00A0666F"/>
    <w:rsid w:val="00A276B3"/>
    <w:rsid w:val="00A30F3D"/>
    <w:rsid w:val="00A413F8"/>
    <w:rsid w:val="00A46A9C"/>
    <w:rsid w:val="00A47642"/>
    <w:rsid w:val="00A71A91"/>
    <w:rsid w:val="00A75629"/>
    <w:rsid w:val="00A90FB0"/>
    <w:rsid w:val="00A93ABD"/>
    <w:rsid w:val="00AA25BA"/>
    <w:rsid w:val="00AA2C03"/>
    <w:rsid w:val="00AE6336"/>
    <w:rsid w:val="00AF11DB"/>
    <w:rsid w:val="00B074FB"/>
    <w:rsid w:val="00B26F76"/>
    <w:rsid w:val="00B878FD"/>
    <w:rsid w:val="00BA10B9"/>
    <w:rsid w:val="00BA3CE3"/>
    <w:rsid w:val="00BB0136"/>
    <w:rsid w:val="00BC6DA6"/>
    <w:rsid w:val="00BD4FC7"/>
    <w:rsid w:val="00BE0535"/>
    <w:rsid w:val="00BF3171"/>
    <w:rsid w:val="00C044D2"/>
    <w:rsid w:val="00C069D5"/>
    <w:rsid w:val="00C232A6"/>
    <w:rsid w:val="00C259D9"/>
    <w:rsid w:val="00C46EC2"/>
    <w:rsid w:val="00C76A92"/>
    <w:rsid w:val="00C836E8"/>
    <w:rsid w:val="00C846D8"/>
    <w:rsid w:val="00C868C8"/>
    <w:rsid w:val="00C91992"/>
    <w:rsid w:val="00D26C87"/>
    <w:rsid w:val="00D35BF1"/>
    <w:rsid w:val="00D40329"/>
    <w:rsid w:val="00D62C0E"/>
    <w:rsid w:val="00DA5DE9"/>
    <w:rsid w:val="00DB069E"/>
    <w:rsid w:val="00DC6D1C"/>
    <w:rsid w:val="00DD0D6F"/>
    <w:rsid w:val="00DF770C"/>
    <w:rsid w:val="00E21827"/>
    <w:rsid w:val="00E2185B"/>
    <w:rsid w:val="00E23265"/>
    <w:rsid w:val="00E318C6"/>
    <w:rsid w:val="00E32D0D"/>
    <w:rsid w:val="00E64AF9"/>
    <w:rsid w:val="00E93704"/>
    <w:rsid w:val="00E95215"/>
    <w:rsid w:val="00EA440C"/>
    <w:rsid w:val="00ED6A42"/>
    <w:rsid w:val="00EF4A51"/>
    <w:rsid w:val="00EF6D2F"/>
    <w:rsid w:val="00F027CA"/>
    <w:rsid w:val="00F1169A"/>
    <w:rsid w:val="00F11D6E"/>
    <w:rsid w:val="00F12689"/>
    <w:rsid w:val="00F21ADF"/>
    <w:rsid w:val="00F265CD"/>
    <w:rsid w:val="00F420C0"/>
    <w:rsid w:val="00F44487"/>
    <w:rsid w:val="00F4516C"/>
    <w:rsid w:val="00F479AE"/>
    <w:rsid w:val="00F578DB"/>
    <w:rsid w:val="00F721BE"/>
    <w:rsid w:val="00FC7B11"/>
    <w:rsid w:val="00FD317B"/>
    <w:rsid w:val="00FD35D9"/>
    <w:rsid w:val="00FE75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0F009"/>
  <w14:defaultImageDpi w14:val="32767"/>
  <w15:chartTrackingRefBased/>
  <w15:docId w15:val="{8653AE95-09B9-7643-99E9-1A7EED56C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F7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DF770C"/>
  </w:style>
  <w:style w:type="paragraph" w:styleId="Footer">
    <w:name w:val="footer"/>
    <w:basedOn w:val="Normal"/>
    <w:link w:val="FooterChar"/>
    <w:uiPriority w:val="99"/>
    <w:unhideWhenUsed/>
    <w:rsid w:val="00DF770C"/>
    <w:pPr>
      <w:tabs>
        <w:tab w:val="center" w:pos="4680"/>
        <w:tab w:val="right" w:pos="9360"/>
      </w:tabs>
    </w:pPr>
  </w:style>
  <w:style w:type="character" w:customStyle="1" w:styleId="FooterChar">
    <w:name w:val="Footer Char"/>
    <w:basedOn w:val="DefaultParagraphFont"/>
    <w:link w:val="Footer"/>
    <w:uiPriority w:val="99"/>
    <w:rsid w:val="00DF770C"/>
  </w:style>
  <w:style w:type="character" w:styleId="PageNumber">
    <w:name w:val="page number"/>
    <w:basedOn w:val="DefaultParagraphFont"/>
    <w:uiPriority w:val="99"/>
    <w:semiHidden/>
    <w:unhideWhenUsed/>
    <w:rsid w:val="00DF770C"/>
  </w:style>
  <w:style w:type="paragraph" w:styleId="NormalWeb">
    <w:name w:val="Normal (Web)"/>
    <w:basedOn w:val="Normal"/>
    <w:uiPriority w:val="99"/>
    <w:unhideWhenUsed/>
    <w:rsid w:val="00DF770C"/>
    <w:pPr>
      <w:spacing w:before="100" w:beforeAutospacing="1" w:after="100" w:afterAutospacing="1"/>
    </w:pPr>
    <w:rPr>
      <w:rFonts w:eastAsia="Times New Roman" w:cs="Times New Roman"/>
      <w:lang w:val="en-AU" w:eastAsia="en-GB"/>
    </w:rPr>
  </w:style>
  <w:style w:type="paragraph" w:styleId="Bibliography">
    <w:name w:val="Bibliography"/>
    <w:basedOn w:val="Normal"/>
    <w:next w:val="Normal"/>
    <w:uiPriority w:val="37"/>
    <w:unhideWhenUsed/>
    <w:rsid w:val="00BE0535"/>
    <w:pPr>
      <w:spacing w:after="240"/>
      <w:ind w:left="720" w:hanging="720"/>
    </w:pPr>
  </w:style>
  <w:style w:type="paragraph" w:styleId="ListParagraph">
    <w:name w:val="List Paragraph"/>
    <w:basedOn w:val="Normal"/>
    <w:uiPriority w:val="34"/>
    <w:qFormat/>
    <w:rsid w:val="00F21ADF"/>
    <w:pPr>
      <w:ind w:left="720"/>
      <w:contextualSpacing/>
    </w:pPr>
  </w:style>
  <w:style w:type="character" w:styleId="CommentReference">
    <w:name w:val="annotation reference"/>
    <w:basedOn w:val="DefaultParagraphFont"/>
    <w:uiPriority w:val="99"/>
    <w:semiHidden/>
    <w:unhideWhenUsed/>
    <w:rsid w:val="00251163"/>
    <w:rPr>
      <w:sz w:val="16"/>
      <w:szCs w:val="16"/>
    </w:rPr>
  </w:style>
  <w:style w:type="paragraph" w:styleId="CommentText">
    <w:name w:val="annotation text"/>
    <w:basedOn w:val="Normal"/>
    <w:link w:val="CommentTextChar"/>
    <w:uiPriority w:val="99"/>
    <w:semiHidden/>
    <w:unhideWhenUsed/>
    <w:rsid w:val="00251163"/>
    <w:rPr>
      <w:sz w:val="20"/>
      <w:szCs w:val="20"/>
    </w:rPr>
  </w:style>
  <w:style w:type="character" w:customStyle="1" w:styleId="CommentTextChar">
    <w:name w:val="Comment Text Char"/>
    <w:basedOn w:val="DefaultParagraphFont"/>
    <w:link w:val="CommentText"/>
    <w:uiPriority w:val="99"/>
    <w:semiHidden/>
    <w:rsid w:val="00251163"/>
    <w:rPr>
      <w:sz w:val="20"/>
      <w:szCs w:val="20"/>
    </w:rPr>
  </w:style>
  <w:style w:type="paragraph" w:styleId="CommentSubject">
    <w:name w:val="annotation subject"/>
    <w:basedOn w:val="CommentText"/>
    <w:next w:val="CommentText"/>
    <w:link w:val="CommentSubjectChar"/>
    <w:uiPriority w:val="99"/>
    <w:semiHidden/>
    <w:unhideWhenUsed/>
    <w:rsid w:val="00251163"/>
    <w:rPr>
      <w:b/>
      <w:bCs/>
    </w:rPr>
  </w:style>
  <w:style w:type="character" w:customStyle="1" w:styleId="CommentSubjectChar">
    <w:name w:val="Comment Subject Char"/>
    <w:basedOn w:val="CommentTextChar"/>
    <w:link w:val="CommentSubject"/>
    <w:uiPriority w:val="99"/>
    <w:semiHidden/>
    <w:rsid w:val="00251163"/>
    <w:rPr>
      <w:b/>
      <w:bCs/>
      <w:sz w:val="20"/>
      <w:szCs w:val="20"/>
    </w:rPr>
  </w:style>
  <w:style w:type="paragraph" w:styleId="Revision">
    <w:name w:val="Revision"/>
    <w:hidden/>
    <w:uiPriority w:val="99"/>
    <w:semiHidden/>
    <w:rsid w:val="00BA10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810774">
      <w:bodyDiv w:val="1"/>
      <w:marLeft w:val="0"/>
      <w:marRight w:val="0"/>
      <w:marTop w:val="0"/>
      <w:marBottom w:val="0"/>
      <w:divBdr>
        <w:top w:val="none" w:sz="0" w:space="0" w:color="auto"/>
        <w:left w:val="none" w:sz="0" w:space="0" w:color="auto"/>
        <w:bottom w:val="none" w:sz="0" w:space="0" w:color="auto"/>
        <w:right w:val="none" w:sz="0" w:space="0" w:color="auto"/>
      </w:divBdr>
      <w:divsChild>
        <w:div w:id="495070034">
          <w:marLeft w:val="0"/>
          <w:marRight w:val="0"/>
          <w:marTop w:val="0"/>
          <w:marBottom w:val="0"/>
          <w:divBdr>
            <w:top w:val="none" w:sz="0" w:space="0" w:color="auto"/>
            <w:left w:val="none" w:sz="0" w:space="0" w:color="auto"/>
            <w:bottom w:val="none" w:sz="0" w:space="0" w:color="auto"/>
            <w:right w:val="none" w:sz="0" w:space="0" w:color="auto"/>
          </w:divBdr>
          <w:divsChild>
            <w:div w:id="1307121223">
              <w:marLeft w:val="0"/>
              <w:marRight w:val="0"/>
              <w:marTop w:val="0"/>
              <w:marBottom w:val="0"/>
              <w:divBdr>
                <w:top w:val="none" w:sz="0" w:space="0" w:color="auto"/>
                <w:left w:val="none" w:sz="0" w:space="0" w:color="auto"/>
                <w:bottom w:val="none" w:sz="0" w:space="0" w:color="auto"/>
                <w:right w:val="none" w:sz="0" w:space="0" w:color="auto"/>
              </w:divBdr>
              <w:divsChild>
                <w:div w:id="208479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94432">
      <w:bodyDiv w:val="1"/>
      <w:marLeft w:val="0"/>
      <w:marRight w:val="0"/>
      <w:marTop w:val="0"/>
      <w:marBottom w:val="0"/>
      <w:divBdr>
        <w:top w:val="none" w:sz="0" w:space="0" w:color="auto"/>
        <w:left w:val="none" w:sz="0" w:space="0" w:color="auto"/>
        <w:bottom w:val="none" w:sz="0" w:space="0" w:color="auto"/>
        <w:right w:val="none" w:sz="0" w:space="0" w:color="auto"/>
      </w:divBdr>
      <w:divsChild>
        <w:div w:id="1470708954">
          <w:marLeft w:val="0"/>
          <w:marRight w:val="0"/>
          <w:marTop w:val="0"/>
          <w:marBottom w:val="0"/>
          <w:divBdr>
            <w:top w:val="none" w:sz="0" w:space="0" w:color="auto"/>
            <w:left w:val="none" w:sz="0" w:space="0" w:color="auto"/>
            <w:bottom w:val="none" w:sz="0" w:space="0" w:color="auto"/>
            <w:right w:val="none" w:sz="0" w:space="0" w:color="auto"/>
          </w:divBdr>
          <w:divsChild>
            <w:div w:id="2106539418">
              <w:marLeft w:val="0"/>
              <w:marRight w:val="0"/>
              <w:marTop w:val="0"/>
              <w:marBottom w:val="0"/>
              <w:divBdr>
                <w:top w:val="none" w:sz="0" w:space="0" w:color="auto"/>
                <w:left w:val="none" w:sz="0" w:space="0" w:color="auto"/>
                <w:bottom w:val="none" w:sz="0" w:space="0" w:color="auto"/>
                <w:right w:val="none" w:sz="0" w:space="0" w:color="auto"/>
              </w:divBdr>
              <w:divsChild>
                <w:div w:id="21367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114027">
      <w:bodyDiv w:val="1"/>
      <w:marLeft w:val="0"/>
      <w:marRight w:val="0"/>
      <w:marTop w:val="0"/>
      <w:marBottom w:val="0"/>
      <w:divBdr>
        <w:top w:val="none" w:sz="0" w:space="0" w:color="auto"/>
        <w:left w:val="none" w:sz="0" w:space="0" w:color="auto"/>
        <w:bottom w:val="none" w:sz="0" w:space="0" w:color="auto"/>
        <w:right w:val="none" w:sz="0" w:space="0" w:color="auto"/>
      </w:divBdr>
      <w:divsChild>
        <w:div w:id="769813929">
          <w:marLeft w:val="0"/>
          <w:marRight w:val="0"/>
          <w:marTop w:val="0"/>
          <w:marBottom w:val="0"/>
          <w:divBdr>
            <w:top w:val="none" w:sz="0" w:space="0" w:color="auto"/>
            <w:left w:val="none" w:sz="0" w:space="0" w:color="auto"/>
            <w:bottom w:val="none" w:sz="0" w:space="0" w:color="auto"/>
            <w:right w:val="none" w:sz="0" w:space="0" w:color="auto"/>
          </w:divBdr>
          <w:divsChild>
            <w:div w:id="786775749">
              <w:marLeft w:val="0"/>
              <w:marRight w:val="0"/>
              <w:marTop w:val="0"/>
              <w:marBottom w:val="0"/>
              <w:divBdr>
                <w:top w:val="none" w:sz="0" w:space="0" w:color="auto"/>
                <w:left w:val="none" w:sz="0" w:space="0" w:color="auto"/>
                <w:bottom w:val="none" w:sz="0" w:space="0" w:color="auto"/>
                <w:right w:val="none" w:sz="0" w:space="0" w:color="auto"/>
              </w:divBdr>
              <w:divsChild>
                <w:div w:id="39486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808946">
      <w:bodyDiv w:val="1"/>
      <w:marLeft w:val="0"/>
      <w:marRight w:val="0"/>
      <w:marTop w:val="0"/>
      <w:marBottom w:val="0"/>
      <w:divBdr>
        <w:top w:val="none" w:sz="0" w:space="0" w:color="auto"/>
        <w:left w:val="none" w:sz="0" w:space="0" w:color="auto"/>
        <w:bottom w:val="none" w:sz="0" w:space="0" w:color="auto"/>
        <w:right w:val="none" w:sz="0" w:space="0" w:color="auto"/>
      </w:divBdr>
      <w:divsChild>
        <w:div w:id="159202386">
          <w:marLeft w:val="0"/>
          <w:marRight w:val="0"/>
          <w:marTop w:val="0"/>
          <w:marBottom w:val="0"/>
          <w:divBdr>
            <w:top w:val="none" w:sz="0" w:space="0" w:color="auto"/>
            <w:left w:val="none" w:sz="0" w:space="0" w:color="auto"/>
            <w:bottom w:val="none" w:sz="0" w:space="0" w:color="auto"/>
            <w:right w:val="none" w:sz="0" w:space="0" w:color="auto"/>
          </w:divBdr>
          <w:divsChild>
            <w:div w:id="496844211">
              <w:marLeft w:val="0"/>
              <w:marRight w:val="0"/>
              <w:marTop w:val="0"/>
              <w:marBottom w:val="0"/>
              <w:divBdr>
                <w:top w:val="none" w:sz="0" w:space="0" w:color="auto"/>
                <w:left w:val="none" w:sz="0" w:space="0" w:color="auto"/>
                <w:bottom w:val="none" w:sz="0" w:space="0" w:color="auto"/>
                <w:right w:val="none" w:sz="0" w:space="0" w:color="auto"/>
              </w:divBdr>
              <w:divsChild>
                <w:div w:id="272904055">
                  <w:marLeft w:val="0"/>
                  <w:marRight w:val="0"/>
                  <w:marTop w:val="0"/>
                  <w:marBottom w:val="0"/>
                  <w:divBdr>
                    <w:top w:val="none" w:sz="0" w:space="0" w:color="auto"/>
                    <w:left w:val="none" w:sz="0" w:space="0" w:color="auto"/>
                    <w:bottom w:val="none" w:sz="0" w:space="0" w:color="auto"/>
                    <w:right w:val="none" w:sz="0" w:space="0" w:color="auto"/>
                  </w:divBdr>
                </w:div>
                <w:div w:id="1827436486">
                  <w:marLeft w:val="0"/>
                  <w:marRight w:val="0"/>
                  <w:marTop w:val="0"/>
                  <w:marBottom w:val="0"/>
                  <w:divBdr>
                    <w:top w:val="none" w:sz="0" w:space="0" w:color="auto"/>
                    <w:left w:val="none" w:sz="0" w:space="0" w:color="auto"/>
                    <w:bottom w:val="none" w:sz="0" w:space="0" w:color="auto"/>
                    <w:right w:val="none" w:sz="0" w:space="0" w:color="auto"/>
                  </w:divBdr>
                </w:div>
                <w:div w:id="23994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074790">
      <w:bodyDiv w:val="1"/>
      <w:marLeft w:val="0"/>
      <w:marRight w:val="0"/>
      <w:marTop w:val="0"/>
      <w:marBottom w:val="0"/>
      <w:divBdr>
        <w:top w:val="none" w:sz="0" w:space="0" w:color="auto"/>
        <w:left w:val="none" w:sz="0" w:space="0" w:color="auto"/>
        <w:bottom w:val="none" w:sz="0" w:space="0" w:color="auto"/>
        <w:right w:val="none" w:sz="0" w:space="0" w:color="auto"/>
      </w:divBdr>
      <w:divsChild>
        <w:div w:id="1700202517">
          <w:marLeft w:val="0"/>
          <w:marRight w:val="0"/>
          <w:marTop w:val="0"/>
          <w:marBottom w:val="0"/>
          <w:divBdr>
            <w:top w:val="none" w:sz="0" w:space="0" w:color="auto"/>
            <w:left w:val="none" w:sz="0" w:space="0" w:color="auto"/>
            <w:bottom w:val="none" w:sz="0" w:space="0" w:color="auto"/>
            <w:right w:val="none" w:sz="0" w:space="0" w:color="auto"/>
          </w:divBdr>
          <w:divsChild>
            <w:div w:id="93021931">
              <w:marLeft w:val="0"/>
              <w:marRight w:val="0"/>
              <w:marTop w:val="0"/>
              <w:marBottom w:val="0"/>
              <w:divBdr>
                <w:top w:val="none" w:sz="0" w:space="0" w:color="auto"/>
                <w:left w:val="none" w:sz="0" w:space="0" w:color="auto"/>
                <w:bottom w:val="none" w:sz="0" w:space="0" w:color="auto"/>
                <w:right w:val="none" w:sz="0" w:space="0" w:color="auto"/>
              </w:divBdr>
              <w:divsChild>
                <w:div w:id="126191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159808">
      <w:bodyDiv w:val="1"/>
      <w:marLeft w:val="0"/>
      <w:marRight w:val="0"/>
      <w:marTop w:val="0"/>
      <w:marBottom w:val="0"/>
      <w:divBdr>
        <w:top w:val="none" w:sz="0" w:space="0" w:color="auto"/>
        <w:left w:val="none" w:sz="0" w:space="0" w:color="auto"/>
        <w:bottom w:val="none" w:sz="0" w:space="0" w:color="auto"/>
        <w:right w:val="none" w:sz="0" w:space="0" w:color="auto"/>
      </w:divBdr>
      <w:divsChild>
        <w:div w:id="1096512591">
          <w:marLeft w:val="0"/>
          <w:marRight w:val="0"/>
          <w:marTop w:val="0"/>
          <w:marBottom w:val="0"/>
          <w:divBdr>
            <w:top w:val="none" w:sz="0" w:space="0" w:color="auto"/>
            <w:left w:val="none" w:sz="0" w:space="0" w:color="auto"/>
            <w:bottom w:val="none" w:sz="0" w:space="0" w:color="auto"/>
            <w:right w:val="none" w:sz="0" w:space="0" w:color="auto"/>
          </w:divBdr>
          <w:divsChild>
            <w:div w:id="1797214075">
              <w:marLeft w:val="0"/>
              <w:marRight w:val="0"/>
              <w:marTop w:val="0"/>
              <w:marBottom w:val="0"/>
              <w:divBdr>
                <w:top w:val="none" w:sz="0" w:space="0" w:color="auto"/>
                <w:left w:val="none" w:sz="0" w:space="0" w:color="auto"/>
                <w:bottom w:val="none" w:sz="0" w:space="0" w:color="auto"/>
                <w:right w:val="none" w:sz="0" w:space="0" w:color="auto"/>
              </w:divBdr>
              <w:divsChild>
                <w:div w:id="211173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746880">
      <w:bodyDiv w:val="1"/>
      <w:marLeft w:val="0"/>
      <w:marRight w:val="0"/>
      <w:marTop w:val="0"/>
      <w:marBottom w:val="0"/>
      <w:divBdr>
        <w:top w:val="none" w:sz="0" w:space="0" w:color="auto"/>
        <w:left w:val="none" w:sz="0" w:space="0" w:color="auto"/>
        <w:bottom w:val="none" w:sz="0" w:space="0" w:color="auto"/>
        <w:right w:val="none" w:sz="0" w:space="0" w:color="auto"/>
      </w:divBdr>
      <w:divsChild>
        <w:div w:id="2059356180">
          <w:marLeft w:val="0"/>
          <w:marRight w:val="0"/>
          <w:marTop w:val="0"/>
          <w:marBottom w:val="0"/>
          <w:divBdr>
            <w:top w:val="none" w:sz="0" w:space="0" w:color="auto"/>
            <w:left w:val="none" w:sz="0" w:space="0" w:color="auto"/>
            <w:bottom w:val="none" w:sz="0" w:space="0" w:color="auto"/>
            <w:right w:val="none" w:sz="0" w:space="0" w:color="auto"/>
          </w:divBdr>
          <w:divsChild>
            <w:div w:id="584925649">
              <w:marLeft w:val="0"/>
              <w:marRight w:val="0"/>
              <w:marTop w:val="0"/>
              <w:marBottom w:val="0"/>
              <w:divBdr>
                <w:top w:val="none" w:sz="0" w:space="0" w:color="auto"/>
                <w:left w:val="none" w:sz="0" w:space="0" w:color="auto"/>
                <w:bottom w:val="none" w:sz="0" w:space="0" w:color="auto"/>
                <w:right w:val="none" w:sz="0" w:space="0" w:color="auto"/>
              </w:divBdr>
              <w:divsChild>
                <w:div w:id="30632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362247">
      <w:bodyDiv w:val="1"/>
      <w:marLeft w:val="0"/>
      <w:marRight w:val="0"/>
      <w:marTop w:val="0"/>
      <w:marBottom w:val="0"/>
      <w:divBdr>
        <w:top w:val="none" w:sz="0" w:space="0" w:color="auto"/>
        <w:left w:val="none" w:sz="0" w:space="0" w:color="auto"/>
        <w:bottom w:val="none" w:sz="0" w:space="0" w:color="auto"/>
        <w:right w:val="none" w:sz="0" w:space="0" w:color="auto"/>
      </w:divBdr>
      <w:divsChild>
        <w:div w:id="774592690">
          <w:marLeft w:val="0"/>
          <w:marRight w:val="0"/>
          <w:marTop w:val="0"/>
          <w:marBottom w:val="0"/>
          <w:divBdr>
            <w:top w:val="none" w:sz="0" w:space="0" w:color="auto"/>
            <w:left w:val="none" w:sz="0" w:space="0" w:color="auto"/>
            <w:bottom w:val="none" w:sz="0" w:space="0" w:color="auto"/>
            <w:right w:val="none" w:sz="0" w:space="0" w:color="auto"/>
          </w:divBdr>
          <w:divsChild>
            <w:div w:id="799998697">
              <w:marLeft w:val="0"/>
              <w:marRight w:val="0"/>
              <w:marTop w:val="0"/>
              <w:marBottom w:val="0"/>
              <w:divBdr>
                <w:top w:val="none" w:sz="0" w:space="0" w:color="auto"/>
                <w:left w:val="none" w:sz="0" w:space="0" w:color="auto"/>
                <w:bottom w:val="none" w:sz="0" w:space="0" w:color="auto"/>
                <w:right w:val="none" w:sz="0" w:space="0" w:color="auto"/>
              </w:divBdr>
              <w:divsChild>
                <w:div w:id="176117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920631">
      <w:bodyDiv w:val="1"/>
      <w:marLeft w:val="0"/>
      <w:marRight w:val="0"/>
      <w:marTop w:val="0"/>
      <w:marBottom w:val="0"/>
      <w:divBdr>
        <w:top w:val="none" w:sz="0" w:space="0" w:color="auto"/>
        <w:left w:val="none" w:sz="0" w:space="0" w:color="auto"/>
        <w:bottom w:val="none" w:sz="0" w:space="0" w:color="auto"/>
        <w:right w:val="none" w:sz="0" w:space="0" w:color="auto"/>
      </w:divBdr>
      <w:divsChild>
        <w:div w:id="1314144910">
          <w:marLeft w:val="0"/>
          <w:marRight w:val="0"/>
          <w:marTop w:val="0"/>
          <w:marBottom w:val="0"/>
          <w:divBdr>
            <w:top w:val="none" w:sz="0" w:space="0" w:color="auto"/>
            <w:left w:val="none" w:sz="0" w:space="0" w:color="auto"/>
            <w:bottom w:val="none" w:sz="0" w:space="0" w:color="auto"/>
            <w:right w:val="none" w:sz="0" w:space="0" w:color="auto"/>
          </w:divBdr>
          <w:divsChild>
            <w:div w:id="1334214046">
              <w:marLeft w:val="0"/>
              <w:marRight w:val="0"/>
              <w:marTop w:val="0"/>
              <w:marBottom w:val="0"/>
              <w:divBdr>
                <w:top w:val="none" w:sz="0" w:space="0" w:color="auto"/>
                <w:left w:val="none" w:sz="0" w:space="0" w:color="auto"/>
                <w:bottom w:val="none" w:sz="0" w:space="0" w:color="auto"/>
                <w:right w:val="none" w:sz="0" w:space="0" w:color="auto"/>
              </w:divBdr>
              <w:divsChild>
                <w:div w:id="174825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310496">
      <w:bodyDiv w:val="1"/>
      <w:marLeft w:val="0"/>
      <w:marRight w:val="0"/>
      <w:marTop w:val="0"/>
      <w:marBottom w:val="0"/>
      <w:divBdr>
        <w:top w:val="none" w:sz="0" w:space="0" w:color="auto"/>
        <w:left w:val="none" w:sz="0" w:space="0" w:color="auto"/>
        <w:bottom w:val="none" w:sz="0" w:space="0" w:color="auto"/>
        <w:right w:val="none" w:sz="0" w:space="0" w:color="auto"/>
      </w:divBdr>
      <w:divsChild>
        <w:div w:id="2110468085">
          <w:marLeft w:val="0"/>
          <w:marRight w:val="0"/>
          <w:marTop w:val="0"/>
          <w:marBottom w:val="0"/>
          <w:divBdr>
            <w:top w:val="none" w:sz="0" w:space="0" w:color="auto"/>
            <w:left w:val="none" w:sz="0" w:space="0" w:color="auto"/>
            <w:bottom w:val="none" w:sz="0" w:space="0" w:color="auto"/>
            <w:right w:val="none" w:sz="0" w:space="0" w:color="auto"/>
          </w:divBdr>
          <w:divsChild>
            <w:div w:id="11348728">
              <w:marLeft w:val="0"/>
              <w:marRight w:val="0"/>
              <w:marTop w:val="0"/>
              <w:marBottom w:val="0"/>
              <w:divBdr>
                <w:top w:val="none" w:sz="0" w:space="0" w:color="auto"/>
                <w:left w:val="none" w:sz="0" w:space="0" w:color="auto"/>
                <w:bottom w:val="none" w:sz="0" w:space="0" w:color="auto"/>
                <w:right w:val="none" w:sz="0" w:space="0" w:color="auto"/>
              </w:divBdr>
              <w:divsChild>
                <w:div w:id="182531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565088">
      <w:bodyDiv w:val="1"/>
      <w:marLeft w:val="0"/>
      <w:marRight w:val="0"/>
      <w:marTop w:val="0"/>
      <w:marBottom w:val="0"/>
      <w:divBdr>
        <w:top w:val="none" w:sz="0" w:space="0" w:color="auto"/>
        <w:left w:val="none" w:sz="0" w:space="0" w:color="auto"/>
        <w:bottom w:val="none" w:sz="0" w:space="0" w:color="auto"/>
        <w:right w:val="none" w:sz="0" w:space="0" w:color="auto"/>
      </w:divBdr>
      <w:divsChild>
        <w:div w:id="178471199">
          <w:marLeft w:val="0"/>
          <w:marRight w:val="0"/>
          <w:marTop w:val="0"/>
          <w:marBottom w:val="0"/>
          <w:divBdr>
            <w:top w:val="none" w:sz="0" w:space="0" w:color="auto"/>
            <w:left w:val="none" w:sz="0" w:space="0" w:color="auto"/>
            <w:bottom w:val="none" w:sz="0" w:space="0" w:color="auto"/>
            <w:right w:val="none" w:sz="0" w:space="0" w:color="auto"/>
          </w:divBdr>
          <w:divsChild>
            <w:div w:id="1228807957">
              <w:marLeft w:val="0"/>
              <w:marRight w:val="0"/>
              <w:marTop w:val="0"/>
              <w:marBottom w:val="0"/>
              <w:divBdr>
                <w:top w:val="none" w:sz="0" w:space="0" w:color="auto"/>
                <w:left w:val="none" w:sz="0" w:space="0" w:color="auto"/>
                <w:bottom w:val="none" w:sz="0" w:space="0" w:color="auto"/>
                <w:right w:val="none" w:sz="0" w:space="0" w:color="auto"/>
              </w:divBdr>
              <w:divsChild>
                <w:div w:id="201471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483297">
      <w:bodyDiv w:val="1"/>
      <w:marLeft w:val="0"/>
      <w:marRight w:val="0"/>
      <w:marTop w:val="0"/>
      <w:marBottom w:val="0"/>
      <w:divBdr>
        <w:top w:val="none" w:sz="0" w:space="0" w:color="auto"/>
        <w:left w:val="none" w:sz="0" w:space="0" w:color="auto"/>
        <w:bottom w:val="none" w:sz="0" w:space="0" w:color="auto"/>
        <w:right w:val="none" w:sz="0" w:space="0" w:color="auto"/>
      </w:divBdr>
      <w:divsChild>
        <w:div w:id="1442257307">
          <w:marLeft w:val="0"/>
          <w:marRight w:val="0"/>
          <w:marTop w:val="0"/>
          <w:marBottom w:val="0"/>
          <w:divBdr>
            <w:top w:val="none" w:sz="0" w:space="0" w:color="auto"/>
            <w:left w:val="none" w:sz="0" w:space="0" w:color="auto"/>
            <w:bottom w:val="none" w:sz="0" w:space="0" w:color="auto"/>
            <w:right w:val="none" w:sz="0" w:space="0" w:color="auto"/>
          </w:divBdr>
          <w:divsChild>
            <w:div w:id="770666623">
              <w:marLeft w:val="0"/>
              <w:marRight w:val="0"/>
              <w:marTop w:val="0"/>
              <w:marBottom w:val="0"/>
              <w:divBdr>
                <w:top w:val="none" w:sz="0" w:space="0" w:color="auto"/>
                <w:left w:val="none" w:sz="0" w:space="0" w:color="auto"/>
                <w:bottom w:val="none" w:sz="0" w:space="0" w:color="auto"/>
                <w:right w:val="none" w:sz="0" w:space="0" w:color="auto"/>
              </w:divBdr>
              <w:divsChild>
                <w:div w:id="164574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147170">
      <w:bodyDiv w:val="1"/>
      <w:marLeft w:val="0"/>
      <w:marRight w:val="0"/>
      <w:marTop w:val="0"/>
      <w:marBottom w:val="0"/>
      <w:divBdr>
        <w:top w:val="none" w:sz="0" w:space="0" w:color="auto"/>
        <w:left w:val="none" w:sz="0" w:space="0" w:color="auto"/>
        <w:bottom w:val="none" w:sz="0" w:space="0" w:color="auto"/>
        <w:right w:val="none" w:sz="0" w:space="0" w:color="auto"/>
      </w:divBdr>
      <w:divsChild>
        <w:div w:id="536893128">
          <w:marLeft w:val="0"/>
          <w:marRight w:val="0"/>
          <w:marTop w:val="0"/>
          <w:marBottom w:val="0"/>
          <w:divBdr>
            <w:top w:val="none" w:sz="0" w:space="0" w:color="auto"/>
            <w:left w:val="none" w:sz="0" w:space="0" w:color="auto"/>
            <w:bottom w:val="none" w:sz="0" w:space="0" w:color="auto"/>
            <w:right w:val="none" w:sz="0" w:space="0" w:color="auto"/>
          </w:divBdr>
          <w:divsChild>
            <w:div w:id="1164855405">
              <w:marLeft w:val="0"/>
              <w:marRight w:val="0"/>
              <w:marTop w:val="0"/>
              <w:marBottom w:val="0"/>
              <w:divBdr>
                <w:top w:val="none" w:sz="0" w:space="0" w:color="auto"/>
                <w:left w:val="none" w:sz="0" w:space="0" w:color="auto"/>
                <w:bottom w:val="none" w:sz="0" w:space="0" w:color="auto"/>
                <w:right w:val="none" w:sz="0" w:space="0" w:color="auto"/>
              </w:divBdr>
              <w:divsChild>
                <w:div w:id="27429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877946">
      <w:bodyDiv w:val="1"/>
      <w:marLeft w:val="0"/>
      <w:marRight w:val="0"/>
      <w:marTop w:val="0"/>
      <w:marBottom w:val="0"/>
      <w:divBdr>
        <w:top w:val="none" w:sz="0" w:space="0" w:color="auto"/>
        <w:left w:val="none" w:sz="0" w:space="0" w:color="auto"/>
        <w:bottom w:val="none" w:sz="0" w:space="0" w:color="auto"/>
        <w:right w:val="none" w:sz="0" w:space="0" w:color="auto"/>
      </w:divBdr>
      <w:divsChild>
        <w:div w:id="779689095">
          <w:marLeft w:val="0"/>
          <w:marRight w:val="0"/>
          <w:marTop w:val="0"/>
          <w:marBottom w:val="0"/>
          <w:divBdr>
            <w:top w:val="none" w:sz="0" w:space="0" w:color="auto"/>
            <w:left w:val="none" w:sz="0" w:space="0" w:color="auto"/>
            <w:bottom w:val="none" w:sz="0" w:space="0" w:color="auto"/>
            <w:right w:val="none" w:sz="0" w:space="0" w:color="auto"/>
          </w:divBdr>
          <w:divsChild>
            <w:div w:id="1498038071">
              <w:marLeft w:val="0"/>
              <w:marRight w:val="0"/>
              <w:marTop w:val="0"/>
              <w:marBottom w:val="0"/>
              <w:divBdr>
                <w:top w:val="none" w:sz="0" w:space="0" w:color="auto"/>
                <w:left w:val="none" w:sz="0" w:space="0" w:color="auto"/>
                <w:bottom w:val="none" w:sz="0" w:space="0" w:color="auto"/>
                <w:right w:val="none" w:sz="0" w:space="0" w:color="auto"/>
              </w:divBdr>
              <w:divsChild>
                <w:div w:id="45371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663290">
      <w:bodyDiv w:val="1"/>
      <w:marLeft w:val="0"/>
      <w:marRight w:val="0"/>
      <w:marTop w:val="0"/>
      <w:marBottom w:val="0"/>
      <w:divBdr>
        <w:top w:val="none" w:sz="0" w:space="0" w:color="auto"/>
        <w:left w:val="none" w:sz="0" w:space="0" w:color="auto"/>
        <w:bottom w:val="none" w:sz="0" w:space="0" w:color="auto"/>
        <w:right w:val="none" w:sz="0" w:space="0" w:color="auto"/>
      </w:divBdr>
      <w:divsChild>
        <w:div w:id="1008867830">
          <w:marLeft w:val="0"/>
          <w:marRight w:val="0"/>
          <w:marTop w:val="0"/>
          <w:marBottom w:val="0"/>
          <w:divBdr>
            <w:top w:val="none" w:sz="0" w:space="0" w:color="auto"/>
            <w:left w:val="none" w:sz="0" w:space="0" w:color="auto"/>
            <w:bottom w:val="none" w:sz="0" w:space="0" w:color="auto"/>
            <w:right w:val="none" w:sz="0" w:space="0" w:color="auto"/>
          </w:divBdr>
          <w:divsChild>
            <w:div w:id="1573080608">
              <w:marLeft w:val="0"/>
              <w:marRight w:val="0"/>
              <w:marTop w:val="0"/>
              <w:marBottom w:val="0"/>
              <w:divBdr>
                <w:top w:val="none" w:sz="0" w:space="0" w:color="auto"/>
                <w:left w:val="none" w:sz="0" w:space="0" w:color="auto"/>
                <w:bottom w:val="none" w:sz="0" w:space="0" w:color="auto"/>
                <w:right w:val="none" w:sz="0" w:space="0" w:color="auto"/>
              </w:divBdr>
              <w:divsChild>
                <w:div w:id="132739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3873</Words>
  <Characters>22079</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Robin Evensen</dc:creator>
  <cp:keywords/>
  <dc:description/>
  <cp:lastModifiedBy>Evensen, Nicolas R.</cp:lastModifiedBy>
  <cp:revision>7</cp:revision>
  <dcterms:created xsi:type="dcterms:W3CDTF">2021-11-05T18:20:00Z</dcterms:created>
  <dcterms:modified xsi:type="dcterms:W3CDTF">2021-11-08T16:30:00Z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id="mS7v5UDa"/&gt;&lt;style id="http://www.zotero.org/styles/coral-reefs" hasBibliography="1" bibliographyStyleHasBeenSet="1"/&gt;&lt;prefs&gt;&lt;pref name="fieldType" value="Field"/&gt;&lt;/prefs&gt;&lt;/data&gt;</vt:lpwstr>
  </property>
  <property fmtid="{D5CDD505-2E9C-101B-9397-08002B2CF9AE}" pid="3" name="ZOTERO_PREF_2">
    <vt:lpwstr/>
  </property>
</Properties>
</file>