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FA" w:rsidRDefault="006166FA">
      <w:r>
        <w:rPr>
          <w:rFonts w:ascii="Calibri" w:hAnsi="Calibri" w:cs="Calibri"/>
          <w:b/>
          <w:bCs/>
          <w:color w:val="000000"/>
        </w:rPr>
        <w:t>Online Resource Table S1:</w:t>
      </w:r>
      <w:r>
        <w:rPr>
          <w:rFonts w:ascii="Calibri" w:hAnsi="Calibri" w:cs="Calibri"/>
          <w:color w:val="000000"/>
        </w:rPr>
        <w:t xml:space="preserve"> </w:t>
      </w:r>
      <w:r w:rsidR="009032D7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gg</w:t>
      </w:r>
      <w:r w:rsidR="009032D7">
        <w:rPr>
          <w:rFonts w:ascii="Calibri" w:hAnsi="Calibri" w:cs="Calibri"/>
          <w:color w:val="000000"/>
        </w:rPr>
        <w:t xml:space="preserve"> presence (yes/no)</w:t>
      </w:r>
      <w:r>
        <w:rPr>
          <w:rFonts w:ascii="Calibri" w:hAnsi="Calibri" w:cs="Calibri"/>
          <w:color w:val="000000"/>
        </w:rPr>
        <w:t xml:space="preserve"> for </w:t>
      </w:r>
      <w:r w:rsidR="009032D7">
        <w:rPr>
          <w:rFonts w:ascii="Calibri" w:hAnsi="Calibri" w:cs="Calibri"/>
          <w:color w:val="000000"/>
        </w:rPr>
        <w:t xml:space="preserve">nine </w:t>
      </w:r>
      <w:r>
        <w:rPr>
          <w:rFonts w:ascii="Calibri" w:hAnsi="Calibri" w:cs="Calibri"/>
          <w:i/>
          <w:color w:val="000000"/>
        </w:rPr>
        <w:t xml:space="preserve">Amphiprion </w:t>
      </w:r>
      <w:proofErr w:type="spellStart"/>
      <w:r>
        <w:rPr>
          <w:rFonts w:ascii="Calibri" w:hAnsi="Calibri" w:cs="Calibri"/>
          <w:i/>
          <w:color w:val="000000"/>
        </w:rPr>
        <w:t>mccullochi</w:t>
      </w:r>
      <w:proofErr w:type="spellEnd"/>
      <w:r>
        <w:rPr>
          <w:rFonts w:ascii="Calibri" w:hAnsi="Calibri" w:cs="Calibri"/>
          <w:i/>
          <w:color w:val="000000"/>
        </w:rPr>
        <w:t xml:space="preserve"> </w:t>
      </w:r>
      <w:r w:rsidR="009032D7">
        <w:rPr>
          <w:rFonts w:ascii="Calibri" w:hAnsi="Calibri" w:cs="Calibri"/>
          <w:color w:val="000000"/>
        </w:rPr>
        <w:t xml:space="preserve">social groups </w:t>
      </w:r>
      <w:r>
        <w:rPr>
          <w:rFonts w:ascii="Calibri" w:hAnsi="Calibri" w:cs="Calibri"/>
          <w:color w:val="000000"/>
        </w:rPr>
        <w:t>that were observed over six study days</w:t>
      </w:r>
      <w:r w:rsidR="009032D7">
        <w:rPr>
          <w:rFonts w:ascii="Calibri" w:hAnsi="Calibri" w:cs="Calibri"/>
          <w:color w:val="000000"/>
        </w:rPr>
        <w:t xml:space="preserve"> at Far Flats, Lord Howe Island, Australia</w:t>
      </w:r>
      <w:r>
        <w:rPr>
          <w:rFonts w:ascii="Calibri" w:hAnsi="Calibri" w:cs="Calibri"/>
          <w:color w:val="000000"/>
        </w:rPr>
        <w:t xml:space="preserve">. </w:t>
      </w:r>
      <w:r w:rsidR="009032D7">
        <w:rPr>
          <w:rFonts w:ascii="Calibri" w:hAnsi="Calibri" w:cs="Calibri"/>
          <w:color w:val="000000"/>
        </w:rPr>
        <w:t xml:space="preserve">Observations were made in the afternoon over three consecutive days for each tide.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1273"/>
        <w:gridCol w:w="1274"/>
        <w:gridCol w:w="1274"/>
        <w:gridCol w:w="1274"/>
        <w:gridCol w:w="1274"/>
        <w:gridCol w:w="1274"/>
      </w:tblGrid>
      <w:tr w:rsidR="00301B9B" w:rsidTr="00301B9B">
        <w:tc>
          <w:tcPr>
            <w:tcW w:w="1373" w:type="dxa"/>
            <w:tcBorders>
              <w:top w:val="single" w:sz="4" w:space="0" w:color="auto"/>
            </w:tcBorders>
          </w:tcPr>
          <w:p w:rsidR="00301B9B" w:rsidRDefault="00301B9B"/>
        </w:tc>
        <w:tc>
          <w:tcPr>
            <w:tcW w:w="3821" w:type="dxa"/>
            <w:gridSpan w:val="3"/>
            <w:tcBorders>
              <w:top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Low tide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High tide</w:t>
            </w:r>
          </w:p>
        </w:tc>
      </w:tr>
      <w:tr w:rsidR="00301B9B" w:rsidTr="00301B9B">
        <w:tc>
          <w:tcPr>
            <w:tcW w:w="1373" w:type="dxa"/>
            <w:tcBorders>
              <w:bottom w:val="single" w:sz="4" w:space="0" w:color="auto"/>
            </w:tcBorders>
          </w:tcPr>
          <w:p w:rsidR="00301B9B" w:rsidRDefault="00301B9B">
            <w:r>
              <w:t>Observation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3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1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3</w:t>
            </w:r>
          </w:p>
        </w:tc>
      </w:tr>
      <w:tr w:rsidR="00301B9B" w:rsidTr="00301B9B"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right"/>
            </w:pPr>
            <w:r>
              <w:t>Group</w:t>
            </w:r>
            <w:r>
              <w:t xml:space="preserve">         1</w:t>
            </w:r>
          </w:p>
          <w:p w:rsidR="00301B9B" w:rsidRDefault="00301B9B" w:rsidP="00301B9B">
            <w:pPr>
              <w:jc w:val="right"/>
            </w:pPr>
            <w:r>
              <w:t>2</w:t>
            </w:r>
          </w:p>
          <w:p w:rsidR="00301B9B" w:rsidRDefault="00301B9B" w:rsidP="00301B9B">
            <w:pPr>
              <w:jc w:val="right"/>
            </w:pPr>
            <w:r>
              <w:t>3</w:t>
            </w:r>
          </w:p>
          <w:p w:rsidR="00301B9B" w:rsidRDefault="00301B9B" w:rsidP="00301B9B">
            <w:pPr>
              <w:jc w:val="right"/>
            </w:pPr>
            <w:r>
              <w:t>4</w:t>
            </w:r>
          </w:p>
          <w:p w:rsidR="00301B9B" w:rsidRDefault="00301B9B" w:rsidP="00301B9B">
            <w:pPr>
              <w:jc w:val="right"/>
            </w:pPr>
            <w:r>
              <w:t>5</w:t>
            </w:r>
          </w:p>
          <w:p w:rsidR="00301B9B" w:rsidRDefault="00301B9B" w:rsidP="00301B9B">
            <w:pPr>
              <w:jc w:val="right"/>
            </w:pPr>
            <w:r>
              <w:t>6</w:t>
            </w:r>
          </w:p>
          <w:p w:rsidR="00301B9B" w:rsidRDefault="00301B9B" w:rsidP="00301B9B">
            <w:pPr>
              <w:jc w:val="right"/>
            </w:pPr>
            <w:r>
              <w:t>7</w:t>
            </w:r>
          </w:p>
          <w:p w:rsidR="00301B9B" w:rsidRDefault="00301B9B" w:rsidP="00301B9B">
            <w:pPr>
              <w:jc w:val="right"/>
            </w:pPr>
            <w:r>
              <w:t>8</w:t>
            </w:r>
          </w:p>
          <w:p w:rsidR="00301B9B" w:rsidRDefault="00301B9B" w:rsidP="00301B9B">
            <w:pPr>
              <w:jc w:val="right"/>
            </w:pPr>
            <w:r>
              <w:t>9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  <w:p w:rsidR="00301B9B" w:rsidRDefault="00301B9B" w:rsidP="00301B9B">
            <w:pPr>
              <w:jc w:val="center"/>
            </w:pPr>
            <w:r>
              <w:t>No</w:t>
            </w:r>
          </w:p>
          <w:p w:rsidR="00301B9B" w:rsidRDefault="00301B9B" w:rsidP="00301B9B">
            <w:pPr>
              <w:jc w:val="center"/>
            </w:pPr>
            <w:r>
              <w:t>Yes</w:t>
            </w:r>
          </w:p>
        </w:tc>
      </w:tr>
    </w:tbl>
    <w:p w:rsidR="00BB0EC2" w:rsidRDefault="00BB0EC2"/>
    <w:p w:rsidR="006166FA" w:rsidRDefault="006166FA"/>
    <w:p w:rsidR="009032D7" w:rsidRDefault="006166FA" w:rsidP="006166F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Online Resource Table S</w:t>
      </w:r>
      <w:r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="009032D7">
        <w:rPr>
          <w:rFonts w:ascii="Calibri" w:hAnsi="Calibri" w:cs="Calibri"/>
          <w:color w:val="000000"/>
        </w:rPr>
        <w:t xml:space="preserve">The number of </w:t>
      </w:r>
      <w:r w:rsidR="009032D7">
        <w:rPr>
          <w:rFonts w:ascii="Calibri" w:hAnsi="Calibri" w:cs="Calibri"/>
          <w:color w:val="000000"/>
        </w:rPr>
        <w:t>female</w:t>
      </w:r>
      <w:r w:rsidR="009032D7">
        <w:rPr>
          <w:rFonts w:ascii="Calibri" w:hAnsi="Calibri" w:cs="Calibri"/>
          <w:color w:val="000000"/>
        </w:rPr>
        <w:t xml:space="preserve"> (F)</w:t>
      </w:r>
      <w:r w:rsidR="009032D7">
        <w:rPr>
          <w:rFonts w:ascii="Calibri" w:hAnsi="Calibri" w:cs="Calibri"/>
          <w:color w:val="000000"/>
        </w:rPr>
        <w:t>, male</w:t>
      </w:r>
      <w:r w:rsidR="009032D7">
        <w:rPr>
          <w:rFonts w:ascii="Calibri" w:hAnsi="Calibri" w:cs="Calibri"/>
          <w:color w:val="000000"/>
        </w:rPr>
        <w:t xml:space="preserve"> (M)</w:t>
      </w:r>
      <w:r w:rsidR="009032D7">
        <w:rPr>
          <w:rFonts w:ascii="Calibri" w:hAnsi="Calibri" w:cs="Calibri"/>
          <w:color w:val="000000"/>
        </w:rPr>
        <w:t xml:space="preserve"> and non-breeder</w:t>
      </w:r>
      <w:r w:rsidR="009032D7">
        <w:rPr>
          <w:rFonts w:ascii="Calibri" w:hAnsi="Calibri" w:cs="Calibri"/>
          <w:color w:val="000000"/>
        </w:rPr>
        <w:t xml:space="preserve"> (NB) </w:t>
      </w:r>
      <w:r w:rsidR="009032D7">
        <w:rPr>
          <w:rFonts w:ascii="Calibri" w:hAnsi="Calibri" w:cs="Calibri"/>
          <w:i/>
          <w:color w:val="000000"/>
        </w:rPr>
        <w:t xml:space="preserve">Amphiprion </w:t>
      </w:r>
      <w:proofErr w:type="spellStart"/>
      <w:r w:rsidR="009032D7">
        <w:rPr>
          <w:rFonts w:ascii="Calibri" w:hAnsi="Calibri" w:cs="Calibri"/>
          <w:i/>
          <w:color w:val="000000"/>
        </w:rPr>
        <w:t>mccullochi</w:t>
      </w:r>
      <w:proofErr w:type="spellEnd"/>
      <w:r w:rsidR="009032D7">
        <w:rPr>
          <w:rFonts w:ascii="Calibri" w:hAnsi="Calibri" w:cs="Calibri"/>
          <w:color w:val="000000"/>
        </w:rPr>
        <w:t xml:space="preserve"> observed at each tide height in relation to the presence or absence of eggs. 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9032D7" w:rsidTr="009032D7">
        <w:tc>
          <w:tcPr>
            <w:tcW w:w="1288" w:type="dxa"/>
            <w:tcBorders>
              <w:top w:val="single" w:sz="4" w:space="0" w:color="auto"/>
            </w:tcBorders>
          </w:tcPr>
          <w:p w:rsidR="009032D7" w:rsidRDefault="009032D7" w:rsidP="006166F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4" w:type="dxa"/>
            <w:gridSpan w:val="3"/>
            <w:tcBorders>
              <w:top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Present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Absent</w:t>
            </w:r>
          </w:p>
        </w:tc>
      </w:tr>
      <w:tr w:rsidR="009032D7" w:rsidTr="009032D7"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NB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NB</w:t>
            </w:r>
          </w:p>
        </w:tc>
      </w:tr>
      <w:tr w:rsidR="009032D7" w:rsidTr="009032D7"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Tide      Low</w:t>
            </w:r>
          </w:p>
          <w:p w:rsidR="009032D7" w:rsidRDefault="009032D7" w:rsidP="009032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High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  <w:p w:rsidR="009032D7" w:rsidRDefault="009032D7" w:rsidP="009032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</w:tbl>
    <w:p w:rsidR="009032D7" w:rsidRDefault="009032D7" w:rsidP="006166FA">
      <w:pPr>
        <w:rPr>
          <w:rFonts w:ascii="Calibri" w:hAnsi="Calibri" w:cs="Calibri"/>
          <w:color w:val="000000"/>
        </w:rPr>
      </w:pPr>
    </w:p>
    <w:p w:rsidR="009032D7" w:rsidRDefault="009032D7" w:rsidP="006166FA">
      <w:pPr>
        <w:rPr>
          <w:rFonts w:ascii="Calibri" w:hAnsi="Calibri" w:cs="Calibri"/>
          <w:color w:val="000000"/>
        </w:rPr>
      </w:pPr>
    </w:p>
    <w:p w:rsidR="009032D7" w:rsidRDefault="009032D7" w:rsidP="006166FA"/>
    <w:p w:rsidR="009032D7" w:rsidRDefault="009032D7" w:rsidP="006166FA"/>
    <w:p w:rsidR="006166FA" w:rsidRDefault="006166FA"/>
    <w:sectPr w:rsidR="006166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wtDA3MzMwsTQ3MzZW0lEKTi0uzszPAykwrAUApU+dRCwAAAA="/>
  </w:docVars>
  <w:rsids>
    <w:rsidRoot w:val="00301B9B"/>
    <w:rsid w:val="00301B9B"/>
    <w:rsid w:val="006166FA"/>
    <w:rsid w:val="009032D7"/>
    <w:rsid w:val="00950186"/>
    <w:rsid w:val="00BB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0EAD1"/>
  <w15:chartTrackingRefBased/>
  <w15:docId w15:val="{89B0F4DA-0B1C-41B4-9FCF-8E2B4BC6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Scott</dc:creator>
  <cp:keywords/>
  <dc:description/>
  <cp:lastModifiedBy>Anna Scott</cp:lastModifiedBy>
  <cp:revision>2</cp:revision>
  <dcterms:created xsi:type="dcterms:W3CDTF">2022-01-28T04:46:00Z</dcterms:created>
  <dcterms:modified xsi:type="dcterms:W3CDTF">2022-01-28T05:24:00Z</dcterms:modified>
</cp:coreProperties>
</file>