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F33F" w14:textId="71353C7D" w:rsidR="00326940" w:rsidRPr="00326940" w:rsidRDefault="00326940" w:rsidP="00326940">
      <w:pPr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3"/>
          <w:sz w:val="28"/>
          <w:u w:val="single"/>
        </w:rPr>
      </w:pPr>
      <w:r w:rsidRPr="00326940"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>Supporting Information</w:t>
      </w:r>
    </w:p>
    <w:p w14:paraId="0F67F24F" w14:textId="77777777" w:rsidR="00326940" w:rsidRDefault="00326940" w:rsidP="00326940">
      <w:pPr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3"/>
          <w:sz w:val="24"/>
          <w:szCs w:val="20"/>
        </w:rPr>
      </w:pPr>
    </w:p>
    <w:p w14:paraId="0CF0599F" w14:textId="6AD694AB" w:rsidR="00326940" w:rsidRPr="00326940" w:rsidRDefault="00326940" w:rsidP="00326940">
      <w:pPr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3"/>
          <w:sz w:val="24"/>
          <w:szCs w:val="20"/>
        </w:rPr>
      </w:pPr>
      <w:r w:rsidRPr="00326940">
        <w:rPr>
          <w:rFonts w:ascii="Times New Roman" w:eastAsia="Times New Roman" w:hAnsi="Times New Roman" w:cs="Times New Roman"/>
          <w:b/>
          <w:spacing w:val="-3"/>
          <w:sz w:val="24"/>
          <w:szCs w:val="20"/>
        </w:rPr>
        <w:t>A functional perspective on the meaning of the term ‘herbivore’</w:t>
      </w:r>
      <w:r w:rsidR="00EB1F38">
        <w:rPr>
          <w:rFonts w:ascii="Times New Roman" w:eastAsia="Times New Roman" w:hAnsi="Times New Roman" w:cs="Times New Roman"/>
          <w:b/>
          <w:spacing w:val="-3"/>
          <w:sz w:val="24"/>
          <w:szCs w:val="20"/>
        </w:rPr>
        <w:t>:</w:t>
      </w:r>
      <w:r w:rsidRPr="00326940">
        <w:rPr>
          <w:rFonts w:ascii="Times New Roman" w:eastAsia="Times New Roman" w:hAnsi="Times New Roman" w:cs="Times New Roman"/>
          <w:b/>
          <w:spacing w:val="-3"/>
          <w:sz w:val="24"/>
          <w:szCs w:val="20"/>
        </w:rPr>
        <w:t xml:space="preserve"> patterns versus processes in coral reef fishes</w:t>
      </w:r>
    </w:p>
    <w:p w14:paraId="7BAAE7EC" w14:textId="77777777" w:rsidR="00326940" w:rsidRPr="00D07578" w:rsidRDefault="00326940" w:rsidP="00326940">
      <w:pPr>
        <w:suppressAutoHyphen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3"/>
        </w:rPr>
      </w:pPr>
    </w:p>
    <w:p w14:paraId="66904DA8" w14:textId="77777777" w:rsidR="00326940" w:rsidRPr="00D07578" w:rsidRDefault="00326940" w:rsidP="00326940">
      <w:pPr>
        <w:suppressAutoHyphens/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D0757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Authors:</w:t>
      </w:r>
    </w:p>
    <w:p w14:paraId="490008DD" w14:textId="77777777" w:rsidR="00326940" w:rsidRPr="00D07578" w:rsidRDefault="00326940" w:rsidP="00326940">
      <w:pPr>
        <w:suppressAutoHyphens/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D07578">
        <w:rPr>
          <w:rFonts w:ascii="Times New Roman" w:eastAsia="Times New Roman" w:hAnsi="Times New Roman" w:cs="Times New Roman"/>
          <w:spacing w:val="-3"/>
          <w:sz w:val="24"/>
          <w:szCs w:val="24"/>
        </w:rPr>
        <w:t>Sterling B. Tebbett</w:t>
      </w:r>
      <w:r w:rsidRPr="00D07578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>1</w:t>
      </w:r>
      <w:r w:rsidRPr="00D07578">
        <w:rPr>
          <w:rFonts w:ascii="Times New Roman" w:eastAsia="Times New Roman" w:hAnsi="Times New Roman" w:cs="Times New Roman"/>
          <w:spacing w:val="-3"/>
          <w:sz w:val="24"/>
          <w:szCs w:val="24"/>
        </w:rPr>
        <w:t>*, Scott Bennett</w:t>
      </w:r>
      <w:r w:rsidRPr="00D07578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>2</w:t>
      </w:r>
      <w:r w:rsidRPr="00D07578">
        <w:rPr>
          <w:rFonts w:ascii="Times New Roman" w:eastAsia="Times New Roman" w:hAnsi="Times New Roman" w:cs="Times New Roman"/>
          <w:spacing w:val="-3"/>
          <w:sz w:val="24"/>
          <w:szCs w:val="24"/>
        </w:rPr>
        <w:t>, David R. Bellwood</w:t>
      </w:r>
      <w:r w:rsidRPr="00D07578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>1</w:t>
      </w:r>
    </w:p>
    <w:p w14:paraId="38046F48" w14:textId="77777777" w:rsidR="00326940" w:rsidRDefault="00326940" w:rsidP="00326940">
      <w:pPr>
        <w:suppressAutoHyphens/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</w:p>
    <w:p w14:paraId="1A1EB8D9" w14:textId="2CBF0A8C" w:rsidR="00326940" w:rsidRPr="00D07578" w:rsidRDefault="00326940" w:rsidP="00326940">
      <w:pPr>
        <w:suppressAutoHyphens/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D0757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Addresses: </w:t>
      </w:r>
    </w:p>
    <w:p w14:paraId="27A60B4A" w14:textId="77777777" w:rsidR="00326940" w:rsidRPr="00D07578" w:rsidRDefault="00326940" w:rsidP="00326940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07578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>1</w:t>
      </w:r>
      <w:r w:rsidRPr="00D0757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07578">
        <w:rPr>
          <w:rFonts w:ascii="Times New Roman" w:eastAsia="Times New Roman" w:hAnsi="Times New Roman" w:cs="Times New Roman"/>
          <w:sz w:val="24"/>
          <w:szCs w:val="24"/>
        </w:rPr>
        <w:t xml:space="preserve">Research Hub for Coral Reef Ecosystem Functions, </w:t>
      </w:r>
      <w:r w:rsidRPr="00D07578">
        <w:rPr>
          <w:rFonts w:ascii="Times New Roman" w:eastAsia="Times New Roman" w:hAnsi="Times New Roman" w:cs="Times New Roman"/>
          <w:sz w:val="24"/>
          <w:szCs w:val="24"/>
          <w:lang w:val="en-GB"/>
        </w:rPr>
        <w:t>College of Science and Engineering, James Cook University, Townsville, Queensland 4811, Australia</w:t>
      </w:r>
    </w:p>
    <w:p w14:paraId="280BE10A" w14:textId="77777777" w:rsidR="00326940" w:rsidRPr="00D07578" w:rsidRDefault="00326940" w:rsidP="00326940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07578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075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Institute for Marine and Antarctic Studies, University of Tasmania, Hobart, Tasmania, Australia</w:t>
      </w:r>
    </w:p>
    <w:p w14:paraId="4027A391" w14:textId="18B4D2EC" w:rsidR="00CA7CFE" w:rsidRPr="00326940" w:rsidRDefault="00CA7CFE">
      <w:pPr>
        <w:rPr>
          <w:rFonts w:ascii="Times New Roman" w:hAnsi="Times New Roman" w:cs="Times New Roman"/>
          <w:sz w:val="24"/>
          <w:szCs w:val="24"/>
        </w:rPr>
      </w:pPr>
    </w:p>
    <w:p w14:paraId="6C0C6506" w14:textId="225E6E83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1BC26F09" w14:textId="0D2A5EC6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2D8295BE" w14:textId="05B75C44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665B3FB1" w14:textId="55A762D5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1187770C" w14:textId="14EECFE5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28AA3113" w14:textId="2429782D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65F41AC1" w14:textId="60B35818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5B4785D5" w14:textId="61E6128B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52625A5A" w14:textId="22311234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4F9410C2" w14:textId="7E53C155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6E2CD86E" w14:textId="4977EC38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18AE0EB7" w14:textId="77777777" w:rsidR="00326940" w:rsidRP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54313806" w14:textId="7E76CFCC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2F0ED054" w14:textId="665AECDF" w:rsidR="00326940" w:rsidRDefault="00326940">
      <w:pPr>
        <w:rPr>
          <w:rFonts w:ascii="Times New Roman" w:hAnsi="Times New Roman" w:cs="Times New Roman"/>
          <w:sz w:val="24"/>
          <w:szCs w:val="24"/>
        </w:rPr>
      </w:pPr>
    </w:p>
    <w:p w14:paraId="3FE9215A" w14:textId="4808554A" w:rsidR="00326940" w:rsidRPr="00326940" w:rsidRDefault="00326940" w:rsidP="006C6C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269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 </w:t>
      </w:r>
      <w:r w:rsidR="00373328" w:rsidRPr="003E489E">
        <w:rPr>
          <w:rFonts w:ascii="Times New Roman" w:hAnsi="Times New Roman" w:cs="Times New Roman"/>
          <w:sz w:val="24"/>
          <w:szCs w:val="24"/>
        </w:rPr>
        <w:t xml:space="preserve">Classification of herbivorous fishes as feeding predominantly on macroalgae or </w:t>
      </w:r>
      <w:r w:rsidR="006C6C43">
        <w:rPr>
          <w:rFonts w:ascii="Times New Roman" w:hAnsi="Times New Roman" w:cs="Times New Roman"/>
          <w:sz w:val="24"/>
          <w:szCs w:val="24"/>
        </w:rPr>
        <w:t xml:space="preserve">substrata </w:t>
      </w:r>
      <w:r w:rsidR="00373328" w:rsidRPr="003E489E">
        <w:rPr>
          <w:rFonts w:ascii="Times New Roman" w:hAnsi="Times New Roman" w:cs="Times New Roman"/>
          <w:sz w:val="24"/>
          <w:szCs w:val="24"/>
        </w:rPr>
        <w:t xml:space="preserve">covered in </w:t>
      </w:r>
      <w:r w:rsidR="003E489E" w:rsidRPr="003E489E">
        <w:rPr>
          <w:rFonts w:ascii="Times New Roman" w:hAnsi="Times New Roman" w:cs="Times New Roman"/>
          <w:sz w:val="24"/>
          <w:szCs w:val="24"/>
        </w:rPr>
        <w:t xml:space="preserve">an epilithic algal matrix (EAM). </w:t>
      </w:r>
      <w:r w:rsidR="003E489E">
        <w:rPr>
          <w:rFonts w:ascii="Times New Roman" w:hAnsi="Times New Roman" w:cs="Times New Roman"/>
          <w:sz w:val="24"/>
          <w:szCs w:val="24"/>
        </w:rPr>
        <w:t xml:space="preserve">Species listed are those that </w:t>
      </w:r>
      <w:r w:rsidR="006C6C43">
        <w:rPr>
          <w:rFonts w:ascii="Times New Roman" w:hAnsi="Times New Roman" w:cs="Times New Roman"/>
          <w:sz w:val="24"/>
          <w:szCs w:val="24"/>
        </w:rPr>
        <w:t>were recorded across the GBR in the fish survey data utilised in Figure 3.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43"/>
        <w:gridCol w:w="2835"/>
        <w:gridCol w:w="2693"/>
      </w:tblGrid>
      <w:tr w:rsidR="00326940" w:rsidRPr="00326940" w14:paraId="565DBA57" w14:textId="77777777" w:rsidTr="00326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B0E6CD6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2835" w:type="dxa"/>
            <w:noWrap/>
            <w:hideMark/>
          </w:tcPr>
          <w:p w14:paraId="63721AEB" w14:textId="77777777" w:rsidR="00326940" w:rsidRPr="00326940" w:rsidRDefault="00326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2693" w:type="dxa"/>
            <w:noWrap/>
            <w:hideMark/>
          </w:tcPr>
          <w:p w14:paraId="2B7F86A9" w14:textId="77777777" w:rsidR="00326940" w:rsidRPr="00326940" w:rsidRDefault="00326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Feeding classification</w:t>
            </w:r>
          </w:p>
        </w:tc>
      </w:tr>
      <w:tr w:rsidR="00326940" w:rsidRPr="00326940" w14:paraId="2DD81BB2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4C2773E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136564FC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Acanthurus lineatus</w:t>
            </w:r>
          </w:p>
        </w:tc>
        <w:tc>
          <w:tcPr>
            <w:tcW w:w="2693" w:type="dxa"/>
            <w:noWrap/>
            <w:hideMark/>
          </w:tcPr>
          <w:p w14:paraId="33DFDAC2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249A33EB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6AB3F9F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02B4AD4D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Acanthurus nigricans</w:t>
            </w:r>
          </w:p>
        </w:tc>
        <w:tc>
          <w:tcPr>
            <w:tcW w:w="2693" w:type="dxa"/>
            <w:noWrap/>
            <w:hideMark/>
          </w:tcPr>
          <w:p w14:paraId="68692415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1583F0B2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AC67345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3A41010C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Acanthurus nigrofuscus</w:t>
            </w:r>
          </w:p>
        </w:tc>
        <w:tc>
          <w:tcPr>
            <w:tcW w:w="2693" w:type="dxa"/>
            <w:noWrap/>
            <w:hideMark/>
          </w:tcPr>
          <w:p w14:paraId="6AD2012C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7C4FB7F3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1B58BF3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2CC68DFE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Acanthurus nigroris</w:t>
            </w:r>
          </w:p>
        </w:tc>
        <w:tc>
          <w:tcPr>
            <w:tcW w:w="2693" w:type="dxa"/>
            <w:noWrap/>
            <w:hideMark/>
          </w:tcPr>
          <w:p w14:paraId="58422343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3F5162BB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950D3B9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4CD73028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Acanthurus triostegus</w:t>
            </w:r>
          </w:p>
        </w:tc>
        <w:tc>
          <w:tcPr>
            <w:tcW w:w="2693" w:type="dxa"/>
            <w:noWrap/>
            <w:hideMark/>
          </w:tcPr>
          <w:p w14:paraId="765F4119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50D6AF4E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0456325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70F959A8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Naso brachycentron</w:t>
            </w:r>
          </w:p>
        </w:tc>
        <w:tc>
          <w:tcPr>
            <w:tcW w:w="2693" w:type="dxa"/>
            <w:noWrap/>
            <w:hideMark/>
          </w:tcPr>
          <w:p w14:paraId="28F16C5B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535A1D3D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71031C7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23529575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Naso lituratus</w:t>
            </w:r>
          </w:p>
        </w:tc>
        <w:tc>
          <w:tcPr>
            <w:tcW w:w="2693" w:type="dxa"/>
            <w:noWrap/>
            <w:hideMark/>
          </w:tcPr>
          <w:p w14:paraId="323C6E24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649A36F3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32095E9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5423E2EF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Naso tonganus</w:t>
            </w:r>
          </w:p>
        </w:tc>
        <w:tc>
          <w:tcPr>
            <w:tcW w:w="2693" w:type="dxa"/>
            <w:noWrap/>
            <w:hideMark/>
          </w:tcPr>
          <w:p w14:paraId="7FC5DC1D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41BFFC62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B3AF035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6F1DD241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Naso unicornis</w:t>
            </w:r>
          </w:p>
        </w:tc>
        <w:tc>
          <w:tcPr>
            <w:tcW w:w="2693" w:type="dxa"/>
            <w:noWrap/>
            <w:hideMark/>
          </w:tcPr>
          <w:p w14:paraId="6617FFDF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74B2B0A6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D42046E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68B0DF14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Zebrasoma scopas</w:t>
            </w:r>
          </w:p>
        </w:tc>
        <w:tc>
          <w:tcPr>
            <w:tcW w:w="2693" w:type="dxa"/>
            <w:noWrap/>
            <w:hideMark/>
          </w:tcPr>
          <w:p w14:paraId="646AEA7D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7E4025ED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62FB816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Acanthuridae</w:t>
            </w:r>
          </w:p>
        </w:tc>
        <w:tc>
          <w:tcPr>
            <w:tcW w:w="2835" w:type="dxa"/>
            <w:noWrap/>
            <w:hideMark/>
          </w:tcPr>
          <w:p w14:paraId="6FB5C722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Zebrasoma velifer</w:t>
            </w:r>
          </w:p>
        </w:tc>
        <w:tc>
          <w:tcPr>
            <w:tcW w:w="2693" w:type="dxa"/>
            <w:noWrap/>
            <w:hideMark/>
          </w:tcPr>
          <w:p w14:paraId="2BA54476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71E2A4F1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DFBE4BD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Kyphosidae</w:t>
            </w:r>
          </w:p>
        </w:tc>
        <w:tc>
          <w:tcPr>
            <w:tcW w:w="2835" w:type="dxa"/>
            <w:noWrap/>
            <w:hideMark/>
          </w:tcPr>
          <w:p w14:paraId="43831960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Kyphosus cinerescens</w:t>
            </w:r>
          </w:p>
        </w:tc>
        <w:tc>
          <w:tcPr>
            <w:tcW w:w="2693" w:type="dxa"/>
            <w:noWrap/>
            <w:hideMark/>
          </w:tcPr>
          <w:p w14:paraId="17715550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4C1BF4D2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EDEAB50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Kyphosidae</w:t>
            </w:r>
          </w:p>
        </w:tc>
        <w:tc>
          <w:tcPr>
            <w:tcW w:w="2835" w:type="dxa"/>
            <w:noWrap/>
            <w:hideMark/>
          </w:tcPr>
          <w:p w14:paraId="5F5ED5FB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Kyphosus vaigiensis</w:t>
            </w:r>
          </w:p>
        </w:tc>
        <w:tc>
          <w:tcPr>
            <w:tcW w:w="2693" w:type="dxa"/>
            <w:noWrap/>
            <w:hideMark/>
          </w:tcPr>
          <w:p w14:paraId="5443E7AF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285FFA02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78C0ABB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02849E19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Bolbometopon muricatum</w:t>
            </w:r>
          </w:p>
        </w:tc>
        <w:tc>
          <w:tcPr>
            <w:tcW w:w="2693" w:type="dxa"/>
            <w:noWrap/>
            <w:hideMark/>
          </w:tcPr>
          <w:p w14:paraId="34B1E9B8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793A7D4A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506F81F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7769651F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Calotomus carolinus</w:t>
            </w:r>
          </w:p>
        </w:tc>
        <w:tc>
          <w:tcPr>
            <w:tcW w:w="2693" w:type="dxa"/>
            <w:noWrap/>
            <w:hideMark/>
          </w:tcPr>
          <w:p w14:paraId="21594861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0C86EDEA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3E567BC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22C967D9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Cetoscarus ocellatus</w:t>
            </w:r>
          </w:p>
        </w:tc>
        <w:tc>
          <w:tcPr>
            <w:tcW w:w="2693" w:type="dxa"/>
            <w:noWrap/>
            <w:hideMark/>
          </w:tcPr>
          <w:p w14:paraId="23A1AD6D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4A8D7183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F61F024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5B466F84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Chlorurus bleekeri</w:t>
            </w:r>
          </w:p>
        </w:tc>
        <w:tc>
          <w:tcPr>
            <w:tcW w:w="2693" w:type="dxa"/>
            <w:noWrap/>
            <w:hideMark/>
          </w:tcPr>
          <w:p w14:paraId="3830FE02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0C8FCE6F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F487FD0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0B5C2482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Chlorurus japanensis</w:t>
            </w:r>
          </w:p>
        </w:tc>
        <w:tc>
          <w:tcPr>
            <w:tcW w:w="2693" w:type="dxa"/>
            <w:noWrap/>
            <w:hideMark/>
          </w:tcPr>
          <w:p w14:paraId="68F14FD0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39F2A246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3EF3312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0A86FC9A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Chlorurus microrhinos</w:t>
            </w:r>
          </w:p>
        </w:tc>
        <w:tc>
          <w:tcPr>
            <w:tcW w:w="2693" w:type="dxa"/>
            <w:noWrap/>
            <w:hideMark/>
          </w:tcPr>
          <w:p w14:paraId="77956939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2ACFDDF8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C4826EE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670A4795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Chlorurus spilurus</w:t>
            </w:r>
          </w:p>
        </w:tc>
        <w:tc>
          <w:tcPr>
            <w:tcW w:w="2693" w:type="dxa"/>
            <w:noWrap/>
            <w:hideMark/>
          </w:tcPr>
          <w:p w14:paraId="10691824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7C1D4BAD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383321D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5B262CCB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Hipposcarus longiceps</w:t>
            </w:r>
          </w:p>
        </w:tc>
        <w:tc>
          <w:tcPr>
            <w:tcW w:w="2693" w:type="dxa"/>
            <w:noWrap/>
            <w:hideMark/>
          </w:tcPr>
          <w:p w14:paraId="629152AB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5D4DD56E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AED18B9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44DA21D6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Leptoscarus vaigiensis</w:t>
            </w:r>
          </w:p>
        </w:tc>
        <w:tc>
          <w:tcPr>
            <w:tcW w:w="2693" w:type="dxa"/>
            <w:noWrap/>
            <w:hideMark/>
          </w:tcPr>
          <w:p w14:paraId="7F50E428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641197BE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E01C364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74B1926A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altipinnis</w:t>
            </w:r>
          </w:p>
        </w:tc>
        <w:tc>
          <w:tcPr>
            <w:tcW w:w="2693" w:type="dxa"/>
            <w:noWrap/>
            <w:hideMark/>
          </w:tcPr>
          <w:p w14:paraId="5B4AEA76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0BE7C1AD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1F73CED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54E90EF6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dimidiatus</w:t>
            </w:r>
          </w:p>
        </w:tc>
        <w:tc>
          <w:tcPr>
            <w:tcW w:w="2693" w:type="dxa"/>
            <w:noWrap/>
            <w:hideMark/>
          </w:tcPr>
          <w:p w14:paraId="0BEFDC6C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5D2CE914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4FDC44A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26603ECC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festivus</w:t>
            </w:r>
          </w:p>
        </w:tc>
        <w:tc>
          <w:tcPr>
            <w:tcW w:w="2693" w:type="dxa"/>
            <w:noWrap/>
            <w:hideMark/>
          </w:tcPr>
          <w:p w14:paraId="5555F1DF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595F2436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EF681C7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71DD7D24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forsteni</w:t>
            </w:r>
          </w:p>
        </w:tc>
        <w:tc>
          <w:tcPr>
            <w:tcW w:w="2693" w:type="dxa"/>
            <w:noWrap/>
            <w:hideMark/>
          </w:tcPr>
          <w:p w14:paraId="5916C3B7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40D4A297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1FD1890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55A42A32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frenatus</w:t>
            </w:r>
          </w:p>
        </w:tc>
        <w:tc>
          <w:tcPr>
            <w:tcW w:w="2693" w:type="dxa"/>
            <w:noWrap/>
            <w:hideMark/>
          </w:tcPr>
          <w:p w14:paraId="15F3B0DC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447DFA65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86E5D50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7CFE9376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ghobban</w:t>
            </w:r>
          </w:p>
        </w:tc>
        <w:tc>
          <w:tcPr>
            <w:tcW w:w="2693" w:type="dxa"/>
            <w:noWrap/>
            <w:hideMark/>
          </w:tcPr>
          <w:p w14:paraId="4D6C080F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1A2ABC2B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FFBD174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6A9F2408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globiceps</w:t>
            </w:r>
          </w:p>
        </w:tc>
        <w:tc>
          <w:tcPr>
            <w:tcW w:w="2693" w:type="dxa"/>
            <w:noWrap/>
            <w:hideMark/>
          </w:tcPr>
          <w:p w14:paraId="76363F63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7D097E81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4817331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252D1A22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niger</w:t>
            </w:r>
          </w:p>
        </w:tc>
        <w:tc>
          <w:tcPr>
            <w:tcW w:w="2693" w:type="dxa"/>
            <w:noWrap/>
            <w:hideMark/>
          </w:tcPr>
          <w:p w14:paraId="4E506397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1CC1E4F5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0471538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7205F702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oviceps</w:t>
            </w:r>
          </w:p>
        </w:tc>
        <w:tc>
          <w:tcPr>
            <w:tcW w:w="2693" w:type="dxa"/>
            <w:noWrap/>
            <w:hideMark/>
          </w:tcPr>
          <w:p w14:paraId="69E1F6B1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2DF4CF3B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57939C2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26A9AE81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rivulatus</w:t>
            </w:r>
          </w:p>
        </w:tc>
        <w:tc>
          <w:tcPr>
            <w:tcW w:w="2693" w:type="dxa"/>
            <w:noWrap/>
            <w:hideMark/>
          </w:tcPr>
          <w:p w14:paraId="56985B56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3ECEB457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3BECDDF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69ECA9C5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ruboviolaceus</w:t>
            </w:r>
          </w:p>
        </w:tc>
        <w:tc>
          <w:tcPr>
            <w:tcW w:w="2693" w:type="dxa"/>
            <w:noWrap/>
            <w:hideMark/>
          </w:tcPr>
          <w:p w14:paraId="3739C887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5EBB8924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AE94A85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02DC8CCA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sp</w:t>
            </w:r>
          </w:p>
        </w:tc>
        <w:tc>
          <w:tcPr>
            <w:tcW w:w="2693" w:type="dxa"/>
            <w:noWrap/>
            <w:hideMark/>
          </w:tcPr>
          <w:p w14:paraId="6211C4E6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012617DC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B8915E6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Labridae</w:t>
            </w:r>
          </w:p>
        </w:tc>
        <w:tc>
          <w:tcPr>
            <w:tcW w:w="2835" w:type="dxa"/>
            <w:noWrap/>
            <w:hideMark/>
          </w:tcPr>
          <w:p w14:paraId="351A0101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Scarus spinus</w:t>
            </w:r>
          </w:p>
        </w:tc>
        <w:tc>
          <w:tcPr>
            <w:tcW w:w="2693" w:type="dxa"/>
            <w:noWrap/>
            <w:hideMark/>
          </w:tcPr>
          <w:p w14:paraId="41A56525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1D4E5E7E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D6DF71D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Siganidae</w:t>
            </w:r>
          </w:p>
        </w:tc>
        <w:tc>
          <w:tcPr>
            <w:tcW w:w="2835" w:type="dxa"/>
            <w:noWrap/>
            <w:hideMark/>
          </w:tcPr>
          <w:p w14:paraId="6EADE31C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argenteus</w:t>
            </w:r>
          </w:p>
        </w:tc>
        <w:tc>
          <w:tcPr>
            <w:tcW w:w="2693" w:type="dxa"/>
            <w:noWrap/>
            <w:hideMark/>
          </w:tcPr>
          <w:p w14:paraId="1FEE8AC5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33B4C2A7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28BC0B8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Siganidae</w:t>
            </w:r>
          </w:p>
        </w:tc>
        <w:tc>
          <w:tcPr>
            <w:tcW w:w="2835" w:type="dxa"/>
            <w:noWrap/>
            <w:hideMark/>
          </w:tcPr>
          <w:p w14:paraId="266D2E7C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corallinus</w:t>
            </w:r>
          </w:p>
        </w:tc>
        <w:tc>
          <w:tcPr>
            <w:tcW w:w="2693" w:type="dxa"/>
            <w:noWrap/>
            <w:hideMark/>
          </w:tcPr>
          <w:p w14:paraId="459D0424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55A7990B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89C57E3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Siganidae</w:t>
            </w:r>
          </w:p>
        </w:tc>
        <w:tc>
          <w:tcPr>
            <w:tcW w:w="2835" w:type="dxa"/>
            <w:noWrap/>
            <w:hideMark/>
          </w:tcPr>
          <w:p w14:paraId="60E4636C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doliatus</w:t>
            </w:r>
          </w:p>
        </w:tc>
        <w:tc>
          <w:tcPr>
            <w:tcW w:w="2693" w:type="dxa"/>
            <w:noWrap/>
            <w:hideMark/>
          </w:tcPr>
          <w:p w14:paraId="34C71CC6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0E8D13C4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9A70EEB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Siganidae</w:t>
            </w:r>
          </w:p>
        </w:tc>
        <w:tc>
          <w:tcPr>
            <w:tcW w:w="2835" w:type="dxa"/>
            <w:noWrap/>
            <w:hideMark/>
          </w:tcPr>
          <w:p w14:paraId="38F411A2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fuscescens</w:t>
            </w:r>
          </w:p>
        </w:tc>
        <w:tc>
          <w:tcPr>
            <w:tcW w:w="2693" w:type="dxa"/>
            <w:noWrap/>
            <w:hideMark/>
          </w:tcPr>
          <w:p w14:paraId="0655398A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Macroalgae feeder</w:t>
            </w:r>
          </w:p>
        </w:tc>
      </w:tr>
      <w:tr w:rsidR="00326940" w:rsidRPr="00326940" w14:paraId="0B3C9030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53BF542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Siganidae</w:t>
            </w:r>
          </w:p>
        </w:tc>
        <w:tc>
          <w:tcPr>
            <w:tcW w:w="2835" w:type="dxa"/>
            <w:noWrap/>
            <w:hideMark/>
          </w:tcPr>
          <w:p w14:paraId="783CC183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guttatus</w:t>
            </w:r>
          </w:p>
        </w:tc>
        <w:tc>
          <w:tcPr>
            <w:tcW w:w="2693" w:type="dxa"/>
            <w:noWrap/>
            <w:hideMark/>
          </w:tcPr>
          <w:p w14:paraId="4DD8A4F1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4F8D2EF4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D7444B9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Siganidae</w:t>
            </w:r>
          </w:p>
        </w:tc>
        <w:tc>
          <w:tcPr>
            <w:tcW w:w="2835" w:type="dxa"/>
            <w:noWrap/>
            <w:hideMark/>
          </w:tcPr>
          <w:p w14:paraId="607D4B64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punctatissimus</w:t>
            </w:r>
          </w:p>
        </w:tc>
        <w:tc>
          <w:tcPr>
            <w:tcW w:w="2693" w:type="dxa"/>
            <w:noWrap/>
            <w:hideMark/>
          </w:tcPr>
          <w:p w14:paraId="41C22188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3DBB213F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64F2A98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Siganidae</w:t>
            </w:r>
          </w:p>
        </w:tc>
        <w:tc>
          <w:tcPr>
            <w:tcW w:w="2835" w:type="dxa"/>
            <w:noWrap/>
            <w:hideMark/>
          </w:tcPr>
          <w:p w14:paraId="5621EEE5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punctatus</w:t>
            </w:r>
          </w:p>
        </w:tc>
        <w:tc>
          <w:tcPr>
            <w:tcW w:w="2693" w:type="dxa"/>
            <w:noWrap/>
            <w:hideMark/>
          </w:tcPr>
          <w:p w14:paraId="6ED6B3C3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479E4006" w14:textId="77777777" w:rsidTr="00326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EF74CD2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Siganidae</w:t>
            </w:r>
          </w:p>
        </w:tc>
        <w:tc>
          <w:tcPr>
            <w:tcW w:w="2835" w:type="dxa"/>
            <w:noWrap/>
            <w:hideMark/>
          </w:tcPr>
          <w:p w14:paraId="004AF374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spinus</w:t>
            </w:r>
          </w:p>
        </w:tc>
        <w:tc>
          <w:tcPr>
            <w:tcW w:w="2693" w:type="dxa"/>
            <w:noWrap/>
            <w:hideMark/>
          </w:tcPr>
          <w:p w14:paraId="566A507A" w14:textId="77777777" w:rsidR="00326940" w:rsidRPr="00326940" w:rsidRDefault="00326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  <w:tr w:rsidR="00326940" w:rsidRPr="00326940" w14:paraId="33C18B5E" w14:textId="77777777" w:rsidTr="003269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D0AF708" w14:textId="77777777" w:rsidR="00326940" w:rsidRPr="00326940" w:rsidRDefault="003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Siganidae</w:t>
            </w:r>
          </w:p>
        </w:tc>
        <w:tc>
          <w:tcPr>
            <w:tcW w:w="2835" w:type="dxa"/>
            <w:noWrap/>
            <w:hideMark/>
          </w:tcPr>
          <w:p w14:paraId="48B3A102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Siganus vulpinus</w:t>
            </w:r>
          </w:p>
        </w:tc>
        <w:tc>
          <w:tcPr>
            <w:tcW w:w="2693" w:type="dxa"/>
            <w:noWrap/>
            <w:hideMark/>
          </w:tcPr>
          <w:p w14:paraId="2E349EEC" w14:textId="77777777" w:rsidR="00326940" w:rsidRPr="00326940" w:rsidRDefault="00326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940">
              <w:rPr>
                <w:rFonts w:ascii="Times New Roman" w:hAnsi="Times New Roman" w:cs="Times New Roman"/>
                <w:sz w:val="24"/>
                <w:szCs w:val="24"/>
              </w:rPr>
              <w:t>EAM feeder</w:t>
            </w:r>
          </w:p>
        </w:tc>
      </w:tr>
    </w:tbl>
    <w:p w14:paraId="33721F04" w14:textId="77777777" w:rsidR="00326940" w:rsidRPr="00326940" w:rsidRDefault="00326940">
      <w:pPr>
        <w:rPr>
          <w:rFonts w:ascii="Times New Roman" w:hAnsi="Times New Roman" w:cs="Times New Roman"/>
          <w:sz w:val="24"/>
          <w:szCs w:val="24"/>
        </w:rPr>
      </w:pPr>
    </w:p>
    <w:sectPr w:rsidR="00326940" w:rsidRPr="0032694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9503B" w14:textId="77777777" w:rsidR="00AF2FE2" w:rsidRDefault="00AF2FE2" w:rsidP="00326940">
      <w:pPr>
        <w:spacing w:after="0" w:line="240" w:lineRule="auto"/>
      </w:pPr>
      <w:r>
        <w:separator/>
      </w:r>
    </w:p>
  </w:endnote>
  <w:endnote w:type="continuationSeparator" w:id="0">
    <w:p w14:paraId="5FA8978E" w14:textId="77777777" w:rsidR="00AF2FE2" w:rsidRDefault="00AF2FE2" w:rsidP="0032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769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8E0062" w14:textId="6D5A2C93" w:rsidR="00326940" w:rsidRDefault="003269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A2C603" w14:textId="77777777" w:rsidR="00326940" w:rsidRDefault="003269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4B20" w14:textId="77777777" w:rsidR="00AF2FE2" w:rsidRDefault="00AF2FE2" w:rsidP="00326940">
      <w:pPr>
        <w:spacing w:after="0" w:line="240" w:lineRule="auto"/>
      </w:pPr>
      <w:r>
        <w:separator/>
      </w:r>
    </w:p>
  </w:footnote>
  <w:footnote w:type="continuationSeparator" w:id="0">
    <w:p w14:paraId="35B3356A" w14:textId="77777777" w:rsidR="00AF2FE2" w:rsidRDefault="00AF2FE2" w:rsidP="00326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40"/>
    <w:rsid w:val="001C4320"/>
    <w:rsid w:val="00326940"/>
    <w:rsid w:val="00373328"/>
    <w:rsid w:val="003E489E"/>
    <w:rsid w:val="006C6C43"/>
    <w:rsid w:val="00AF2FE2"/>
    <w:rsid w:val="00B812F0"/>
    <w:rsid w:val="00CA7CFE"/>
    <w:rsid w:val="00EB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30F0E"/>
  <w15:chartTrackingRefBased/>
  <w15:docId w15:val="{8E02AC4E-EE62-470D-BAF8-A493D9FC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269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26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940"/>
  </w:style>
  <w:style w:type="paragraph" w:styleId="Footer">
    <w:name w:val="footer"/>
    <w:basedOn w:val="Normal"/>
    <w:link w:val="FooterChar"/>
    <w:uiPriority w:val="99"/>
    <w:unhideWhenUsed/>
    <w:rsid w:val="00326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7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Sterling Tebbett</dc:creator>
  <cp:keywords/>
  <dc:description/>
  <cp:lastModifiedBy>Sterling Tebbett</cp:lastModifiedBy>
  <cp:revision>5</cp:revision>
  <dcterms:created xsi:type="dcterms:W3CDTF">2023-01-04T07:07:00Z</dcterms:created>
  <dcterms:modified xsi:type="dcterms:W3CDTF">2023-03-15T02:01:00Z</dcterms:modified>
</cp:coreProperties>
</file>