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814C6E" w:rsidRDefault="00000000" w:rsidP="00FD3D65">
      <w:pPr>
        <w:spacing w:line="360" w:lineRule="auto"/>
        <w:jc w:val="center"/>
        <w:rPr>
          <w:rFonts w:ascii="Arial" w:eastAsia="Arial" w:hAnsi="Arial" w:cs="Arial"/>
          <w:b/>
          <w:sz w:val="22"/>
          <w:szCs w:val="22"/>
        </w:rPr>
      </w:pPr>
      <w:r>
        <w:rPr>
          <w:rFonts w:ascii="Arial" w:eastAsia="Arial" w:hAnsi="Arial" w:cs="Arial"/>
          <w:b/>
          <w:sz w:val="22"/>
          <w:szCs w:val="22"/>
        </w:rPr>
        <w:t>Supplementary Information</w:t>
      </w:r>
    </w:p>
    <w:p w14:paraId="00000002" w14:textId="77777777" w:rsidR="00814C6E" w:rsidRDefault="00000000" w:rsidP="00FD3D65">
      <w:pPr>
        <w:spacing w:line="360" w:lineRule="auto"/>
        <w:jc w:val="center"/>
        <w:rPr>
          <w:rFonts w:ascii="Arial" w:eastAsia="Arial" w:hAnsi="Arial" w:cs="Arial"/>
          <w:b/>
        </w:rPr>
      </w:pPr>
      <w:r>
        <w:rPr>
          <w:rFonts w:ascii="Arial" w:eastAsia="Arial" w:hAnsi="Arial" w:cs="Arial"/>
          <w:b/>
          <w:i/>
        </w:rPr>
        <w:t>Pocillopora</w:t>
      </w:r>
      <w:r>
        <w:rPr>
          <w:rFonts w:ascii="Arial" w:eastAsia="Arial" w:hAnsi="Arial" w:cs="Arial"/>
          <w:b/>
        </w:rPr>
        <w:t xml:space="preserve"> host-symbiont interactions along an extreme environmental gradient</w:t>
      </w:r>
    </w:p>
    <w:p w14:paraId="00000003" w14:textId="77777777" w:rsidR="00814C6E" w:rsidRDefault="00814C6E" w:rsidP="00FD3D65">
      <w:pPr>
        <w:spacing w:line="360" w:lineRule="auto"/>
        <w:jc w:val="center"/>
        <w:rPr>
          <w:rFonts w:ascii="Arial" w:eastAsia="Arial" w:hAnsi="Arial" w:cs="Arial"/>
          <w:b/>
        </w:rPr>
      </w:pPr>
    </w:p>
    <w:p w14:paraId="00000004" w14:textId="77777777" w:rsidR="00814C6E" w:rsidRDefault="00000000" w:rsidP="00FD3D65">
      <w:pPr>
        <w:spacing w:line="360" w:lineRule="auto"/>
        <w:jc w:val="center"/>
        <w:rPr>
          <w:rFonts w:ascii="Arial" w:eastAsia="Arial" w:hAnsi="Arial" w:cs="Arial"/>
          <w:sz w:val="22"/>
          <w:szCs w:val="22"/>
          <w:vertAlign w:val="superscript"/>
        </w:rPr>
      </w:pPr>
      <w:bookmarkStart w:id="0" w:name="_heading=h.30j0zll" w:colFirst="0" w:colLast="0"/>
      <w:bookmarkEnd w:id="0"/>
      <w:r>
        <w:rPr>
          <w:rFonts w:ascii="Arial" w:eastAsia="Arial" w:hAnsi="Arial" w:cs="Arial"/>
          <w:sz w:val="22"/>
          <w:szCs w:val="22"/>
        </w:rPr>
        <w:t>Chiara M. Duijser</w:t>
      </w:r>
      <w:r>
        <w:rPr>
          <w:rFonts w:ascii="Arial" w:eastAsia="Arial" w:hAnsi="Arial" w:cs="Arial"/>
          <w:sz w:val="22"/>
          <w:szCs w:val="22"/>
          <w:vertAlign w:val="superscript"/>
        </w:rPr>
        <w:t>1,2*</w:t>
      </w:r>
      <w:r>
        <w:rPr>
          <w:rFonts w:ascii="Arial" w:eastAsia="Arial" w:hAnsi="Arial" w:cs="Arial"/>
          <w:sz w:val="22"/>
          <w:szCs w:val="22"/>
        </w:rPr>
        <w:t>, Matthew R. Nitschke</w:t>
      </w:r>
      <w:r>
        <w:rPr>
          <w:rFonts w:ascii="Arial" w:eastAsia="Arial" w:hAnsi="Arial" w:cs="Arial"/>
          <w:sz w:val="22"/>
          <w:szCs w:val="22"/>
          <w:vertAlign w:val="superscript"/>
        </w:rPr>
        <w:t>1,3,4</w:t>
      </w:r>
      <w:r>
        <w:rPr>
          <w:rFonts w:ascii="Arial" w:eastAsia="Arial" w:hAnsi="Arial" w:cs="Arial"/>
          <w:sz w:val="22"/>
          <w:szCs w:val="22"/>
        </w:rPr>
        <w:t>, Sage H. Rassmussen</w:t>
      </w:r>
      <w:r>
        <w:rPr>
          <w:rFonts w:ascii="Arial" w:eastAsia="Arial" w:hAnsi="Arial" w:cs="Arial"/>
          <w:sz w:val="22"/>
          <w:szCs w:val="22"/>
          <w:vertAlign w:val="superscript"/>
        </w:rPr>
        <w:t>1</w:t>
      </w:r>
      <w:r>
        <w:rPr>
          <w:rFonts w:ascii="Arial" w:eastAsia="Arial" w:hAnsi="Arial" w:cs="Arial"/>
          <w:sz w:val="22"/>
          <w:szCs w:val="22"/>
        </w:rPr>
        <w:t>, Emma F. Camp</w:t>
      </w:r>
      <w:r>
        <w:rPr>
          <w:rFonts w:ascii="Arial" w:eastAsia="Arial" w:hAnsi="Arial" w:cs="Arial"/>
          <w:sz w:val="22"/>
          <w:szCs w:val="22"/>
          <w:vertAlign w:val="superscript"/>
        </w:rPr>
        <w:t>1</w:t>
      </w:r>
    </w:p>
    <w:p w14:paraId="00000005" w14:textId="77777777" w:rsidR="00814C6E" w:rsidRDefault="00814C6E" w:rsidP="00FD3D65">
      <w:pPr>
        <w:spacing w:line="360" w:lineRule="auto"/>
        <w:jc w:val="center"/>
        <w:rPr>
          <w:rFonts w:ascii="Arial" w:eastAsia="Arial" w:hAnsi="Arial" w:cs="Arial"/>
          <w:sz w:val="22"/>
          <w:szCs w:val="22"/>
          <w:vertAlign w:val="superscript"/>
        </w:rPr>
      </w:pPr>
    </w:p>
    <w:p w14:paraId="00000006" w14:textId="77777777" w:rsidR="00814C6E" w:rsidRDefault="00000000" w:rsidP="00FD3D65">
      <w:pPr>
        <w:spacing w:line="360" w:lineRule="auto"/>
        <w:jc w:val="center"/>
        <w:rPr>
          <w:rFonts w:ascii="Arial" w:eastAsia="Arial" w:hAnsi="Arial" w:cs="Arial"/>
          <w:i/>
          <w:sz w:val="22"/>
          <w:szCs w:val="22"/>
        </w:rPr>
      </w:pPr>
      <w:r>
        <w:rPr>
          <w:rFonts w:ascii="Arial" w:eastAsia="Arial" w:hAnsi="Arial" w:cs="Arial"/>
          <w:i/>
          <w:sz w:val="22"/>
          <w:szCs w:val="22"/>
        </w:rPr>
        <w:t>Coral Reefs</w:t>
      </w:r>
    </w:p>
    <w:p w14:paraId="00000007" w14:textId="77777777" w:rsidR="00814C6E" w:rsidRDefault="00814C6E" w:rsidP="00FD3D65">
      <w:pPr>
        <w:spacing w:line="360" w:lineRule="auto"/>
        <w:jc w:val="center"/>
        <w:rPr>
          <w:rFonts w:ascii="Arial" w:eastAsia="Arial" w:hAnsi="Arial" w:cs="Arial"/>
          <w:i/>
          <w:sz w:val="22"/>
          <w:szCs w:val="22"/>
        </w:rPr>
      </w:pPr>
    </w:p>
    <w:p w14:paraId="00000008" w14:textId="77777777" w:rsidR="00814C6E" w:rsidRDefault="00000000" w:rsidP="00FD3D65">
      <w:pPr>
        <w:spacing w:line="360" w:lineRule="auto"/>
        <w:jc w:val="center"/>
        <w:rPr>
          <w:rFonts w:ascii="Arial" w:eastAsia="Arial" w:hAnsi="Arial" w:cs="Arial"/>
          <w:sz w:val="22"/>
          <w:szCs w:val="22"/>
        </w:rPr>
      </w:pPr>
      <w:r>
        <w:rPr>
          <w:rFonts w:ascii="Arial" w:eastAsia="Arial" w:hAnsi="Arial" w:cs="Arial"/>
          <w:sz w:val="22"/>
          <w:szCs w:val="22"/>
          <w:vertAlign w:val="superscript"/>
        </w:rPr>
        <w:t>1</w:t>
      </w:r>
      <w:r>
        <w:rPr>
          <w:rFonts w:ascii="Arial" w:eastAsia="Arial" w:hAnsi="Arial" w:cs="Arial"/>
          <w:sz w:val="22"/>
          <w:szCs w:val="22"/>
        </w:rPr>
        <w:t>Climate Change Cluster, University of Technology Sydney, Broadway 2007, NSW, Australia</w:t>
      </w:r>
    </w:p>
    <w:p w14:paraId="00000009" w14:textId="77777777" w:rsidR="00814C6E" w:rsidRDefault="00000000" w:rsidP="00FD3D65">
      <w:pPr>
        <w:spacing w:line="360" w:lineRule="auto"/>
        <w:jc w:val="center"/>
        <w:rPr>
          <w:rFonts w:ascii="Arial" w:eastAsia="Arial" w:hAnsi="Arial" w:cs="Arial"/>
          <w:sz w:val="22"/>
          <w:szCs w:val="22"/>
        </w:rPr>
      </w:pPr>
      <w:r>
        <w:rPr>
          <w:rFonts w:ascii="Arial" w:eastAsia="Arial" w:hAnsi="Arial" w:cs="Arial"/>
          <w:sz w:val="22"/>
          <w:szCs w:val="22"/>
          <w:vertAlign w:val="superscript"/>
        </w:rPr>
        <w:t>2</w:t>
      </w:r>
      <w:r>
        <w:rPr>
          <w:rFonts w:ascii="Arial" w:eastAsia="Arial" w:hAnsi="Arial" w:cs="Arial"/>
          <w:sz w:val="22"/>
          <w:szCs w:val="22"/>
        </w:rPr>
        <w:t>Department of Freshwater and Marine Ecology, Institute for Biodiversity and Ecosystem Dynamics, University of Amsterdam, Amsterdam, the Netherlands</w:t>
      </w:r>
    </w:p>
    <w:p w14:paraId="0000000A" w14:textId="77777777" w:rsidR="00814C6E" w:rsidRDefault="00000000" w:rsidP="00FD3D65">
      <w:pPr>
        <w:spacing w:line="360" w:lineRule="auto"/>
        <w:jc w:val="center"/>
        <w:rPr>
          <w:rFonts w:ascii="Arial" w:eastAsia="Arial" w:hAnsi="Arial" w:cs="Arial"/>
          <w:sz w:val="22"/>
          <w:szCs w:val="22"/>
        </w:rPr>
      </w:pPr>
      <w:r>
        <w:rPr>
          <w:rFonts w:ascii="Arial" w:eastAsia="Arial" w:hAnsi="Arial" w:cs="Arial"/>
          <w:sz w:val="22"/>
          <w:szCs w:val="22"/>
          <w:vertAlign w:val="superscript"/>
        </w:rPr>
        <w:t>3</w:t>
      </w:r>
      <w:r>
        <w:rPr>
          <w:rFonts w:ascii="Arial" w:eastAsia="Arial" w:hAnsi="Arial" w:cs="Arial"/>
          <w:sz w:val="22"/>
          <w:szCs w:val="22"/>
        </w:rPr>
        <w:t>Australian Institute of Marine Science, Townsville, QLD, Australia</w:t>
      </w:r>
    </w:p>
    <w:p w14:paraId="0000000B" w14:textId="77777777" w:rsidR="00814C6E" w:rsidRDefault="00000000" w:rsidP="00FD3D65">
      <w:pPr>
        <w:spacing w:line="360" w:lineRule="auto"/>
        <w:jc w:val="center"/>
        <w:rPr>
          <w:rFonts w:ascii="Arial" w:eastAsia="Arial" w:hAnsi="Arial" w:cs="Arial"/>
          <w:sz w:val="22"/>
          <w:szCs w:val="22"/>
        </w:rPr>
      </w:pPr>
      <w:r>
        <w:rPr>
          <w:rFonts w:ascii="Arial" w:eastAsia="Arial" w:hAnsi="Arial" w:cs="Arial"/>
          <w:sz w:val="22"/>
          <w:szCs w:val="22"/>
          <w:vertAlign w:val="superscript"/>
        </w:rPr>
        <w:t>4</w:t>
      </w:r>
      <w:r>
        <w:rPr>
          <w:rFonts w:ascii="Arial" w:eastAsia="Arial" w:hAnsi="Arial" w:cs="Arial"/>
          <w:sz w:val="22"/>
          <w:szCs w:val="22"/>
        </w:rPr>
        <w:t>School of Biological Sciences, Victoria University of Wellington, Wellington, New Zealand</w:t>
      </w:r>
    </w:p>
    <w:p w14:paraId="0000000C" w14:textId="77777777" w:rsidR="00814C6E" w:rsidRDefault="00814C6E" w:rsidP="00FD3D65">
      <w:pPr>
        <w:spacing w:line="360" w:lineRule="auto"/>
        <w:jc w:val="center"/>
        <w:rPr>
          <w:rFonts w:ascii="Arial" w:eastAsia="Arial" w:hAnsi="Arial" w:cs="Arial"/>
          <w:sz w:val="22"/>
          <w:szCs w:val="22"/>
          <w:vertAlign w:val="superscript"/>
        </w:rPr>
      </w:pPr>
    </w:p>
    <w:p w14:paraId="0000000D" w14:textId="77777777" w:rsidR="00814C6E" w:rsidRDefault="00000000" w:rsidP="00FD3D65">
      <w:pPr>
        <w:spacing w:line="360" w:lineRule="auto"/>
        <w:jc w:val="center"/>
        <w:rPr>
          <w:rFonts w:ascii="Arial" w:eastAsia="Arial" w:hAnsi="Arial" w:cs="Arial"/>
          <w:color w:val="000000"/>
          <w:sz w:val="22"/>
          <w:szCs w:val="22"/>
        </w:rPr>
      </w:pPr>
      <w:r>
        <w:rPr>
          <w:rFonts w:ascii="Arial" w:eastAsia="Arial" w:hAnsi="Arial" w:cs="Arial"/>
          <w:sz w:val="22"/>
          <w:szCs w:val="22"/>
        </w:rPr>
        <w:t xml:space="preserve">*Corresponding Author: Chiara M. Duijser, </w:t>
      </w:r>
      <w:r>
        <w:rPr>
          <w:rFonts w:ascii="Arial" w:eastAsia="Arial" w:hAnsi="Arial" w:cs="Arial"/>
          <w:i/>
          <w:sz w:val="22"/>
          <w:szCs w:val="22"/>
        </w:rPr>
        <w:t>e-mail</w:t>
      </w:r>
      <w:r>
        <w:rPr>
          <w:rFonts w:ascii="Arial" w:eastAsia="Arial" w:hAnsi="Arial" w:cs="Arial"/>
          <w:sz w:val="22"/>
          <w:szCs w:val="22"/>
        </w:rPr>
        <w:t xml:space="preserve">: </w:t>
      </w:r>
      <w:hyperlink r:id="rId9">
        <w:r w:rsidR="00814C6E">
          <w:rPr>
            <w:rFonts w:ascii="Arial" w:eastAsia="Arial" w:hAnsi="Arial" w:cs="Arial"/>
            <w:color w:val="000000"/>
            <w:sz w:val="22"/>
            <w:szCs w:val="22"/>
          </w:rPr>
          <w:t>cmduijser@gmail.com</w:t>
        </w:r>
      </w:hyperlink>
    </w:p>
    <w:p w14:paraId="0000000E" w14:textId="77777777" w:rsidR="00814C6E" w:rsidRDefault="00814C6E" w:rsidP="00FD3D65">
      <w:pPr>
        <w:spacing w:line="360" w:lineRule="auto"/>
        <w:jc w:val="both"/>
        <w:rPr>
          <w:rFonts w:ascii="Arial" w:eastAsia="Arial" w:hAnsi="Arial" w:cs="Arial"/>
          <w:b/>
          <w:sz w:val="22"/>
          <w:szCs w:val="22"/>
        </w:rPr>
      </w:pPr>
    </w:p>
    <w:p w14:paraId="0000000F" w14:textId="77777777" w:rsidR="00814C6E" w:rsidRDefault="00000000" w:rsidP="00FD3D65">
      <w:pPr>
        <w:spacing w:line="360" w:lineRule="auto"/>
        <w:jc w:val="both"/>
        <w:rPr>
          <w:rFonts w:ascii="Arial" w:eastAsia="Arial" w:hAnsi="Arial" w:cs="Arial"/>
          <w:b/>
          <w:sz w:val="22"/>
          <w:szCs w:val="22"/>
          <w:u w:val="single"/>
        </w:rPr>
      </w:pPr>
      <w:r>
        <w:rPr>
          <w:rFonts w:ascii="Arial" w:eastAsia="Arial" w:hAnsi="Arial" w:cs="Arial"/>
          <w:b/>
          <w:sz w:val="22"/>
          <w:szCs w:val="22"/>
          <w:u w:val="single"/>
        </w:rPr>
        <w:t>Supplementary Methods</w:t>
      </w:r>
    </w:p>
    <w:p w14:paraId="00000010" w14:textId="424BE45E" w:rsidR="00814C6E" w:rsidRDefault="00000000" w:rsidP="00FD3D65">
      <w:pPr>
        <w:spacing w:line="360" w:lineRule="auto"/>
        <w:jc w:val="both"/>
        <w:rPr>
          <w:rFonts w:ascii="Arial" w:eastAsia="Arial" w:hAnsi="Arial" w:cs="Arial"/>
          <w:sz w:val="22"/>
          <w:szCs w:val="22"/>
        </w:rPr>
      </w:pPr>
      <w:r>
        <w:rPr>
          <w:rFonts w:ascii="Arial" w:eastAsia="Arial" w:hAnsi="Arial" w:cs="Arial"/>
          <w:b/>
          <w:sz w:val="22"/>
          <w:szCs w:val="22"/>
        </w:rPr>
        <w:t xml:space="preserve">Methods S1. </w:t>
      </w:r>
      <w:r>
        <w:rPr>
          <w:rFonts w:ascii="Arial" w:eastAsia="Arial" w:hAnsi="Arial" w:cs="Arial"/>
          <w:sz w:val="22"/>
          <w:szCs w:val="22"/>
        </w:rPr>
        <w:t xml:space="preserve">We tested the accuracy of the HOBO MX2501 logger in a laboratory setting where temperature was gradually increased while measuring the pH of artificial seawater. Around 34°C, pH values started to decline (Figure </w:t>
      </w:r>
      <w:r w:rsidR="00C03188">
        <w:rPr>
          <w:rFonts w:ascii="Arial" w:eastAsia="Arial" w:hAnsi="Arial" w:cs="Arial"/>
          <w:sz w:val="22"/>
          <w:szCs w:val="22"/>
        </w:rPr>
        <w:t>S</w:t>
      </w:r>
      <w:r>
        <w:rPr>
          <w:rFonts w:ascii="Arial" w:eastAsia="Arial" w:hAnsi="Arial" w:cs="Arial"/>
          <w:sz w:val="22"/>
          <w:szCs w:val="22"/>
        </w:rPr>
        <w:t xml:space="preserve">4), thus caution should be applied for pH measurements corresponding to this temperature; we note where this is applicable in the results section. </w:t>
      </w:r>
    </w:p>
    <w:p w14:paraId="00000011" w14:textId="77777777" w:rsidR="00814C6E" w:rsidRDefault="00814C6E" w:rsidP="00FD3D65">
      <w:pPr>
        <w:spacing w:line="360" w:lineRule="auto"/>
        <w:jc w:val="both"/>
        <w:rPr>
          <w:rFonts w:ascii="Arial" w:eastAsia="Arial" w:hAnsi="Arial" w:cs="Arial"/>
          <w:b/>
          <w:sz w:val="22"/>
          <w:szCs w:val="22"/>
        </w:rPr>
      </w:pPr>
    </w:p>
    <w:p w14:paraId="00000012" w14:textId="17DFABE2" w:rsidR="00814C6E" w:rsidRDefault="00000000" w:rsidP="00FD3D65">
      <w:pPr>
        <w:spacing w:line="360" w:lineRule="auto"/>
        <w:jc w:val="both"/>
        <w:rPr>
          <w:rFonts w:ascii="Arial" w:eastAsia="Arial" w:hAnsi="Arial" w:cs="Arial"/>
          <w:sz w:val="22"/>
          <w:szCs w:val="22"/>
        </w:rPr>
      </w:pPr>
      <w:r>
        <w:rPr>
          <w:rFonts w:ascii="Arial" w:eastAsia="Arial" w:hAnsi="Arial" w:cs="Arial"/>
          <w:b/>
          <w:sz w:val="22"/>
          <w:szCs w:val="22"/>
        </w:rPr>
        <w:t xml:space="preserve">Methods S2. </w:t>
      </w:r>
      <w:r>
        <w:rPr>
          <w:rFonts w:ascii="Arial" w:eastAsia="Arial" w:hAnsi="Arial" w:cs="Arial"/>
          <w:sz w:val="22"/>
          <w:szCs w:val="22"/>
        </w:rPr>
        <w:t>Diversity Arrays Technology (DArT) SNP processing.</w:t>
      </w:r>
      <w:r>
        <w:rPr>
          <w:rFonts w:ascii="Arial" w:eastAsia="Arial" w:hAnsi="Arial" w:cs="Arial"/>
          <w:b/>
          <w:sz w:val="22"/>
          <w:szCs w:val="22"/>
        </w:rPr>
        <w:t xml:space="preserve"> </w:t>
      </w:r>
      <w:r>
        <w:rPr>
          <w:rFonts w:ascii="Arial" w:eastAsia="Arial" w:hAnsi="Arial" w:cs="Arial"/>
          <w:sz w:val="22"/>
          <w:szCs w:val="22"/>
        </w:rPr>
        <w:t xml:space="preserve">For each host sample, hard coral tissue (10-15 mg) was transferred into a 1.1 mL microtube and kept submerged in 600 </w:t>
      </w:r>
      <w:r w:rsidR="00C03188" w:rsidRPr="005E2E48">
        <w:rPr>
          <w:rFonts w:ascii="Arial" w:eastAsia="Symbol" w:hAnsi="Arial" w:cs="Arial"/>
          <w:sz w:val="22"/>
          <w:szCs w:val="22"/>
        </w:rPr>
        <w:sym w:font="Symbol" w:char="F06D"/>
      </w:r>
      <w:r>
        <w:rPr>
          <w:rFonts w:ascii="Arial" w:eastAsia="Arial" w:hAnsi="Arial" w:cs="Arial"/>
          <w:sz w:val="22"/>
          <w:szCs w:val="22"/>
        </w:rPr>
        <w:t xml:space="preserve">L 100% ethanol. Samples were sent to Diversity Arrays Technology (DArT) Pty Ltd, Australia for sequencing. PstI and HpaII were used as restriction enzymes during DArTseq genotyping to reduce genome complexity (Sansaloni et al. 2011). After 30 PCR cycles, restriction fragments were subjected to 100 cycles of sequencing (single reads) on the Illumina NovaSeq platform. Barcode regions with a Phred quality score &lt; 30 and whole reads with Phred quality score &lt; 10 were filtered out. The reads were mapped to the </w:t>
      </w:r>
      <w:r>
        <w:rPr>
          <w:rFonts w:ascii="Arial" w:eastAsia="Arial" w:hAnsi="Arial" w:cs="Arial"/>
          <w:i/>
          <w:sz w:val="22"/>
          <w:szCs w:val="22"/>
        </w:rPr>
        <w:t>Pocillopora verrucosa</w:t>
      </w:r>
      <w:r>
        <w:rPr>
          <w:rFonts w:ascii="Arial" w:eastAsia="Arial" w:hAnsi="Arial" w:cs="Arial"/>
          <w:sz w:val="22"/>
          <w:szCs w:val="22"/>
        </w:rPr>
        <w:t xml:space="preserve"> genome (v.1.0, Reefgenomics.org) to ensure removal of non-coral sequences.</w:t>
      </w:r>
    </w:p>
    <w:p w14:paraId="00000013" w14:textId="77777777" w:rsidR="00814C6E" w:rsidRDefault="00814C6E" w:rsidP="00FD3D65">
      <w:pPr>
        <w:spacing w:line="360" w:lineRule="auto"/>
        <w:jc w:val="both"/>
        <w:rPr>
          <w:rFonts w:ascii="Arial" w:eastAsia="Arial" w:hAnsi="Arial" w:cs="Arial"/>
          <w:sz w:val="22"/>
          <w:szCs w:val="22"/>
        </w:rPr>
      </w:pPr>
    </w:p>
    <w:p w14:paraId="00000014" w14:textId="77777777" w:rsidR="00814C6E" w:rsidRDefault="00000000" w:rsidP="00FD3D65">
      <w:pPr>
        <w:spacing w:line="360" w:lineRule="auto"/>
        <w:jc w:val="both"/>
        <w:rPr>
          <w:rFonts w:ascii="Times New Roman" w:eastAsia="Times New Roman" w:hAnsi="Times New Roman" w:cs="Times New Roman"/>
        </w:rPr>
      </w:pPr>
      <w:r>
        <w:rPr>
          <w:rFonts w:ascii="Arial" w:eastAsia="Arial" w:hAnsi="Arial" w:cs="Arial"/>
          <w:b/>
          <w:sz w:val="22"/>
          <w:szCs w:val="22"/>
        </w:rPr>
        <w:t>Methods S3</w:t>
      </w:r>
      <w:r>
        <w:rPr>
          <w:rFonts w:ascii="Times New Roman" w:eastAsia="Times New Roman" w:hAnsi="Times New Roman" w:cs="Times New Roman"/>
        </w:rPr>
        <w:t xml:space="preserve">. </w:t>
      </w:r>
      <w:r>
        <w:rPr>
          <w:rFonts w:ascii="Arial" w:eastAsia="Arial" w:hAnsi="Arial" w:cs="Arial"/>
          <w:sz w:val="22"/>
          <w:szCs w:val="22"/>
        </w:rPr>
        <w:t>The four tested population models were:</w:t>
      </w:r>
    </w:p>
    <w:p w14:paraId="00000015" w14:textId="77777777" w:rsidR="00814C6E" w:rsidRDefault="00000000" w:rsidP="00FD3D65">
      <w:pPr>
        <w:numPr>
          <w:ilvl w:val="0"/>
          <w:numId w:val="1"/>
        </w:numPr>
        <w:spacing w:line="360" w:lineRule="auto"/>
        <w:jc w:val="both"/>
        <w:rPr>
          <w:rFonts w:ascii="Arial" w:eastAsia="Arial" w:hAnsi="Arial" w:cs="Arial"/>
          <w:sz w:val="22"/>
          <w:szCs w:val="22"/>
        </w:rPr>
      </w:pPr>
      <w:r>
        <w:rPr>
          <w:rFonts w:ascii="Arial" w:eastAsia="Arial" w:hAnsi="Arial" w:cs="Arial"/>
          <w:sz w:val="22"/>
          <w:szCs w:val="22"/>
        </w:rPr>
        <w:t>Model 1 = populations are reef locations</w:t>
      </w:r>
    </w:p>
    <w:p w14:paraId="00000016" w14:textId="77777777" w:rsidR="00814C6E" w:rsidRDefault="00000000" w:rsidP="00FD3D65">
      <w:pPr>
        <w:numPr>
          <w:ilvl w:val="0"/>
          <w:numId w:val="1"/>
        </w:numPr>
        <w:spacing w:line="360" w:lineRule="auto"/>
        <w:jc w:val="both"/>
        <w:rPr>
          <w:rFonts w:ascii="Arial" w:eastAsia="Arial" w:hAnsi="Arial" w:cs="Arial"/>
          <w:sz w:val="22"/>
          <w:szCs w:val="22"/>
        </w:rPr>
      </w:pPr>
      <w:r>
        <w:rPr>
          <w:rFonts w:ascii="Arial" w:eastAsia="Arial" w:hAnsi="Arial" w:cs="Arial"/>
          <w:sz w:val="22"/>
          <w:szCs w:val="22"/>
        </w:rPr>
        <w:t>Model 2 = populations are DAPC lineages</w:t>
      </w:r>
    </w:p>
    <w:p w14:paraId="00000017" w14:textId="77777777" w:rsidR="00814C6E" w:rsidRDefault="00000000" w:rsidP="00FD3D65">
      <w:pPr>
        <w:numPr>
          <w:ilvl w:val="0"/>
          <w:numId w:val="1"/>
        </w:numPr>
        <w:spacing w:line="360" w:lineRule="auto"/>
        <w:jc w:val="both"/>
        <w:rPr>
          <w:rFonts w:ascii="Arial" w:eastAsia="Arial" w:hAnsi="Arial" w:cs="Arial"/>
          <w:sz w:val="22"/>
          <w:szCs w:val="22"/>
        </w:rPr>
      </w:pPr>
      <w:r>
        <w:rPr>
          <w:rFonts w:ascii="Arial" w:eastAsia="Arial" w:hAnsi="Arial" w:cs="Arial"/>
          <w:sz w:val="22"/>
          <w:szCs w:val="22"/>
        </w:rPr>
        <w:lastRenderedPageBreak/>
        <w:t>Model 3 = populations are STRUCTURE lineages including “hybrid” population</w:t>
      </w:r>
    </w:p>
    <w:p w14:paraId="00000018" w14:textId="77777777" w:rsidR="00814C6E" w:rsidRDefault="00000000" w:rsidP="00FD3D65">
      <w:pPr>
        <w:numPr>
          <w:ilvl w:val="0"/>
          <w:numId w:val="1"/>
        </w:numPr>
        <w:spacing w:line="360" w:lineRule="auto"/>
        <w:jc w:val="both"/>
        <w:rPr>
          <w:rFonts w:ascii="Arial" w:eastAsia="Arial" w:hAnsi="Arial" w:cs="Arial"/>
          <w:sz w:val="22"/>
          <w:szCs w:val="22"/>
        </w:rPr>
      </w:pPr>
      <w:r>
        <w:rPr>
          <w:rFonts w:ascii="Arial" w:eastAsia="Arial" w:hAnsi="Arial" w:cs="Arial"/>
          <w:sz w:val="22"/>
          <w:szCs w:val="22"/>
        </w:rPr>
        <w:t>Model 4 = populations are STRUCTURE lineages with hybrids removed</w:t>
      </w:r>
    </w:p>
    <w:p w14:paraId="2797075C" w14:textId="77777777" w:rsidR="00D07812" w:rsidRDefault="00D07812" w:rsidP="00FD3D65">
      <w:pPr>
        <w:spacing w:line="360" w:lineRule="auto"/>
        <w:jc w:val="both"/>
        <w:rPr>
          <w:rFonts w:ascii="Arial" w:eastAsia="Arial" w:hAnsi="Arial" w:cs="Arial"/>
          <w:sz w:val="22"/>
          <w:szCs w:val="22"/>
        </w:rPr>
      </w:pPr>
    </w:p>
    <w:p w14:paraId="0000001A" w14:textId="2E886EF2" w:rsidR="00814C6E" w:rsidRDefault="00000000" w:rsidP="00FD3D65">
      <w:pPr>
        <w:spacing w:line="360" w:lineRule="auto"/>
        <w:jc w:val="both"/>
        <w:rPr>
          <w:rFonts w:ascii="Arial" w:eastAsia="Arial" w:hAnsi="Arial" w:cs="Arial"/>
          <w:sz w:val="22"/>
          <w:szCs w:val="22"/>
        </w:rPr>
      </w:pPr>
      <w:r w:rsidRPr="00D07812">
        <w:rPr>
          <w:rFonts w:ascii="Arial" w:eastAsia="Arial" w:hAnsi="Arial" w:cs="Arial"/>
          <w:b/>
          <w:bCs/>
          <w:sz w:val="22"/>
          <w:szCs w:val="22"/>
        </w:rPr>
        <w:t>Methods S4</w:t>
      </w:r>
      <w:r>
        <w:rPr>
          <w:rFonts w:ascii="Arial" w:eastAsia="Arial" w:hAnsi="Arial" w:cs="Arial"/>
          <w:sz w:val="22"/>
          <w:szCs w:val="22"/>
        </w:rPr>
        <w:t>. Coral tissue was removed from the sample with a clean brush. This tissue was suspended in 100% ethanol in a 2 ml sample tube. After this step, ethanol (400 µL) was pipetted with the suspended tissue into a clean 2 ml sample tube. Samples were centrifuged for 5 minutes at 13,000 relative centrifugal force (rcf) at room temperature (23°C). After centrifuging the coral tissue, a pellet was formed at the base of the tube. All ethanol was pipetted out and the remaining pellet was stored in the freezer (-40°C) until DNA extraction.</w:t>
      </w:r>
    </w:p>
    <w:p w14:paraId="0000001B" w14:textId="2E886EF2" w:rsidR="00814C6E" w:rsidRPr="00D07812" w:rsidRDefault="00814C6E" w:rsidP="00FD3D65">
      <w:pPr>
        <w:spacing w:line="360" w:lineRule="auto"/>
        <w:jc w:val="both"/>
        <w:rPr>
          <w:rFonts w:ascii="Arial" w:eastAsia="Arial" w:hAnsi="Arial" w:cs="Arial"/>
          <w:b/>
          <w:sz w:val="22"/>
          <w:szCs w:val="22"/>
        </w:rPr>
      </w:pPr>
    </w:p>
    <w:p w14:paraId="0000001C" w14:textId="0B7E9F31" w:rsidR="00814C6E" w:rsidRDefault="00000000" w:rsidP="00FD3D65">
      <w:pPr>
        <w:spacing w:line="360" w:lineRule="auto"/>
        <w:jc w:val="both"/>
      </w:pPr>
      <w:r>
        <w:rPr>
          <w:rFonts w:ascii="Arial" w:eastAsia="Arial" w:hAnsi="Arial" w:cs="Arial"/>
          <w:b/>
          <w:sz w:val="22"/>
          <w:szCs w:val="22"/>
        </w:rPr>
        <w:t xml:space="preserve">Methods S5. </w:t>
      </w:r>
      <w:r>
        <w:rPr>
          <w:rFonts w:ascii="Arial" w:eastAsia="Arial" w:hAnsi="Arial" w:cs="Arial"/>
          <w:sz w:val="22"/>
          <w:szCs w:val="22"/>
        </w:rPr>
        <w:t>DNA Extraction and amplification additional methods. The ITSintfor 2 primer (5'-</w:t>
      </w:r>
      <w:r>
        <w:rPr>
          <w:rFonts w:ascii="Arial" w:eastAsia="Arial" w:hAnsi="Arial" w:cs="Arial"/>
          <w:sz w:val="22"/>
          <w:szCs w:val="22"/>
          <w:u w:val="single"/>
        </w:rPr>
        <w:t>TCG TCG GCA GCG TCA GAT GTG TAT AAG AGA CAG</w:t>
      </w:r>
      <w:r>
        <w:rPr>
          <w:rFonts w:ascii="Arial" w:eastAsia="Arial" w:hAnsi="Arial" w:cs="Arial"/>
          <w:sz w:val="22"/>
          <w:szCs w:val="22"/>
        </w:rPr>
        <w:t> GAA TTG CAG AAC TCC GTG-3'; LaJeunesse et al. 2000) and ITS2-reverse primers (5'-</w:t>
      </w:r>
      <w:r>
        <w:rPr>
          <w:rFonts w:ascii="Arial" w:eastAsia="Arial" w:hAnsi="Arial" w:cs="Arial"/>
          <w:sz w:val="22"/>
          <w:szCs w:val="22"/>
          <w:u w:val="single"/>
        </w:rPr>
        <w:t>GTC TCG TGG GCT CGG AGA TGT GTA TAA GAG ACA G</w:t>
      </w:r>
      <w:r>
        <w:rPr>
          <w:rFonts w:ascii="Arial" w:eastAsia="Arial" w:hAnsi="Arial" w:cs="Arial"/>
          <w:sz w:val="22"/>
          <w:szCs w:val="22"/>
        </w:rPr>
        <w:t>GG GAT CCA TAT GCT TAA GTT CAG-‘3; Coleman et al. 1994) (Illumina adapters underlined) were used. For individual PCR amplifications, a mix of DNA product (3 mL), master mix (2x ImmoMixTM Red, Bioline) (12.5 mL), ITSintfor2 primer (1 mL), ITS2-reverse primer (1 mL) and DNase-free water (10.5 mL) up to a total volume of 27.5 mL was used. PCR consisted of a 2 min denaturation step at 95°C, followed by 33 cycles of annealing steps at 95°C for 30 s, 52°C for 14 s and 72°C for 30 s, followed by the final extension step at 72°C for 5 min. PCR products were sent off for sequencing by the Australian Genome Research Facility on a Next Generation Sequencing platform (Illumina MiSeq platform).  </w:t>
      </w:r>
    </w:p>
    <w:p w14:paraId="0000001D" w14:textId="77777777" w:rsidR="00814C6E" w:rsidRDefault="00814C6E" w:rsidP="00FD3D65">
      <w:pPr>
        <w:spacing w:line="360" w:lineRule="auto"/>
        <w:jc w:val="both"/>
      </w:pPr>
    </w:p>
    <w:p w14:paraId="0000001E" w14:textId="77777777" w:rsidR="00814C6E" w:rsidRDefault="00000000" w:rsidP="00FD3D65">
      <w:pPr>
        <w:spacing w:line="360" w:lineRule="auto"/>
        <w:jc w:val="both"/>
        <w:rPr>
          <w:rFonts w:ascii="Arial" w:eastAsia="Arial" w:hAnsi="Arial" w:cs="Arial"/>
          <w:b/>
          <w:sz w:val="22"/>
          <w:szCs w:val="22"/>
        </w:rPr>
      </w:pPr>
      <w:r>
        <w:rPr>
          <w:rFonts w:ascii="Arial" w:eastAsia="Arial" w:hAnsi="Arial" w:cs="Arial"/>
          <w:b/>
          <w:sz w:val="22"/>
          <w:szCs w:val="22"/>
          <w:u w:val="single"/>
        </w:rPr>
        <w:t>Supplementary Tables</w:t>
      </w:r>
    </w:p>
    <w:p w14:paraId="0000001F" w14:textId="77777777" w:rsidR="00814C6E" w:rsidRDefault="00000000" w:rsidP="00FD3D65">
      <w:pPr>
        <w:spacing w:line="360" w:lineRule="auto"/>
        <w:jc w:val="both"/>
        <w:rPr>
          <w:rFonts w:ascii="Arial" w:eastAsia="Arial" w:hAnsi="Arial" w:cs="Arial"/>
          <w:sz w:val="22"/>
          <w:szCs w:val="22"/>
        </w:rPr>
      </w:pPr>
      <w:r>
        <w:rPr>
          <w:rFonts w:ascii="Arial" w:eastAsia="Arial" w:hAnsi="Arial" w:cs="Arial"/>
          <w:b/>
          <w:sz w:val="22"/>
          <w:szCs w:val="22"/>
        </w:rPr>
        <w:t xml:space="preserve">Table S1. </w:t>
      </w:r>
      <w:r>
        <w:rPr>
          <w:rFonts w:ascii="Arial" w:eastAsia="Arial" w:hAnsi="Arial" w:cs="Arial"/>
          <w:sz w:val="22"/>
          <w:szCs w:val="22"/>
        </w:rPr>
        <w:t xml:space="preserve">Explanation of LIFT-FRRF parameters that yield the photobiological phenotype. </w:t>
      </w:r>
    </w:p>
    <w:tbl>
      <w:tblPr>
        <w:tblStyle w:val="a4"/>
        <w:tblW w:w="9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93"/>
        <w:gridCol w:w="3622"/>
        <w:gridCol w:w="4095"/>
      </w:tblGrid>
      <w:tr w:rsidR="00814C6E" w14:paraId="55E6AA9B" w14:textId="77777777">
        <w:tc>
          <w:tcPr>
            <w:tcW w:w="1293" w:type="dxa"/>
          </w:tcPr>
          <w:p w14:paraId="00000020" w14:textId="77777777" w:rsidR="00814C6E" w:rsidRDefault="00000000" w:rsidP="00FD3D65">
            <w:pPr>
              <w:spacing w:line="360" w:lineRule="auto"/>
              <w:rPr>
                <w:rFonts w:ascii="Arial" w:eastAsia="Arial" w:hAnsi="Arial" w:cs="Arial"/>
                <w:b/>
              </w:rPr>
            </w:pPr>
            <w:r>
              <w:rPr>
                <w:rFonts w:ascii="Arial" w:eastAsia="Arial" w:hAnsi="Arial" w:cs="Arial"/>
                <w:b/>
              </w:rPr>
              <w:t>Parameter</w:t>
            </w:r>
          </w:p>
        </w:tc>
        <w:tc>
          <w:tcPr>
            <w:tcW w:w="3622" w:type="dxa"/>
          </w:tcPr>
          <w:p w14:paraId="00000021" w14:textId="77777777" w:rsidR="00814C6E" w:rsidRDefault="00000000" w:rsidP="00FD3D65">
            <w:pPr>
              <w:spacing w:line="360" w:lineRule="auto"/>
              <w:rPr>
                <w:rFonts w:ascii="Arial" w:eastAsia="Arial" w:hAnsi="Arial" w:cs="Arial"/>
                <w:b/>
              </w:rPr>
            </w:pPr>
            <w:r>
              <w:rPr>
                <w:rFonts w:ascii="Arial" w:eastAsia="Arial" w:hAnsi="Arial" w:cs="Arial"/>
                <w:b/>
              </w:rPr>
              <w:t>Definition</w:t>
            </w:r>
          </w:p>
        </w:tc>
        <w:tc>
          <w:tcPr>
            <w:tcW w:w="4095" w:type="dxa"/>
          </w:tcPr>
          <w:p w14:paraId="00000022" w14:textId="77777777" w:rsidR="00814C6E" w:rsidRDefault="00000000" w:rsidP="00FD3D65">
            <w:pPr>
              <w:spacing w:line="360" w:lineRule="auto"/>
              <w:rPr>
                <w:rFonts w:ascii="Arial" w:eastAsia="Arial" w:hAnsi="Arial" w:cs="Arial"/>
                <w:b/>
              </w:rPr>
            </w:pPr>
            <w:r>
              <w:rPr>
                <w:rFonts w:ascii="Arial" w:eastAsia="Arial" w:hAnsi="Arial" w:cs="Arial"/>
                <w:b/>
              </w:rPr>
              <w:t>Physiological explanation</w:t>
            </w:r>
          </w:p>
        </w:tc>
      </w:tr>
      <w:tr w:rsidR="00814C6E" w14:paraId="0D2BEBF5" w14:textId="77777777">
        <w:tc>
          <w:tcPr>
            <w:tcW w:w="1293" w:type="dxa"/>
          </w:tcPr>
          <w:p w14:paraId="00000023" w14:textId="77777777" w:rsidR="00814C6E" w:rsidRDefault="00000000" w:rsidP="00FD3D65">
            <w:pPr>
              <w:spacing w:line="360" w:lineRule="auto"/>
              <w:ind w:left="128" w:right="-135"/>
              <w:rPr>
                <w:rFonts w:ascii="Arial" w:eastAsia="Arial" w:hAnsi="Arial" w:cs="Arial"/>
              </w:rPr>
            </w:pPr>
            <w:r>
              <w:rPr>
                <w:rFonts w:ascii="Arial" w:eastAsia="Arial" w:hAnsi="Arial" w:cs="Arial"/>
              </w:rPr>
              <w:t>F</w:t>
            </w:r>
            <w:r>
              <w:rPr>
                <w:rFonts w:ascii="Arial" w:eastAsia="Arial" w:hAnsi="Arial" w:cs="Arial"/>
                <w:vertAlign w:val="subscript"/>
              </w:rPr>
              <w:t>v</w:t>
            </w:r>
            <w:r>
              <w:rPr>
                <w:rFonts w:ascii="Arial" w:eastAsia="Arial" w:hAnsi="Arial" w:cs="Arial"/>
              </w:rPr>
              <w:t>/F</w:t>
            </w:r>
            <w:r>
              <w:rPr>
                <w:rFonts w:ascii="Arial" w:eastAsia="Arial" w:hAnsi="Arial" w:cs="Arial"/>
                <w:vertAlign w:val="subscript"/>
              </w:rPr>
              <w:t>m</w:t>
            </w:r>
          </w:p>
        </w:tc>
        <w:tc>
          <w:tcPr>
            <w:tcW w:w="3622" w:type="dxa"/>
          </w:tcPr>
          <w:p w14:paraId="00000024" w14:textId="77777777" w:rsidR="00814C6E" w:rsidRDefault="00000000" w:rsidP="00FD3D65">
            <w:pPr>
              <w:spacing w:line="360" w:lineRule="auto"/>
              <w:ind w:left="128" w:right="-135"/>
              <w:rPr>
                <w:rFonts w:ascii="Arial" w:eastAsia="Arial" w:hAnsi="Arial" w:cs="Arial"/>
              </w:rPr>
            </w:pPr>
            <w:r>
              <w:rPr>
                <w:rFonts w:ascii="Arial" w:eastAsia="Arial" w:hAnsi="Arial" w:cs="Arial"/>
              </w:rPr>
              <w:t>Maximum photochemical quantum yield of PSII under dark conditions</w:t>
            </w:r>
          </w:p>
        </w:tc>
        <w:tc>
          <w:tcPr>
            <w:tcW w:w="4095" w:type="dxa"/>
          </w:tcPr>
          <w:p w14:paraId="00000025" w14:textId="77777777" w:rsidR="00814C6E" w:rsidRDefault="00000000" w:rsidP="00FA4970">
            <w:pPr>
              <w:spacing w:line="360" w:lineRule="auto"/>
              <w:ind w:left="128" w:right="70"/>
              <w:jc w:val="both"/>
              <w:rPr>
                <w:rFonts w:ascii="Arial" w:eastAsia="Arial" w:hAnsi="Arial" w:cs="Arial"/>
              </w:rPr>
            </w:pPr>
            <w:r>
              <w:rPr>
                <w:rFonts w:ascii="Arial" w:eastAsia="Arial" w:hAnsi="Arial" w:cs="Arial"/>
              </w:rPr>
              <w:t>Reflects the photosynthetic efficiency or photosynthetic capacity of the algal symbionts (Yang et al. 2017)</w:t>
            </w:r>
          </w:p>
        </w:tc>
      </w:tr>
      <w:tr w:rsidR="00814C6E" w14:paraId="6907BBD7" w14:textId="77777777">
        <w:tc>
          <w:tcPr>
            <w:tcW w:w="1293" w:type="dxa"/>
          </w:tcPr>
          <w:p w14:paraId="00000026" w14:textId="77777777" w:rsidR="00814C6E" w:rsidRDefault="00000000" w:rsidP="00FD3D65">
            <w:pPr>
              <w:spacing w:line="360" w:lineRule="auto"/>
              <w:ind w:left="128" w:right="-135"/>
              <w:rPr>
                <w:rFonts w:ascii="Arial" w:eastAsia="Arial" w:hAnsi="Arial" w:cs="Arial"/>
              </w:rPr>
            </w:pPr>
            <w:r>
              <w:rPr>
                <w:rFonts w:ascii="Arial" w:eastAsia="Arial" w:hAnsi="Arial" w:cs="Arial"/>
              </w:rPr>
              <w:t>E</w:t>
            </w:r>
            <w:r>
              <w:rPr>
                <w:rFonts w:ascii="Arial" w:eastAsia="Arial" w:hAnsi="Arial" w:cs="Arial"/>
                <w:vertAlign w:val="subscript"/>
              </w:rPr>
              <w:t>K</w:t>
            </w:r>
          </w:p>
        </w:tc>
        <w:tc>
          <w:tcPr>
            <w:tcW w:w="3622" w:type="dxa"/>
          </w:tcPr>
          <w:p w14:paraId="00000027" w14:textId="77777777" w:rsidR="00814C6E" w:rsidRDefault="00000000" w:rsidP="00FD3D65">
            <w:pPr>
              <w:spacing w:line="360" w:lineRule="auto"/>
              <w:ind w:left="128" w:right="-135"/>
              <w:rPr>
                <w:rFonts w:ascii="Arial" w:eastAsia="Arial" w:hAnsi="Arial" w:cs="Arial"/>
              </w:rPr>
            </w:pPr>
            <w:r>
              <w:rPr>
                <w:rFonts w:ascii="Arial" w:eastAsia="Arial" w:hAnsi="Arial" w:cs="Arial"/>
              </w:rPr>
              <w:t>Minimum saturating irradiance</w:t>
            </w:r>
          </w:p>
        </w:tc>
        <w:tc>
          <w:tcPr>
            <w:tcW w:w="4095" w:type="dxa"/>
          </w:tcPr>
          <w:p w14:paraId="00000028" w14:textId="77777777" w:rsidR="00814C6E" w:rsidRDefault="00000000" w:rsidP="00FA4970">
            <w:pPr>
              <w:spacing w:line="360" w:lineRule="auto"/>
              <w:ind w:left="128" w:right="70"/>
              <w:jc w:val="both"/>
              <w:rPr>
                <w:rFonts w:ascii="Arial" w:eastAsia="Arial" w:hAnsi="Arial" w:cs="Arial"/>
                <w:highlight w:val="yellow"/>
              </w:rPr>
            </w:pPr>
            <w:r>
              <w:rPr>
                <w:rFonts w:ascii="Arial" w:eastAsia="Arial" w:hAnsi="Arial" w:cs="Arial"/>
              </w:rPr>
              <w:t>An individual E</w:t>
            </w:r>
            <w:r>
              <w:rPr>
                <w:rFonts w:ascii="Arial" w:eastAsia="Arial" w:hAnsi="Arial" w:cs="Arial"/>
                <w:vertAlign w:val="subscript"/>
              </w:rPr>
              <w:t>K</w:t>
            </w:r>
            <w:r>
              <w:rPr>
                <w:rFonts w:ascii="Arial" w:eastAsia="Arial" w:hAnsi="Arial" w:cs="Arial"/>
              </w:rPr>
              <w:t xml:space="preserve"> value represents the irradiance at which a sample transitions from light limited to light saturated. E</w:t>
            </w:r>
            <w:r>
              <w:rPr>
                <w:rFonts w:ascii="Arial" w:eastAsia="Arial" w:hAnsi="Arial" w:cs="Arial"/>
                <w:vertAlign w:val="subscript"/>
              </w:rPr>
              <w:t>K</w:t>
            </w:r>
            <w:r>
              <w:rPr>
                <w:rFonts w:ascii="Arial" w:eastAsia="Arial" w:hAnsi="Arial" w:cs="Arial"/>
              </w:rPr>
              <w:t xml:space="preserve"> variance indicates the range of light intensities that can be used for photosynthesis through photo-</w:t>
            </w:r>
            <w:r>
              <w:rPr>
                <w:rFonts w:ascii="Arial" w:eastAsia="Arial" w:hAnsi="Arial" w:cs="Arial"/>
              </w:rPr>
              <w:lastRenderedPageBreak/>
              <w:t>acclimation (i.e., ecological niche width) (Suggett et al. 2022)</w:t>
            </w:r>
          </w:p>
        </w:tc>
      </w:tr>
      <w:tr w:rsidR="00814C6E" w14:paraId="68BE1CE4" w14:textId="77777777">
        <w:tc>
          <w:tcPr>
            <w:tcW w:w="1293" w:type="dxa"/>
          </w:tcPr>
          <w:p w14:paraId="00000029" w14:textId="41B89C8D" w:rsidR="00814C6E" w:rsidRDefault="00002837" w:rsidP="00FD3D65">
            <w:pPr>
              <w:spacing w:line="360" w:lineRule="auto"/>
              <w:ind w:left="128" w:right="-135"/>
              <w:rPr>
                <w:rFonts w:ascii="Arial" w:eastAsia="Arial" w:hAnsi="Arial" w:cs="Arial"/>
              </w:rPr>
            </w:pPr>
            <w:r>
              <w:rPr>
                <w:rFonts w:ascii="Symbol" w:eastAsia="Symbol" w:hAnsi="Symbol" w:cs="Symbol"/>
              </w:rPr>
              <w:lastRenderedPageBreak/>
              <w:sym w:font="Symbol" w:char="F073"/>
            </w:r>
            <w:r>
              <w:rPr>
                <w:rFonts w:ascii="Arial" w:eastAsia="Arial" w:hAnsi="Arial" w:cs="Arial"/>
                <w:vertAlign w:val="subscript"/>
              </w:rPr>
              <w:t>PSII</w:t>
            </w:r>
          </w:p>
        </w:tc>
        <w:tc>
          <w:tcPr>
            <w:tcW w:w="3622" w:type="dxa"/>
          </w:tcPr>
          <w:p w14:paraId="0000002A" w14:textId="77777777" w:rsidR="00814C6E" w:rsidRDefault="00000000" w:rsidP="00FD3D65">
            <w:pPr>
              <w:spacing w:line="360" w:lineRule="auto"/>
              <w:ind w:left="128" w:right="-135"/>
              <w:rPr>
                <w:rFonts w:ascii="Arial" w:eastAsia="Arial" w:hAnsi="Arial" w:cs="Arial"/>
              </w:rPr>
            </w:pPr>
            <w:r>
              <w:rPr>
                <w:rFonts w:ascii="Arial" w:eastAsia="Arial" w:hAnsi="Arial" w:cs="Arial"/>
                <w:highlight w:val="white"/>
              </w:rPr>
              <w:t>Functional absorption cross section of PSII</w:t>
            </w:r>
          </w:p>
        </w:tc>
        <w:tc>
          <w:tcPr>
            <w:tcW w:w="4095" w:type="dxa"/>
          </w:tcPr>
          <w:p w14:paraId="0000002B" w14:textId="77777777" w:rsidR="00814C6E" w:rsidRDefault="00000000" w:rsidP="00FA4970">
            <w:pPr>
              <w:spacing w:line="360" w:lineRule="auto"/>
              <w:ind w:left="128" w:right="70"/>
              <w:jc w:val="both"/>
              <w:rPr>
                <w:rFonts w:ascii="Arial" w:eastAsia="Arial" w:hAnsi="Arial" w:cs="Arial"/>
              </w:rPr>
            </w:pPr>
            <w:r>
              <w:rPr>
                <w:rFonts w:ascii="Arial" w:eastAsia="Arial" w:hAnsi="Arial" w:cs="Arial"/>
                <w:highlight w:val="white"/>
              </w:rPr>
              <w:t xml:space="preserve">Provides simultaneous assessment of the kinetics of the electron transport between PSII and PSI, and quantifies the extent of energy transfer between PSII units (Kolber 1998; Soliense 2024) </w:t>
            </w:r>
          </w:p>
        </w:tc>
      </w:tr>
      <w:tr w:rsidR="00814C6E" w14:paraId="60674558" w14:textId="77777777">
        <w:tc>
          <w:tcPr>
            <w:tcW w:w="1293" w:type="dxa"/>
          </w:tcPr>
          <w:p w14:paraId="0000002C" w14:textId="21496B68" w:rsidR="00814C6E" w:rsidRDefault="00002837" w:rsidP="00FD3D65">
            <w:pPr>
              <w:spacing w:line="360" w:lineRule="auto"/>
              <w:ind w:left="128" w:right="-135"/>
              <w:rPr>
                <w:rFonts w:ascii="Arial" w:eastAsia="Arial" w:hAnsi="Arial" w:cs="Arial"/>
              </w:rPr>
            </w:pPr>
            <w:r>
              <w:rPr>
                <w:rFonts w:ascii="Symbol" w:eastAsia="Symbol" w:hAnsi="Symbol" w:cs="Symbol"/>
              </w:rPr>
              <w:sym w:font="Symbol" w:char="F073"/>
            </w:r>
            <w:r>
              <w:rPr>
                <w:rFonts w:ascii="Arial" w:eastAsia="Arial" w:hAnsi="Arial" w:cs="Arial"/>
                <w:vertAlign w:val="subscript"/>
              </w:rPr>
              <w:t>LHCII</w:t>
            </w:r>
          </w:p>
        </w:tc>
        <w:tc>
          <w:tcPr>
            <w:tcW w:w="3622" w:type="dxa"/>
          </w:tcPr>
          <w:p w14:paraId="0000002D" w14:textId="77777777" w:rsidR="00814C6E" w:rsidRDefault="00000000" w:rsidP="00FD3D65">
            <w:pPr>
              <w:spacing w:line="360" w:lineRule="auto"/>
              <w:ind w:left="128" w:right="-135"/>
              <w:rPr>
                <w:rFonts w:ascii="Arial" w:eastAsia="Arial" w:hAnsi="Arial" w:cs="Arial"/>
                <w:highlight w:val="white"/>
              </w:rPr>
            </w:pPr>
            <w:r>
              <w:rPr>
                <w:rFonts w:ascii="Arial" w:eastAsia="Arial" w:hAnsi="Arial" w:cs="Arial"/>
              </w:rPr>
              <w:t>Effective cross-section of PSII light harvesting</w:t>
            </w:r>
          </w:p>
        </w:tc>
        <w:tc>
          <w:tcPr>
            <w:tcW w:w="4095" w:type="dxa"/>
          </w:tcPr>
          <w:p w14:paraId="0000002E" w14:textId="77777777" w:rsidR="00814C6E" w:rsidRDefault="00000000" w:rsidP="00FA4970">
            <w:pPr>
              <w:spacing w:line="360" w:lineRule="auto"/>
              <w:ind w:left="128" w:right="70"/>
              <w:jc w:val="both"/>
              <w:rPr>
                <w:rFonts w:ascii="Arial" w:eastAsia="Arial" w:hAnsi="Arial" w:cs="Arial"/>
                <w:highlight w:val="white"/>
              </w:rPr>
            </w:pPr>
            <w:r>
              <w:rPr>
                <w:rFonts w:ascii="Arial" w:eastAsia="Arial" w:hAnsi="Arial" w:cs="Arial"/>
              </w:rPr>
              <w:t xml:space="preserve">Combination of cross section and recent light history; </w:t>
            </w:r>
            <w:r>
              <w:rPr>
                <w:rFonts w:ascii="Noto Sans Symbols" w:eastAsia="Noto Sans Symbols" w:hAnsi="Noto Sans Symbols" w:cs="Noto Sans Symbols"/>
              </w:rPr>
              <w:t>σ</w:t>
            </w:r>
            <w:r>
              <w:rPr>
                <w:rFonts w:ascii="Arial" w:eastAsia="Arial" w:hAnsi="Arial" w:cs="Arial"/>
                <w:vertAlign w:val="subscript"/>
              </w:rPr>
              <w:t>PSII</w:t>
            </w:r>
            <w:r>
              <w:rPr>
                <w:rFonts w:ascii="Arial" w:eastAsia="Arial" w:hAnsi="Arial" w:cs="Arial"/>
              </w:rPr>
              <w:t>/(F</w:t>
            </w:r>
            <w:r>
              <w:rPr>
                <w:rFonts w:ascii="Arial" w:eastAsia="Arial" w:hAnsi="Arial" w:cs="Arial"/>
                <w:vertAlign w:val="subscript"/>
              </w:rPr>
              <w:t>v</w:t>
            </w:r>
            <w:r>
              <w:rPr>
                <w:rFonts w:ascii="Arial" w:eastAsia="Arial" w:hAnsi="Arial" w:cs="Arial"/>
              </w:rPr>
              <w:t>/F</w:t>
            </w:r>
            <w:r>
              <w:rPr>
                <w:rFonts w:ascii="Arial" w:eastAsia="Arial" w:hAnsi="Arial" w:cs="Arial"/>
                <w:vertAlign w:val="subscript"/>
              </w:rPr>
              <w:t>m</w:t>
            </w:r>
            <w:r>
              <w:rPr>
                <w:rFonts w:ascii="Arial" w:eastAsia="Arial" w:hAnsi="Arial" w:cs="Arial"/>
              </w:rPr>
              <w:t>) (Suggett et al. 2015, 2022; Oxborough 2012)</w:t>
            </w:r>
          </w:p>
        </w:tc>
      </w:tr>
      <w:tr w:rsidR="00814C6E" w14:paraId="74DC3E19" w14:textId="77777777">
        <w:tc>
          <w:tcPr>
            <w:tcW w:w="1293" w:type="dxa"/>
          </w:tcPr>
          <w:p w14:paraId="0000002F" w14:textId="74004717" w:rsidR="00814C6E" w:rsidRDefault="00002837" w:rsidP="00FD3D65">
            <w:pPr>
              <w:spacing w:line="360" w:lineRule="auto"/>
              <w:ind w:left="128" w:right="-135"/>
              <w:rPr>
                <w:rFonts w:ascii="Arial" w:eastAsia="Arial" w:hAnsi="Arial" w:cs="Arial"/>
              </w:rPr>
            </w:pPr>
            <w:r>
              <w:rPr>
                <w:rFonts w:ascii="Symbol" w:eastAsia="Symbol" w:hAnsi="Symbol" w:cs="Symbol"/>
              </w:rPr>
              <w:sym w:font="Symbol" w:char="F074"/>
            </w:r>
            <w:r>
              <w:rPr>
                <w:rFonts w:ascii="Arial" w:eastAsia="Arial" w:hAnsi="Arial" w:cs="Arial"/>
                <w:vertAlign w:val="subscript"/>
              </w:rPr>
              <w:t>1</w:t>
            </w:r>
            <w:r>
              <w:rPr>
                <w:rFonts w:ascii="Arial" w:eastAsia="Arial" w:hAnsi="Arial" w:cs="Arial"/>
              </w:rPr>
              <w:t xml:space="preserve">, </w:t>
            </w:r>
            <w:r>
              <w:rPr>
                <w:rFonts w:ascii="Symbol" w:eastAsia="Symbol" w:hAnsi="Symbol" w:cs="Symbol"/>
              </w:rPr>
              <w:sym w:font="Symbol" w:char="F074"/>
            </w:r>
            <w:r>
              <w:rPr>
                <w:rFonts w:ascii="Arial" w:eastAsia="Arial" w:hAnsi="Arial" w:cs="Arial"/>
                <w:vertAlign w:val="subscript"/>
              </w:rPr>
              <w:t>2</w:t>
            </w:r>
            <w:r>
              <w:rPr>
                <w:rFonts w:ascii="Arial" w:eastAsia="Arial" w:hAnsi="Arial" w:cs="Arial"/>
              </w:rPr>
              <w:t xml:space="preserve">, </w:t>
            </w:r>
            <w:r>
              <w:rPr>
                <w:rFonts w:ascii="Symbol" w:eastAsia="Symbol" w:hAnsi="Symbol" w:cs="Symbol"/>
              </w:rPr>
              <w:sym w:font="Symbol" w:char="F074"/>
            </w:r>
            <w:r>
              <w:rPr>
                <w:rFonts w:ascii="Arial" w:eastAsia="Arial" w:hAnsi="Arial" w:cs="Arial"/>
                <w:vertAlign w:val="subscript"/>
              </w:rPr>
              <w:t>3</w:t>
            </w:r>
          </w:p>
        </w:tc>
        <w:tc>
          <w:tcPr>
            <w:tcW w:w="3622" w:type="dxa"/>
          </w:tcPr>
          <w:p w14:paraId="00000030" w14:textId="77777777" w:rsidR="00814C6E" w:rsidRDefault="00000000" w:rsidP="00FD3D65">
            <w:pPr>
              <w:spacing w:line="360" w:lineRule="auto"/>
              <w:ind w:left="128" w:right="-135"/>
              <w:rPr>
                <w:rFonts w:ascii="Arial" w:eastAsia="Arial" w:hAnsi="Arial" w:cs="Arial"/>
              </w:rPr>
            </w:pPr>
            <w:r>
              <w:rPr>
                <w:rFonts w:ascii="Arial" w:eastAsia="Arial" w:hAnsi="Arial" w:cs="Arial"/>
              </w:rPr>
              <w:t>Minimum electron turnover time from QA to QB, QB to PQ, PQ to PSI, respectively</w:t>
            </w:r>
          </w:p>
        </w:tc>
        <w:tc>
          <w:tcPr>
            <w:tcW w:w="4095" w:type="dxa"/>
          </w:tcPr>
          <w:p w14:paraId="00000031" w14:textId="77777777" w:rsidR="00814C6E" w:rsidRDefault="00000000" w:rsidP="00FA4970">
            <w:pPr>
              <w:spacing w:line="360" w:lineRule="auto"/>
              <w:ind w:left="128" w:right="70"/>
              <w:jc w:val="both"/>
              <w:rPr>
                <w:rFonts w:ascii="Arial" w:eastAsia="Arial" w:hAnsi="Arial" w:cs="Arial"/>
              </w:rPr>
            </w:pPr>
            <w:r>
              <w:rPr>
                <w:rFonts w:ascii="Arial" w:eastAsia="Arial" w:hAnsi="Arial" w:cs="Arial"/>
              </w:rPr>
              <w:t>Minimum electron turnover time constants from plastoquinone A to plastoquinone B, plastoquinone B to the plastoquinone pool, plastoquinone pool to photosystem I.</w:t>
            </w:r>
          </w:p>
          <w:p w14:paraId="00000032" w14:textId="77777777" w:rsidR="00814C6E" w:rsidRDefault="00814C6E" w:rsidP="00FA4970">
            <w:pPr>
              <w:spacing w:line="360" w:lineRule="auto"/>
              <w:ind w:left="128" w:right="70"/>
              <w:jc w:val="both"/>
              <w:rPr>
                <w:rFonts w:ascii="Arial" w:eastAsia="Arial" w:hAnsi="Arial" w:cs="Arial"/>
              </w:rPr>
            </w:pPr>
          </w:p>
          <w:p w14:paraId="00000033" w14:textId="77777777" w:rsidR="00814C6E" w:rsidRDefault="00000000" w:rsidP="00FA4970">
            <w:pPr>
              <w:spacing w:line="360" w:lineRule="auto"/>
              <w:ind w:left="128" w:right="70"/>
              <w:jc w:val="both"/>
              <w:rPr>
                <w:rFonts w:ascii="Arial" w:eastAsia="Arial" w:hAnsi="Arial" w:cs="Arial"/>
              </w:rPr>
            </w:pPr>
            <w:r>
              <w:rPr>
                <w:rFonts w:ascii="Arial" w:eastAsia="Arial" w:hAnsi="Arial" w:cs="Arial"/>
              </w:rPr>
              <w:t xml:space="preserve">Slower electron turnover times coupled with reliance on non-photochemical quenching (NPQ) could point towards low-light adaptation (Hennige et al. 2008; </w:t>
            </w:r>
            <w:r>
              <w:rPr>
                <w:rFonts w:ascii="Arial" w:eastAsia="Arial" w:hAnsi="Arial" w:cs="Arial"/>
                <w:highlight w:val="white"/>
              </w:rPr>
              <w:t>Soliense 2024</w:t>
            </w:r>
            <w:r>
              <w:rPr>
                <w:rFonts w:ascii="Arial" w:eastAsia="Arial" w:hAnsi="Arial" w:cs="Arial"/>
              </w:rPr>
              <w:t>; Suggett et al. 2015)</w:t>
            </w:r>
          </w:p>
        </w:tc>
      </w:tr>
      <w:tr w:rsidR="00814C6E" w14:paraId="40472BF5" w14:textId="77777777">
        <w:tc>
          <w:tcPr>
            <w:tcW w:w="1293" w:type="dxa"/>
          </w:tcPr>
          <w:p w14:paraId="00000034" w14:textId="77777777" w:rsidR="00814C6E" w:rsidRDefault="00000000" w:rsidP="00FD3D65">
            <w:pPr>
              <w:spacing w:line="360" w:lineRule="auto"/>
              <w:ind w:left="128" w:right="-135"/>
              <w:rPr>
                <w:rFonts w:ascii="Arial" w:eastAsia="Arial" w:hAnsi="Arial" w:cs="Arial"/>
              </w:rPr>
            </w:pPr>
            <w:r>
              <w:rPr>
                <w:rFonts w:ascii="Arial" w:eastAsia="Arial" w:hAnsi="Arial" w:cs="Arial"/>
              </w:rPr>
              <w:t>TPQ_PSI</w:t>
            </w:r>
          </w:p>
        </w:tc>
        <w:tc>
          <w:tcPr>
            <w:tcW w:w="3622" w:type="dxa"/>
          </w:tcPr>
          <w:p w14:paraId="00000035" w14:textId="77777777" w:rsidR="00814C6E" w:rsidRDefault="00000000" w:rsidP="00FD3D65">
            <w:pPr>
              <w:spacing w:line="360" w:lineRule="auto"/>
              <w:ind w:left="128" w:right="-135"/>
              <w:rPr>
                <w:rFonts w:ascii="Arial" w:eastAsia="Arial" w:hAnsi="Arial" w:cs="Arial"/>
              </w:rPr>
            </w:pPr>
            <w:r>
              <w:rPr>
                <w:rFonts w:ascii="Arial" w:eastAsia="Arial" w:hAnsi="Arial" w:cs="Arial"/>
              </w:rPr>
              <w:t>Transfer time for electrons from PQ pool to PSI</w:t>
            </w:r>
          </w:p>
        </w:tc>
        <w:tc>
          <w:tcPr>
            <w:tcW w:w="4095" w:type="dxa"/>
          </w:tcPr>
          <w:p w14:paraId="00000036" w14:textId="77777777" w:rsidR="00814C6E" w:rsidRDefault="00000000" w:rsidP="00FA4970">
            <w:pPr>
              <w:spacing w:line="360" w:lineRule="auto"/>
              <w:ind w:left="128" w:right="70"/>
              <w:jc w:val="both"/>
              <w:rPr>
                <w:rFonts w:ascii="Arial" w:eastAsia="Arial" w:hAnsi="Arial" w:cs="Arial"/>
              </w:rPr>
            </w:pPr>
            <w:r>
              <w:rPr>
                <w:rFonts w:ascii="Arial" w:eastAsia="Arial" w:hAnsi="Arial" w:cs="Arial"/>
                <w:highlight w:val="white"/>
              </w:rPr>
              <w:t>Time constants reflecting the dynamics and the time-scales of photosynthetic electron transport (Soliense 2024)</w:t>
            </w:r>
          </w:p>
        </w:tc>
      </w:tr>
      <w:tr w:rsidR="00814C6E" w14:paraId="056E3EFB" w14:textId="77777777">
        <w:tc>
          <w:tcPr>
            <w:tcW w:w="1293" w:type="dxa"/>
          </w:tcPr>
          <w:p w14:paraId="00000037" w14:textId="77777777" w:rsidR="00814C6E" w:rsidRDefault="00000000" w:rsidP="00FD3D65">
            <w:pPr>
              <w:spacing w:line="360" w:lineRule="auto"/>
              <w:ind w:left="128" w:right="-135"/>
              <w:rPr>
                <w:rFonts w:ascii="Arial" w:eastAsia="Arial" w:hAnsi="Arial" w:cs="Arial"/>
              </w:rPr>
            </w:pPr>
            <w:r>
              <w:rPr>
                <w:rFonts w:ascii="Arial" w:eastAsia="Arial" w:hAnsi="Arial" w:cs="Arial"/>
              </w:rPr>
              <w:t>CarQ</w:t>
            </w:r>
          </w:p>
        </w:tc>
        <w:tc>
          <w:tcPr>
            <w:tcW w:w="3622" w:type="dxa"/>
          </w:tcPr>
          <w:p w14:paraId="00000038" w14:textId="77777777" w:rsidR="00814C6E" w:rsidRDefault="00000000" w:rsidP="00FD3D65">
            <w:pPr>
              <w:spacing w:line="360" w:lineRule="auto"/>
              <w:ind w:left="128" w:right="-135"/>
              <w:rPr>
                <w:rFonts w:ascii="Arial" w:eastAsia="Arial" w:hAnsi="Arial" w:cs="Arial"/>
              </w:rPr>
            </w:pPr>
            <w:r>
              <w:rPr>
                <w:rFonts w:ascii="Arial" w:eastAsia="Arial" w:hAnsi="Arial" w:cs="Arial"/>
              </w:rPr>
              <w:t>Carotenoid quenching</w:t>
            </w:r>
          </w:p>
        </w:tc>
        <w:tc>
          <w:tcPr>
            <w:tcW w:w="4095" w:type="dxa"/>
          </w:tcPr>
          <w:p w14:paraId="00000039" w14:textId="77777777" w:rsidR="00814C6E" w:rsidRDefault="00000000" w:rsidP="00FA4970">
            <w:pPr>
              <w:spacing w:line="360" w:lineRule="auto"/>
              <w:ind w:left="128" w:right="70"/>
              <w:jc w:val="both"/>
              <w:rPr>
                <w:rFonts w:ascii="Arial" w:eastAsia="Arial" w:hAnsi="Arial" w:cs="Arial"/>
                <w:highlight w:val="white"/>
              </w:rPr>
            </w:pPr>
            <w:r>
              <w:rPr>
                <w:rFonts w:ascii="Arial" w:eastAsia="Arial" w:hAnsi="Arial" w:cs="Arial"/>
                <w:highlight w:val="white"/>
              </w:rPr>
              <w:t>Amplitude and time constant of carotenoid quenching is possibly involved in photoprotection (at high excitation power) and is thought to play a role in photosynthetic performance of the symbiont (Soliense 2024)</w:t>
            </w:r>
          </w:p>
        </w:tc>
      </w:tr>
      <w:tr w:rsidR="00814C6E" w14:paraId="7172E904" w14:textId="77777777">
        <w:tc>
          <w:tcPr>
            <w:tcW w:w="1293" w:type="dxa"/>
          </w:tcPr>
          <w:p w14:paraId="0000003A" w14:textId="77777777" w:rsidR="00814C6E" w:rsidRDefault="00000000" w:rsidP="00FD3D65">
            <w:pPr>
              <w:spacing w:line="360" w:lineRule="auto"/>
              <w:ind w:left="128" w:right="-135"/>
              <w:rPr>
                <w:rFonts w:ascii="Arial" w:eastAsia="Arial" w:hAnsi="Arial" w:cs="Arial"/>
              </w:rPr>
            </w:pPr>
            <w:r>
              <w:rPr>
                <w:rFonts w:ascii="Arial" w:eastAsia="Arial" w:hAnsi="Arial" w:cs="Arial"/>
              </w:rPr>
              <w:t>QBP</w:t>
            </w:r>
          </w:p>
        </w:tc>
        <w:tc>
          <w:tcPr>
            <w:tcW w:w="3622" w:type="dxa"/>
          </w:tcPr>
          <w:p w14:paraId="0000003B" w14:textId="77777777" w:rsidR="00814C6E" w:rsidRDefault="00000000" w:rsidP="00FD3D65">
            <w:pPr>
              <w:spacing w:line="360" w:lineRule="auto"/>
              <w:ind w:left="128" w:right="-135"/>
              <w:rPr>
                <w:rFonts w:ascii="Arial" w:eastAsia="Arial" w:hAnsi="Arial" w:cs="Arial"/>
                <w:highlight w:val="white"/>
              </w:rPr>
            </w:pPr>
            <w:r>
              <w:rPr>
                <w:rFonts w:ascii="Arial" w:eastAsia="Arial" w:hAnsi="Arial" w:cs="Arial"/>
                <w:highlight w:val="white"/>
              </w:rPr>
              <w:t>QB pool size</w:t>
            </w:r>
          </w:p>
        </w:tc>
        <w:tc>
          <w:tcPr>
            <w:tcW w:w="4095" w:type="dxa"/>
          </w:tcPr>
          <w:p w14:paraId="0000003C" w14:textId="77777777" w:rsidR="00814C6E" w:rsidRDefault="00000000" w:rsidP="00FA4970">
            <w:pPr>
              <w:spacing w:line="360" w:lineRule="auto"/>
              <w:ind w:left="128" w:right="70"/>
              <w:jc w:val="both"/>
              <w:rPr>
                <w:rFonts w:ascii="Arial" w:eastAsia="Arial" w:hAnsi="Arial" w:cs="Arial"/>
                <w:highlight w:val="white"/>
              </w:rPr>
            </w:pPr>
            <w:r>
              <w:rPr>
                <w:rFonts w:ascii="Arial" w:eastAsia="Arial" w:hAnsi="Arial" w:cs="Arial"/>
                <w:highlight w:val="white"/>
              </w:rPr>
              <w:t>Refers to the abundance of plastoquinone B which is an electron acceptor molecule, playing a role in photosynthetic activity (Soliense 2024)</w:t>
            </w:r>
          </w:p>
        </w:tc>
      </w:tr>
      <w:tr w:rsidR="00814C6E" w14:paraId="60622361" w14:textId="77777777">
        <w:tc>
          <w:tcPr>
            <w:tcW w:w="1293" w:type="dxa"/>
          </w:tcPr>
          <w:p w14:paraId="0000003D" w14:textId="77777777" w:rsidR="00814C6E" w:rsidRDefault="00000000" w:rsidP="00FD3D65">
            <w:pPr>
              <w:spacing w:line="360" w:lineRule="auto"/>
              <w:ind w:left="128" w:right="-135"/>
              <w:rPr>
                <w:rFonts w:ascii="Arial" w:eastAsia="Arial" w:hAnsi="Arial" w:cs="Arial"/>
              </w:rPr>
            </w:pPr>
            <w:r>
              <w:rPr>
                <w:rFonts w:ascii="Arial" w:eastAsia="Arial" w:hAnsi="Arial" w:cs="Arial"/>
              </w:rPr>
              <w:lastRenderedPageBreak/>
              <w:t>PQP</w:t>
            </w:r>
          </w:p>
        </w:tc>
        <w:tc>
          <w:tcPr>
            <w:tcW w:w="3622" w:type="dxa"/>
          </w:tcPr>
          <w:p w14:paraId="0000003E" w14:textId="77777777" w:rsidR="00814C6E" w:rsidRDefault="00000000" w:rsidP="00FD3D65">
            <w:pPr>
              <w:spacing w:line="360" w:lineRule="auto"/>
              <w:ind w:left="128" w:right="-135"/>
              <w:rPr>
                <w:rFonts w:ascii="Arial" w:eastAsia="Arial" w:hAnsi="Arial" w:cs="Arial"/>
              </w:rPr>
            </w:pPr>
            <w:r>
              <w:rPr>
                <w:rFonts w:ascii="Arial" w:eastAsia="Arial" w:hAnsi="Arial" w:cs="Arial"/>
              </w:rPr>
              <w:t>Plastoquinone pool size</w:t>
            </w:r>
          </w:p>
        </w:tc>
        <w:tc>
          <w:tcPr>
            <w:tcW w:w="4095" w:type="dxa"/>
          </w:tcPr>
          <w:p w14:paraId="0000003F" w14:textId="77777777" w:rsidR="00814C6E" w:rsidRDefault="00000000" w:rsidP="00FA4970">
            <w:pPr>
              <w:spacing w:line="360" w:lineRule="auto"/>
              <w:ind w:left="128" w:right="70"/>
              <w:jc w:val="both"/>
              <w:rPr>
                <w:rFonts w:ascii="Arial" w:eastAsia="Arial" w:hAnsi="Arial" w:cs="Arial"/>
                <w:highlight w:val="white"/>
              </w:rPr>
            </w:pPr>
            <w:r>
              <w:rPr>
                <w:rFonts w:ascii="Arial" w:eastAsia="Arial" w:hAnsi="Arial" w:cs="Arial"/>
                <w:highlight w:val="white"/>
              </w:rPr>
              <w:t>Refers to the abundance of plastoquinone molecules that act as an electron carrier, thereby playing a role in photosynthetic efficiency (Soliense 2024)</w:t>
            </w:r>
          </w:p>
        </w:tc>
      </w:tr>
    </w:tbl>
    <w:p w14:paraId="00000040" w14:textId="77777777" w:rsidR="00814C6E" w:rsidRDefault="00814C6E" w:rsidP="00FD3D65">
      <w:pPr>
        <w:spacing w:line="360" w:lineRule="auto"/>
        <w:jc w:val="both"/>
        <w:rPr>
          <w:rFonts w:ascii="Arial" w:eastAsia="Arial" w:hAnsi="Arial" w:cs="Arial"/>
          <w:b/>
          <w:sz w:val="22"/>
          <w:szCs w:val="22"/>
        </w:rPr>
      </w:pPr>
    </w:p>
    <w:p w14:paraId="0000005F" w14:textId="79F72EBF" w:rsidR="00814C6E" w:rsidRDefault="00000000" w:rsidP="00FD3D65">
      <w:pPr>
        <w:shd w:val="clear" w:color="auto" w:fill="FFFFFF"/>
        <w:spacing w:line="360" w:lineRule="auto"/>
        <w:jc w:val="both"/>
        <w:rPr>
          <w:rFonts w:ascii="Arial" w:eastAsia="Arial" w:hAnsi="Arial" w:cs="Arial"/>
          <w:sz w:val="20"/>
          <w:szCs w:val="20"/>
        </w:rPr>
      </w:pPr>
      <w:r>
        <w:rPr>
          <w:rFonts w:ascii="Arial" w:eastAsia="Arial" w:hAnsi="Arial" w:cs="Arial"/>
          <w:b/>
          <w:sz w:val="22"/>
          <w:szCs w:val="22"/>
        </w:rPr>
        <w:t>Table S2. a</w:t>
      </w:r>
      <w:r>
        <w:rPr>
          <w:rFonts w:ascii="Arial" w:eastAsia="Arial" w:hAnsi="Arial" w:cs="Arial"/>
          <w:sz w:val="22"/>
          <w:szCs w:val="22"/>
        </w:rPr>
        <w:t xml:space="preserve"> Analysis of molecular variance (AMOVA) results using 2,075 SNPs of genetic variation within and between the three populations of interest. df = degrees of freedom, SS = sum of squares, MS = mean squares, Φ = fixation index, p-value based on 1000 permutations. * denotes significant p-values &lt; 0.05. </w:t>
      </w:r>
      <w:r>
        <w:rPr>
          <w:rFonts w:ascii="Arial" w:eastAsia="Arial" w:hAnsi="Arial" w:cs="Arial"/>
          <w:b/>
          <w:sz w:val="22"/>
          <w:szCs w:val="22"/>
        </w:rPr>
        <w:t>b</w:t>
      </w:r>
      <w:r>
        <w:rPr>
          <w:rFonts w:ascii="Arial" w:eastAsia="Arial" w:hAnsi="Arial" w:cs="Arial"/>
          <w:sz w:val="22"/>
          <w:szCs w:val="22"/>
        </w:rPr>
        <w:t xml:space="preserve"> Pairwise F</w:t>
      </w:r>
      <w:r>
        <w:rPr>
          <w:rFonts w:ascii="Arial" w:eastAsia="Arial" w:hAnsi="Arial" w:cs="Arial"/>
          <w:sz w:val="22"/>
          <w:szCs w:val="22"/>
          <w:vertAlign w:val="subscript"/>
        </w:rPr>
        <w:t>ST</w:t>
      </w:r>
      <w:r>
        <w:rPr>
          <w:rFonts w:ascii="Arial" w:eastAsia="Arial" w:hAnsi="Arial" w:cs="Arial"/>
          <w:sz w:val="22"/>
          <w:szCs w:val="22"/>
        </w:rPr>
        <w:t xml:space="preserve"> values (below diagonal) and associated p-values (above diagonal) of </w:t>
      </w:r>
      <w:r>
        <w:rPr>
          <w:rFonts w:ascii="Arial" w:eastAsia="Arial" w:hAnsi="Arial" w:cs="Arial"/>
          <w:i/>
          <w:sz w:val="22"/>
          <w:szCs w:val="22"/>
        </w:rPr>
        <w:t>Pocillopora acuta</w:t>
      </w:r>
      <w:r>
        <w:rPr>
          <w:rFonts w:ascii="Arial" w:eastAsia="Arial" w:hAnsi="Arial" w:cs="Arial"/>
          <w:sz w:val="22"/>
          <w:szCs w:val="22"/>
        </w:rPr>
        <w:t xml:space="preserve"> populations across an environmental gradient based on 2,075 SNPs. * moderate differentiation (0.05-0.15), ** strong differentiation (0.15-0.25), *** very strong (&gt; 0.25) differentiation (Wright 1978).</w:t>
      </w:r>
    </w:p>
    <w:tbl>
      <w:tblPr>
        <w:tblStyle w:val="a6"/>
        <w:tblW w:w="9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40"/>
        <w:gridCol w:w="570"/>
        <w:gridCol w:w="1110"/>
        <w:gridCol w:w="600"/>
        <w:gridCol w:w="915"/>
        <w:gridCol w:w="1455"/>
        <w:gridCol w:w="1185"/>
        <w:gridCol w:w="1125"/>
      </w:tblGrid>
      <w:tr w:rsidR="00814C6E" w14:paraId="63C6AE8D" w14:textId="77777777">
        <w:trPr>
          <w:trHeight w:val="300"/>
        </w:trPr>
        <w:tc>
          <w:tcPr>
            <w:tcW w:w="9000" w:type="dxa"/>
            <w:gridSpan w:val="8"/>
            <w:shd w:val="clear" w:color="auto" w:fill="auto"/>
          </w:tcPr>
          <w:p w14:paraId="00000060" w14:textId="3338B28D" w:rsidR="00814C6E" w:rsidRDefault="00000000" w:rsidP="00FD3D65">
            <w:pPr>
              <w:spacing w:line="360" w:lineRule="auto"/>
              <w:ind w:left="128"/>
              <w:jc w:val="both"/>
              <w:rPr>
                <w:rFonts w:ascii="Arial" w:eastAsia="Arial" w:hAnsi="Arial" w:cs="Arial"/>
                <w:b/>
              </w:rPr>
            </w:pPr>
            <w:sdt>
              <w:sdtPr>
                <w:tag w:val="goog_rdk_63"/>
                <w:id w:val="205078229"/>
                <w:showingPlcHdr/>
              </w:sdtPr>
              <w:sdtContent>
                <w:r w:rsidR="0067207A">
                  <w:t xml:space="preserve">     </w:t>
                </w:r>
              </w:sdtContent>
            </w:sdt>
            <w:r>
              <w:rPr>
                <w:rFonts w:ascii="Arial" w:eastAsia="Arial" w:hAnsi="Arial" w:cs="Arial"/>
                <w:b/>
              </w:rPr>
              <w:t>a</w:t>
            </w:r>
          </w:p>
        </w:tc>
      </w:tr>
      <w:tr w:rsidR="00814C6E" w14:paraId="5823369B" w14:textId="77777777">
        <w:trPr>
          <w:trHeight w:val="300"/>
        </w:trPr>
        <w:tc>
          <w:tcPr>
            <w:tcW w:w="2040" w:type="dxa"/>
            <w:shd w:val="clear" w:color="auto" w:fill="D0CECE"/>
          </w:tcPr>
          <w:p w14:paraId="00000068" w14:textId="77777777" w:rsidR="00814C6E" w:rsidRDefault="00000000" w:rsidP="00FD3D65">
            <w:pPr>
              <w:spacing w:line="360" w:lineRule="auto"/>
              <w:ind w:left="128" w:right="182"/>
              <w:jc w:val="both"/>
              <w:rPr>
                <w:rFonts w:ascii="Arial" w:eastAsia="Arial" w:hAnsi="Arial" w:cs="Arial"/>
                <w:b/>
              </w:rPr>
            </w:pPr>
            <w:r>
              <w:rPr>
                <w:rFonts w:ascii="Arial" w:eastAsia="Arial" w:hAnsi="Arial" w:cs="Arial"/>
                <w:b/>
              </w:rPr>
              <w:t>Source of variation</w:t>
            </w:r>
          </w:p>
        </w:tc>
        <w:tc>
          <w:tcPr>
            <w:tcW w:w="570" w:type="dxa"/>
            <w:shd w:val="clear" w:color="auto" w:fill="D0CECE"/>
          </w:tcPr>
          <w:p w14:paraId="00000069" w14:textId="77777777" w:rsidR="00814C6E" w:rsidRDefault="00000000" w:rsidP="00FD3D65">
            <w:pPr>
              <w:spacing w:line="360" w:lineRule="auto"/>
              <w:ind w:left="128"/>
              <w:jc w:val="both"/>
              <w:rPr>
                <w:rFonts w:ascii="Arial" w:eastAsia="Arial" w:hAnsi="Arial" w:cs="Arial"/>
                <w:b/>
              </w:rPr>
            </w:pPr>
            <w:r>
              <w:rPr>
                <w:rFonts w:ascii="Arial" w:eastAsia="Arial" w:hAnsi="Arial" w:cs="Arial"/>
                <w:b/>
              </w:rPr>
              <w:t>df</w:t>
            </w:r>
          </w:p>
        </w:tc>
        <w:tc>
          <w:tcPr>
            <w:tcW w:w="1110" w:type="dxa"/>
            <w:shd w:val="clear" w:color="auto" w:fill="D0CECE"/>
          </w:tcPr>
          <w:p w14:paraId="0000006A" w14:textId="77777777" w:rsidR="00814C6E" w:rsidRDefault="00000000" w:rsidP="00FD3D65">
            <w:pPr>
              <w:spacing w:line="360" w:lineRule="auto"/>
              <w:ind w:left="128"/>
              <w:jc w:val="both"/>
              <w:rPr>
                <w:rFonts w:ascii="Arial" w:eastAsia="Arial" w:hAnsi="Arial" w:cs="Arial"/>
                <w:b/>
              </w:rPr>
            </w:pPr>
            <w:r>
              <w:rPr>
                <w:rFonts w:ascii="Arial" w:eastAsia="Arial" w:hAnsi="Arial" w:cs="Arial"/>
                <w:b/>
              </w:rPr>
              <w:t>SS</w:t>
            </w:r>
          </w:p>
        </w:tc>
        <w:tc>
          <w:tcPr>
            <w:tcW w:w="1515" w:type="dxa"/>
            <w:gridSpan w:val="2"/>
            <w:shd w:val="clear" w:color="auto" w:fill="D0CECE"/>
          </w:tcPr>
          <w:p w14:paraId="0000006B" w14:textId="77777777" w:rsidR="00814C6E" w:rsidRDefault="00000000" w:rsidP="00FD3D65">
            <w:pPr>
              <w:spacing w:line="360" w:lineRule="auto"/>
              <w:ind w:left="128"/>
              <w:jc w:val="both"/>
              <w:rPr>
                <w:rFonts w:ascii="Arial" w:eastAsia="Arial" w:hAnsi="Arial" w:cs="Arial"/>
                <w:b/>
              </w:rPr>
            </w:pPr>
            <w:r>
              <w:rPr>
                <w:rFonts w:ascii="Arial" w:eastAsia="Arial" w:hAnsi="Arial" w:cs="Arial"/>
                <w:b/>
              </w:rPr>
              <w:t>MS</w:t>
            </w:r>
          </w:p>
        </w:tc>
        <w:tc>
          <w:tcPr>
            <w:tcW w:w="1455" w:type="dxa"/>
            <w:shd w:val="clear" w:color="auto" w:fill="D0CECE"/>
          </w:tcPr>
          <w:p w14:paraId="0000006D" w14:textId="77777777" w:rsidR="00814C6E" w:rsidRDefault="00000000" w:rsidP="00FD3D65">
            <w:pPr>
              <w:spacing w:line="360" w:lineRule="auto"/>
              <w:ind w:left="128"/>
              <w:jc w:val="both"/>
              <w:rPr>
                <w:rFonts w:ascii="Arial" w:eastAsia="Arial" w:hAnsi="Arial" w:cs="Arial"/>
                <w:b/>
              </w:rPr>
            </w:pPr>
            <w:r>
              <w:rPr>
                <w:rFonts w:ascii="Arial" w:eastAsia="Arial" w:hAnsi="Arial" w:cs="Arial"/>
                <w:b/>
              </w:rPr>
              <w:t>Variation (%)</w:t>
            </w:r>
          </w:p>
        </w:tc>
        <w:tc>
          <w:tcPr>
            <w:tcW w:w="1185" w:type="dxa"/>
            <w:shd w:val="clear" w:color="auto" w:fill="D0CECE"/>
          </w:tcPr>
          <w:p w14:paraId="0000006E" w14:textId="77777777" w:rsidR="00814C6E" w:rsidRDefault="00000000" w:rsidP="00FD3D65">
            <w:pPr>
              <w:spacing w:line="360" w:lineRule="auto"/>
              <w:ind w:left="128"/>
              <w:jc w:val="both"/>
              <w:rPr>
                <w:rFonts w:ascii="Arial" w:eastAsia="Arial" w:hAnsi="Arial" w:cs="Arial"/>
                <w:b/>
              </w:rPr>
            </w:pPr>
            <w:r>
              <w:rPr>
                <w:rFonts w:ascii="Noto Sans Symbols" w:eastAsia="Noto Sans Symbols" w:hAnsi="Noto Sans Symbols" w:cs="Noto Sans Symbols"/>
                <w:b/>
              </w:rPr>
              <w:t>Φ</w:t>
            </w:r>
          </w:p>
        </w:tc>
        <w:tc>
          <w:tcPr>
            <w:tcW w:w="1125" w:type="dxa"/>
            <w:shd w:val="clear" w:color="auto" w:fill="D0CECE"/>
          </w:tcPr>
          <w:p w14:paraId="0000006F" w14:textId="77777777" w:rsidR="00814C6E" w:rsidRDefault="00000000" w:rsidP="00FD3D65">
            <w:pPr>
              <w:spacing w:line="360" w:lineRule="auto"/>
              <w:jc w:val="both"/>
              <w:rPr>
                <w:rFonts w:ascii="Arial" w:eastAsia="Arial" w:hAnsi="Arial" w:cs="Arial"/>
                <w:b/>
              </w:rPr>
            </w:pPr>
            <w:r>
              <w:rPr>
                <w:rFonts w:ascii="Arial" w:eastAsia="Arial" w:hAnsi="Arial" w:cs="Arial"/>
                <w:b/>
              </w:rPr>
              <w:t>p-value</w:t>
            </w:r>
          </w:p>
        </w:tc>
      </w:tr>
      <w:tr w:rsidR="00814C6E" w14:paraId="59F2BAEA" w14:textId="77777777">
        <w:trPr>
          <w:trHeight w:val="300"/>
        </w:trPr>
        <w:tc>
          <w:tcPr>
            <w:tcW w:w="9000" w:type="dxa"/>
            <w:gridSpan w:val="8"/>
            <w:shd w:val="clear" w:color="auto" w:fill="E7E6E6"/>
          </w:tcPr>
          <w:p w14:paraId="00000070" w14:textId="77777777" w:rsidR="00814C6E" w:rsidRDefault="00000000" w:rsidP="00FD3D65">
            <w:pPr>
              <w:spacing w:line="360" w:lineRule="auto"/>
              <w:ind w:left="128"/>
              <w:jc w:val="both"/>
              <w:rPr>
                <w:rFonts w:ascii="Arial" w:eastAsia="Arial" w:hAnsi="Arial" w:cs="Arial"/>
              </w:rPr>
            </w:pPr>
            <w:r>
              <w:rPr>
                <w:rFonts w:ascii="Arial" w:eastAsia="Arial" w:hAnsi="Arial" w:cs="Arial"/>
              </w:rPr>
              <w:t>Analysis of all individuals</w:t>
            </w:r>
          </w:p>
        </w:tc>
      </w:tr>
      <w:tr w:rsidR="00814C6E" w14:paraId="4FF97E58" w14:textId="77777777">
        <w:trPr>
          <w:trHeight w:val="300"/>
        </w:trPr>
        <w:tc>
          <w:tcPr>
            <w:tcW w:w="2040" w:type="dxa"/>
          </w:tcPr>
          <w:p w14:paraId="00000078" w14:textId="77777777" w:rsidR="00814C6E" w:rsidRDefault="00000000" w:rsidP="00FD3D65">
            <w:pPr>
              <w:spacing w:line="360" w:lineRule="auto"/>
              <w:ind w:left="169"/>
              <w:rPr>
                <w:rFonts w:ascii="Arial" w:eastAsia="Arial" w:hAnsi="Arial" w:cs="Arial"/>
              </w:rPr>
            </w:pPr>
            <w:r>
              <w:rPr>
                <w:rFonts w:ascii="Arial" w:eastAsia="Arial" w:hAnsi="Arial" w:cs="Arial"/>
              </w:rPr>
              <w:t>Between populations</w:t>
            </w:r>
          </w:p>
        </w:tc>
        <w:tc>
          <w:tcPr>
            <w:tcW w:w="570" w:type="dxa"/>
          </w:tcPr>
          <w:p w14:paraId="00000079" w14:textId="77777777" w:rsidR="00814C6E" w:rsidRDefault="00000000" w:rsidP="00FD3D65">
            <w:pPr>
              <w:spacing w:line="360" w:lineRule="auto"/>
              <w:jc w:val="both"/>
              <w:rPr>
                <w:rFonts w:ascii="Arial" w:eastAsia="Arial" w:hAnsi="Arial" w:cs="Arial"/>
              </w:rPr>
            </w:pPr>
            <w:r>
              <w:rPr>
                <w:rFonts w:ascii="Arial" w:eastAsia="Arial" w:hAnsi="Arial" w:cs="Arial"/>
              </w:rPr>
              <w:t>2</w:t>
            </w:r>
          </w:p>
        </w:tc>
        <w:tc>
          <w:tcPr>
            <w:tcW w:w="1110" w:type="dxa"/>
          </w:tcPr>
          <w:p w14:paraId="0000007A" w14:textId="77777777" w:rsidR="00814C6E" w:rsidRDefault="00000000" w:rsidP="00FD3D65">
            <w:pPr>
              <w:spacing w:line="360" w:lineRule="auto"/>
              <w:jc w:val="both"/>
              <w:rPr>
                <w:rFonts w:ascii="Arial" w:eastAsia="Arial" w:hAnsi="Arial" w:cs="Arial"/>
              </w:rPr>
            </w:pPr>
            <w:r>
              <w:rPr>
                <w:rFonts w:ascii="Arial" w:eastAsia="Arial" w:hAnsi="Arial" w:cs="Arial"/>
              </w:rPr>
              <w:t>17023.02</w:t>
            </w:r>
          </w:p>
        </w:tc>
        <w:tc>
          <w:tcPr>
            <w:tcW w:w="1515" w:type="dxa"/>
            <w:gridSpan w:val="2"/>
          </w:tcPr>
          <w:p w14:paraId="0000007B" w14:textId="77777777" w:rsidR="00814C6E" w:rsidRDefault="00000000" w:rsidP="00FD3D65">
            <w:pPr>
              <w:spacing w:line="360" w:lineRule="auto"/>
              <w:jc w:val="both"/>
              <w:rPr>
                <w:rFonts w:ascii="Arial" w:eastAsia="Arial" w:hAnsi="Arial" w:cs="Arial"/>
              </w:rPr>
            </w:pPr>
            <w:r>
              <w:rPr>
                <w:rFonts w:ascii="Arial" w:eastAsia="Arial" w:hAnsi="Arial" w:cs="Arial"/>
              </w:rPr>
              <w:t>8511.51</w:t>
            </w:r>
          </w:p>
        </w:tc>
        <w:tc>
          <w:tcPr>
            <w:tcW w:w="1455" w:type="dxa"/>
          </w:tcPr>
          <w:p w14:paraId="0000007D" w14:textId="77777777" w:rsidR="00814C6E" w:rsidRDefault="00000000" w:rsidP="00FD3D65">
            <w:pPr>
              <w:spacing w:line="360" w:lineRule="auto"/>
              <w:jc w:val="both"/>
              <w:rPr>
                <w:rFonts w:ascii="Arial" w:eastAsia="Arial" w:hAnsi="Arial" w:cs="Arial"/>
              </w:rPr>
            </w:pPr>
            <w:r>
              <w:rPr>
                <w:rFonts w:ascii="Arial" w:eastAsia="Arial" w:hAnsi="Arial" w:cs="Arial"/>
              </w:rPr>
              <w:t>61.8</w:t>
            </w:r>
          </w:p>
        </w:tc>
        <w:tc>
          <w:tcPr>
            <w:tcW w:w="1185" w:type="dxa"/>
          </w:tcPr>
          <w:p w14:paraId="0000007E" w14:textId="77777777" w:rsidR="00814C6E" w:rsidRDefault="00000000" w:rsidP="00FD3D65">
            <w:pPr>
              <w:spacing w:line="360" w:lineRule="auto"/>
              <w:jc w:val="both"/>
              <w:rPr>
                <w:rFonts w:ascii="Arial" w:eastAsia="Arial" w:hAnsi="Arial" w:cs="Arial"/>
              </w:rPr>
            </w:pPr>
            <w:r>
              <w:rPr>
                <w:rFonts w:ascii="Arial" w:eastAsia="Arial" w:hAnsi="Arial" w:cs="Arial"/>
              </w:rPr>
              <w:t>0.58</w:t>
            </w:r>
          </w:p>
        </w:tc>
        <w:tc>
          <w:tcPr>
            <w:tcW w:w="1125" w:type="dxa"/>
          </w:tcPr>
          <w:p w14:paraId="0000007F" w14:textId="77777777" w:rsidR="00814C6E" w:rsidRDefault="00000000" w:rsidP="00FD3D65">
            <w:pPr>
              <w:spacing w:line="360" w:lineRule="auto"/>
              <w:jc w:val="both"/>
              <w:rPr>
                <w:rFonts w:ascii="Arial" w:eastAsia="Arial" w:hAnsi="Arial" w:cs="Arial"/>
              </w:rPr>
            </w:pPr>
            <w:r>
              <w:rPr>
                <w:rFonts w:ascii="Arial" w:eastAsia="Arial" w:hAnsi="Arial" w:cs="Arial"/>
              </w:rPr>
              <w:t>0.01*</w:t>
            </w:r>
          </w:p>
        </w:tc>
      </w:tr>
      <w:tr w:rsidR="00814C6E" w14:paraId="3170DFEB" w14:textId="77777777">
        <w:trPr>
          <w:trHeight w:val="300"/>
        </w:trPr>
        <w:tc>
          <w:tcPr>
            <w:tcW w:w="2040" w:type="dxa"/>
          </w:tcPr>
          <w:p w14:paraId="00000080" w14:textId="77777777" w:rsidR="00814C6E" w:rsidRDefault="00000000" w:rsidP="00FD3D65">
            <w:pPr>
              <w:spacing w:line="360" w:lineRule="auto"/>
              <w:ind w:left="169"/>
              <w:rPr>
                <w:rFonts w:ascii="Arial" w:eastAsia="Arial" w:hAnsi="Arial" w:cs="Arial"/>
              </w:rPr>
            </w:pPr>
            <w:r>
              <w:rPr>
                <w:rFonts w:ascii="Arial" w:eastAsia="Arial" w:hAnsi="Arial" w:cs="Arial"/>
              </w:rPr>
              <w:t>Between individuals within populations</w:t>
            </w:r>
          </w:p>
        </w:tc>
        <w:tc>
          <w:tcPr>
            <w:tcW w:w="570" w:type="dxa"/>
          </w:tcPr>
          <w:p w14:paraId="00000081" w14:textId="77777777" w:rsidR="00814C6E" w:rsidRDefault="00000000" w:rsidP="00FD3D65">
            <w:pPr>
              <w:spacing w:line="360" w:lineRule="auto"/>
              <w:jc w:val="both"/>
              <w:rPr>
                <w:rFonts w:ascii="Arial" w:eastAsia="Arial" w:hAnsi="Arial" w:cs="Arial"/>
              </w:rPr>
            </w:pPr>
            <w:r>
              <w:rPr>
                <w:rFonts w:ascii="Arial" w:eastAsia="Arial" w:hAnsi="Arial" w:cs="Arial"/>
              </w:rPr>
              <w:t>19</w:t>
            </w:r>
          </w:p>
        </w:tc>
        <w:tc>
          <w:tcPr>
            <w:tcW w:w="1110" w:type="dxa"/>
          </w:tcPr>
          <w:p w14:paraId="00000082" w14:textId="77777777" w:rsidR="00814C6E" w:rsidRDefault="00000000" w:rsidP="00FD3D65">
            <w:pPr>
              <w:spacing w:line="360" w:lineRule="auto"/>
              <w:jc w:val="both"/>
              <w:rPr>
                <w:rFonts w:ascii="Arial" w:eastAsia="Arial" w:hAnsi="Arial" w:cs="Arial"/>
              </w:rPr>
            </w:pPr>
            <w:r>
              <w:rPr>
                <w:rFonts w:ascii="Arial" w:eastAsia="Arial" w:hAnsi="Arial" w:cs="Arial"/>
              </w:rPr>
              <w:t>6059.30</w:t>
            </w:r>
          </w:p>
        </w:tc>
        <w:tc>
          <w:tcPr>
            <w:tcW w:w="1515" w:type="dxa"/>
            <w:gridSpan w:val="2"/>
          </w:tcPr>
          <w:p w14:paraId="00000083" w14:textId="77777777" w:rsidR="00814C6E" w:rsidRDefault="00000000" w:rsidP="00FD3D65">
            <w:pPr>
              <w:spacing w:line="360" w:lineRule="auto"/>
              <w:jc w:val="both"/>
              <w:rPr>
                <w:rFonts w:ascii="Arial" w:eastAsia="Arial" w:hAnsi="Arial" w:cs="Arial"/>
              </w:rPr>
            </w:pPr>
            <w:r>
              <w:rPr>
                <w:rFonts w:ascii="Arial" w:eastAsia="Arial" w:hAnsi="Arial" w:cs="Arial"/>
              </w:rPr>
              <w:t>318.91</w:t>
            </w:r>
          </w:p>
        </w:tc>
        <w:tc>
          <w:tcPr>
            <w:tcW w:w="1455" w:type="dxa"/>
          </w:tcPr>
          <w:p w14:paraId="00000085" w14:textId="77777777" w:rsidR="00814C6E" w:rsidRDefault="00000000" w:rsidP="00FD3D65">
            <w:pPr>
              <w:spacing w:line="360" w:lineRule="auto"/>
              <w:jc w:val="both"/>
              <w:rPr>
                <w:rFonts w:ascii="Arial" w:eastAsia="Arial" w:hAnsi="Arial" w:cs="Arial"/>
              </w:rPr>
            </w:pPr>
            <w:r>
              <w:rPr>
                <w:rFonts w:ascii="Arial" w:eastAsia="Arial" w:hAnsi="Arial" w:cs="Arial"/>
              </w:rPr>
              <w:t>-4.0</w:t>
            </w:r>
          </w:p>
        </w:tc>
        <w:tc>
          <w:tcPr>
            <w:tcW w:w="1185" w:type="dxa"/>
          </w:tcPr>
          <w:p w14:paraId="00000086" w14:textId="77777777" w:rsidR="00814C6E" w:rsidRDefault="00000000" w:rsidP="00FD3D65">
            <w:pPr>
              <w:spacing w:line="360" w:lineRule="auto"/>
              <w:jc w:val="both"/>
              <w:rPr>
                <w:rFonts w:ascii="Arial" w:eastAsia="Arial" w:hAnsi="Arial" w:cs="Arial"/>
              </w:rPr>
            </w:pPr>
            <w:r>
              <w:rPr>
                <w:rFonts w:ascii="Arial" w:eastAsia="Arial" w:hAnsi="Arial" w:cs="Arial"/>
              </w:rPr>
              <w:t>-0.11</w:t>
            </w:r>
          </w:p>
        </w:tc>
        <w:tc>
          <w:tcPr>
            <w:tcW w:w="1125" w:type="dxa"/>
          </w:tcPr>
          <w:p w14:paraId="00000087" w14:textId="77777777" w:rsidR="00814C6E" w:rsidRDefault="00000000" w:rsidP="00FD3D65">
            <w:pPr>
              <w:spacing w:line="360" w:lineRule="auto"/>
              <w:jc w:val="both"/>
              <w:rPr>
                <w:rFonts w:ascii="Arial" w:eastAsia="Arial" w:hAnsi="Arial" w:cs="Arial"/>
              </w:rPr>
            </w:pPr>
            <w:r>
              <w:rPr>
                <w:rFonts w:ascii="Arial" w:eastAsia="Arial" w:hAnsi="Arial" w:cs="Arial"/>
              </w:rPr>
              <w:t>0.73</w:t>
            </w:r>
          </w:p>
        </w:tc>
      </w:tr>
      <w:tr w:rsidR="00814C6E" w14:paraId="524B0E11" w14:textId="77777777">
        <w:trPr>
          <w:trHeight w:val="300"/>
        </w:trPr>
        <w:tc>
          <w:tcPr>
            <w:tcW w:w="2040" w:type="dxa"/>
          </w:tcPr>
          <w:p w14:paraId="00000088" w14:textId="77777777" w:rsidR="00814C6E" w:rsidRDefault="00000000" w:rsidP="00FD3D65">
            <w:pPr>
              <w:spacing w:line="360" w:lineRule="auto"/>
              <w:ind w:left="169"/>
              <w:rPr>
                <w:rFonts w:ascii="Arial" w:eastAsia="Arial" w:hAnsi="Arial" w:cs="Arial"/>
              </w:rPr>
            </w:pPr>
            <w:r>
              <w:rPr>
                <w:rFonts w:ascii="Arial" w:eastAsia="Arial" w:hAnsi="Arial" w:cs="Arial"/>
              </w:rPr>
              <w:t>Within individuals</w:t>
            </w:r>
          </w:p>
        </w:tc>
        <w:tc>
          <w:tcPr>
            <w:tcW w:w="570" w:type="dxa"/>
          </w:tcPr>
          <w:p w14:paraId="00000089" w14:textId="77777777" w:rsidR="00814C6E" w:rsidRDefault="00000000" w:rsidP="00FD3D65">
            <w:pPr>
              <w:spacing w:line="360" w:lineRule="auto"/>
              <w:jc w:val="both"/>
              <w:rPr>
                <w:rFonts w:ascii="Arial" w:eastAsia="Arial" w:hAnsi="Arial" w:cs="Arial"/>
              </w:rPr>
            </w:pPr>
            <w:r>
              <w:rPr>
                <w:rFonts w:ascii="Arial" w:eastAsia="Arial" w:hAnsi="Arial" w:cs="Arial"/>
              </w:rPr>
              <w:t>22</w:t>
            </w:r>
          </w:p>
        </w:tc>
        <w:tc>
          <w:tcPr>
            <w:tcW w:w="1110" w:type="dxa"/>
          </w:tcPr>
          <w:p w14:paraId="0000008A" w14:textId="77777777" w:rsidR="00814C6E" w:rsidRDefault="00000000" w:rsidP="00FD3D65">
            <w:pPr>
              <w:spacing w:line="360" w:lineRule="auto"/>
              <w:jc w:val="both"/>
              <w:rPr>
                <w:rFonts w:ascii="Arial" w:eastAsia="Arial" w:hAnsi="Arial" w:cs="Arial"/>
              </w:rPr>
            </w:pPr>
            <w:r>
              <w:rPr>
                <w:rFonts w:ascii="Arial" w:eastAsia="Arial" w:hAnsi="Arial" w:cs="Arial"/>
              </w:rPr>
              <w:t>8675.00</w:t>
            </w:r>
          </w:p>
        </w:tc>
        <w:tc>
          <w:tcPr>
            <w:tcW w:w="1515" w:type="dxa"/>
            <w:gridSpan w:val="2"/>
          </w:tcPr>
          <w:p w14:paraId="0000008B" w14:textId="77777777" w:rsidR="00814C6E" w:rsidRDefault="00000000" w:rsidP="00FD3D65">
            <w:pPr>
              <w:spacing w:line="360" w:lineRule="auto"/>
              <w:jc w:val="both"/>
              <w:rPr>
                <w:rFonts w:ascii="Arial" w:eastAsia="Arial" w:hAnsi="Arial" w:cs="Arial"/>
              </w:rPr>
            </w:pPr>
            <w:r>
              <w:rPr>
                <w:rFonts w:ascii="Arial" w:eastAsia="Arial" w:hAnsi="Arial" w:cs="Arial"/>
              </w:rPr>
              <w:t>394.32</w:t>
            </w:r>
          </w:p>
        </w:tc>
        <w:tc>
          <w:tcPr>
            <w:tcW w:w="1455" w:type="dxa"/>
          </w:tcPr>
          <w:p w14:paraId="0000008D" w14:textId="77777777" w:rsidR="00814C6E" w:rsidRDefault="00000000" w:rsidP="00FD3D65">
            <w:pPr>
              <w:spacing w:line="360" w:lineRule="auto"/>
              <w:jc w:val="both"/>
              <w:rPr>
                <w:rFonts w:ascii="Arial" w:eastAsia="Arial" w:hAnsi="Arial" w:cs="Arial"/>
              </w:rPr>
            </w:pPr>
            <w:r>
              <w:rPr>
                <w:rFonts w:ascii="Arial" w:eastAsia="Arial" w:hAnsi="Arial" w:cs="Arial"/>
              </w:rPr>
              <w:t>42.2</w:t>
            </w:r>
          </w:p>
        </w:tc>
        <w:tc>
          <w:tcPr>
            <w:tcW w:w="1185" w:type="dxa"/>
          </w:tcPr>
          <w:p w14:paraId="0000008E" w14:textId="77777777" w:rsidR="00814C6E" w:rsidRDefault="00000000" w:rsidP="00FD3D65">
            <w:pPr>
              <w:spacing w:line="360" w:lineRule="auto"/>
              <w:jc w:val="both"/>
              <w:rPr>
                <w:rFonts w:ascii="Arial" w:eastAsia="Arial" w:hAnsi="Arial" w:cs="Arial"/>
              </w:rPr>
            </w:pPr>
            <w:r>
              <w:rPr>
                <w:rFonts w:ascii="Arial" w:eastAsia="Arial" w:hAnsi="Arial" w:cs="Arial"/>
              </w:rPr>
              <w:t>0.62</w:t>
            </w:r>
          </w:p>
        </w:tc>
        <w:tc>
          <w:tcPr>
            <w:tcW w:w="1125" w:type="dxa"/>
          </w:tcPr>
          <w:p w14:paraId="0000008F" w14:textId="77777777" w:rsidR="00814C6E" w:rsidRDefault="00000000" w:rsidP="00FD3D65">
            <w:pPr>
              <w:spacing w:line="360" w:lineRule="auto"/>
              <w:jc w:val="both"/>
              <w:rPr>
                <w:rFonts w:ascii="Arial" w:eastAsia="Arial" w:hAnsi="Arial" w:cs="Arial"/>
              </w:rPr>
            </w:pPr>
            <w:r>
              <w:rPr>
                <w:rFonts w:ascii="Arial" w:eastAsia="Arial" w:hAnsi="Arial" w:cs="Arial"/>
              </w:rPr>
              <w:t>0.01*</w:t>
            </w:r>
          </w:p>
        </w:tc>
      </w:tr>
      <w:tr w:rsidR="00814C6E" w14:paraId="3B7F2007" w14:textId="77777777">
        <w:trPr>
          <w:trHeight w:val="300"/>
        </w:trPr>
        <w:tc>
          <w:tcPr>
            <w:tcW w:w="9000" w:type="dxa"/>
            <w:gridSpan w:val="8"/>
          </w:tcPr>
          <w:p w14:paraId="00000090" w14:textId="2126A8BC" w:rsidR="00814C6E" w:rsidRDefault="00000000" w:rsidP="00FD3D65">
            <w:pPr>
              <w:spacing w:line="360" w:lineRule="auto"/>
              <w:jc w:val="both"/>
              <w:rPr>
                <w:rFonts w:ascii="Arial" w:eastAsia="Arial" w:hAnsi="Arial" w:cs="Arial"/>
                <w:b/>
              </w:rPr>
            </w:pPr>
            <w:sdt>
              <w:sdtPr>
                <w:tag w:val="goog_rdk_65"/>
                <w:id w:val="1221484766"/>
                <w:showingPlcHdr/>
              </w:sdtPr>
              <w:sdtContent>
                <w:r w:rsidR="0067207A">
                  <w:t xml:space="preserve">     </w:t>
                </w:r>
              </w:sdtContent>
            </w:sdt>
            <w:r>
              <w:rPr>
                <w:rFonts w:ascii="Arial" w:eastAsia="Arial" w:hAnsi="Arial" w:cs="Arial"/>
                <w:b/>
              </w:rPr>
              <w:t>b</w:t>
            </w:r>
          </w:p>
        </w:tc>
      </w:tr>
      <w:tr w:rsidR="00814C6E" w14:paraId="16FC8C87" w14:textId="77777777">
        <w:trPr>
          <w:trHeight w:val="300"/>
        </w:trPr>
        <w:tc>
          <w:tcPr>
            <w:tcW w:w="2040" w:type="dxa"/>
          </w:tcPr>
          <w:p w14:paraId="00000098" w14:textId="77777777" w:rsidR="00814C6E" w:rsidRDefault="00814C6E" w:rsidP="00FD3D65">
            <w:pPr>
              <w:spacing w:line="360" w:lineRule="auto"/>
              <w:ind w:left="169"/>
              <w:rPr>
                <w:rFonts w:ascii="Arial" w:eastAsia="Arial" w:hAnsi="Arial" w:cs="Arial"/>
              </w:rPr>
            </w:pPr>
          </w:p>
        </w:tc>
        <w:tc>
          <w:tcPr>
            <w:tcW w:w="2280" w:type="dxa"/>
            <w:gridSpan w:val="3"/>
            <w:shd w:val="clear" w:color="auto" w:fill="D9D9D9"/>
          </w:tcPr>
          <w:p w14:paraId="00000099" w14:textId="77777777" w:rsidR="00814C6E" w:rsidRDefault="00000000" w:rsidP="00FD3D65">
            <w:pPr>
              <w:spacing w:line="360" w:lineRule="auto"/>
              <w:jc w:val="both"/>
              <w:rPr>
                <w:rFonts w:ascii="Arial" w:eastAsia="Arial" w:hAnsi="Arial" w:cs="Arial"/>
              </w:rPr>
            </w:pPr>
            <w:r>
              <w:rPr>
                <w:rFonts w:ascii="Arial" w:eastAsia="Arial" w:hAnsi="Arial" w:cs="Arial"/>
                <w:b/>
              </w:rPr>
              <w:t>Population 1</w:t>
            </w:r>
          </w:p>
        </w:tc>
        <w:tc>
          <w:tcPr>
            <w:tcW w:w="2370" w:type="dxa"/>
            <w:gridSpan w:val="2"/>
            <w:shd w:val="clear" w:color="auto" w:fill="D9D9D9"/>
          </w:tcPr>
          <w:p w14:paraId="0000009C" w14:textId="77777777" w:rsidR="00814C6E" w:rsidRDefault="00000000" w:rsidP="00FD3D65">
            <w:pPr>
              <w:spacing w:line="360" w:lineRule="auto"/>
              <w:jc w:val="both"/>
              <w:rPr>
                <w:rFonts w:ascii="Arial" w:eastAsia="Arial" w:hAnsi="Arial" w:cs="Arial"/>
              </w:rPr>
            </w:pPr>
            <w:r>
              <w:rPr>
                <w:rFonts w:ascii="Arial" w:eastAsia="Arial" w:hAnsi="Arial" w:cs="Arial"/>
                <w:b/>
              </w:rPr>
              <w:t>Population 2</w:t>
            </w:r>
          </w:p>
        </w:tc>
        <w:tc>
          <w:tcPr>
            <w:tcW w:w="2310" w:type="dxa"/>
            <w:gridSpan w:val="2"/>
            <w:shd w:val="clear" w:color="auto" w:fill="D9D9D9"/>
          </w:tcPr>
          <w:p w14:paraId="0000009E" w14:textId="77777777" w:rsidR="00814C6E" w:rsidRDefault="00000000" w:rsidP="00FD3D65">
            <w:pPr>
              <w:spacing w:line="360" w:lineRule="auto"/>
              <w:jc w:val="both"/>
              <w:rPr>
                <w:rFonts w:ascii="Arial" w:eastAsia="Arial" w:hAnsi="Arial" w:cs="Arial"/>
              </w:rPr>
            </w:pPr>
            <w:r>
              <w:rPr>
                <w:rFonts w:ascii="Arial" w:eastAsia="Arial" w:hAnsi="Arial" w:cs="Arial"/>
                <w:b/>
              </w:rPr>
              <w:t>Hybrid</w:t>
            </w:r>
          </w:p>
        </w:tc>
      </w:tr>
      <w:tr w:rsidR="00814C6E" w14:paraId="71A7E4AA" w14:textId="77777777">
        <w:trPr>
          <w:trHeight w:val="300"/>
        </w:trPr>
        <w:tc>
          <w:tcPr>
            <w:tcW w:w="2040" w:type="dxa"/>
          </w:tcPr>
          <w:p w14:paraId="000000A0" w14:textId="77777777" w:rsidR="00814C6E" w:rsidRDefault="00000000" w:rsidP="00FD3D65">
            <w:pPr>
              <w:spacing w:line="360" w:lineRule="auto"/>
              <w:ind w:left="169"/>
              <w:rPr>
                <w:rFonts w:ascii="Arial" w:eastAsia="Arial" w:hAnsi="Arial" w:cs="Arial"/>
              </w:rPr>
            </w:pPr>
            <w:r>
              <w:rPr>
                <w:rFonts w:ascii="Arial" w:eastAsia="Arial" w:hAnsi="Arial" w:cs="Arial"/>
              </w:rPr>
              <w:t>Population 1</w:t>
            </w:r>
          </w:p>
        </w:tc>
        <w:tc>
          <w:tcPr>
            <w:tcW w:w="2280" w:type="dxa"/>
            <w:gridSpan w:val="3"/>
          </w:tcPr>
          <w:p w14:paraId="000000A1" w14:textId="77777777" w:rsidR="00814C6E" w:rsidRDefault="00000000" w:rsidP="00FD3D65">
            <w:pPr>
              <w:spacing w:line="360" w:lineRule="auto"/>
              <w:jc w:val="both"/>
              <w:rPr>
                <w:rFonts w:ascii="Arial" w:eastAsia="Arial" w:hAnsi="Arial" w:cs="Arial"/>
              </w:rPr>
            </w:pPr>
            <w:r>
              <w:rPr>
                <w:rFonts w:ascii="Arial" w:eastAsia="Arial" w:hAnsi="Arial" w:cs="Arial"/>
              </w:rPr>
              <w:t>-</w:t>
            </w:r>
          </w:p>
        </w:tc>
        <w:tc>
          <w:tcPr>
            <w:tcW w:w="2370" w:type="dxa"/>
            <w:gridSpan w:val="2"/>
          </w:tcPr>
          <w:p w14:paraId="000000A4" w14:textId="77777777" w:rsidR="00814C6E" w:rsidRDefault="00000000" w:rsidP="00FD3D65">
            <w:pPr>
              <w:spacing w:line="360" w:lineRule="auto"/>
              <w:jc w:val="both"/>
              <w:rPr>
                <w:rFonts w:ascii="Arial" w:eastAsia="Arial" w:hAnsi="Arial" w:cs="Arial"/>
              </w:rPr>
            </w:pPr>
            <w:r>
              <w:rPr>
                <w:rFonts w:ascii="Arial" w:eastAsia="Arial" w:hAnsi="Arial" w:cs="Arial"/>
              </w:rPr>
              <w:t>&lt; 0.01</w:t>
            </w:r>
          </w:p>
        </w:tc>
        <w:tc>
          <w:tcPr>
            <w:tcW w:w="2310" w:type="dxa"/>
            <w:gridSpan w:val="2"/>
          </w:tcPr>
          <w:p w14:paraId="000000A6" w14:textId="77777777" w:rsidR="00814C6E" w:rsidRDefault="00000000" w:rsidP="00FD3D65">
            <w:pPr>
              <w:spacing w:line="360" w:lineRule="auto"/>
              <w:jc w:val="both"/>
              <w:rPr>
                <w:rFonts w:ascii="Arial" w:eastAsia="Arial" w:hAnsi="Arial" w:cs="Arial"/>
              </w:rPr>
            </w:pPr>
            <w:r>
              <w:rPr>
                <w:rFonts w:ascii="Arial" w:eastAsia="Arial" w:hAnsi="Arial" w:cs="Arial"/>
              </w:rPr>
              <w:t>&lt; 0.01</w:t>
            </w:r>
          </w:p>
        </w:tc>
      </w:tr>
      <w:tr w:rsidR="00814C6E" w14:paraId="50FC54DA" w14:textId="77777777">
        <w:trPr>
          <w:trHeight w:val="300"/>
        </w:trPr>
        <w:tc>
          <w:tcPr>
            <w:tcW w:w="2040" w:type="dxa"/>
          </w:tcPr>
          <w:p w14:paraId="000000A8" w14:textId="77777777" w:rsidR="00814C6E" w:rsidRDefault="00000000" w:rsidP="00FD3D65">
            <w:pPr>
              <w:spacing w:line="360" w:lineRule="auto"/>
              <w:ind w:left="169"/>
              <w:rPr>
                <w:rFonts w:ascii="Arial" w:eastAsia="Arial" w:hAnsi="Arial" w:cs="Arial"/>
              </w:rPr>
            </w:pPr>
            <w:r>
              <w:rPr>
                <w:rFonts w:ascii="Arial" w:eastAsia="Arial" w:hAnsi="Arial" w:cs="Arial"/>
              </w:rPr>
              <w:t>Population 2</w:t>
            </w:r>
          </w:p>
        </w:tc>
        <w:tc>
          <w:tcPr>
            <w:tcW w:w="2280" w:type="dxa"/>
            <w:gridSpan w:val="3"/>
          </w:tcPr>
          <w:p w14:paraId="000000A9" w14:textId="77777777" w:rsidR="00814C6E" w:rsidRDefault="00000000" w:rsidP="00FD3D65">
            <w:pPr>
              <w:spacing w:line="360" w:lineRule="auto"/>
              <w:jc w:val="both"/>
              <w:rPr>
                <w:rFonts w:ascii="Arial" w:eastAsia="Arial" w:hAnsi="Arial" w:cs="Arial"/>
              </w:rPr>
            </w:pPr>
            <w:r>
              <w:rPr>
                <w:rFonts w:ascii="Arial" w:eastAsia="Arial" w:hAnsi="Arial" w:cs="Arial"/>
              </w:rPr>
              <w:t>0.810***</w:t>
            </w:r>
          </w:p>
        </w:tc>
        <w:tc>
          <w:tcPr>
            <w:tcW w:w="2370" w:type="dxa"/>
            <w:gridSpan w:val="2"/>
          </w:tcPr>
          <w:p w14:paraId="000000AC" w14:textId="77777777" w:rsidR="00814C6E" w:rsidRDefault="00000000" w:rsidP="00FD3D65">
            <w:pPr>
              <w:spacing w:line="360" w:lineRule="auto"/>
              <w:jc w:val="both"/>
              <w:rPr>
                <w:rFonts w:ascii="Arial" w:eastAsia="Arial" w:hAnsi="Arial" w:cs="Arial"/>
              </w:rPr>
            </w:pPr>
            <w:r>
              <w:rPr>
                <w:rFonts w:ascii="Arial" w:eastAsia="Arial" w:hAnsi="Arial" w:cs="Arial"/>
              </w:rPr>
              <w:t>-</w:t>
            </w:r>
          </w:p>
        </w:tc>
        <w:tc>
          <w:tcPr>
            <w:tcW w:w="2310" w:type="dxa"/>
            <w:gridSpan w:val="2"/>
          </w:tcPr>
          <w:p w14:paraId="000000AE" w14:textId="77777777" w:rsidR="00814C6E" w:rsidRDefault="00000000" w:rsidP="00FD3D65">
            <w:pPr>
              <w:spacing w:line="360" w:lineRule="auto"/>
              <w:jc w:val="both"/>
              <w:rPr>
                <w:rFonts w:ascii="Arial" w:eastAsia="Arial" w:hAnsi="Arial" w:cs="Arial"/>
              </w:rPr>
            </w:pPr>
            <w:r>
              <w:rPr>
                <w:rFonts w:ascii="Arial" w:eastAsia="Arial" w:hAnsi="Arial" w:cs="Arial"/>
              </w:rPr>
              <w:t>&lt; 0.01</w:t>
            </w:r>
          </w:p>
        </w:tc>
      </w:tr>
      <w:tr w:rsidR="00814C6E" w14:paraId="7B501C36" w14:textId="77777777">
        <w:trPr>
          <w:trHeight w:val="300"/>
        </w:trPr>
        <w:tc>
          <w:tcPr>
            <w:tcW w:w="2040" w:type="dxa"/>
          </w:tcPr>
          <w:p w14:paraId="000000B0" w14:textId="77777777" w:rsidR="00814C6E" w:rsidRDefault="00000000" w:rsidP="00FD3D65">
            <w:pPr>
              <w:spacing w:line="360" w:lineRule="auto"/>
              <w:ind w:left="169"/>
              <w:rPr>
                <w:rFonts w:ascii="Arial" w:eastAsia="Arial" w:hAnsi="Arial" w:cs="Arial"/>
              </w:rPr>
            </w:pPr>
            <w:r>
              <w:rPr>
                <w:rFonts w:ascii="Arial" w:eastAsia="Arial" w:hAnsi="Arial" w:cs="Arial"/>
              </w:rPr>
              <w:t>Hybrid</w:t>
            </w:r>
          </w:p>
        </w:tc>
        <w:tc>
          <w:tcPr>
            <w:tcW w:w="2280" w:type="dxa"/>
            <w:gridSpan w:val="3"/>
          </w:tcPr>
          <w:p w14:paraId="000000B1" w14:textId="77777777" w:rsidR="00814C6E" w:rsidRDefault="00000000" w:rsidP="00FD3D65">
            <w:pPr>
              <w:spacing w:line="360" w:lineRule="auto"/>
              <w:jc w:val="both"/>
              <w:rPr>
                <w:rFonts w:ascii="Arial" w:eastAsia="Arial" w:hAnsi="Arial" w:cs="Arial"/>
              </w:rPr>
            </w:pPr>
            <w:r>
              <w:rPr>
                <w:rFonts w:ascii="Arial" w:eastAsia="Arial" w:hAnsi="Arial" w:cs="Arial"/>
              </w:rPr>
              <w:t>0.405***</w:t>
            </w:r>
          </w:p>
        </w:tc>
        <w:tc>
          <w:tcPr>
            <w:tcW w:w="2370" w:type="dxa"/>
            <w:gridSpan w:val="2"/>
          </w:tcPr>
          <w:p w14:paraId="000000B4" w14:textId="77777777" w:rsidR="00814C6E" w:rsidRDefault="00000000" w:rsidP="00FD3D65">
            <w:pPr>
              <w:spacing w:line="360" w:lineRule="auto"/>
              <w:jc w:val="both"/>
              <w:rPr>
                <w:rFonts w:ascii="Arial" w:eastAsia="Arial" w:hAnsi="Arial" w:cs="Arial"/>
              </w:rPr>
            </w:pPr>
            <w:r>
              <w:rPr>
                <w:rFonts w:ascii="Arial" w:eastAsia="Arial" w:hAnsi="Arial" w:cs="Arial"/>
              </w:rPr>
              <w:t>0.499***</w:t>
            </w:r>
          </w:p>
        </w:tc>
        <w:tc>
          <w:tcPr>
            <w:tcW w:w="2310" w:type="dxa"/>
            <w:gridSpan w:val="2"/>
          </w:tcPr>
          <w:p w14:paraId="000000B6" w14:textId="039876BC" w:rsidR="00814C6E" w:rsidRDefault="00000000" w:rsidP="00FD3D65">
            <w:pPr>
              <w:spacing w:line="360" w:lineRule="auto"/>
              <w:jc w:val="both"/>
              <w:rPr>
                <w:rFonts w:ascii="Arial" w:eastAsia="Arial" w:hAnsi="Arial" w:cs="Arial"/>
              </w:rPr>
            </w:pPr>
            <w:r>
              <w:rPr>
                <w:rFonts w:ascii="Arial" w:eastAsia="Arial" w:hAnsi="Arial" w:cs="Arial"/>
              </w:rPr>
              <w:t>-</w:t>
            </w:r>
          </w:p>
        </w:tc>
      </w:tr>
    </w:tbl>
    <w:p w14:paraId="000000B8" w14:textId="77777777" w:rsidR="00814C6E" w:rsidRDefault="00814C6E" w:rsidP="00FD3D65">
      <w:pPr>
        <w:spacing w:line="360" w:lineRule="auto"/>
        <w:jc w:val="both"/>
        <w:rPr>
          <w:rFonts w:ascii="Arial" w:eastAsia="Arial" w:hAnsi="Arial" w:cs="Arial"/>
          <w:sz w:val="22"/>
          <w:szCs w:val="22"/>
        </w:rPr>
      </w:pPr>
    </w:p>
    <w:p w14:paraId="000000B9" w14:textId="5C5E15A6" w:rsidR="00814C6E" w:rsidRDefault="00000000" w:rsidP="00FD3D65">
      <w:pPr>
        <w:spacing w:line="360" w:lineRule="auto"/>
        <w:jc w:val="both"/>
        <w:rPr>
          <w:rFonts w:ascii="Arial" w:eastAsia="Arial" w:hAnsi="Arial" w:cs="Arial"/>
          <w:b/>
          <w:sz w:val="22"/>
          <w:szCs w:val="22"/>
        </w:rPr>
      </w:pPr>
      <w:r>
        <w:rPr>
          <w:rFonts w:ascii="Arial" w:eastAsia="Arial" w:hAnsi="Arial" w:cs="Arial"/>
          <w:b/>
          <w:sz w:val="22"/>
          <w:szCs w:val="22"/>
        </w:rPr>
        <w:t xml:space="preserve">Table S3. </w:t>
      </w:r>
      <w:r>
        <w:rPr>
          <w:rFonts w:ascii="Arial" w:eastAsia="Arial" w:hAnsi="Arial" w:cs="Arial"/>
          <w:sz w:val="22"/>
          <w:szCs w:val="22"/>
        </w:rPr>
        <w:t>Pairwise F</w:t>
      </w:r>
      <w:r>
        <w:rPr>
          <w:rFonts w:ascii="Arial" w:eastAsia="Arial" w:hAnsi="Arial" w:cs="Arial"/>
          <w:sz w:val="22"/>
          <w:szCs w:val="22"/>
          <w:vertAlign w:val="subscript"/>
        </w:rPr>
        <w:t>ST</w:t>
      </w:r>
      <w:r>
        <w:rPr>
          <w:rFonts w:ascii="Arial" w:eastAsia="Arial" w:hAnsi="Arial" w:cs="Arial"/>
          <w:sz w:val="22"/>
          <w:szCs w:val="22"/>
        </w:rPr>
        <w:t xml:space="preserve"> values (below diagonal) and associated p-values (above diagonal) of </w:t>
      </w:r>
      <w:r w:rsidRPr="00745AC8">
        <w:rPr>
          <w:rFonts w:ascii="Arial" w:eastAsia="Arial" w:hAnsi="Arial" w:cs="Arial"/>
          <w:i/>
          <w:iCs/>
          <w:sz w:val="22"/>
          <w:szCs w:val="22"/>
        </w:rPr>
        <w:t>Pocillopora acuta</w:t>
      </w:r>
      <w:r>
        <w:rPr>
          <w:rFonts w:ascii="Arial" w:eastAsia="Arial" w:hAnsi="Arial" w:cs="Arial"/>
          <w:sz w:val="22"/>
          <w:szCs w:val="22"/>
        </w:rPr>
        <w:t xml:space="preserve"> populations across an environmental gradient based on 2,075 SNPs. * moderate differentiation (0.05-0.15), ** strong differentiation (0.15-0.25), *** very strong (&gt; 0.25) differentiation [9]. </w:t>
      </w:r>
      <w:r>
        <w:rPr>
          <w:rFonts w:ascii="Arial" w:eastAsia="Arial" w:hAnsi="Arial" w:cs="Arial"/>
          <w:b/>
          <w:sz w:val="22"/>
          <w:szCs w:val="22"/>
        </w:rPr>
        <w:t>a</w:t>
      </w:r>
      <w:r>
        <w:rPr>
          <w:rFonts w:ascii="Arial" w:eastAsia="Arial" w:hAnsi="Arial" w:cs="Arial"/>
          <w:sz w:val="22"/>
          <w:szCs w:val="22"/>
        </w:rPr>
        <w:t xml:space="preserve"> Genetic structure from population model with hybrid individuals included in the two populations (model 2). </w:t>
      </w:r>
      <w:r>
        <w:rPr>
          <w:rFonts w:ascii="Arial" w:eastAsia="Arial" w:hAnsi="Arial" w:cs="Arial"/>
          <w:b/>
          <w:sz w:val="22"/>
          <w:szCs w:val="22"/>
        </w:rPr>
        <w:t>b</w:t>
      </w:r>
      <w:r>
        <w:rPr>
          <w:rFonts w:ascii="Arial" w:eastAsia="Arial" w:hAnsi="Arial" w:cs="Arial"/>
          <w:sz w:val="22"/>
          <w:szCs w:val="22"/>
        </w:rPr>
        <w:t xml:space="preserve"> Genetic structure with hybrid individuals removed (model 4).</w:t>
      </w:r>
    </w:p>
    <w:tbl>
      <w:tblPr>
        <w:tblStyle w:val="a7"/>
        <w:tblpPr w:leftFromText="180" w:rightFromText="180" w:vertAnchor="text"/>
        <w:tblW w:w="47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40"/>
        <w:gridCol w:w="1695"/>
        <w:gridCol w:w="1628"/>
      </w:tblGrid>
      <w:tr w:rsidR="00814C6E" w14:paraId="77206724" w14:textId="77777777">
        <w:trPr>
          <w:trHeight w:val="300"/>
        </w:trPr>
        <w:tc>
          <w:tcPr>
            <w:tcW w:w="1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BA" w14:textId="77777777" w:rsidR="00814C6E" w:rsidRDefault="00000000" w:rsidP="00FD3D65">
            <w:pPr>
              <w:spacing w:line="360" w:lineRule="auto"/>
              <w:jc w:val="both"/>
              <w:rPr>
                <w:rFonts w:ascii="Times New Roman" w:eastAsia="Times New Roman" w:hAnsi="Times New Roman" w:cs="Times New Roman"/>
              </w:rPr>
            </w:pPr>
            <w:r>
              <w:rPr>
                <w:rFonts w:ascii="Arial" w:eastAsia="Arial" w:hAnsi="Arial" w:cs="Arial"/>
                <w:b/>
              </w:rPr>
              <w:lastRenderedPageBreak/>
              <w:t>a</w:t>
            </w:r>
          </w:p>
        </w:tc>
        <w:tc>
          <w:tcPr>
            <w:tcW w:w="1695"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tcPr>
          <w:p w14:paraId="000000BB" w14:textId="77777777" w:rsidR="00814C6E" w:rsidRDefault="00000000" w:rsidP="00FD3D65">
            <w:pPr>
              <w:spacing w:line="360" w:lineRule="auto"/>
              <w:jc w:val="both"/>
              <w:rPr>
                <w:rFonts w:ascii="Times New Roman" w:eastAsia="Times New Roman" w:hAnsi="Times New Roman" w:cs="Times New Roman"/>
              </w:rPr>
            </w:pPr>
            <w:r>
              <w:rPr>
                <w:rFonts w:ascii="Arial" w:eastAsia="Arial" w:hAnsi="Arial" w:cs="Arial"/>
                <w:b/>
              </w:rPr>
              <w:t>Population 1</w:t>
            </w:r>
          </w:p>
        </w:tc>
        <w:tc>
          <w:tcPr>
            <w:tcW w:w="1628"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tcPr>
          <w:p w14:paraId="000000BC" w14:textId="77777777" w:rsidR="00814C6E" w:rsidRDefault="00000000" w:rsidP="00FD3D65">
            <w:pPr>
              <w:spacing w:line="360" w:lineRule="auto"/>
              <w:jc w:val="both"/>
              <w:rPr>
                <w:rFonts w:ascii="Times New Roman" w:eastAsia="Times New Roman" w:hAnsi="Times New Roman" w:cs="Times New Roman"/>
              </w:rPr>
            </w:pPr>
            <w:r>
              <w:rPr>
                <w:rFonts w:ascii="Arial" w:eastAsia="Arial" w:hAnsi="Arial" w:cs="Arial"/>
                <w:b/>
              </w:rPr>
              <w:t>Population 2</w:t>
            </w:r>
          </w:p>
        </w:tc>
      </w:tr>
      <w:tr w:rsidR="00814C6E" w14:paraId="3121CF02" w14:textId="77777777">
        <w:trPr>
          <w:trHeight w:val="300"/>
        </w:trPr>
        <w:tc>
          <w:tcPr>
            <w:tcW w:w="1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BD" w14:textId="77777777" w:rsidR="00814C6E" w:rsidRDefault="00000000" w:rsidP="00FD3D65">
            <w:pPr>
              <w:spacing w:line="360" w:lineRule="auto"/>
              <w:jc w:val="both"/>
              <w:rPr>
                <w:rFonts w:ascii="Times New Roman" w:eastAsia="Times New Roman" w:hAnsi="Times New Roman" w:cs="Times New Roman"/>
              </w:rPr>
            </w:pPr>
            <w:r>
              <w:rPr>
                <w:rFonts w:ascii="Arial" w:eastAsia="Arial" w:hAnsi="Arial" w:cs="Arial"/>
              </w:rPr>
              <w:t>Population 1</w:t>
            </w:r>
          </w:p>
        </w:tc>
        <w:tc>
          <w:tcPr>
            <w:tcW w:w="1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BE" w14:textId="77777777" w:rsidR="00814C6E" w:rsidRDefault="00000000" w:rsidP="00FD3D65">
            <w:pPr>
              <w:spacing w:line="360" w:lineRule="auto"/>
              <w:jc w:val="both"/>
              <w:rPr>
                <w:rFonts w:ascii="Times New Roman" w:eastAsia="Times New Roman" w:hAnsi="Times New Roman" w:cs="Times New Roman"/>
              </w:rPr>
            </w:pPr>
            <w:r>
              <w:rPr>
                <w:rFonts w:ascii="Arial" w:eastAsia="Arial" w:hAnsi="Arial" w:cs="Arial"/>
              </w:rPr>
              <w:t>-</w:t>
            </w:r>
          </w:p>
        </w:tc>
        <w:tc>
          <w:tcPr>
            <w:tcW w:w="1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BF" w14:textId="77777777" w:rsidR="00814C6E" w:rsidRDefault="00000000" w:rsidP="00FD3D65">
            <w:pPr>
              <w:spacing w:line="360" w:lineRule="auto"/>
              <w:jc w:val="both"/>
              <w:rPr>
                <w:rFonts w:ascii="Times New Roman" w:eastAsia="Times New Roman" w:hAnsi="Times New Roman" w:cs="Times New Roman"/>
              </w:rPr>
            </w:pPr>
            <w:r>
              <w:rPr>
                <w:rFonts w:ascii="Arial" w:eastAsia="Arial" w:hAnsi="Arial" w:cs="Arial"/>
              </w:rPr>
              <w:t>&lt; 0.01</w:t>
            </w:r>
          </w:p>
        </w:tc>
      </w:tr>
      <w:tr w:rsidR="00814C6E" w14:paraId="790F4E06" w14:textId="77777777">
        <w:trPr>
          <w:trHeight w:val="300"/>
        </w:trPr>
        <w:tc>
          <w:tcPr>
            <w:tcW w:w="1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C0" w14:textId="77777777" w:rsidR="00814C6E" w:rsidRDefault="00000000" w:rsidP="00FD3D65">
            <w:pPr>
              <w:spacing w:line="360" w:lineRule="auto"/>
              <w:jc w:val="both"/>
              <w:rPr>
                <w:rFonts w:ascii="Times New Roman" w:eastAsia="Times New Roman" w:hAnsi="Times New Roman" w:cs="Times New Roman"/>
              </w:rPr>
            </w:pPr>
            <w:r>
              <w:rPr>
                <w:rFonts w:ascii="Arial" w:eastAsia="Arial" w:hAnsi="Arial" w:cs="Arial"/>
              </w:rPr>
              <w:t>Population 2</w:t>
            </w:r>
          </w:p>
        </w:tc>
        <w:tc>
          <w:tcPr>
            <w:tcW w:w="1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C1" w14:textId="77777777" w:rsidR="00814C6E" w:rsidRDefault="00000000" w:rsidP="00FD3D65">
            <w:pPr>
              <w:spacing w:line="360" w:lineRule="auto"/>
              <w:jc w:val="both"/>
              <w:rPr>
                <w:rFonts w:ascii="Times New Roman" w:eastAsia="Times New Roman" w:hAnsi="Times New Roman" w:cs="Times New Roman"/>
              </w:rPr>
            </w:pPr>
            <w:r>
              <w:rPr>
                <w:rFonts w:ascii="Arial" w:eastAsia="Arial" w:hAnsi="Arial" w:cs="Arial"/>
              </w:rPr>
              <w:t>0.529***</w:t>
            </w:r>
          </w:p>
        </w:tc>
        <w:tc>
          <w:tcPr>
            <w:tcW w:w="1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C2" w14:textId="77777777" w:rsidR="00814C6E" w:rsidRDefault="00000000" w:rsidP="00FD3D65">
            <w:pPr>
              <w:spacing w:line="360" w:lineRule="auto"/>
              <w:jc w:val="both"/>
              <w:rPr>
                <w:rFonts w:ascii="Times New Roman" w:eastAsia="Times New Roman" w:hAnsi="Times New Roman" w:cs="Times New Roman"/>
              </w:rPr>
            </w:pPr>
            <w:r>
              <w:rPr>
                <w:rFonts w:ascii="Arial" w:eastAsia="Arial" w:hAnsi="Arial" w:cs="Arial"/>
              </w:rPr>
              <w:t>-</w:t>
            </w:r>
          </w:p>
        </w:tc>
      </w:tr>
      <w:tr w:rsidR="00814C6E" w14:paraId="5B313543" w14:textId="77777777">
        <w:trPr>
          <w:trHeight w:val="300"/>
        </w:trPr>
        <w:tc>
          <w:tcPr>
            <w:tcW w:w="1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C3" w14:textId="77777777" w:rsidR="00814C6E" w:rsidRDefault="00000000" w:rsidP="00FD3D65">
            <w:pPr>
              <w:spacing w:line="360" w:lineRule="auto"/>
              <w:jc w:val="both"/>
              <w:rPr>
                <w:rFonts w:ascii="Times New Roman" w:eastAsia="Times New Roman" w:hAnsi="Times New Roman" w:cs="Times New Roman"/>
              </w:rPr>
            </w:pPr>
            <w:r>
              <w:rPr>
                <w:rFonts w:ascii="Arial" w:eastAsia="Arial" w:hAnsi="Arial" w:cs="Arial"/>
                <w:b/>
              </w:rPr>
              <w:t>b</w:t>
            </w:r>
          </w:p>
        </w:tc>
        <w:tc>
          <w:tcPr>
            <w:tcW w:w="1695"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tcPr>
          <w:p w14:paraId="000000C4" w14:textId="77777777" w:rsidR="00814C6E" w:rsidRDefault="00000000" w:rsidP="00FD3D65">
            <w:pPr>
              <w:spacing w:line="360" w:lineRule="auto"/>
              <w:jc w:val="both"/>
              <w:rPr>
                <w:rFonts w:ascii="Times New Roman" w:eastAsia="Times New Roman" w:hAnsi="Times New Roman" w:cs="Times New Roman"/>
              </w:rPr>
            </w:pPr>
            <w:r>
              <w:rPr>
                <w:rFonts w:ascii="Arial" w:eastAsia="Arial" w:hAnsi="Arial" w:cs="Arial"/>
                <w:b/>
              </w:rPr>
              <w:t>Population 1</w:t>
            </w:r>
          </w:p>
        </w:tc>
        <w:tc>
          <w:tcPr>
            <w:tcW w:w="1628"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tcPr>
          <w:p w14:paraId="000000C5" w14:textId="77777777" w:rsidR="00814C6E" w:rsidRDefault="00000000" w:rsidP="00FD3D65">
            <w:pPr>
              <w:spacing w:line="360" w:lineRule="auto"/>
              <w:jc w:val="both"/>
              <w:rPr>
                <w:rFonts w:ascii="Times New Roman" w:eastAsia="Times New Roman" w:hAnsi="Times New Roman" w:cs="Times New Roman"/>
              </w:rPr>
            </w:pPr>
            <w:r>
              <w:rPr>
                <w:rFonts w:ascii="Arial" w:eastAsia="Arial" w:hAnsi="Arial" w:cs="Arial"/>
                <w:b/>
              </w:rPr>
              <w:t>Population 2</w:t>
            </w:r>
          </w:p>
        </w:tc>
      </w:tr>
      <w:tr w:rsidR="00814C6E" w14:paraId="09D53990" w14:textId="77777777">
        <w:trPr>
          <w:trHeight w:val="300"/>
        </w:trPr>
        <w:tc>
          <w:tcPr>
            <w:tcW w:w="1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C6" w14:textId="77777777" w:rsidR="00814C6E" w:rsidRDefault="00000000" w:rsidP="00FD3D65">
            <w:pPr>
              <w:spacing w:line="360" w:lineRule="auto"/>
              <w:jc w:val="both"/>
              <w:rPr>
                <w:rFonts w:ascii="Times New Roman" w:eastAsia="Times New Roman" w:hAnsi="Times New Roman" w:cs="Times New Roman"/>
              </w:rPr>
            </w:pPr>
            <w:r>
              <w:rPr>
                <w:rFonts w:ascii="Arial" w:eastAsia="Arial" w:hAnsi="Arial" w:cs="Arial"/>
              </w:rPr>
              <w:t>Population 1</w:t>
            </w:r>
          </w:p>
        </w:tc>
        <w:tc>
          <w:tcPr>
            <w:tcW w:w="1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C7" w14:textId="77777777" w:rsidR="00814C6E" w:rsidRDefault="00000000" w:rsidP="00FD3D65">
            <w:pPr>
              <w:spacing w:line="360" w:lineRule="auto"/>
              <w:jc w:val="both"/>
              <w:rPr>
                <w:rFonts w:ascii="Times New Roman" w:eastAsia="Times New Roman" w:hAnsi="Times New Roman" w:cs="Times New Roman"/>
              </w:rPr>
            </w:pPr>
            <w:r>
              <w:rPr>
                <w:rFonts w:ascii="Arial" w:eastAsia="Arial" w:hAnsi="Arial" w:cs="Arial"/>
              </w:rPr>
              <w:t>-</w:t>
            </w:r>
          </w:p>
        </w:tc>
        <w:tc>
          <w:tcPr>
            <w:tcW w:w="1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C8" w14:textId="77777777" w:rsidR="00814C6E" w:rsidRDefault="00000000" w:rsidP="00FD3D65">
            <w:pPr>
              <w:spacing w:line="360" w:lineRule="auto"/>
              <w:jc w:val="both"/>
              <w:rPr>
                <w:rFonts w:ascii="Times New Roman" w:eastAsia="Times New Roman" w:hAnsi="Times New Roman" w:cs="Times New Roman"/>
              </w:rPr>
            </w:pPr>
            <w:r>
              <w:rPr>
                <w:rFonts w:ascii="Arial" w:eastAsia="Arial" w:hAnsi="Arial" w:cs="Arial"/>
              </w:rPr>
              <w:t>&lt; 0.01</w:t>
            </w:r>
          </w:p>
        </w:tc>
      </w:tr>
      <w:tr w:rsidR="00814C6E" w14:paraId="540E0435" w14:textId="77777777">
        <w:trPr>
          <w:trHeight w:val="300"/>
        </w:trPr>
        <w:tc>
          <w:tcPr>
            <w:tcW w:w="1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C9" w14:textId="77777777" w:rsidR="00814C6E" w:rsidRDefault="00000000" w:rsidP="00FD3D65">
            <w:pPr>
              <w:spacing w:line="360" w:lineRule="auto"/>
              <w:jc w:val="both"/>
              <w:rPr>
                <w:rFonts w:ascii="Times New Roman" w:eastAsia="Times New Roman" w:hAnsi="Times New Roman" w:cs="Times New Roman"/>
              </w:rPr>
            </w:pPr>
            <w:r>
              <w:rPr>
                <w:rFonts w:ascii="Arial" w:eastAsia="Arial" w:hAnsi="Arial" w:cs="Arial"/>
              </w:rPr>
              <w:t>Population 2</w:t>
            </w:r>
          </w:p>
        </w:tc>
        <w:tc>
          <w:tcPr>
            <w:tcW w:w="1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CA" w14:textId="77777777" w:rsidR="00814C6E" w:rsidRDefault="00000000" w:rsidP="00FD3D65">
            <w:pPr>
              <w:spacing w:line="360" w:lineRule="auto"/>
              <w:jc w:val="both"/>
              <w:rPr>
                <w:rFonts w:ascii="Times New Roman" w:eastAsia="Times New Roman" w:hAnsi="Times New Roman" w:cs="Times New Roman"/>
              </w:rPr>
            </w:pPr>
            <w:r>
              <w:rPr>
                <w:rFonts w:ascii="Arial" w:eastAsia="Arial" w:hAnsi="Arial" w:cs="Arial"/>
              </w:rPr>
              <w:t>0.810***</w:t>
            </w:r>
          </w:p>
        </w:tc>
        <w:tc>
          <w:tcPr>
            <w:tcW w:w="1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CB" w14:textId="77777777" w:rsidR="00814C6E" w:rsidRDefault="00000000" w:rsidP="00FD3D65">
            <w:pPr>
              <w:spacing w:line="360" w:lineRule="auto"/>
              <w:jc w:val="both"/>
              <w:rPr>
                <w:rFonts w:ascii="Times New Roman" w:eastAsia="Times New Roman" w:hAnsi="Times New Roman" w:cs="Times New Roman"/>
              </w:rPr>
            </w:pPr>
            <w:r>
              <w:rPr>
                <w:rFonts w:ascii="Arial" w:eastAsia="Arial" w:hAnsi="Arial" w:cs="Arial"/>
              </w:rPr>
              <w:t>-</w:t>
            </w:r>
          </w:p>
        </w:tc>
      </w:tr>
    </w:tbl>
    <w:p w14:paraId="000000CC" w14:textId="77777777" w:rsidR="00814C6E" w:rsidRDefault="00814C6E" w:rsidP="00FD3D65">
      <w:pPr>
        <w:spacing w:line="360" w:lineRule="auto"/>
        <w:rPr>
          <w:rFonts w:ascii="Times New Roman" w:eastAsia="Times New Roman" w:hAnsi="Times New Roman" w:cs="Times New Roman"/>
        </w:rPr>
      </w:pPr>
    </w:p>
    <w:p w14:paraId="000000CD" w14:textId="77777777" w:rsidR="00814C6E" w:rsidRDefault="00814C6E" w:rsidP="00FD3D65">
      <w:pPr>
        <w:spacing w:line="360" w:lineRule="auto"/>
        <w:jc w:val="both"/>
        <w:rPr>
          <w:rFonts w:ascii="Arial" w:eastAsia="Arial" w:hAnsi="Arial" w:cs="Arial"/>
          <w:b/>
          <w:sz w:val="22"/>
          <w:szCs w:val="22"/>
        </w:rPr>
      </w:pPr>
    </w:p>
    <w:p w14:paraId="000000CE" w14:textId="77777777" w:rsidR="00814C6E" w:rsidRDefault="00814C6E" w:rsidP="00FD3D65">
      <w:pPr>
        <w:spacing w:line="360" w:lineRule="auto"/>
        <w:jc w:val="both"/>
        <w:rPr>
          <w:rFonts w:ascii="Arial" w:eastAsia="Arial" w:hAnsi="Arial" w:cs="Arial"/>
          <w:b/>
          <w:sz w:val="22"/>
          <w:szCs w:val="22"/>
        </w:rPr>
      </w:pPr>
    </w:p>
    <w:p w14:paraId="000000D0" w14:textId="77777777" w:rsidR="00814C6E" w:rsidRDefault="00814C6E" w:rsidP="00FD3D65">
      <w:pPr>
        <w:spacing w:line="360" w:lineRule="auto"/>
        <w:jc w:val="both"/>
        <w:rPr>
          <w:rFonts w:ascii="Arial" w:eastAsia="Arial" w:hAnsi="Arial" w:cs="Arial"/>
          <w:b/>
          <w:sz w:val="22"/>
          <w:szCs w:val="22"/>
        </w:rPr>
      </w:pPr>
    </w:p>
    <w:p w14:paraId="48900C7D" w14:textId="77777777" w:rsidR="00FD3D65" w:rsidRDefault="00FD3D65" w:rsidP="00FD3D65">
      <w:pPr>
        <w:spacing w:line="360" w:lineRule="auto"/>
        <w:jc w:val="both"/>
        <w:rPr>
          <w:rFonts w:ascii="Arial" w:eastAsia="Arial" w:hAnsi="Arial" w:cs="Arial"/>
          <w:b/>
          <w:sz w:val="22"/>
          <w:szCs w:val="22"/>
        </w:rPr>
      </w:pPr>
    </w:p>
    <w:p w14:paraId="302F38B0" w14:textId="77777777" w:rsidR="00C72ED3" w:rsidRDefault="00C72ED3" w:rsidP="00FD3D65">
      <w:pPr>
        <w:spacing w:line="360" w:lineRule="auto"/>
        <w:jc w:val="both"/>
        <w:rPr>
          <w:rFonts w:ascii="Arial" w:eastAsia="Arial" w:hAnsi="Arial" w:cs="Arial"/>
          <w:b/>
          <w:sz w:val="22"/>
          <w:szCs w:val="22"/>
        </w:rPr>
      </w:pPr>
    </w:p>
    <w:p w14:paraId="2B964067" w14:textId="77777777" w:rsidR="009836C6" w:rsidRDefault="009836C6" w:rsidP="00FD3D65">
      <w:pPr>
        <w:spacing w:line="360" w:lineRule="auto"/>
        <w:jc w:val="both"/>
        <w:rPr>
          <w:rFonts w:ascii="Arial" w:eastAsia="Arial" w:hAnsi="Arial" w:cs="Arial"/>
          <w:b/>
          <w:sz w:val="22"/>
          <w:szCs w:val="22"/>
        </w:rPr>
      </w:pPr>
    </w:p>
    <w:p w14:paraId="000000D1" w14:textId="207179DE" w:rsidR="00814C6E" w:rsidRDefault="00000000" w:rsidP="00FD3D65">
      <w:pPr>
        <w:spacing w:line="360" w:lineRule="auto"/>
        <w:jc w:val="both"/>
        <w:rPr>
          <w:rFonts w:ascii="Arial" w:eastAsia="Arial" w:hAnsi="Arial" w:cs="Arial"/>
          <w:sz w:val="20"/>
          <w:szCs w:val="20"/>
        </w:rPr>
      </w:pPr>
      <w:r>
        <w:rPr>
          <w:rFonts w:ascii="Arial" w:eastAsia="Arial" w:hAnsi="Arial" w:cs="Arial"/>
          <w:b/>
          <w:sz w:val="22"/>
          <w:szCs w:val="22"/>
        </w:rPr>
        <w:t xml:space="preserve">Table S4. </w:t>
      </w:r>
      <w:r>
        <w:rPr>
          <w:rFonts w:ascii="Arial" w:eastAsia="Arial" w:hAnsi="Arial" w:cs="Arial"/>
          <w:sz w:val="22"/>
          <w:szCs w:val="22"/>
        </w:rPr>
        <w:t>Relative abundance (%) of Symbiodiniaceae genera for each of the three lineages.</w:t>
      </w:r>
    </w:p>
    <w:tbl>
      <w:tblPr>
        <w:tblStyle w:val="a8"/>
        <w:tblW w:w="7351" w:type="dxa"/>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16"/>
        <w:gridCol w:w="1743"/>
        <w:gridCol w:w="2173"/>
        <w:gridCol w:w="1519"/>
      </w:tblGrid>
      <w:tr w:rsidR="00814C6E" w14:paraId="0ECB33C1" w14:textId="77777777">
        <w:tc>
          <w:tcPr>
            <w:tcW w:w="1916" w:type="dxa"/>
            <w:shd w:val="clear" w:color="auto" w:fill="D0CECE"/>
          </w:tcPr>
          <w:p w14:paraId="000000D2" w14:textId="4E7D33FB" w:rsidR="00814C6E" w:rsidRPr="00FD3D65" w:rsidRDefault="00000000" w:rsidP="00FD3D65">
            <w:pPr>
              <w:spacing w:line="360" w:lineRule="auto"/>
              <w:jc w:val="both"/>
              <w:rPr>
                <w:rFonts w:ascii="Arial" w:eastAsia="Arial" w:hAnsi="Arial" w:cs="Arial"/>
                <w:b/>
                <w:bCs/>
              </w:rPr>
            </w:pPr>
            <w:r w:rsidRPr="00FD3D65">
              <w:rPr>
                <w:rFonts w:ascii="Arial" w:eastAsia="Arial" w:hAnsi="Arial" w:cs="Arial"/>
                <w:b/>
                <w:bCs/>
              </w:rPr>
              <w:t>Symbiont genus</w:t>
            </w:r>
          </w:p>
        </w:tc>
        <w:tc>
          <w:tcPr>
            <w:tcW w:w="1743" w:type="dxa"/>
            <w:shd w:val="clear" w:color="auto" w:fill="D0CECE"/>
          </w:tcPr>
          <w:p w14:paraId="000000D3" w14:textId="77777777" w:rsidR="00814C6E" w:rsidRPr="00FD3D65" w:rsidRDefault="00000000" w:rsidP="00FD3D65">
            <w:pPr>
              <w:spacing w:line="360" w:lineRule="auto"/>
              <w:jc w:val="both"/>
              <w:rPr>
                <w:rFonts w:ascii="Arial" w:eastAsia="Arial" w:hAnsi="Arial" w:cs="Arial"/>
                <w:b/>
                <w:bCs/>
              </w:rPr>
            </w:pPr>
            <w:r w:rsidRPr="00FD3D65">
              <w:rPr>
                <w:rFonts w:ascii="Arial" w:eastAsia="Arial" w:hAnsi="Arial" w:cs="Arial"/>
                <w:b/>
                <w:bCs/>
              </w:rPr>
              <w:t>Lineage 1</w:t>
            </w:r>
          </w:p>
        </w:tc>
        <w:tc>
          <w:tcPr>
            <w:tcW w:w="2173" w:type="dxa"/>
            <w:shd w:val="clear" w:color="auto" w:fill="D0CECE"/>
          </w:tcPr>
          <w:p w14:paraId="000000D4" w14:textId="77777777" w:rsidR="00814C6E" w:rsidRPr="00FD3D65" w:rsidRDefault="00000000" w:rsidP="00FD3D65">
            <w:pPr>
              <w:spacing w:line="360" w:lineRule="auto"/>
              <w:jc w:val="both"/>
              <w:rPr>
                <w:rFonts w:ascii="Arial" w:eastAsia="Arial" w:hAnsi="Arial" w:cs="Arial"/>
                <w:b/>
                <w:bCs/>
              </w:rPr>
            </w:pPr>
            <w:r w:rsidRPr="00FD3D65">
              <w:rPr>
                <w:rFonts w:ascii="Arial" w:eastAsia="Arial" w:hAnsi="Arial" w:cs="Arial"/>
                <w:b/>
                <w:bCs/>
              </w:rPr>
              <w:t>Lineage 2</w:t>
            </w:r>
          </w:p>
        </w:tc>
        <w:tc>
          <w:tcPr>
            <w:tcW w:w="1519" w:type="dxa"/>
            <w:shd w:val="clear" w:color="auto" w:fill="D0CECE"/>
          </w:tcPr>
          <w:p w14:paraId="000000D5" w14:textId="77777777" w:rsidR="00814C6E" w:rsidRPr="00FD3D65" w:rsidRDefault="00000000" w:rsidP="00FD3D65">
            <w:pPr>
              <w:spacing w:line="360" w:lineRule="auto"/>
              <w:jc w:val="both"/>
              <w:rPr>
                <w:rFonts w:ascii="Arial" w:eastAsia="Arial" w:hAnsi="Arial" w:cs="Arial"/>
                <w:b/>
                <w:bCs/>
              </w:rPr>
            </w:pPr>
            <w:r w:rsidRPr="00FD3D65">
              <w:rPr>
                <w:rFonts w:ascii="Arial" w:eastAsia="Arial" w:hAnsi="Arial" w:cs="Arial"/>
                <w:b/>
                <w:bCs/>
              </w:rPr>
              <w:t>Hybrid</w:t>
            </w:r>
          </w:p>
        </w:tc>
      </w:tr>
      <w:tr w:rsidR="00814C6E" w14:paraId="248D32BB" w14:textId="77777777">
        <w:tc>
          <w:tcPr>
            <w:tcW w:w="1916" w:type="dxa"/>
          </w:tcPr>
          <w:p w14:paraId="000000D6" w14:textId="77777777" w:rsidR="00814C6E" w:rsidRDefault="00000000" w:rsidP="00FD3D65">
            <w:pPr>
              <w:spacing w:line="360" w:lineRule="auto"/>
              <w:jc w:val="both"/>
              <w:rPr>
                <w:rFonts w:ascii="Arial" w:eastAsia="Arial" w:hAnsi="Arial" w:cs="Arial"/>
              </w:rPr>
            </w:pPr>
            <w:r>
              <w:rPr>
                <w:rFonts w:ascii="Arial" w:eastAsia="Arial" w:hAnsi="Arial" w:cs="Arial"/>
                <w:i/>
              </w:rPr>
              <w:t>Durusdinium</w:t>
            </w:r>
          </w:p>
        </w:tc>
        <w:tc>
          <w:tcPr>
            <w:tcW w:w="1743" w:type="dxa"/>
          </w:tcPr>
          <w:p w14:paraId="000000D7" w14:textId="77777777" w:rsidR="00814C6E" w:rsidRDefault="00000000" w:rsidP="00FD3D65">
            <w:pPr>
              <w:spacing w:line="360" w:lineRule="auto"/>
              <w:jc w:val="both"/>
              <w:rPr>
                <w:rFonts w:ascii="Arial" w:eastAsia="Arial" w:hAnsi="Arial" w:cs="Arial"/>
              </w:rPr>
            </w:pPr>
            <w:r>
              <w:rPr>
                <w:rFonts w:ascii="Arial" w:eastAsia="Arial" w:hAnsi="Arial" w:cs="Arial"/>
              </w:rPr>
              <w:t>0.014 %</w:t>
            </w:r>
          </w:p>
        </w:tc>
        <w:tc>
          <w:tcPr>
            <w:tcW w:w="2173" w:type="dxa"/>
          </w:tcPr>
          <w:p w14:paraId="000000D8" w14:textId="77777777" w:rsidR="00814C6E" w:rsidRDefault="00000000" w:rsidP="00FD3D65">
            <w:pPr>
              <w:spacing w:line="360" w:lineRule="auto"/>
              <w:jc w:val="both"/>
              <w:rPr>
                <w:rFonts w:ascii="Arial" w:eastAsia="Arial" w:hAnsi="Arial" w:cs="Arial"/>
              </w:rPr>
            </w:pPr>
            <w:r>
              <w:rPr>
                <w:rFonts w:ascii="Arial" w:eastAsia="Arial" w:hAnsi="Arial" w:cs="Arial"/>
              </w:rPr>
              <w:t>99.96 %</w:t>
            </w:r>
          </w:p>
        </w:tc>
        <w:tc>
          <w:tcPr>
            <w:tcW w:w="1519" w:type="dxa"/>
          </w:tcPr>
          <w:p w14:paraId="000000D9" w14:textId="77777777" w:rsidR="00814C6E" w:rsidRDefault="00000000" w:rsidP="00FD3D65">
            <w:pPr>
              <w:spacing w:line="360" w:lineRule="auto"/>
              <w:jc w:val="both"/>
              <w:rPr>
                <w:rFonts w:ascii="Arial" w:eastAsia="Arial" w:hAnsi="Arial" w:cs="Arial"/>
              </w:rPr>
            </w:pPr>
            <w:r>
              <w:rPr>
                <w:rFonts w:ascii="Arial" w:eastAsia="Arial" w:hAnsi="Arial" w:cs="Arial"/>
              </w:rPr>
              <w:t>28.51 %</w:t>
            </w:r>
          </w:p>
        </w:tc>
      </w:tr>
      <w:tr w:rsidR="00814C6E" w14:paraId="57DFEB93" w14:textId="77777777">
        <w:tc>
          <w:tcPr>
            <w:tcW w:w="1916" w:type="dxa"/>
          </w:tcPr>
          <w:p w14:paraId="000000DA" w14:textId="77777777" w:rsidR="00814C6E" w:rsidRDefault="00000000" w:rsidP="00FD3D65">
            <w:pPr>
              <w:spacing w:line="360" w:lineRule="auto"/>
              <w:jc w:val="both"/>
              <w:rPr>
                <w:rFonts w:ascii="Arial" w:eastAsia="Arial" w:hAnsi="Arial" w:cs="Arial"/>
              </w:rPr>
            </w:pPr>
            <w:r>
              <w:rPr>
                <w:rFonts w:ascii="Arial" w:eastAsia="Arial" w:hAnsi="Arial" w:cs="Arial"/>
                <w:i/>
              </w:rPr>
              <w:t>Cladocopium</w:t>
            </w:r>
          </w:p>
        </w:tc>
        <w:tc>
          <w:tcPr>
            <w:tcW w:w="1743" w:type="dxa"/>
          </w:tcPr>
          <w:p w14:paraId="000000DB" w14:textId="77777777" w:rsidR="00814C6E" w:rsidRDefault="00000000" w:rsidP="00FD3D65">
            <w:pPr>
              <w:spacing w:line="360" w:lineRule="auto"/>
              <w:jc w:val="both"/>
              <w:rPr>
                <w:rFonts w:ascii="Arial" w:eastAsia="Arial" w:hAnsi="Arial" w:cs="Arial"/>
              </w:rPr>
            </w:pPr>
            <w:r>
              <w:rPr>
                <w:rFonts w:ascii="Arial" w:eastAsia="Arial" w:hAnsi="Arial" w:cs="Arial"/>
              </w:rPr>
              <w:t>99.91 %</w:t>
            </w:r>
          </w:p>
        </w:tc>
        <w:tc>
          <w:tcPr>
            <w:tcW w:w="2173" w:type="dxa"/>
          </w:tcPr>
          <w:p w14:paraId="000000DC" w14:textId="77777777" w:rsidR="00814C6E" w:rsidRDefault="00000000" w:rsidP="00FD3D65">
            <w:pPr>
              <w:spacing w:line="360" w:lineRule="auto"/>
              <w:jc w:val="both"/>
              <w:rPr>
                <w:rFonts w:ascii="Arial" w:eastAsia="Arial" w:hAnsi="Arial" w:cs="Arial"/>
              </w:rPr>
            </w:pPr>
            <w:r>
              <w:rPr>
                <w:rFonts w:ascii="Arial" w:eastAsia="Arial" w:hAnsi="Arial" w:cs="Arial"/>
              </w:rPr>
              <w:t>0.04 %</w:t>
            </w:r>
          </w:p>
        </w:tc>
        <w:tc>
          <w:tcPr>
            <w:tcW w:w="1519" w:type="dxa"/>
          </w:tcPr>
          <w:p w14:paraId="000000DD" w14:textId="77777777" w:rsidR="00814C6E" w:rsidRDefault="00000000" w:rsidP="00FD3D65">
            <w:pPr>
              <w:spacing w:line="360" w:lineRule="auto"/>
              <w:jc w:val="both"/>
              <w:rPr>
                <w:rFonts w:ascii="Arial" w:eastAsia="Arial" w:hAnsi="Arial" w:cs="Arial"/>
              </w:rPr>
            </w:pPr>
            <w:r>
              <w:rPr>
                <w:rFonts w:ascii="Arial" w:eastAsia="Arial" w:hAnsi="Arial" w:cs="Arial"/>
              </w:rPr>
              <w:t>71.45 %</w:t>
            </w:r>
          </w:p>
        </w:tc>
      </w:tr>
      <w:tr w:rsidR="00814C6E" w14:paraId="445D56B8" w14:textId="77777777">
        <w:tc>
          <w:tcPr>
            <w:tcW w:w="1916" w:type="dxa"/>
          </w:tcPr>
          <w:p w14:paraId="000000DE" w14:textId="77777777" w:rsidR="00814C6E" w:rsidRDefault="00000000" w:rsidP="00FD3D65">
            <w:pPr>
              <w:spacing w:line="360" w:lineRule="auto"/>
              <w:jc w:val="both"/>
              <w:rPr>
                <w:rFonts w:ascii="Arial" w:eastAsia="Arial" w:hAnsi="Arial" w:cs="Arial"/>
              </w:rPr>
            </w:pPr>
            <w:r>
              <w:rPr>
                <w:rFonts w:ascii="Arial" w:eastAsia="Arial" w:hAnsi="Arial" w:cs="Arial"/>
                <w:i/>
              </w:rPr>
              <w:t>Breviolum</w:t>
            </w:r>
          </w:p>
        </w:tc>
        <w:tc>
          <w:tcPr>
            <w:tcW w:w="1743" w:type="dxa"/>
          </w:tcPr>
          <w:p w14:paraId="000000DF" w14:textId="77777777" w:rsidR="00814C6E" w:rsidRDefault="00000000" w:rsidP="00FD3D65">
            <w:pPr>
              <w:spacing w:line="360" w:lineRule="auto"/>
              <w:jc w:val="both"/>
              <w:rPr>
                <w:rFonts w:ascii="Arial" w:eastAsia="Arial" w:hAnsi="Arial" w:cs="Arial"/>
              </w:rPr>
            </w:pPr>
            <w:r>
              <w:rPr>
                <w:rFonts w:ascii="Arial" w:eastAsia="Arial" w:hAnsi="Arial" w:cs="Arial"/>
              </w:rPr>
              <w:t>0.07 %</w:t>
            </w:r>
          </w:p>
        </w:tc>
        <w:tc>
          <w:tcPr>
            <w:tcW w:w="2173" w:type="dxa"/>
          </w:tcPr>
          <w:p w14:paraId="000000E0" w14:textId="77777777" w:rsidR="00814C6E" w:rsidRDefault="00000000" w:rsidP="00FD3D65">
            <w:pPr>
              <w:spacing w:line="360" w:lineRule="auto"/>
              <w:jc w:val="both"/>
              <w:rPr>
                <w:rFonts w:ascii="Arial" w:eastAsia="Arial" w:hAnsi="Arial" w:cs="Arial"/>
              </w:rPr>
            </w:pPr>
            <w:r>
              <w:rPr>
                <w:rFonts w:ascii="Arial" w:eastAsia="Arial" w:hAnsi="Arial" w:cs="Arial"/>
              </w:rPr>
              <w:t>0 %</w:t>
            </w:r>
          </w:p>
        </w:tc>
        <w:tc>
          <w:tcPr>
            <w:tcW w:w="1519" w:type="dxa"/>
          </w:tcPr>
          <w:p w14:paraId="000000E1" w14:textId="77777777" w:rsidR="00814C6E" w:rsidRDefault="00000000" w:rsidP="00FD3D65">
            <w:pPr>
              <w:spacing w:line="360" w:lineRule="auto"/>
              <w:jc w:val="both"/>
              <w:rPr>
                <w:rFonts w:ascii="Arial" w:eastAsia="Arial" w:hAnsi="Arial" w:cs="Arial"/>
              </w:rPr>
            </w:pPr>
            <w:r>
              <w:rPr>
                <w:rFonts w:ascii="Arial" w:eastAsia="Arial" w:hAnsi="Arial" w:cs="Arial"/>
              </w:rPr>
              <w:t>0.04 %</w:t>
            </w:r>
          </w:p>
        </w:tc>
      </w:tr>
      <w:tr w:rsidR="00814C6E" w14:paraId="4BD4B566" w14:textId="77777777">
        <w:tc>
          <w:tcPr>
            <w:tcW w:w="1916" w:type="dxa"/>
          </w:tcPr>
          <w:p w14:paraId="000000E2" w14:textId="77777777" w:rsidR="00814C6E" w:rsidRDefault="00000000" w:rsidP="00FD3D65">
            <w:pPr>
              <w:spacing w:line="360" w:lineRule="auto"/>
              <w:jc w:val="both"/>
              <w:rPr>
                <w:rFonts w:ascii="Arial" w:eastAsia="Arial" w:hAnsi="Arial" w:cs="Arial"/>
              </w:rPr>
            </w:pPr>
            <w:r>
              <w:rPr>
                <w:rFonts w:ascii="Arial" w:eastAsia="Arial" w:hAnsi="Arial" w:cs="Arial"/>
                <w:i/>
              </w:rPr>
              <w:t>Fugacium</w:t>
            </w:r>
          </w:p>
        </w:tc>
        <w:tc>
          <w:tcPr>
            <w:tcW w:w="1743" w:type="dxa"/>
          </w:tcPr>
          <w:p w14:paraId="000000E3" w14:textId="77777777" w:rsidR="00814C6E" w:rsidRDefault="00000000" w:rsidP="00FD3D65">
            <w:pPr>
              <w:spacing w:line="360" w:lineRule="auto"/>
              <w:jc w:val="both"/>
              <w:rPr>
                <w:rFonts w:ascii="Arial" w:eastAsia="Arial" w:hAnsi="Arial" w:cs="Arial"/>
              </w:rPr>
            </w:pPr>
            <w:r>
              <w:rPr>
                <w:rFonts w:ascii="Arial" w:eastAsia="Arial" w:hAnsi="Arial" w:cs="Arial"/>
              </w:rPr>
              <w:t>0.005 %</w:t>
            </w:r>
          </w:p>
        </w:tc>
        <w:tc>
          <w:tcPr>
            <w:tcW w:w="2173" w:type="dxa"/>
          </w:tcPr>
          <w:p w14:paraId="000000E4" w14:textId="77777777" w:rsidR="00814C6E" w:rsidRDefault="00000000" w:rsidP="00FD3D65">
            <w:pPr>
              <w:spacing w:line="360" w:lineRule="auto"/>
              <w:jc w:val="both"/>
              <w:rPr>
                <w:rFonts w:ascii="Arial" w:eastAsia="Arial" w:hAnsi="Arial" w:cs="Arial"/>
              </w:rPr>
            </w:pPr>
            <w:r>
              <w:rPr>
                <w:rFonts w:ascii="Arial" w:eastAsia="Arial" w:hAnsi="Arial" w:cs="Arial"/>
              </w:rPr>
              <w:t>0 %</w:t>
            </w:r>
          </w:p>
        </w:tc>
        <w:tc>
          <w:tcPr>
            <w:tcW w:w="1519" w:type="dxa"/>
          </w:tcPr>
          <w:p w14:paraId="000000E5" w14:textId="09E91953" w:rsidR="00814C6E" w:rsidRDefault="00000000" w:rsidP="00FD3D65">
            <w:pPr>
              <w:spacing w:line="360" w:lineRule="auto"/>
              <w:jc w:val="both"/>
              <w:rPr>
                <w:rFonts w:ascii="Arial" w:eastAsia="Arial" w:hAnsi="Arial" w:cs="Arial"/>
              </w:rPr>
            </w:pPr>
            <w:r>
              <w:rPr>
                <w:rFonts w:ascii="Arial" w:eastAsia="Arial" w:hAnsi="Arial" w:cs="Arial"/>
              </w:rPr>
              <w:t>0 %</w:t>
            </w:r>
          </w:p>
        </w:tc>
      </w:tr>
    </w:tbl>
    <w:p w14:paraId="000000E6" w14:textId="77777777" w:rsidR="00814C6E" w:rsidRDefault="00814C6E" w:rsidP="00FD3D65">
      <w:pPr>
        <w:spacing w:line="360" w:lineRule="auto"/>
        <w:jc w:val="both"/>
        <w:rPr>
          <w:rFonts w:ascii="Arial" w:eastAsia="Arial" w:hAnsi="Arial" w:cs="Arial"/>
          <w:b/>
          <w:sz w:val="22"/>
          <w:szCs w:val="22"/>
        </w:rPr>
      </w:pPr>
    </w:p>
    <w:p w14:paraId="000000E7" w14:textId="77777777" w:rsidR="00814C6E" w:rsidRDefault="00000000" w:rsidP="00FD3D65">
      <w:pPr>
        <w:spacing w:line="360" w:lineRule="auto"/>
        <w:jc w:val="both"/>
        <w:rPr>
          <w:rFonts w:ascii="Arial" w:eastAsia="Arial" w:hAnsi="Arial" w:cs="Arial"/>
          <w:b/>
          <w:sz w:val="22"/>
          <w:szCs w:val="22"/>
          <w:u w:val="single"/>
        </w:rPr>
      </w:pPr>
      <w:r>
        <w:rPr>
          <w:rFonts w:ascii="Arial" w:eastAsia="Arial" w:hAnsi="Arial" w:cs="Arial"/>
          <w:b/>
          <w:sz w:val="22"/>
          <w:szCs w:val="22"/>
          <w:u w:val="single"/>
        </w:rPr>
        <w:t>Supplementary Figures</w:t>
      </w:r>
    </w:p>
    <w:p w14:paraId="000000E8" w14:textId="77777777" w:rsidR="00814C6E" w:rsidRDefault="00000000" w:rsidP="00FD3D65">
      <w:pPr>
        <w:spacing w:line="360" w:lineRule="auto"/>
        <w:jc w:val="both"/>
        <w:rPr>
          <w:rFonts w:ascii="Arial" w:eastAsia="Arial" w:hAnsi="Arial" w:cs="Arial"/>
          <w:sz w:val="22"/>
          <w:szCs w:val="22"/>
        </w:rPr>
      </w:pPr>
      <w:r>
        <w:rPr>
          <w:rFonts w:ascii="Arial" w:eastAsia="Arial" w:hAnsi="Arial" w:cs="Arial"/>
          <w:b/>
          <w:sz w:val="22"/>
          <w:szCs w:val="22"/>
        </w:rPr>
        <w:t xml:space="preserve">Figure S1. </w:t>
      </w:r>
      <w:r>
        <w:rPr>
          <w:rFonts w:ascii="Arial" w:eastAsia="Arial" w:hAnsi="Arial" w:cs="Arial"/>
          <w:sz w:val="22"/>
          <w:szCs w:val="22"/>
        </w:rPr>
        <w:t>Aerial image of Low Isles at low tide. The sandy reef flat (SRF) is exposed at low tide leading to lower coral cover (per obs. Camp), hence sampling took place slightly out of line of the environmental gradient (inner reef). ©davidwallphoto.com.</w:t>
      </w:r>
    </w:p>
    <w:p w14:paraId="000000E9" w14:textId="589B495C" w:rsidR="00814C6E" w:rsidRDefault="004576FB" w:rsidP="00FD3D65">
      <w:pPr>
        <w:spacing w:line="360" w:lineRule="auto"/>
        <w:jc w:val="both"/>
        <w:rPr>
          <w:rFonts w:ascii="Arial" w:eastAsia="Arial" w:hAnsi="Arial" w:cs="Arial"/>
          <w:sz w:val="22"/>
          <w:szCs w:val="22"/>
        </w:rPr>
      </w:pPr>
      <w:r>
        <w:rPr>
          <w:rFonts w:ascii="Arial" w:eastAsia="Arial" w:hAnsi="Arial" w:cs="Arial"/>
          <w:noProof/>
          <w:sz w:val="22"/>
          <w:szCs w:val="22"/>
        </w:rPr>
        <w:drawing>
          <wp:inline distT="0" distB="0" distL="0" distR="0" wp14:anchorId="585A3380" wp14:editId="41545B53">
            <wp:extent cx="5727700" cy="3801745"/>
            <wp:effectExtent l="0" t="0" r="0" b="0"/>
            <wp:docPr id="19875404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540431" name="Picture 1987540431"/>
                    <pic:cNvPicPr/>
                  </pic:nvPicPr>
                  <pic:blipFill>
                    <a:blip r:embed="rId10"/>
                    <a:stretch>
                      <a:fillRect/>
                    </a:stretch>
                  </pic:blipFill>
                  <pic:spPr>
                    <a:xfrm>
                      <a:off x="0" y="0"/>
                      <a:ext cx="5727700" cy="3801745"/>
                    </a:xfrm>
                    <a:prstGeom prst="rect">
                      <a:avLst/>
                    </a:prstGeom>
                  </pic:spPr>
                </pic:pic>
              </a:graphicData>
            </a:graphic>
          </wp:inline>
        </w:drawing>
      </w:r>
    </w:p>
    <w:p w14:paraId="7ECF3A9D" w14:textId="77777777" w:rsidR="00D07812" w:rsidRDefault="00D07812" w:rsidP="00FD3D65">
      <w:pPr>
        <w:spacing w:line="360" w:lineRule="auto"/>
        <w:jc w:val="both"/>
        <w:rPr>
          <w:rFonts w:ascii="Arial" w:eastAsia="Arial" w:hAnsi="Arial" w:cs="Arial"/>
          <w:b/>
          <w:sz w:val="22"/>
          <w:szCs w:val="22"/>
        </w:rPr>
      </w:pPr>
    </w:p>
    <w:p w14:paraId="12F34741" w14:textId="77777777" w:rsidR="00D07812" w:rsidRDefault="00D07812" w:rsidP="00FD3D65">
      <w:pPr>
        <w:spacing w:line="360" w:lineRule="auto"/>
        <w:rPr>
          <w:rFonts w:ascii="Arial" w:eastAsia="Arial" w:hAnsi="Arial" w:cs="Arial"/>
          <w:b/>
          <w:sz w:val="22"/>
          <w:szCs w:val="22"/>
        </w:rPr>
      </w:pPr>
      <w:r>
        <w:rPr>
          <w:rFonts w:ascii="Arial" w:eastAsia="Arial" w:hAnsi="Arial" w:cs="Arial"/>
          <w:b/>
          <w:sz w:val="22"/>
          <w:szCs w:val="22"/>
        </w:rPr>
        <w:br w:type="page"/>
      </w:r>
    </w:p>
    <w:p w14:paraId="000000EA" w14:textId="66DBA26E" w:rsidR="00814C6E" w:rsidRDefault="00000000" w:rsidP="00FD3D65">
      <w:pPr>
        <w:spacing w:line="360" w:lineRule="auto"/>
        <w:jc w:val="both"/>
        <w:rPr>
          <w:rFonts w:ascii="Arial" w:eastAsia="Arial" w:hAnsi="Arial" w:cs="Arial"/>
          <w:sz w:val="22"/>
          <w:szCs w:val="22"/>
        </w:rPr>
      </w:pPr>
      <w:r>
        <w:rPr>
          <w:rFonts w:ascii="Arial" w:eastAsia="Arial" w:hAnsi="Arial" w:cs="Arial"/>
          <w:b/>
          <w:sz w:val="22"/>
          <w:szCs w:val="22"/>
        </w:rPr>
        <w:lastRenderedPageBreak/>
        <w:t>Figure S2.</w:t>
      </w:r>
      <w:r>
        <w:rPr>
          <w:rFonts w:ascii="Arial" w:eastAsia="Arial" w:hAnsi="Arial" w:cs="Arial"/>
          <w:sz w:val="22"/>
          <w:szCs w:val="22"/>
        </w:rPr>
        <w:t xml:space="preserve"> Five samples were taken from each individual coral colony (4-5 cm in length). Two fragments from shaded (sh) parts of the branches and two exposed (ex) areas were collected to assess Symbiodiniaceae diversity. One fragment was collected for the population genetic analysis of the coral host (pg), </w:t>
      </w:r>
      <w:r>
        <w:rPr>
          <w:rFonts w:ascii="Arial" w:eastAsia="Arial" w:hAnsi="Arial" w:cs="Arial"/>
          <w:i/>
          <w:sz w:val="22"/>
          <w:szCs w:val="22"/>
        </w:rPr>
        <w:t>Pocillopora acuta</w:t>
      </w:r>
      <w:r>
        <w:rPr>
          <w:rFonts w:ascii="Arial" w:eastAsia="Arial" w:hAnsi="Arial" w:cs="Arial"/>
          <w:sz w:val="22"/>
          <w:szCs w:val="22"/>
        </w:rPr>
        <w:t>.</w:t>
      </w:r>
    </w:p>
    <w:p w14:paraId="000000EB" w14:textId="335CED65" w:rsidR="00814C6E" w:rsidRDefault="004576FB" w:rsidP="00FD3D65">
      <w:pPr>
        <w:spacing w:line="360" w:lineRule="auto"/>
        <w:jc w:val="both"/>
        <w:rPr>
          <w:rFonts w:ascii="Arial" w:eastAsia="Arial" w:hAnsi="Arial" w:cs="Arial"/>
          <w:sz w:val="22"/>
          <w:szCs w:val="22"/>
        </w:rPr>
      </w:pPr>
      <w:r>
        <w:rPr>
          <w:rFonts w:ascii="Arial" w:eastAsia="Arial" w:hAnsi="Arial" w:cs="Arial"/>
          <w:noProof/>
          <w:sz w:val="22"/>
          <w:szCs w:val="22"/>
        </w:rPr>
        <w:drawing>
          <wp:inline distT="0" distB="0" distL="0" distR="0" wp14:anchorId="0F0C1250" wp14:editId="23826E8A">
            <wp:extent cx="5727700" cy="3521710"/>
            <wp:effectExtent l="0" t="0" r="0" b="0"/>
            <wp:docPr id="3901342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134253" name="Picture 390134253"/>
                    <pic:cNvPicPr/>
                  </pic:nvPicPr>
                  <pic:blipFill>
                    <a:blip r:embed="rId11"/>
                    <a:stretch>
                      <a:fillRect/>
                    </a:stretch>
                  </pic:blipFill>
                  <pic:spPr>
                    <a:xfrm>
                      <a:off x="0" y="0"/>
                      <a:ext cx="5727700" cy="3521710"/>
                    </a:xfrm>
                    <a:prstGeom prst="rect">
                      <a:avLst/>
                    </a:prstGeom>
                  </pic:spPr>
                </pic:pic>
              </a:graphicData>
            </a:graphic>
          </wp:inline>
        </w:drawing>
      </w:r>
    </w:p>
    <w:p w14:paraId="000000EC" w14:textId="77777777" w:rsidR="00814C6E" w:rsidRDefault="00814C6E" w:rsidP="00FD3D65">
      <w:pPr>
        <w:spacing w:line="360" w:lineRule="auto"/>
        <w:jc w:val="both"/>
        <w:rPr>
          <w:rFonts w:ascii="Arial" w:eastAsia="Arial" w:hAnsi="Arial" w:cs="Arial"/>
          <w:sz w:val="22"/>
          <w:szCs w:val="22"/>
        </w:rPr>
      </w:pPr>
      <w:bookmarkStart w:id="1" w:name="_heading=h.ardxnydq5wek" w:colFirst="0" w:colLast="0"/>
      <w:bookmarkEnd w:id="1"/>
    </w:p>
    <w:p w14:paraId="000000ED" w14:textId="77777777" w:rsidR="00814C6E" w:rsidRDefault="00000000" w:rsidP="00FD3D65">
      <w:pPr>
        <w:spacing w:line="360" w:lineRule="auto"/>
        <w:jc w:val="both"/>
        <w:rPr>
          <w:rFonts w:ascii="Arial" w:eastAsia="Arial" w:hAnsi="Arial" w:cs="Arial"/>
          <w:b/>
          <w:sz w:val="22"/>
          <w:szCs w:val="22"/>
          <w:highlight w:val="yellow"/>
        </w:rPr>
      </w:pPr>
      <w:r>
        <w:rPr>
          <w:rFonts w:ascii="Arial" w:eastAsia="Arial" w:hAnsi="Arial" w:cs="Arial"/>
          <w:b/>
          <w:sz w:val="22"/>
          <w:szCs w:val="22"/>
        </w:rPr>
        <w:t xml:space="preserve">Figure S3. </w:t>
      </w:r>
      <w:r>
        <w:rPr>
          <w:rFonts w:ascii="Arial" w:eastAsia="Arial" w:hAnsi="Arial" w:cs="Arial"/>
          <w:sz w:val="22"/>
          <w:szCs w:val="22"/>
        </w:rPr>
        <w:t>Full dataset for temperature and pH on the outer reef (a/c) and inner mangrove (b/d) from February 2022-February 2023. Temperatures outside logger calibration range (25 ± 10°C) are included in this figure.</w:t>
      </w:r>
    </w:p>
    <w:p w14:paraId="000000EE" w14:textId="0D43CEC0" w:rsidR="00814C6E" w:rsidRDefault="00802C30" w:rsidP="00FD3D65">
      <w:pPr>
        <w:spacing w:line="360" w:lineRule="auto"/>
        <w:jc w:val="both"/>
        <w:rPr>
          <w:rFonts w:ascii="Arial" w:eastAsia="Arial" w:hAnsi="Arial" w:cs="Arial"/>
          <w:sz w:val="22"/>
          <w:szCs w:val="22"/>
        </w:rPr>
      </w:pPr>
      <w:r>
        <w:rPr>
          <w:rFonts w:ascii="Arial" w:eastAsia="Arial" w:hAnsi="Arial" w:cs="Arial"/>
          <w:noProof/>
          <w:sz w:val="22"/>
          <w:szCs w:val="22"/>
        </w:rPr>
        <w:drawing>
          <wp:inline distT="0" distB="0" distL="0" distR="0" wp14:anchorId="7D5F51B2" wp14:editId="1146801F">
            <wp:extent cx="5727700" cy="3143250"/>
            <wp:effectExtent l="0" t="0" r="0" b="6350"/>
            <wp:docPr id="119718746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187461" name="Picture 1197187461"/>
                    <pic:cNvPicPr/>
                  </pic:nvPicPr>
                  <pic:blipFill>
                    <a:blip r:embed="rId12"/>
                    <a:stretch>
                      <a:fillRect/>
                    </a:stretch>
                  </pic:blipFill>
                  <pic:spPr>
                    <a:xfrm>
                      <a:off x="0" y="0"/>
                      <a:ext cx="5727700" cy="3143250"/>
                    </a:xfrm>
                    <a:prstGeom prst="rect">
                      <a:avLst/>
                    </a:prstGeom>
                  </pic:spPr>
                </pic:pic>
              </a:graphicData>
            </a:graphic>
          </wp:inline>
        </w:drawing>
      </w:r>
    </w:p>
    <w:p w14:paraId="000000F0" w14:textId="3E105EB4" w:rsidR="00814C6E" w:rsidRPr="004576FB" w:rsidRDefault="00000000" w:rsidP="004576FB">
      <w:pPr>
        <w:spacing w:line="360" w:lineRule="auto"/>
        <w:rPr>
          <w:rFonts w:ascii="Arial" w:eastAsia="Arial" w:hAnsi="Arial" w:cs="Arial"/>
          <w:b/>
          <w:sz w:val="22"/>
          <w:szCs w:val="22"/>
        </w:rPr>
      </w:pPr>
      <w:r>
        <w:br w:type="page"/>
      </w:r>
      <w:r>
        <w:rPr>
          <w:rFonts w:ascii="Arial" w:eastAsia="Arial" w:hAnsi="Arial" w:cs="Arial"/>
          <w:b/>
          <w:sz w:val="22"/>
          <w:szCs w:val="22"/>
        </w:rPr>
        <w:lastRenderedPageBreak/>
        <w:t xml:space="preserve">Figure S4. </w:t>
      </w:r>
      <w:r>
        <w:rPr>
          <w:rFonts w:ascii="Arial" w:eastAsia="Arial" w:hAnsi="Arial" w:cs="Arial"/>
          <w:sz w:val="22"/>
          <w:szCs w:val="22"/>
        </w:rPr>
        <w:t>Comparison of the HOBO MX2501 Onset loggers used in the field. The green line shows the logger used in the inner mangrove, while the blue line represents the logger used in the outer reef site.</w:t>
      </w:r>
    </w:p>
    <w:p w14:paraId="000000F1" w14:textId="3190303D" w:rsidR="00814C6E" w:rsidRDefault="00802C30" w:rsidP="00FD3D65">
      <w:pPr>
        <w:spacing w:line="360" w:lineRule="auto"/>
        <w:jc w:val="both"/>
        <w:rPr>
          <w:rFonts w:ascii="Arial" w:eastAsia="Arial" w:hAnsi="Arial" w:cs="Arial"/>
          <w:sz w:val="22"/>
          <w:szCs w:val="22"/>
        </w:rPr>
      </w:pPr>
      <w:r>
        <w:rPr>
          <w:rFonts w:ascii="Arial" w:eastAsia="Arial" w:hAnsi="Arial" w:cs="Arial"/>
          <w:noProof/>
          <w:sz w:val="22"/>
          <w:szCs w:val="22"/>
        </w:rPr>
        <w:drawing>
          <wp:inline distT="0" distB="0" distL="0" distR="0" wp14:anchorId="0397561A" wp14:editId="1C31F7C1">
            <wp:extent cx="5461000" cy="3416300"/>
            <wp:effectExtent l="0" t="0" r="0" b="0"/>
            <wp:docPr id="95514645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146454" name="Picture 955146454"/>
                    <pic:cNvPicPr/>
                  </pic:nvPicPr>
                  <pic:blipFill>
                    <a:blip r:embed="rId13"/>
                    <a:stretch>
                      <a:fillRect/>
                    </a:stretch>
                  </pic:blipFill>
                  <pic:spPr>
                    <a:xfrm>
                      <a:off x="0" y="0"/>
                      <a:ext cx="5461000" cy="3416300"/>
                    </a:xfrm>
                    <a:prstGeom prst="rect">
                      <a:avLst/>
                    </a:prstGeom>
                  </pic:spPr>
                </pic:pic>
              </a:graphicData>
            </a:graphic>
          </wp:inline>
        </w:drawing>
      </w:r>
    </w:p>
    <w:p w14:paraId="000000F2" w14:textId="77777777" w:rsidR="00814C6E" w:rsidRDefault="00814C6E" w:rsidP="00FD3D65">
      <w:pPr>
        <w:spacing w:line="360" w:lineRule="auto"/>
        <w:jc w:val="both"/>
        <w:rPr>
          <w:rFonts w:ascii="Arial" w:eastAsia="Arial" w:hAnsi="Arial" w:cs="Arial"/>
          <w:b/>
          <w:sz w:val="22"/>
          <w:szCs w:val="22"/>
        </w:rPr>
      </w:pPr>
    </w:p>
    <w:p w14:paraId="000000F3" w14:textId="77777777" w:rsidR="00814C6E" w:rsidRDefault="00000000" w:rsidP="00FD3D65">
      <w:pPr>
        <w:spacing w:line="360" w:lineRule="auto"/>
        <w:jc w:val="both"/>
        <w:rPr>
          <w:rFonts w:ascii="Arial" w:eastAsia="Arial" w:hAnsi="Arial" w:cs="Arial"/>
          <w:b/>
          <w:sz w:val="22"/>
          <w:szCs w:val="22"/>
        </w:rPr>
      </w:pPr>
      <w:r>
        <w:rPr>
          <w:rFonts w:ascii="Arial" w:eastAsia="Arial" w:hAnsi="Arial" w:cs="Arial"/>
          <w:b/>
          <w:sz w:val="22"/>
          <w:szCs w:val="22"/>
        </w:rPr>
        <w:t xml:space="preserve">Figure S5. </w:t>
      </w:r>
      <w:r>
        <w:rPr>
          <w:rFonts w:ascii="Arial" w:eastAsia="Arial" w:hAnsi="Arial" w:cs="Arial"/>
          <w:sz w:val="22"/>
          <w:szCs w:val="22"/>
        </w:rPr>
        <w:t>Comparison temperature loggers. Temperature for both sites was measured with a second logger (HOBO Pendant) as back-up (grey dotted line).</w:t>
      </w:r>
    </w:p>
    <w:p w14:paraId="000000F4" w14:textId="3E31D135" w:rsidR="00814C6E" w:rsidRDefault="004576FB" w:rsidP="00FD3D65">
      <w:pPr>
        <w:spacing w:line="360" w:lineRule="auto"/>
        <w:jc w:val="both"/>
        <w:rPr>
          <w:rFonts w:ascii="Arial" w:eastAsia="Arial" w:hAnsi="Arial" w:cs="Arial"/>
          <w:sz w:val="22"/>
          <w:szCs w:val="22"/>
          <w:highlight w:val="yellow"/>
        </w:rPr>
      </w:pPr>
      <w:r>
        <w:rPr>
          <w:rFonts w:ascii="Arial" w:eastAsia="Arial" w:hAnsi="Arial" w:cs="Arial"/>
          <w:noProof/>
          <w:sz w:val="22"/>
          <w:szCs w:val="22"/>
        </w:rPr>
        <w:drawing>
          <wp:inline distT="0" distB="0" distL="0" distR="0" wp14:anchorId="1833BC4B" wp14:editId="73CE5EF4">
            <wp:extent cx="5727700" cy="2863850"/>
            <wp:effectExtent l="0" t="0" r="0" b="6350"/>
            <wp:docPr id="197515019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150191" name="Picture 1975150191"/>
                    <pic:cNvPicPr/>
                  </pic:nvPicPr>
                  <pic:blipFill>
                    <a:blip r:embed="rId14"/>
                    <a:stretch>
                      <a:fillRect/>
                    </a:stretch>
                  </pic:blipFill>
                  <pic:spPr>
                    <a:xfrm>
                      <a:off x="0" y="0"/>
                      <a:ext cx="5727700" cy="2863850"/>
                    </a:xfrm>
                    <a:prstGeom prst="rect">
                      <a:avLst/>
                    </a:prstGeom>
                  </pic:spPr>
                </pic:pic>
              </a:graphicData>
            </a:graphic>
          </wp:inline>
        </w:drawing>
      </w:r>
    </w:p>
    <w:p w14:paraId="000000F5" w14:textId="77777777" w:rsidR="00814C6E" w:rsidRDefault="00000000" w:rsidP="00FD3D65">
      <w:pPr>
        <w:spacing w:line="360" w:lineRule="auto"/>
        <w:rPr>
          <w:rFonts w:ascii="Arial" w:eastAsia="Arial" w:hAnsi="Arial" w:cs="Arial"/>
          <w:sz w:val="20"/>
          <w:szCs w:val="20"/>
        </w:rPr>
      </w:pPr>
      <w:r>
        <w:br w:type="page"/>
      </w:r>
    </w:p>
    <w:p w14:paraId="000000F6" w14:textId="117309D6" w:rsidR="00814C6E" w:rsidRDefault="00000000" w:rsidP="00FD3D65">
      <w:pPr>
        <w:spacing w:line="360" w:lineRule="auto"/>
        <w:jc w:val="both"/>
        <w:rPr>
          <w:rFonts w:ascii="Arial" w:eastAsia="Arial" w:hAnsi="Arial" w:cs="Arial"/>
          <w:b/>
          <w:sz w:val="22"/>
          <w:szCs w:val="22"/>
        </w:rPr>
      </w:pPr>
      <w:r>
        <w:rPr>
          <w:rFonts w:ascii="Arial" w:eastAsia="Arial" w:hAnsi="Arial" w:cs="Arial"/>
          <w:b/>
          <w:sz w:val="22"/>
          <w:szCs w:val="22"/>
        </w:rPr>
        <w:lastRenderedPageBreak/>
        <w:t xml:space="preserve">Figure S6. </w:t>
      </w:r>
      <w:r>
        <w:rPr>
          <w:rFonts w:ascii="Arial" w:eastAsia="Arial" w:hAnsi="Arial" w:cs="Arial"/>
          <w:sz w:val="22"/>
          <w:szCs w:val="22"/>
        </w:rPr>
        <w:t>Sampling conditions (temperature, pH and tidal height) during the week of sampling. Data was collected every hour. Tidal data is obtained from WillyWeather.com.au. Data points outside calibration range (25 ± 10°C) are removed. Blue and green dotted lines represent sampling time for reef and mangrove at 23 October 2022, respectively. Grey shades represent night and light grey shades represent day.</w:t>
      </w:r>
    </w:p>
    <w:p w14:paraId="000000F7" w14:textId="13D01D0F" w:rsidR="00814C6E" w:rsidRDefault="004576FB" w:rsidP="00FD3D65">
      <w:pPr>
        <w:spacing w:line="360" w:lineRule="auto"/>
        <w:jc w:val="both"/>
        <w:rPr>
          <w:rFonts w:ascii="Arial" w:eastAsia="Arial" w:hAnsi="Arial" w:cs="Arial"/>
          <w:b/>
          <w:sz w:val="22"/>
          <w:szCs w:val="22"/>
        </w:rPr>
      </w:pPr>
      <w:r>
        <w:rPr>
          <w:rFonts w:ascii="Arial" w:eastAsia="Arial" w:hAnsi="Arial" w:cs="Arial"/>
          <w:b/>
          <w:noProof/>
          <w:sz w:val="22"/>
          <w:szCs w:val="22"/>
        </w:rPr>
        <w:drawing>
          <wp:inline distT="0" distB="0" distL="0" distR="0" wp14:anchorId="31F78E5C" wp14:editId="69C06F2F">
            <wp:extent cx="7648142" cy="4131862"/>
            <wp:effectExtent l="5715" t="0" r="3175" b="3175"/>
            <wp:docPr id="83347985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79858" name="Picture 833479858"/>
                    <pic:cNvPicPr/>
                  </pic:nvPicPr>
                  <pic:blipFill>
                    <a:blip r:embed="rId15"/>
                    <a:stretch>
                      <a:fillRect/>
                    </a:stretch>
                  </pic:blipFill>
                  <pic:spPr>
                    <a:xfrm rot="16200000">
                      <a:off x="0" y="0"/>
                      <a:ext cx="7709256" cy="4164878"/>
                    </a:xfrm>
                    <a:prstGeom prst="rect">
                      <a:avLst/>
                    </a:prstGeom>
                  </pic:spPr>
                </pic:pic>
              </a:graphicData>
            </a:graphic>
          </wp:inline>
        </w:drawing>
      </w:r>
    </w:p>
    <w:p w14:paraId="01383D91" w14:textId="7E8D2417" w:rsidR="00270782" w:rsidRPr="00437131" w:rsidRDefault="00270782" w:rsidP="00270782">
      <w:pPr>
        <w:spacing w:line="360" w:lineRule="auto"/>
        <w:jc w:val="both"/>
        <w:rPr>
          <w:rFonts w:ascii="Arial" w:eastAsia="Arial" w:hAnsi="Arial" w:cs="Arial"/>
          <w:b/>
          <w:sz w:val="22"/>
          <w:szCs w:val="22"/>
        </w:rPr>
      </w:pPr>
      <w:r w:rsidRPr="00437131">
        <w:rPr>
          <w:rFonts w:ascii="Arial" w:eastAsia="Arial" w:hAnsi="Arial" w:cs="Arial"/>
          <w:b/>
          <w:sz w:val="22"/>
          <w:szCs w:val="22"/>
        </w:rPr>
        <w:lastRenderedPageBreak/>
        <w:t xml:space="preserve">Figure S7. </w:t>
      </w:r>
      <w:r w:rsidRPr="00437131">
        <w:rPr>
          <w:rFonts w:ascii="Arial" w:eastAsia="Arial" w:hAnsi="Arial" w:cs="Arial"/>
          <w:bCs/>
          <w:sz w:val="22"/>
          <w:szCs w:val="22"/>
        </w:rPr>
        <w:t>Genomic relationship matrix of our sampled coral individuals based on</w:t>
      </w:r>
      <w:r>
        <w:rPr>
          <w:rFonts w:ascii="Arial" w:eastAsia="Arial" w:hAnsi="Arial" w:cs="Arial"/>
          <w:bCs/>
          <w:sz w:val="22"/>
          <w:szCs w:val="22"/>
        </w:rPr>
        <w:t xml:space="preserve"> multidimensional scaling (a) and Fruchter-Reingold (b)</w:t>
      </w:r>
      <w:r w:rsidRPr="00437131">
        <w:rPr>
          <w:rFonts w:ascii="Arial" w:eastAsia="Arial" w:hAnsi="Arial" w:cs="Arial"/>
          <w:bCs/>
          <w:sz w:val="22"/>
          <w:szCs w:val="22"/>
        </w:rPr>
        <w:t>. Some reef samples, mostly from the inner reef, seem closely related. Two inner mangrove specimens are found to be clones (red line</w:t>
      </w:r>
      <w:r w:rsidRPr="00756FD7">
        <w:rPr>
          <w:rFonts w:ascii="Arial" w:eastAsia="Arial" w:hAnsi="Arial" w:cs="Arial"/>
          <w:bCs/>
          <w:sz w:val="22"/>
          <w:szCs w:val="22"/>
        </w:rPr>
        <w:t>).</w:t>
      </w:r>
      <w:r w:rsidR="001122EE" w:rsidRPr="00756FD7">
        <w:rPr>
          <w:rFonts w:ascii="Arial" w:eastAsia="Arial" w:hAnsi="Arial" w:cs="Arial"/>
          <w:bCs/>
          <w:sz w:val="22"/>
          <w:szCs w:val="22"/>
        </w:rPr>
        <w:t xml:space="preserve"> The nodes are the sampled individuals and the lines between nodes represent the relatedness between individuals.</w:t>
      </w:r>
    </w:p>
    <w:p w14:paraId="000000FA" w14:textId="7AA86586" w:rsidR="00814C6E" w:rsidRDefault="00270782" w:rsidP="00FD3D65">
      <w:pPr>
        <w:spacing w:line="360" w:lineRule="auto"/>
        <w:jc w:val="both"/>
        <w:rPr>
          <w:rFonts w:ascii="Arial" w:eastAsia="Arial" w:hAnsi="Arial" w:cs="Arial"/>
          <w:b/>
          <w:sz w:val="22"/>
          <w:szCs w:val="22"/>
        </w:rPr>
      </w:pPr>
      <w:r>
        <w:rPr>
          <w:rFonts w:ascii="Arial" w:eastAsia="Arial" w:hAnsi="Arial" w:cs="Arial"/>
          <w:b/>
          <w:noProof/>
          <w:sz w:val="22"/>
          <w:szCs w:val="22"/>
        </w:rPr>
        <w:drawing>
          <wp:inline distT="0" distB="0" distL="0" distR="0" wp14:anchorId="294BB806" wp14:editId="58DF78B3">
            <wp:extent cx="5414481" cy="3112770"/>
            <wp:effectExtent l="0" t="0" r="0" b="0"/>
            <wp:docPr id="131412774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127747" name="Picture 1314127747"/>
                    <pic:cNvPicPr/>
                  </pic:nvPicPr>
                  <pic:blipFill rotWithShape="1">
                    <a:blip r:embed="rId16"/>
                    <a:srcRect l="2332" t="11676" r="3110" b="11395"/>
                    <a:stretch/>
                  </pic:blipFill>
                  <pic:spPr bwMode="auto">
                    <a:xfrm>
                      <a:off x="0" y="0"/>
                      <a:ext cx="5416006" cy="3113647"/>
                    </a:xfrm>
                    <a:prstGeom prst="rect">
                      <a:avLst/>
                    </a:prstGeom>
                    <a:ln>
                      <a:noFill/>
                    </a:ln>
                    <a:extLst>
                      <a:ext uri="{53640926-AAD7-44D8-BBD7-CCE9431645EC}">
                        <a14:shadowObscured xmlns:a14="http://schemas.microsoft.com/office/drawing/2010/main"/>
                      </a:ext>
                    </a:extLst>
                  </pic:spPr>
                </pic:pic>
              </a:graphicData>
            </a:graphic>
          </wp:inline>
        </w:drawing>
      </w:r>
    </w:p>
    <w:p w14:paraId="1A4ADCFD" w14:textId="77777777" w:rsidR="00270782" w:rsidRPr="00D07812" w:rsidRDefault="00270782" w:rsidP="00FD3D65">
      <w:pPr>
        <w:spacing w:line="360" w:lineRule="auto"/>
        <w:jc w:val="both"/>
        <w:rPr>
          <w:rFonts w:ascii="Arial" w:eastAsia="Arial" w:hAnsi="Arial" w:cs="Arial"/>
          <w:b/>
          <w:sz w:val="22"/>
          <w:szCs w:val="22"/>
        </w:rPr>
      </w:pPr>
    </w:p>
    <w:p w14:paraId="000000FB" w14:textId="45448831" w:rsidR="00814C6E" w:rsidRPr="00D07812" w:rsidRDefault="00000000" w:rsidP="00FD3D65">
      <w:pPr>
        <w:spacing w:line="360" w:lineRule="auto"/>
        <w:jc w:val="both"/>
        <w:rPr>
          <w:rFonts w:ascii="Arial" w:eastAsia="Arial" w:hAnsi="Arial" w:cs="Arial"/>
          <w:b/>
          <w:sz w:val="22"/>
          <w:szCs w:val="22"/>
        </w:rPr>
      </w:pPr>
      <w:r w:rsidRPr="00D07812">
        <w:rPr>
          <w:rFonts w:ascii="Arial" w:eastAsia="Arial" w:hAnsi="Arial" w:cs="Arial"/>
          <w:b/>
          <w:sz w:val="22"/>
          <w:szCs w:val="22"/>
        </w:rPr>
        <w:t>Figure S8.</w:t>
      </w:r>
      <w:r>
        <w:rPr>
          <w:rFonts w:ascii="Arial" w:eastAsia="Arial" w:hAnsi="Arial" w:cs="Arial"/>
          <w:sz w:val="22"/>
          <w:szCs w:val="22"/>
        </w:rPr>
        <w:t xml:space="preserve"> Overview of the sampled corals per site. Due to technical limitations, one photo is missing for the outer reef and three photos are missing for the inner reef site. Distinct morphotypes seem present across the sampling sites. Colonies sampled from the reef sites have more fine and spindly branches, while chunky branches are observed in the mangrove areas. Photos taken by Jake Crosby, Dr Shawna Foo and Chiara M. Duijser.</w:t>
      </w:r>
    </w:p>
    <w:p w14:paraId="000000FC" w14:textId="09865CA0" w:rsidR="00814C6E" w:rsidRDefault="004576FB" w:rsidP="00FD3D65">
      <w:pPr>
        <w:spacing w:line="360" w:lineRule="auto"/>
        <w:jc w:val="both"/>
        <w:rPr>
          <w:rFonts w:ascii="Arial" w:eastAsia="Arial" w:hAnsi="Arial" w:cs="Arial"/>
          <w:sz w:val="22"/>
          <w:szCs w:val="22"/>
        </w:rPr>
      </w:pPr>
      <w:r>
        <w:rPr>
          <w:rFonts w:ascii="Arial" w:eastAsia="Arial" w:hAnsi="Arial" w:cs="Arial"/>
          <w:noProof/>
          <w:sz w:val="22"/>
          <w:szCs w:val="22"/>
        </w:rPr>
        <w:lastRenderedPageBreak/>
        <w:drawing>
          <wp:inline distT="0" distB="0" distL="0" distR="0" wp14:anchorId="029C0C45" wp14:editId="5E185E84">
            <wp:extent cx="5727700" cy="6681470"/>
            <wp:effectExtent l="0" t="0" r="0" b="0"/>
            <wp:docPr id="56063730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637302" name="Picture 560637302"/>
                    <pic:cNvPicPr/>
                  </pic:nvPicPr>
                  <pic:blipFill>
                    <a:blip r:embed="rId17"/>
                    <a:stretch>
                      <a:fillRect/>
                    </a:stretch>
                  </pic:blipFill>
                  <pic:spPr>
                    <a:xfrm>
                      <a:off x="0" y="0"/>
                      <a:ext cx="5727700" cy="6681470"/>
                    </a:xfrm>
                    <a:prstGeom prst="rect">
                      <a:avLst/>
                    </a:prstGeom>
                  </pic:spPr>
                </pic:pic>
              </a:graphicData>
            </a:graphic>
          </wp:inline>
        </w:drawing>
      </w:r>
    </w:p>
    <w:p w14:paraId="000000FD" w14:textId="7CD588F6" w:rsidR="00814C6E" w:rsidRDefault="00000000" w:rsidP="00FD3D65">
      <w:pPr>
        <w:spacing w:line="360" w:lineRule="auto"/>
        <w:rPr>
          <w:rFonts w:ascii="Arial" w:eastAsia="Arial" w:hAnsi="Arial" w:cs="Arial"/>
          <w:sz w:val="22"/>
          <w:szCs w:val="22"/>
        </w:rPr>
      </w:pPr>
      <w:r>
        <w:br w:type="page"/>
      </w:r>
    </w:p>
    <w:p w14:paraId="000000FE" w14:textId="7129A9E6" w:rsidR="00814C6E" w:rsidRDefault="00000000" w:rsidP="00FD3D65">
      <w:pPr>
        <w:spacing w:line="360" w:lineRule="auto"/>
        <w:jc w:val="both"/>
        <w:rPr>
          <w:rFonts w:ascii="Arial" w:eastAsia="Arial" w:hAnsi="Arial" w:cs="Arial"/>
          <w:sz w:val="22"/>
          <w:szCs w:val="22"/>
        </w:rPr>
      </w:pPr>
      <w:r w:rsidRPr="00D07812">
        <w:rPr>
          <w:rFonts w:ascii="Arial" w:eastAsia="Arial" w:hAnsi="Arial" w:cs="Arial"/>
          <w:b/>
          <w:color w:val="000000"/>
          <w:sz w:val="22"/>
          <w:szCs w:val="22"/>
        </w:rPr>
        <w:lastRenderedPageBreak/>
        <w:t xml:space="preserve">Figure </w:t>
      </w:r>
      <w:r w:rsidRPr="00D07812">
        <w:rPr>
          <w:rFonts w:ascii="Arial" w:eastAsia="Arial" w:hAnsi="Arial" w:cs="Arial"/>
          <w:b/>
          <w:sz w:val="22"/>
          <w:szCs w:val="22"/>
        </w:rPr>
        <w:t>S9</w:t>
      </w:r>
      <w:r w:rsidRPr="00D07812">
        <w:rPr>
          <w:rFonts w:ascii="Arial" w:eastAsia="Arial" w:hAnsi="Arial" w:cs="Arial"/>
          <w:b/>
          <w:color w:val="000000"/>
          <w:sz w:val="22"/>
          <w:szCs w:val="22"/>
        </w:rPr>
        <w:t>.</w:t>
      </w:r>
      <w:r w:rsidRPr="00D07812">
        <w:rPr>
          <w:rFonts w:ascii="Arial" w:eastAsia="Arial" w:hAnsi="Arial" w:cs="Arial"/>
          <w:color w:val="000000"/>
          <w:sz w:val="22"/>
          <w:szCs w:val="22"/>
        </w:rPr>
        <w:t xml:space="preserve"> PCA of 9 photo-physiological parameters obtained with Light-Induced Fluorescence Transient-Fast Repetition Rate fluorometry (LIFT-FRRf). </w:t>
      </w:r>
      <w:r w:rsidRPr="00D07812">
        <w:rPr>
          <w:rFonts w:ascii="Arial" w:eastAsia="Arial" w:hAnsi="Arial" w:cs="Arial"/>
          <w:b/>
          <w:sz w:val="22"/>
          <w:szCs w:val="22"/>
        </w:rPr>
        <w:t>a</w:t>
      </w:r>
      <w:r w:rsidRPr="00D07812">
        <w:rPr>
          <w:rFonts w:ascii="Arial" w:eastAsia="Arial" w:hAnsi="Arial" w:cs="Arial"/>
          <w:color w:val="000000"/>
          <w:sz w:val="22"/>
          <w:szCs w:val="22"/>
        </w:rPr>
        <w:t xml:space="preserve"> PCA shown for the populations with clones included. </w:t>
      </w:r>
      <w:r w:rsidRPr="00D07812">
        <w:rPr>
          <w:rFonts w:ascii="Arial" w:eastAsia="Arial" w:hAnsi="Arial" w:cs="Arial"/>
          <w:b/>
          <w:sz w:val="22"/>
          <w:szCs w:val="22"/>
        </w:rPr>
        <w:t>b</w:t>
      </w:r>
      <w:r w:rsidRPr="00D07812">
        <w:rPr>
          <w:rFonts w:ascii="Arial" w:eastAsia="Arial" w:hAnsi="Arial" w:cs="Arial"/>
          <w:color w:val="000000"/>
          <w:sz w:val="22"/>
          <w:szCs w:val="22"/>
        </w:rPr>
        <w:t xml:space="preserve"> PCA shown for the </w:t>
      </w:r>
      <w:r>
        <w:rPr>
          <w:rFonts w:ascii="Arial" w:eastAsia="Arial" w:hAnsi="Arial" w:cs="Arial"/>
          <w:sz w:val="22"/>
          <w:szCs w:val="22"/>
        </w:rPr>
        <w:t>lineages</w:t>
      </w:r>
      <w:r w:rsidRPr="00D07812">
        <w:rPr>
          <w:rFonts w:ascii="Arial" w:eastAsia="Arial" w:hAnsi="Arial" w:cs="Arial"/>
          <w:color w:val="000000"/>
          <w:sz w:val="22"/>
          <w:szCs w:val="22"/>
        </w:rPr>
        <w:t xml:space="preserve"> with clones excluded.</w:t>
      </w:r>
    </w:p>
    <w:p w14:paraId="000000FF" w14:textId="32FA9188" w:rsidR="00814C6E" w:rsidRDefault="00802C30" w:rsidP="00FD3D65">
      <w:pPr>
        <w:spacing w:line="360" w:lineRule="auto"/>
        <w:jc w:val="both"/>
        <w:rPr>
          <w:rFonts w:ascii="Arial" w:eastAsia="Arial" w:hAnsi="Arial" w:cs="Arial"/>
          <w:color w:val="000000"/>
          <w:sz w:val="22"/>
          <w:szCs w:val="22"/>
        </w:rPr>
      </w:pPr>
      <w:r>
        <w:rPr>
          <w:rFonts w:ascii="Arial" w:eastAsia="Arial" w:hAnsi="Arial" w:cs="Arial"/>
          <w:noProof/>
          <w:color w:val="000000"/>
          <w:sz w:val="22"/>
          <w:szCs w:val="22"/>
        </w:rPr>
        <w:drawing>
          <wp:inline distT="0" distB="0" distL="0" distR="0" wp14:anchorId="51ADD776" wp14:editId="492ACF69">
            <wp:extent cx="5727700" cy="2007870"/>
            <wp:effectExtent l="0" t="0" r="0" b="0"/>
            <wp:docPr id="191520161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201618" name="Picture 1915201618"/>
                    <pic:cNvPicPr/>
                  </pic:nvPicPr>
                  <pic:blipFill>
                    <a:blip r:embed="rId18">
                      <a:extLst>
                        <a:ext uri="{28A0092B-C50C-407E-A947-70E740481C1C}">
                          <a14:useLocalDpi xmlns:a14="http://schemas.microsoft.com/office/drawing/2010/main" val="0"/>
                        </a:ext>
                      </a:extLst>
                    </a:blip>
                    <a:stretch>
                      <a:fillRect/>
                    </a:stretch>
                  </pic:blipFill>
                  <pic:spPr>
                    <a:xfrm>
                      <a:off x="0" y="0"/>
                      <a:ext cx="5727700" cy="2007870"/>
                    </a:xfrm>
                    <a:prstGeom prst="rect">
                      <a:avLst/>
                    </a:prstGeom>
                  </pic:spPr>
                </pic:pic>
              </a:graphicData>
            </a:graphic>
          </wp:inline>
        </w:drawing>
      </w:r>
    </w:p>
    <w:p w14:paraId="0326A779" w14:textId="77777777" w:rsidR="00802C30" w:rsidRPr="00D07812" w:rsidRDefault="00802C30" w:rsidP="00FD3D65">
      <w:pPr>
        <w:spacing w:line="360" w:lineRule="auto"/>
        <w:jc w:val="both"/>
        <w:rPr>
          <w:rFonts w:ascii="Arial" w:eastAsia="Arial" w:hAnsi="Arial" w:cs="Arial"/>
          <w:color w:val="000000"/>
          <w:sz w:val="22"/>
          <w:szCs w:val="22"/>
        </w:rPr>
      </w:pPr>
    </w:p>
    <w:p w14:paraId="00000100" w14:textId="6667BE2F" w:rsidR="00814C6E" w:rsidRPr="00D07812" w:rsidRDefault="00000000" w:rsidP="00FD3D65">
      <w:pPr>
        <w:spacing w:line="360" w:lineRule="auto"/>
        <w:rPr>
          <w:rFonts w:ascii="Arial" w:eastAsia="Arial" w:hAnsi="Arial" w:cs="Arial"/>
          <w:b/>
          <w:sz w:val="22"/>
          <w:szCs w:val="22"/>
        </w:rPr>
      </w:pPr>
      <w:r w:rsidRPr="00D07812">
        <w:rPr>
          <w:rFonts w:ascii="Arial" w:eastAsia="Arial" w:hAnsi="Arial" w:cs="Arial"/>
          <w:b/>
          <w:sz w:val="22"/>
          <w:szCs w:val="22"/>
        </w:rPr>
        <w:t xml:space="preserve">Figure S10. </w:t>
      </w:r>
      <w:r>
        <w:rPr>
          <w:rFonts w:ascii="Arial" w:eastAsia="Arial" w:hAnsi="Arial" w:cs="Arial"/>
          <w:sz w:val="22"/>
          <w:szCs w:val="22"/>
        </w:rPr>
        <w:t xml:space="preserve">Background Symbiodiniaceae sequences (&lt; 1%) across all three lineages: lineage 1, lineage 2 and hybrid </w:t>
      </w:r>
      <w:r w:rsidRPr="00D07812">
        <w:rPr>
          <w:rFonts w:ascii="Arial" w:eastAsia="Arial" w:hAnsi="Arial" w:cs="Arial"/>
          <w:b/>
          <w:sz w:val="22"/>
          <w:szCs w:val="22"/>
        </w:rPr>
        <w:t>(a-c)</w:t>
      </w:r>
      <w:r>
        <w:rPr>
          <w:rFonts w:ascii="Arial" w:eastAsia="Arial" w:hAnsi="Arial" w:cs="Arial"/>
          <w:sz w:val="22"/>
          <w:szCs w:val="22"/>
        </w:rPr>
        <w:t xml:space="preserve"> for shaded vs. exposed areas of the coral colony sampled. Each bar represents one individual.</w:t>
      </w:r>
    </w:p>
    <w:p w14:paraId="00000101" w14:textId="7DDCF743" w:rsidR="00814C6E" w:rsidRDefault="00802C30" w:rsidP="00FD3D65">
      <w:pPr>
        <w:spacing w:line="360" w:lineRule="auto"/>
        <w:jc w:val="both"/>
        <w:rPr>
          <w:rFonts w:ascii="Arial" w:eastAsia="Arial" w:hAnsi="Arial" w:cs="Arial"/>
          <w:sz w:val="22"/>
          <w:szCs w:val="22"/>
        </w:rPr>
      </w:pPr>
      <w:r>
        <w:rPr>
          <w:rFonts w:ascii="Arial" w:eastAsia="Arial" w:hAnsi="Arial" w:cs="Arial"/>
          <w:noProof/>
          <w:sz w:val="22"/>
          <w:szCs w:val="22"/>
        </w:rPr>
        <w:lastRenderedPageBreak/>
        <w:drawing>
          <wp:inline distT="0" distB="0" distL="0" distR="0" wp14:anchorId="2106B2D0" wp14:editId="50F4C683">
            <wp:extent cx="5727700" cy="7635240"/>
            <wp:effectExtent l="0" t="0" r="0" b="0"/>
            <wp:docPr id="45133447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334476" name="Picture 451334476"/>
                    <pic:cNvPicPr/>
                  </pic:nvPicPr>
                  <pic:blipFill>
                    <a:blip r:embed="rId19"/>
                    <a:stretch>
                      <a:fillRect/>
                    </a:stretch>
                  </pic:blipFill>
                  <pic:spPr>
                    <a:xfrm>
                      <a:off x="0" y="0"/>
                      <a:ext cx="5727700" cy="7635240"/>
                    </a:xfrm>
                    <a:prstGeom prst="rect">
                      <a:avLst/>
                    </a:prstGeom>
                  </pic:spPr>
                </pic:pic>
              </a:graphicData>
            </a:graphic>
          </wp:inline>
        </w:drawing>
      </w:r>
    </w:p>
    <w:p w14:paraId="00000102" w14:textId="496385A7" w:rsidR="00814C6E" w:rsidRPr="00D07812" w:rsidRDefault="00000000" w:rsidP="00FD3D65">
      <w:pPr>
        <w:spacing w:line="360" w:lineRule="auto"/>
        <w:rPr>
          <w:rFonts w:ascii="Arial" w:eastAsia="Arial" w:hAnsi="Arial" w:cs="Arial"/>
          <w:b/>
          <w:sz w:val="22"/>
          <w:szCs w:val="22"/>
        </w:rPr>
      </w:pPr>
      <w:r>
        <w:br w:type="page"/>
      </w:r>
    </w:p>
    <w:p w14:paraId="00000103" w14:textId="34F804FD" w:rsidR="00814C6E" w:rsidRDefault="00000000" w:rsidP="00FD3D65">
      <w:pPr>
        <w:spacing w:line="360" w:lineRule="auto"/>
        <w:jc w:val="both"/>
        <w:rPr>
          <w:rFonts w:ascii="Arial" w:eastAsia="Arial" w:hAnsi="Arial" w:cs="Arial"/>
          <w:sz w:val="22"/>
          <w:szCs w:val="22"/>
        </w:rPr>
      </w:pPr>
      <w:r w:rsidRPr="00D07812">
        <w:rPr>
          <w:rFonts w:ascii="Arial" w:eastAsia="Arial" w:hAnsi="Arial" w:cs="Arial"/>
          <w:b/>
          <w:sz w:val="22"/>
          <w:szCs w:val="22"/>
        </w:rPr>
        <w:lastRenderedPageBreak/>
        <w:t xml:space="preserve">Figure S11. </w:t>
      </w:r>
      <w:r>
        <w:rPr>
          <w:rFonts w:ascii="Arial" w:eastAsia="Arial" w:hAnsi="Arial" w:cs="Arial"/>
          <w:sz w:val="22"/>
          <w:szCs w:val="22"/>
        </w:rPr>
        <w:t>Principal Coordinate Analysis (PCoA) of Symbiodiniaceae communities across the three different lineages and between shaded and exposed regions of individual coral colonies.</w:t>
      </w:r>
    </w:p>
    <w:p w14:paraId="00000104" w14:textId="44A855B0" w:rsidR="00814C6E" w:rsidRPr="00D07812" w:rsidRDefault="00802C30" w:rsidP="00FD3D65">
      <w:pPr>
        <w:spacing w:line="360" w:lineRule="auto"/>
        <w:jc w:val="both"/>
        <w:rPr>
          <w:rFonts w:ascii="Arial" w:eastAsia="Arial" w:hAnsi="Arial" w:cs="Arial"/>
          <w:sz w:val="22"/>
          <w:szCs w:val="22"/>
          <w:highlight w:val="yellow"/>
        </w:rPr>
      </w:pPr>
      <w:r>
        <w:rPr>
          <w:rFonts w:ascii="Arial" w:eastAsia="Arial" w:hAnsi="Arial" w:cs="Arial"/>
          <w:noProof/>
          <w:sz w:val="22"/>
          <w:szCs w:val="22"/>
        </w:rPr>
        <w:drawing>
          <wp:inline distT="0" distB="0" distL="0" distR="0" wp14:anchorId="08EC25A5" wp14:editId="6EEBE969">
            <wp:extent cx="5424755" cy="3051575"/>
            <wp:effectExtent l="0" t="0" r="0" b="0"/>
            <wp:docPr id="34756826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568268" name="Picture 347568268"/>
                    <pic:cNvPicPr/>
                  </pic:nvPicPr>
                  <pic:blipFill>
                    <a:blip r:embed="rId20"/>
                    <a:stretch>
                      <a:fillRect/>
                    </a:stretch>
                  </pic:blipFill>
                  <pic:spPr>
                    <a:xfrm>
                      <a:off x="0" y="0"/>
                      <a:ext cx="5439080" cy="3059633"/>
                    </a:xfrm>
                    <a:prstGeom prst="rect">
                      <a:avLst/>
                    </a:prstGeom>
                  </pic:spPr>
                </pic:pic>
              </a:graphicData>
            </a:graphic>
          </wp:inline>
        </w:drawing>
      </w:r>
    </w:p>
    <w:p w14:paraId="00000105" w14:textId="29E437AD" w:rsidR="00814C6E" w:rsidRPr="00D07812" w:rsidRDefault="00000000" w:rsidP="00FD3D65">
      <w:pPr>
        <w:spacing w:line="360" w:lineRule="auto"/>
        <w:rPr>
          <w:rFonts w:ascii="Arial" w:eastAsia="Arial" w:hAnsi="Arial" w:cs="Arial"/>
          <w:b/>
          <w:sz w:val="22"/>
          <w:szCs w:val="22"/>
        </w:rPr>
      </w:pPr>
      <w:r w:rsidRPr="00D07812">
        <w:rPr>
          <w:rFonts w:ascii="Arial" w:eastAsia="Arial" w:hAnsi="Arial" w:cs="Arial"/>
          <w:b/>
          <w:sz w:val="22"/>
          <w:szCs w:val="22"/>
        </w:rPr>
        <w:t xml:space="preserve">Figure S12. </w:t>
      </w:r>
      <w:r>
        <w:rPr>
          <w:rFonts w:ascii="Arial" w:eastAsia="Arial" w:hAnsi="Arial" w:cs="Arial"/>
          <w:sz w:val="22"/>
          <w:szCs w:val="22"/>
        </w:rPr>
        <w:t>Phenogram visualising genetic similarity based on Euclidean distances between lineages and their respective major ITS2 type profiles (pie charts).</w:t>
      </w:r>
    </w:p>
    <w:p w14:paraId="00000106" w14:textId="66D5DD84" w:rsidR="00814C6E" w:rsidRDefault="00802C30" w:rsidP="00FD3D65">
      <w:pPr>
        <w:pBdr>
          <w:top w:val="nil"/>
          <w:left w:val="nil"/>
          <w:bottom w:val="nil"/>
          <w:right w:val="nil"/>
          <w:between w:val="nil"/>
        </w:pBdr>
        <w:spacing w:line="360" w:lineRule="auto"/>
        <w:jc w:val="both"/>
        <w:rPr>
          <w:rFonts w:ascii="Arial" w:eastAsia="Arial" w:hAnsi="Arial" w:cs="Arial"/>
          <w:noProof/>
          <w:color w:val="000000"/>
          <w:sz w:val="22"/>
          <w:szCs w:val="22"/>
        </w:rPr>
      </w:pPr>
      <w:r>
        <w:rPr>
          <w:rFonts w:ascii="Arial" w:eastAsia="Arial" w:hAnsi="Arial" w:cs="Arial"/>
          <w:noProof/>
          <w:color w:val="000000"/>
          <w:sz w:val="22"/>
          <w:szCs w:val="22"/>
        </w:rPr>
        <w:drawing>
          <wp:inline distT="0" distB="0" distL="0" distR="0" wp14:anchorId="359FEF70" wp14:editId="39BC7DCB">
            <wp:extent cx="4689101" cy="4387065"/>
            <wp:effectExtent l="0" t="0" r="0" b="0"/>
            <wp:docPr id="142208865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088654" name="Picture 1422088654"/>
                    <pic:cNvPicPr/>
                  </pic:nvPicPr>
                  <pic:blipFill>
                    <a:blip r:embed="rId21"/>
                    <a:stretch>
                      <a:fillRect/>
                    </a:stretch>
                  </pic:blipFill>
                  <pic:spPr>
                    <a:xfrm>
                      <a:off x="0" y="0"/>
                      <a:ext cx="4695003" cy="4392587"/>
                    </a:xfrm>
                    <a:prstGeom prst="rect">
                      <a:avLst/>
                    </a:prstGeom>
                  </pic:spPr>
                </pic:pic>
              </a:graphicData>
            </a:graphic>
          </wp:inline>
        </w:drawing>
      </w:r>
    </w:p>
    <w:p w14:paraId="13008BA4" w14:textId="33411CC3" w:rsidR="00745AC8" w:rsidRPr="00FC2DD1" w:rsidRDefault="00745AC8" w:rsidP="00FC2DD1">
      <w:pPr>
        <w:spacing w:line="360" w:lineRule="auto"/>
        <w:ind w:right="600"/>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lastRenderedPageBreak/>
        <w:t>Method</w:t>
      </w:r>
      <w:r w:rsidR="00E9381B">
        <w:rPr>
          <w:rFonts w:ascii="Arial" w:eastAsia="Arial" w:hAnsi="Arial" w:cs="Arial"/>
          <w:b/>
          <w:bCs/>
          <w:color w:val="000000" w:themeColor="text1"/>
          <w:sz w:val="22"/>
          <w:szCs w:val="22"/>
        </w:rPr>
        <w:t xml:space="preserve"> S6</w:t>
      </w:r>
      <w:r w:rsidR="00FC2DD1">
        <w:rPr>
          <w:rFonts w:ascii="Arial" w:eastAsia="Arial" w:hAnsi="Arial" w:cs="Arial"/>
          <w:b/>
          <w:bCs/>
          <w:color w:val="000000" w:themeColor="text1"/>
          <w:sz w:val="22"/>
          <w:szCs w:val="22"/>
        </w:rPr>
        <w:t xml:space="preserve">. </w:t>
      </w:r>
      <w:r w:rsidRPr="00BF7784">
        <w:rPr>
          <w:rFonts w:ascii="Arial" w:eastAsia="Arial" w:hAnsi="Arial" w:cs="Arial"/>
          <w:b/>
          <w:bCs/>
          <w:color w:val="000000" w:themeColor="text1"/>
          <w:sz w:val="22"/>
          <w:szCs w:val="22"/>
        </w:rPr>
        <w:t>Additional filtering method and associated results</w:t>
      </w:r>
      <w:r w:rsidR="00FC2DD1">
        <w:rPr>
          <w:rFonts w:ascii="Arial" w:eastAsia="Arial" w:hAnsi="Arial" w:cs="Arial"/>
          <w:b/>
          <w:bCs/>
          <w:color w:val="000000" w:themeColor="text1"/>
          <w:sz w:val="22"/>
          <w:szCs w:val="22"/>
        </w:rPr>
        <w:t xml:space="preserve">. </w:t>
      </w:r>
      <w:r w:rsidRPr="00BF7784">
        <w:rPr>
          <w:rFonts w:ascii="Arial" w:eastAsia="Arial" w:hAnsi="Arial" w:cs="Arial"/>
          <w:color w:val="000000" w:themeColor="text1"/>
          <w:sz w:val="22"/>
          <w:szCs w:val="22"/>
        </w:rPr>
        <w:t>W</w:t>
      </w:r>
      <w:r w:rsidRPr="00BF7784">
        <w:rPr>
          <w:rFonts w:ascii="Arial" w:eastAsia="Roboto" w:hAnsi="Arial" w:cs="Arial"/>
          <w:color w:val="000000" w:themeColor="text1"/>
          <w:sz w:val="22"/>
          <w:szCs w:val="22"/>
        </w:rPr>
        <w:t xml:space="preserve">e tested an alternate filtering process to ensure the data was not impacted by any filtering step (or overfiltering). SNPs were filtered using removal of secondaries, reproducibility &gt;0.995, locus call rate &gt;0.95, individual call rate &gt;0.80, read depth ≤20 and ≥200 and removal of monomorphic loci. </w:t>
      </w:r>
      <w:r w:rsidRPr="00BF7784">
        <w:rPr>
          <w:rFonts w:ascii="Arial" w:eastAsia="Arial" w:hAnsi="Arial" w:cs="Arial"/>
          <w:color w:val="000000" w:themeColor="text1"/>
          <w:sz w:val="22"/>
          <w:szCs w:val="22"/>
        </w:rPr>
        <w:t>After sequencing processing, filtering and clone removal, 1,924 high-quality SNPs and 22 genotypes were retained for the analysis. We found results to be similar across all analyses, which are displayed below.</w:t>
      </w:r>
    </w:p>
    <w:p w14:paraId="16F9D8B7" w14:textId="77777777" w:rsidR="00745AC8" w:rsidRPr="00BF7784" w:rsidRDefault="00745AC8" w:rsidP="00FD3D65">
      <w:pPr>
        <w:spacing w:line="360" w:lineRule="auto"/>
        <w:jc w:val="both"/>
        <w:rPr>
          <w:rFonts w:ascii="Arial" w:eastAsia="Arial" w:hAnsi="Arial" w:cs="Arial"/>
          <w:color w:val="000000" w:themeColor="text1"/>
          <w:sz w:val="22"/>
          <w:szCs w:val="22"/>
        </w:rPr>
      </w:pPr>
    </w:p>
    <w:p w14:paraId="09FB988F" w14:textId="7E4BA14F"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b/>
          <w:bCs/>
          <w:color w:val="000000" w:themeColor="text1"/>
          <w:sz w:val="22"/>
          <w:szCs w:val="22"/>
        </w:rPr>
        <w:t>Table S5.</w:t>
      </w:r>
      <w:r w:rsidRPr="00BF7784">
        <w:rPr>
          <w:rFonts w:ascii="Arial" w:eastAsia="Arial" w:hAnsi="Arial" w:cs="Arial"/>
          <w:color w:val="000000" w:themeColor="text1"/>
          <w:sz w:val="22"/>
          <w:szCs w:val="22"/>
        </w:rPr>
        <w:t xml:space="preserve"> Pairwise F</w:t>
      </w:r>
      <w:r w:rsidRPr="00BF7784">
        <w:rPr>
          <w:rFonts w:ascii="Arial" w:eastAsia="Arial" w:hAnsi="Arial" w:cs="Arial"/>
          <w:color w:val="000000" w:themeColor="text1"/>
          <w:sz w:val="22"/>
          <w:szCs w:val="22"/>
          <w:vertAlign w:val="subscript"/>
        </w:rPr>
        <w:t>ST</w:t>
      </w:r>
      <w:r w:rsidRPr="00BF7784">
        <w:rPr>
          <w:rFonts w:ascii="Arial" w:eastAsia="Arial" w:hAnsi="Arial" w:cs="Arial"/>
          <w:color w:val="000000" w:themeColor="text1"/>
          <w:sz w:val="22"/>
          <w:szCs w:val="22"/>
        </w:rPr>
        <w:t xml:space="preserve"> values (below diagonal) and associated p-values (above diagonal) of </w:t>
      </w:r>
      <w:r w:rsidRPr="00BF7784">
        <w:rPr>
          <w:rFonts w:ascii="Arial" w:eastAsia="Arial" w:hAnsi="Arial" w:cs="Arial"/>
          <w:i/>
          <w:iCs/>
          <w:color w:val="000000" w:themeColor="text1"/>
          <w:sz w:val="22"/>
          <w:szCs w:val="22"/>
        </w:rPr>
        <w:t>Pocillopora acuta</w:t>
      </w:r>
      <w:r w:rsidRPr="00BF7784">
        <w:rPr>
          <w:rFonts w:ascii="Arial" w:eastAsia="Arial" w:hAnsi="Arial" w:cs="Arial"/>
          <w:color w:val="000000" w:themeColor="text1"/>
          <w:sz w:val="22"/>
          <w:szCs w:val="22"/>
        </w:rPr>
        <w:t xml:space="preserve"> populations across an environmental gradient based on 1,924 SNPs.</w:t>
      </w:r>
      <w:r w:rsidR="00AE2EC0">
        <w:rPr>
          <w:rFonts w:ascii="Arial" w:eastAsia="Arial" w:hAnsi="Arial" w:cs="Arial"/>
          <w:color w:val="000000" w:themeColor="text1"/>
          <w:sz w:val="22"/>
          <w:szCs w:val="22"/>
        </w:rPr>
        <w:t xml:space="preserve"> F</w:t>
      </w:r>
      <w:r w:rsidR="00AE2EC0" w:rsidRPr="00AE2EC0">
        <w:rPr>
          <w:rFonts w:ascii="Arial" w:eastAsia="Arial" w:hAnsi="Arial" w:cs="Arial"/>
          <w:color w:val="000000" w:themeColor="text1"/>
          <w:sz w:val="22"/>
          <w:szCs w:val="22"/>
          <w:vertAlign w:val="subscript"/>
        </w:rPr>
        <w:t>ST</w:t>
      </w:r>
      <w:r w:rsidR="00AE2EC0">
        <w:rPr>
          <w:rFonts w:ascii="Arial" w:eastAsia="Arial" w:hAnsi="Arial" w:cs="Arial"/>
          <w:color w:val="000000" w:themeColor="text1"/>
          <w:sz w:val="22"/>
          <w:szCs w:val="22"/>
        </w:rPr>
        <w:t xml:space="preserve"> values are shown for all four population models </w:t>
      </w:r>
      <w:r w:rsidR="00AE2EC0" w:rsidRPr="00AE2EC0">
        <w:rPr>
          <w:rFonts w:ascii="Arial" w:eastAsia="Arial" w:hAnsi="Arial" w:cs="Arial"/>
          <w:b/>
          <w:bCs/>
          <w:color w:val="000000" w:themeColor="text1"/>
          <w:sz w:val="22"/>
          <w:szCs w:val="22"/>
        </w:rPr>
        <w:t>(a-d)</w:t>
      </w:r>
      <w:r w:rsidR="00AE2EC0">
        <w:rPr>
          <w:rFonts w:ascii="Arial" w:eastAsia="Arial" w:hAnsi="Arial" w:cs="Arial"/>
          <w:color w:val="000000" w:themeColor="text1"/>
          <w:sz w:val="22"/>
          <w:szCs w:val="22"/>
        </w:rPr>
        <w:t>.</w:t>
      </w:r>
      <w:r w:rsidRPr="00BF7784">
        <w:rPr>
          <w:rFonts w:ascii="Arial" w:eastAsia="Arial" w:hAnsi="Arial" w:cs="Arial"/>
          <w:color w:val="000000" w:themeColor="text1"/>
          <w:sz w:val="22"/>
          <w:szCs w:val="22"/>
        </w:rPr>
        <w:t xml:space="preserve"> * moderate differentiation (0.05-0.15), ** strong differentiation (0.15-0.25), *** very strong (&gt; 0.25) differentiation [9].</w:t>
      </w:r>
    </w:p>
    <w:tbl>
      <w:tblPr>
        <w:tblW w:w="8595" w:type="dxa"/>
        <w:tblBorders>
          <w:top w:val="nil"/>
          <w:left w:val="nil"/>
          <w:bottom w:val="nil"/>
          <w:right w:val="nil"/>
          <w:insideH w:val="nil"/>
          <w:insideV w:val="nil"/>
        </w:tblBorders>
        <w:tblLayout w:type="fixed"/>
        <w:tblLook w:val="0600" w:firstRow="0" w:lastRow="0" w:firstColumn="0" w:lastColumn="0" w:noHBand="1" w:noVBand="1"/>
      </w:tblPr>
      <w:tblGrid>
        <w:gridCol w:w="1770"/>
        <w:gridCol w:w="1530"/>
        <w:gridCol w:w="1530"/>
        <w:gridCol w:w="1905"/>
        <w:gridCol w:w="1860"/>
      </w:tblGrid>
      <w:tr w:rsidR="00745AC8" w:rsidRPr="00BF7784" w14:paraId="17CDD048" w14:textId="77777777" w:rsidTr="00700ED3">
        <w:trPr>
          <w:trHeight w:val="353"/>
        </w:trPr>
        <w:tc>
          <w:tcPr>
            <w:tcW w:w="177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141862A5" w14:textId="77777777" w:rsidR="00745AC8" w:rsidRPr="00BF7784" w:rsidRDefault="00745AC8" w:rsidP="00FD3D65">
            <w:pPr>
              <w:spacing w:line="360" w:lineRule="auto"/>
              <w:ind w:left="120"/>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a Model 1</w:t>
            </w:r>
          </w:p>
        </w:tc>
        <w:tc>
          <w:tcPr>
            <w:tcW w:w="1530" w:type="dxa"/>
            <w:tcBorders>
              <w:top w:val="single" w:sz="8" w:space="0" w:color="000000"/>
              <w:bottom w:val="single" w:sz="8" w:space="0" w:color="000000"/>
              <w:right w:val="single" w:sz="8" w:space="0" w:color="000000"/>
            </w:tcBorders>
            <w:shd w:val="clear" w:color="auto" w:fill="D9D9D9"/>
            <w:tcMar>
              <w:top w:w="20" w:type="dxa"/>
              <w:left w:w="20" w:type="dxa"/>
              <w:bottom w:w="20" w:type="dxa"/>
              <w:right w:w="20" w:type="dxa"/>
            </w:tcMar>
          </w:tcPr>
          <w:p w14:paraId="068D0C5E" w14:textId="77777777" w:rsidR="00745AC8" w:rsidRPr="00BF7784" w:rsidRDefault="00745AC8" w:rsidP="00FD3D65">
            <w:pPr>
              <w:spacing w:line="360" w:lineRule="auto"/>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Outer reef</w:t>
            </w:r>
          </w:p>
        </w:tc>
        <w:tc>
          <w:tcPr>
            <w:tcW w:w="1530" w:type="dxa"/>
            <w:tcBorders>
              <w:top w:val="single" w:sz="8" w:space="0" w:color="000000"/>
              <w:bottom w:val="single" w:sz="8" w:space="0" w:color="000000"/>
              <w:right w:val="single" w:sz="8" w:space="0" w:color="000000"/>
            </w:tcBorders>
            <w:shd w:val="clear" w:color="auto" w:fill="D9D9D9"/>
            <w:tcMar>
              <w:top w:w="20" w:type="dxa"/>
              <w:left w:w="20" w:type="dxa"/>
              <w:bottom w:w="20" w:type="dxa"/>
              <w:right w:w="20" w:type="dxa"/>
            </w:tcMar>
          </w:tcPr>
          <w:p w14:paraId="6C201D01" w14:textId="77777777" w:rsidR="00745AC8" w:rsidRPr="00BF7784" w:rsidRDefault="00745AC8" w:rsidP="00FD3D65">
            <w:pPr>
              <w:spacing w:line="360" w:lineRule="auto"/>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Inner reef</w:t>
            </w:r>
          </w:p>
        </w:tc>
        <w:tc>
          <w:tcPr>
            <w:tcW w:w="1905" w:type="dxa"/>
            <w:tcBorders>
              <w:top w:val="single" w:sz="8" w:space="0" w:color="000000"/>
              <w:bottom w:val="single" w:sz="8" w:space="0" w:color="000000"/>
              <w:right w:val="single" w:sz="8" w:space="0" w:color="000000"/>
            </w:tcBorders>
            <w:shd w:val="clear" w:color="auto" w:fill="D9D9D9"/>
            <w:tcMar>
              <w:top w:w="20" w:type="dxa"/>
              <w:left w:w="20" w:type="dxa"/>
              <w:bottom w:w="20" w:type="dxa"/>
              <w:right w:w="20" w:type="dxa"/>
            </w:tcMar>
          </w:tcPr>
          <w:p w14:paraId="2705ABAC" w14:textId="77777777" w:rsidR="00745AC8" w:rsidRPr="00BF7784" w:rsidRDefault="00745AC8" w:rsidP="00FD3D65">
            <w:pPr>
              <w:spacing w:line="360" w:lineRule="auto"/>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Outer mangrove</w:t>
            </w:r>
          </w:p>
        </w:tc>
        <w:tc>
          <w:tcPr>
            <w:tcW w:w="1860" w:type="dxa"/>
            <w:tcBorders>
              <w:top w:val="single" w:sz="8" w:space="0" w:color="000000"/>
              <w:bottom w:val="single" w:sz="8" w:space="0" w:color="000000"/>
              <w:right w:val="single" w:sz="8" w:space="0" w:color="000000"/>
            </w:tcBorders>
            <w:shd w:val="clear" w:color="auto" w:fill="D9D9D9"/>
            <w:tcMar>
              <w:top w:w="20" w:type="dxa"/>
              <w:left w:w="20" w:type="dxa"/>
              <w:bottom w:w="20" w:type="dxa"/>
              <w:right w:w="20" w:type="dxa"/>
            </w:tcMar>
          </w:tcPr>
          <w:p w14:paraId="1F97A626" w14:textId="77777777" w:rsidR="00745AC8" w:rsidRPr="00BF7784" w:rsidRDefault="00745AC8" w:rsidP="00FD3D65">
            <w:pPr>
              <w:spacing w:line="360" w:lineRule="auto"/>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Inner mangrove</w:t>
            </w:r>
          </w:p>
        </w:tc>
      </w:tr>
      <w:tr w:rsidR="00745AC8" w:rsidRPr="00BF7784" w14:paraId="355A860D" w14:textId="77777777" w:rsidTr="00700ED3">
        <w:trPr>
          <w:trHeight w:val="408"/>
        </w:trPr>
        <w:tc>
          <w:tcPr>
            <w:tcW w:w="1770" w:type="dxa"/>
            <w:tcBorders>
              <w:left w:val="single" w:sz="8" w:space="0" w:color="000000"/>
              <w:bottom w:val="single" w:sz="8" w:space="0" w:color="000000"/>
              <w:right w:val="single" w:sz="8" w:space="0" w:color="000000"/>
            </w:tcBorders>
            <w:tcMar>
              <w:top w:w="20" w:type="dxa"/>
              <w:left w:w="20" w:type="dxa"/>
              <w:bottom w:w="20" w:type="dxa"/>
              <w:right w:w="20" w:type="dxa"/>
            </w:tcMar>
          </w:tcPr>
          <w:p w14:paraId="4DBC10C7" w14:textId="77777777" w:rsidR="00745AC8" w:rsidRPr="00BF7784" w:rsidRDefault="00745AC8" w:rsidP="00FD3D65">
            <w:pPr>
              <w:spacing w:line="360" w:lineRule="auto"/>
              <w:ind w:left="120"/>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Outer reef</w:t>
            </w:r>
          </w:p>
        </w:tc>
        <w:tc>
          <w:tcPr>
            <w:tcW w:w="1530" w:type="dxa"/>
            <w:tcBorders>
              <w:bottom w:val="single" w:sz="8" w:space="0" w:color="000000"/>
              <w:right w:val="single" w:sz="8" w:space="0" w:color="000000"/>
            </w:tcBorders>
            <w:tcMar>
              <w:top w:w="20" w:type="dxa"/>
              <w:left w:w="20" w:type="dxa"/>
              <w:bottom w:w="20" w:type="dxa"/>
              <w:right w:w="20" w:type="dxa"/>
            </w:tcMar>
          </w:tcPr>
          <w:p w14:paraId="42DC8C18"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w:t>
            </w:r>
          </w:p>
        </w:tc>
        <w:tc>
          <w:tcPr>
            <w:tcW w:w="1530" w:type="dxa"/>
            <w:tcBorders>
              <w:bottom w:val="single" w:sz="8" w:space="0" w:color="000000"/>
              <w:right w:val="single" w:sz="8" w:space="0" w:color="000000"/>
            </w:tcBorders>
            <w:tcMar>
              <w:top w:w="20" w:type="dxa"/>
              <w:left w:w="20" w:type="dxa"/>
              <w:bottom w:w="20" w:type="dxa"/>
              <w:right w:w="20" w:type="dxa"/>
            </w:tcMar>
          </w:tcPr>
          <w:p w14:paraId="21F73A7B"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&lt; 0.01</w:t>
            </w:r>
          </w:p>
        </w:tc>
        <w:tc>
          <w:tcPr>
            <w:tcW w:w="1905" w:type="dxa"/>
            <w:tcBorders>
              <w:bottom w:val="single" w:sz="8" w:space="0" w:color="000000"/>
              <w:right w:val="single" w:sz="8" w:space="0" w:color="000000"/>
            </w:tcBorders>
            <w:tcMar>
              <w:top w:w="20" w:type="dxa"/>
              <w:left w:w="20" w:type="dxa"/>
              <w:bottom w:w="20" w:type="dxa"/>
              <w:right w:w="20" w:type="dxa"/>
            </w:tcMar>
          </w:tcPr>
          <w:p w14:paraId="248B3848"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&lt; 0.01</w:t>
            </w:r>
          </w:p>
        </w:tc>
        <w:tc>
          <w:tcPr>
            <w:tcW w:w="1860" w:type="dxa"/>
            <w:tcBorders>
              <w:bottom w:val="single" w:sz="8" w:space="0" w:color="000000"/>
              <w:right w:val="single" w:sz="8" w:space="0" w:color="000000"/>
            </w:tcBorders>
            <w:tcMar>
              <w:top w:w="20" w:type="dxa"/>
              <w:left w:w="20" w:type="dxa"/>
              <w:bottom w:w="20" w:type="dxa"/>
              <w:right w:w="20" w:type="dxa"/>
            </w:tcMar>
          </w:tcPr>
          <w:p w14:paraId="0BFAF375"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&lt; 0.01</w:t>
            </w:r>
          </w:p>
        </w:tc>
      </w:tr>
      <w:tr w:rsidR="00745AC8" w:rsidRPr="00BF7784" w14:paraId="32CF8917" w14:textId="77777777" w:rsidTr="00700ED3">
        <w:trPr>
          <w:trHeight w:val="408"/>
        </w:trPr>
        <w:tc>
          <w:tcPr>
            <w:tcW w:w="1770" w:type="dxa"/>
            <w:tcBorders>
              <w:left w:val="single" w:sz="8" w:space="0" w:color="000000"/>
              <w:bottom w:val="single" w:sz="8" w:space="0" w:color="000000"/>
              <w:right w:val="single" w:sz="8" w:space="0" w:color="000000"/>
            </w:tcBorders>
            <w:tcMar>
              <w:top w:w="20" w:type="dxa"/>
              <w:left w:w="20" w:type="dxa"/>
              <w:bottom w:w="20" w:type="dxa"/>
              <w:right w:w="20" w:type="dxa"/>
            </w:tcMar>
          </w:tcPr>
          <w:p w14:paraId="6CD5838D" w14:textId="77777777" w:rsidR="00745AC8" w:rsidRPr="00BF7784" w:rsidRDefault="00745AC8" w:rsidP="00FD3D65">
            <w:pPr>
              <w:spacing w:line="360" w:lineRule="auto"/>
              <w:ind w:left="120"/>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Inner reef</w:t>
            </w:r>
          </w:p>
        </w:tc>
        <w:tc>
          <w:tcPr>
            <w:tcW w:w="1530" w:type="dxa"/>
            <w:tcBorders>
              <w:bottom w:val="single" w:sz="8" w:space="0" w:color="000000"/>
              <w:right w:val="single" w:sz="8" w:space="0" w:color="000000"/>
            </w:tcBorders>
            <w:tcMar>
              <w:top w:w="20" w:type="dxa"/>
              <w:left w:w="20" w:type="dxa"/>
              <w:bottom w:w="20" w:type="dxa"/>
              <w:right w:w="20" w:type="dxa"/>
            </w:tcMar>
          </w:tcPr>
          <w:p w14:paraId="5624A877"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0.178**</w:t>
            </w:r>
          </w:p>
        </w:tc>
        <w:tc>
          <w:tcPr>
            <w:tcW w:w="1530" w:type="dxa"/>
            <w:tcBorders>
              <w:bottom w:val="single" w:sz="8" w:space="0" w:color="000000"/>
              <w:right w:val="single" w:sz="8" w:space="0" w:color="000000"/>
            </w:tcBorders>
            <w:tcMar>
              <w:top w:w="20" w:type="dxa"/>
              <w:left w:w="20" w:type="dxa"/>
              <w:bottom w:w="20" w:type="dxa"/>
              <w:right w:w="20" w:type="dxa"/>
            </w:tcMar>
          </w:tcPr>
          <w:p w14:paraId="575FBAD1"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w:t>
            </w:r>
          </w:p>
        </w:tc>
        <w:tc>
          <w:tcPr>
            <w:tcW w:w="1905" w:type="dxa"/>
            <w:tcBorders>
              <w:bottom w:val="single" w:sz="8" w:space="0" w:color="000000"/>
              <w:right w:val="single" w:sz="8" w:space="0" w:color="000000"/>
            </w:tcBorders>
            <w:tcMar>
              <w:top w:w="20" w:type="dxa"/>
              <w:left w:w="20" w:type="dxa"/>
              <w:bottom w:w="20" w:type="dxa"/>
              <w:right w:w="20" w:type="dxa"/>
            </w:tcMar>
          </w:tcPr>
          <w:p w14:paraId="0E8EB8BF"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&lt; 0.01</w:t>
            </w:r>
          </w:p>
        </w:tc>
        <w:tc>
          <w:tcPr>
            <w:tcW w:w="1860" w:type="dxa"/>
            <w:tcBorders>
              <w:bottom w:val="single" w:sz="8" w:space="0" w:color="000000"/>
              <w:right w:val="single" w:sz="8" w:space="0" w:color="000000"/>
            </w:tcBorders>
            <w:tcMar>
              <w:top w:w="20" w:type="dxa"/>
              <w:left w:w="20" w:type="dxa"/>
              <w:bottom w:w="20" w:type="dxa"/>
              <w:right w:w="20" w:type="dxa"/>
            </w:tcMar>
          </w:tcPr>
          <w:p w14:paraId="1452428B"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&lt; 0.01</w:t>
            </w:r>
          </w:p>
        </w:tc>
      </w:tr>
      <w:tr w:rsidR="00745AC8" w:rsidRPr="00BF7784" w14:paraId="5AC1583C" w14:textId="77777777" w:rsidTr="00700ED3">
        <w:trPr>
          <w:trHeight w:val="408"/>
        </w:trPr>
        <w:tc>
          <w:tcPr>
            <w:tcW w:w="1770" w:type="dxa"/>
            <w:tcBorders>
              <w:left w:val="single" w:sz="8" w:space="0" w:color="000000"/>
              <w:bottom w:val="single" w:sz="8" w:space="0" w:color="000000"/>
              <w:right w:val="single" w:sz="8" w:space="0" w:color="000000"/>
            </w:tcBorders>
            <w:tcMar>
              <w:top w:w="20" w:type="dxa"/>
              <w:left w:w="20" w:type="dxa"/>
              <w:bottom w:w="20" w:type="dxa"/>
              <w:right w:w="20" w:type="dxa"/>
            </w:tcMar>
          </w:tcPr>
          <w:p w14:paraId="5ECB12D7" w14:textId="77777777" w:rsidR="00745AC8" w:rsidRPr="00BF7784" w:rsidRDefault="00745AC8" w:rsidP="00FD3D65">
            <w:pPr>
              <w:spacing w:line="360" w:lineRule="auto"/>
              <w:ind w:left="120"/>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Outer mangrove</w:t>
            </w:r>
          </w:p>
        </w:tc>
        <w:tc>
          <w:tcPr>
            <w:tcW w:w="1530" w:type="dxa"/>
            <w:tcBorders>
              <w:bottom w:val="single" w:sz="8" w:space="0" w:color="000000"/>
              <w:right w:val="single" w:sz="8" w:space="0" w:color="000000"/>
            </w:tcBorders>
            <w:tcMar>
              <w:top w:w="20" w:type="dxa"/>
              <w:left w:w="20" w:type="dxa"/>
              <w:bottom w:w="20" w:type="dxa"/>
              <w:right w:w="20" w:type="dxa"/>
            </w:tcMar>
          </w:tcPr>
          <w:p w14:paraId="2F9EB9FE"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0.416***</w:t>
            </w:r>
          </w:p>
        </w:tc>
        <w:tc>
          <w:tcPr>
            <w:tcW w:w="1530" w:type="dxa"/>
            <w:tcBorders>
              <w:bottom w:val="single" w:sz="8" w:space="0" w:color="000000"/>
              <w:right w:val="single" w:sz="8" w:space="0" w:color="000000"/>
            </w:tcBorders>
            <w:tcMar>
              <w:top w:w="20" w:type="dxa"/>
              <w:left w:w="20" w:type="dxa"/>
              <w:bottom w:w="20" w:type="dxa"/>
              <w:right w:w="20" w:type="dxa"/>
            </w:tcMar>
          </w:tcPr>
          <w:p w14:paraId="775210B9"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0.779***</w:t>
            </w:r>
          </w:p>
        </w:tc>
        <w:tc>
          <w:tcPr>
            <w:tcW w:w="1905" w:type="dxa"/>
            <w:tcBorders>
              <w:bottom w:val="single" w:sz="8" w:space="0" w:color="000000"/>
              <w:right w:val="single" w:sz="8" w:space="0" w:color="000000"/>
            </w:tcBorders>
            <w:tcMar>
              <w:top w:w="20" w:type="dxa"/>
              <w:left w:w="20" w:type="dxa"/>
              <w:bottom w:w="20" w:type="dxa"/>
              <w:right w:w="20" w:type="dxa"/>
            </w:tcMar>
          </w:tcPr>
          <w:p w14:paraId="2258860A"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w:t>
            </w:r>
          </w:p>
        </w:tc>
        <w:tc>
          <w:tcPr>
            <w:tcW w:w="1860" w:type="dxa"/>
            <w:tcBorders>
              <w:bottom w:val="single" w:sz="8" w:space="0" w:color="000000"/>
              <w:right w:val="single" w:sz="8" w:space="0" w:color="000000"/>
            </w:tcBorders>
            <w:tcMar>
              <w:top w:w="20" w:type="dxa"/>
              <w:left w:w="20" w:type="dxa"/>
              <w:bottom w:w="20" w:type="dxa"/>
              <w:right w:w="20" w:type="dxa"/>
            </w:tcMar>
          </w:tcPr>
          <w:p w14:paraId="391AF8A3"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&lt; 0.01</w:t>
            </w:r>
          </w:p>
        </w:tc>
      </w:tr>
      <w:tr w:rsidR="00745AC8" w:rsidRPr="00BF7784" w14:paraId="6FD6798F" w14:textId="77777777" w:rsidTr="00700ED3">
        <w:trPr>
          <w:trHeight w:val="408"/>
        </w:trPr>
        <w:tc>
          <w:tcPr>
            <w:tcW w:w="1770" w:type="dxa"/>
            <w:tcBorders>
              <w:left w:val="single" w:sz="8" w:space="0" w:color="000000"/>
              <w:bottom w:val="single" w:sz="8" w:space="0" w:color="000000"/>
              <w:right w:val="single" w:sz="8" w:space="0" w:color="000000"/>
            </w:tcBorders>
            <w:tcMar>
              <w:top w:w="20" w:type="dxa"/>
              <w:left w:w="20" w:type="dxa"/>
              <w:bottom w:w="20" w:type="dxa"/>
              <w:right w:w="20" w:type="dxa"/>
            </w:tcMar>
          </w:tcPr>
          <w:p w14:paraId="4662D987" w14:textId="77777777" w:rsidR="00745AC8" w:rsidRPr="00BF7784" w:rsidRDefault="00745AC8" w:rsidP="00FD3D65">
            <w:pPr>
              <w:spacing w:line="360" w:lineRule="auto"/>
              <w:ind w:left="120"/>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Inner mangrove</w:t>
            </w:r>
          </w:p>
        </w:tc>
        <w:tc>
          <w:tcPr>
            <w:tcW w:w="1530" w:type="dxa"/>
            <w:tcBorders>
              <w:bottom w:val="single" w:sz="8" w:space="0" w:color="000000"/>
              <w:right w:val="single" w:sz="8" w:space="0" w:color="000000"/>
            </w:tcBorders>
            <w:tcMar>
              <w:top w:w="20" w:type="dxa"/>
              <w:left w:w="20" w:type="dxa"/>
              <w:bottom w:w="20" w:type="dxa"/>
              <w:right w:w="20" w:type="dxa"/>
            </w:tcMar>
          </w:tcPr>
          <w:p w14:paraId="593FE0D1"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0.278***</w:t>
            </w:r>
          </w:p>
        </w:tc>
        <w:tc>
          <w:tcPr>
            <w:tcW w:w="1530" w:type="dxa"/>
            <w:tcBorders>
              <w:bottom w:val="single" w:sz="8" w:space="0" w:color="000000"/>
              <w:right w:val="single" w:sz="8" w:space="0" w:color="000000"/>
            </w:tcBorders>
            <w:tcMar>
              <w:top w:w="20" w:type="dxa"/>
              <w:left w:w="20" w:type="dxa"/>
              <w:bottom w:w="20" w:type="dxa"/>
              <w:right w:w="20" w:type="dxa"/>
            </w:tcMar>
          </w:tcPr>
          <w:p w14:paraId="02A0846D"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0.661***</w:t>
            </w:r>
          </w:p>
        </w:tc>
        <w:tc>
          <w:tcPr>
            <w:tcW w:w="1905" w:type="dxa"/>
            <w:tcBorders>
              <w:bottom w:val="single" w:sz="8" w:space="0" w:color="000000"/>
              <w:right w:val="single" w:sz="8" w:space="0" w:color="000000"/>
            </w:tcBorders>
            <w:tcMar>
              <w:top w:w="20" w:type="dxa"/>
              <w:left w:w="20" w:type="dxa"/>
              <w:bottom w:w="20" w:type="dxa"/>
              <w:right w:w="20" w:type="dxa"/>
            </w:tcMar>
          </w:tcPr>
          <w:p w14:paraId="6304FC8C"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0.010</w:t>
            </w:r>
          </w:p>
        </w:tc>
        <w:tc>
          <w:tcPr>
            <w:tcW w:w="1860" w:type="dxa"/>
            <w:tcBorders>
              <w:bottom w:val="single" w:sz="8" w:space="0" w:color="000000"/>
              <w:right w:val="single" w:sz="8" w:space="0" w:color="000000"/>
            </w:tcBorders>
            <w:tcMar>
              <w:top w:w="20" w:type="dxa"/>
              <w:left w:w="20" w:type="dxa"/>
              <w:bottom w:w="20" w:type="dxa"/>
              <w:right w:w="20" w:type="dxa"/>
            </w:tcMar>
          </w:tcPr>
          <w:p w14:paraId="5159747B"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w:t>
            </w:r>
          </w:p>
        </w:tc>
      </w:tr>
      <w:tr w:rsidR="00745AC8" w:rsidRPr="00BF7784" w14:paraId="21A93336" w14:textId="77777777" w:rsidTr="00700ED3">
        <w:trPr>
          <w:trHeight w:val="408"/>
        </w:trPr>
        <w:tc>
          <w:tcPr>
            <w:tcW w:w="1770" w:type="dxa"/>
            <w:tcBorders>
              <w:left w:val="single" w:sz="8" w:space="0" w:color="000000"/>
              <w:bottom w:val="single" w:sz="8" w:space="0" w:color="000000"/>
              <w:right w:val="single" w:sz="8" w:space="0" w:color="000000"/>
            </w:tcBorders>
            <w:tcMar>
              <w:top w:w="20" w:type="dxa"/>
              <w:left w:w="20" w:type="dxa"/>
              <w:bottom w:w="20" w:type="dxa"/>
              <w:right w:w="20" w:type="dxa"/>
            </w:tcMar>
          </w:tcPr>
          <w:p w14:paraId="12024BDA" w14:textId="77777777" w:rsidR="00745AC8" w:rsidRPr="00BF7784" w:rsidRDefault="00745AC8" w:rsidP="00FD3D65">
            <w:pPr>
              <w:spacing w:line="360" w:lineRule="auto"/>
              <w:ind w:left="120"/>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b Model 2</w:t>
            </w:r>
          </w:p>
        </w:tc>
        <w:tc>
          <w:tcPr>
            <w:tcW w:w="1530" w:type="dxa"/>
            <w:tcBorders>
              <w:bottom w:val="single" w:sz="8" w:space="0" w:color="000000"/>
              <w:right w:val="single" w:sz="8" w:space="0" w:color="000000"/>
            </w:tcBorders>
            <w:shd w:val="clear" w:color="auto" w:fill="D9D9D9"/>
            <w:tcMar>
              <w:top w:w="20" w:type="dxa"/>
              <w:left w:w="20" w:type="dxa"/>
              <w:bottom w:w="20" w:type="dxa"/>
              <w:right w:w="20" w:type="dxa"/>
            </w:tcMar>
          </w:tcPr>
          <w:p w14:paraId="7D24A90F" w14:textId="77777777" w:rsidR="00745AC8" w:rsidRPr="00BF7784" w:rsidRDefault="00745AC8" w:rsidP="00FD3D65">
            <w:pPr>
              <w:spacing w:line="360" w:lineRule="auto"/>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Population 1</w:t>
            </w:r>
          </w:p>
        </w:tc>
        <w:tc>
          <w:tcPr>
            <w:tcW w:w="1530" w:type="dxa"/>
            <w:tcBorders>
              <w:bottom w:val="single" w:sz="8" w:space="0" w:color="000000"/>
              <w:right w:val="single" w:sz="8" w:space="0" w:color="000000"/>
            </w:tcBorders>
            <w:shd w:val="clear" w:color="auto" w:fill="D9D9D9"/>
            <w:tcMar>
              <w:top w:w="20" w:type="dxa"/>
              <w:left w:w="20" w:type="dxa"/>
              <w:bottom w:w="20" w:type="dxa"/>
              <w:right w:w="20" w:type="dxa"/>
            </w:tcMar>
          </w:tcPr>
          <w:p w14:paraId="02768D81" w14:textId="77777777" w:rsidR="00745AC8" w:rsidRPr="00BF7784" w:rsidRDefault="00745AC8" w:rsidP="00FD3D65">
            <w:pPr>
              <w:spacing w:line="360" w:lineRule="auto"/>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Population 2</w:t>
            </w:r>
          </w:p>
        </w:tc>
        <w:tc>
          <w:tcPr>
            <w:tcW w:w="1905" w:type="dxa"/>
            <w:tcBorders>
              <w:bottom w:val="single" w:sz="8" w:space="0" w:color="000000"/>
              <w:right w:val="single" w:sz="8" w:space="0" w:color="000000"/>
            </w:tcBorders>
            <w:shd w:val="clear" w:color="auto" w:fill="D9D9D9"/>
            <w:tcMar>
              <w:top w:w="20" w:type="dxa"/>
              <w:left w:w="20" w:type="dxa"/>
              <w:bottom w:w="20" w:type="dxa"/>
              <w:right w:w="20" w:type="dxa"/>
            </w:tcMar>
          </w:tcPr>
          <w:p w14:paraId="191F344E"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 xml:space="preserve"> </w:t>
            </w:r>
          </w:p>
        </w:tc>
        <w:tc>
          <w:tcPr>
            <w:tcW w:w="1860" w:type="dxa"/>
            <w:tcBorders>
              <w:bottom w:val="single" w:sz="8" w:space="0" w:color="000000"/>
              <w:right w:val="single" w:sz="8" w:space="0" w:color="000000"/>
            </w:tcBorders>
            <w:shd w:val="clear" w:color="auto" w:fill="D9D9D9"/>
            <w:tcMar>
              <w:top w:w="20" w:type="dxa"/>
              <w:left w:w="20" w:type="dxa"/>
              <w:bottom w:w="20" w:type="dxa"/>
              <w:right w:w="20" w:type="dxa"/>
            </w:tcMar>
          </w:tcPr>
          <w:p w14:paraId="5D264EC8"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 xml:space="preserve"> </w:t>
            </w:r>
          </w:p>
        </w:tc>
      </w:tr>
      <w:tr w:rsidR="00745AC8" w:rsidRPr="00BF7784" w14:paraId="5317ECA0" w14:textId="77777777" w:rsidTr="00700ED3">
        <w:trPr>
          <w:trHeight w:val="408"/>
        </w:trPr>
        <w:tc>
          <w:tcPr>
            <w:tcW w:w="1770" w:type="dxa"/>
            <w:tcBorders>
              <w:left w:val="single" w:sz="8" w:space="0" w:color="000000"/>
              <w:bottom w:val="single" w:sz="8" w:space="0" w:color="000000"/>
              <w:right w:val="single" w:sz="8" w:space="0" w:color="000000"/>
            </w:tcBorders>
            <w:tcMar>
              <w:top w:w="20" w:type="dxa"/>
              <w:left w:w="20" w:type="dxa"/>
              <w:bottom w:w="20" w:type="dxa"/>
              <w:right w:w="20" w:type="dxa"/>
            </w:tcMar>
          </w:tcPr>
          <w:p w14:paraId="731E6F50" w14:textId="77777777" w:rsidR="00745AC8" w:rsidRPr="00BF7784" w:rsidRDefault="00745AC8" w:rsidP="00FD3D65">
            <w:pPr>
              <w:spacing w:line="360" w:lineRule="auto"/>
              <w:ind w:left="120"/>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Population 1</w:t>
            </w:r>
          </w:p>
        </w:tc>
        <w:tc>
          <w:tcPr>
            <w:tcW w:w="1530" w:type="dxa"/>
            <w:tcBorders>
              <w:bottom w:val="single" w:sz="8" w:space="0" w:color="000000"/>
              <w:right w:val="single" w:sz="8" w:space="0" w:color="000000"/>
            </w:tcBorders>
            <w:tcMar>
              <w:top w:w="20" w:type="dxa"/>
              <w:left w:w="20" w:type="dxa"/>
              <w:bottom w:w="20" w:type="dxa"/>
              <w:right w:w="20" w:type="dxa"/>
            </w:tcMar>
          </w:tcPr>
          <w:p w14:paraId="71A141F3"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w:t>
            </w:r>
          </w:p>
        </w:tc>
        <w:tc>
          <w:tcPr>
            <w:tcW w:w="1530" w:type="dxa"/>
            <w:tcBorders>
              <w:bottom w:val="single" w:sz="8" w:space="0" w:color="000000"/>
              <w:right w:val="single" w:sz="8" w:space="0" w:color="000000"/>
            </w:tcBorders>
            <w:tcMar>
              <w:top w:w="20" w:type="dxa"/>
              <w:left w:w="20" w:type="dxa"/>
              <w:bottom w:w="20" w:type="dxa"/>
              <w:right w:w="20" w:type="dxa"/>
            </w:tcMar>
          </w:tcPr>
          <w:p w14:paraId="526C0B13"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&lt; 0.01</w:t>
            </w:r>
          </w:p>
        </w:tc>
        <w:tc>
          <w:tcPr>
            <w:tcW w:w="1905" w:type="dxa"/>
            <w:tcBorders>
              <w:bottom w:val="single" w:sz="8" w:space="0" w:color="000000"/>
              <w:right w:val="single" w:sz="8" w:space="0" w:color="000000"/>
            </w:tcBorders>
            <w:shd w:val="clear" w:color="auto" w:fill="D9D9D9"/>
            <w:tcMar>
              <w:top w:w="20" w:type="dxa"/>
              <w:left w:w="20" w:type="dxa"/>
              <w:bottom w:w="20" w:type="dxa"/>
              <w:right w:w="20" w:type="dxa"/>
            </w:tcMar>
          </w:tcPr>
          <w:p w14:paraId="15F1C53A"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 xml:space="preserve"> </w:t>
            </w:r>
          </w:p>
        </w:tc>
        <w:tc>
          <w:tcPr>
            <w:tcW w:w="1860" w:type="dxa"/>
            <w:tcBorders>
              <w:bottom w:val="single" w:sz="8" w:space="0" w:color="000000"/>
              <w:right w:val="single" w:sz="8" w:space="0" w:color="000000"/>
            </w:tcBorders>
            <w:shd w:val="clear" w:color="auto" w:fill="D9D9D9"/>
            <w:tcMar>
              <w:top w:w="20" w:type="dxa"/>
              <w:left w:w="20" w:type="dxa"/>
              <w:bottom w:w="20" w:type="dxa"/>
              <w:right w:w="20" w:type="dxa"/>
            </w:tcMar>
          </w:tcPr>
          <w:p w14:paraId="7727F611"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 xml:space="preserve"> </w:t>
            </w:r>
          </w:p>
        </w:tc>
      </w:tr>
      <w:tr w:rsidR="00745AC8" w:rsidRPr="00BF7784" w14:paraId="6B17ED26" w14:textId="77777777" w:rsidTr="00700ED3">
        <w:trPr>
          <w:trHeight w:val="408"/>
        </w:trPr>
        <w:tc>
          <w:tcPr>
            <w:tcW w:w="1770" w:type="dxa"/>
            <w:tcBorders>
              <w:left w:val="single" w:sz="8" w:space="0" w:color="000000"/>
              <w:bottom w:val="single" w:sz="8" w:space="0" w:color="000000"/>
              <w:right w:val="single" w:sz="8" w:space="0" w:color="000000"/>
            </w:tcBorders>
            <w:tcMar>
              <w:top w:w="20" w:type="dxa"/>
              <w:left w:w="20" w:type="dxa"/>
              <w:bottom w:w="20" w:type="dxa"/>
              <w:right w:w="20" w:type="dxa"/>
            </w:tcMar>
          </w:tcPr>
          <w:p w14:paraId="57DD991B" w14:textId="77777777" w:rsidR="00745AC8" w:rsidRPr="00BF7784" w:rsidRDefault="00745AC8" w:rsidP="00FD3D65">
            <w:pPr>
              <w:spacing w:line="360" w:lineRule="auto"/>
              <w:ind w:left="120"/>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Population 2</w:t>
            </w:r>
          </w:p>
        </w:tc>
        <w:tc>
          <w:tcPr>
            <w:tcW w:w="1530" w:type="dxa"/>
            <w:tcBorders>
              <w:bottom w:val="single" w:sz="8" w:space="0" w:color="000000"/>
              <w:right w:val="single" w:sz="8" w:space="0" w:color="000000"/>
            </w:tcBorders>
            <w:tcMar>
              <w:top w:w="20" w:type="dxa"/>
              <w:left w:w="20" w:type="dxa"/>
              <w:bottom w:w="20" w:type="dxa"/>
              <w:right w:w="20" w:type="dxa"/>
            </w:tcMar>
          </w:tcPr>
          <w:p w14:paraId="6B47789F"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0.505***</w:t>
            </w:r>
          </w:p>
        </w:tc>
        <w:tc>
          <w:tcPr>
            <w:tcW w:w="1530" w:type="dxa"/>
            <w:tcBorders>
              <w:bottom w:val="single" w:sz="8" w:space="0" w:color="000000"/>
              <w:right w:val="single" w:sz="8" w:space="0" w:color="000000"/>
            </w:tcBorders>
            <w:tcMar>
              <w:top w:w="20" w:type="dxa"/>
              <w:left w:w="20" w:type="dxa"/>
              <w:bottom w:w="20" w:type="dxa"/>
              <w:right w:w="20" w:type="dxa"/>
            </w:tcMar>
          </w:tcPr>
          <w:p w14:paraId="2FEB6778"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w:t>
            </w:r>
          </w:p>
        </w:tc>
        <w:tc>
          <w:tcPr>
            <w:tcW w:w="1905" w:type="dxa"/>
            <w:tcBorders>
              <w:bottom w:val="single" w:sz="8" w:space="0" w:color="000000"/>
              <w:right w:val="single" w:sz="8" w:space="0" w:color="000000"/>
            </w:tcBorders>
            <w:shd w:val="clear" w:color="auto" w:fill="D9D9D9"/>
            <w:tcMar>
              <w:top w:w="20" w:type="dxa"/>
              <w:left w:w="20" w:type="dxa"/>
              <w:bottom w:w="20" w:type="dxa"/>
              <w:right w:w="20" w:type="dxa"/>
            </w:tcMar>
          </w:tcPr>
          <w:p w14:paraId="74ED3C3C"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 xml:space="preserve"> </w:t>
            </w:r>
          </w:p>
        </w:tc>
        <w:tc>
          <w:tcPr>
            <w:tcW w:w="1860" w:type="dxa"/>
            <w:tcBorders>
              <w:bottom w:val="single" w:sz="8" w:space="0" w:color="000000"/>
              <w:right w:val="single" w:sz="8" w:space="0" w:color="000000"/>
            </w:tcBorders>
            <w:shd w:val="clear" w:color="auto" w:fill="D9D9D9"/>
            <w:tcMar>
              <w:top w:w="20" w:type="dxa"/>
              <w:left w:w="20" w:type="dxa"/>
              <w:bottom w:w="20" w:type="dxa"/>
              <w:right w:w="20" w:type="dxa"/>
            </w:tcMar>
          </w:tcPr>
          <w:p w14:paraId="4C2CBB3D"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 xml:space="preserve"> </w:t>
            </w:r>
          </w:p>
        </w:tc>
      </w:tr>
      <w:tr w:rsidR="00745AC8" w:rsidRPr="00BF7784" w14:paraId="28E58D6D" w14:textId="77777777" w:rsidTr="00700ED3">
        <w:trPr>
          <w:trHeight w:val="408"/>
        </w:trPr>
        <w:tc>
          <w:tcPr>
            <w:tcW w:w="1770" w:type="dxa"/>
            <w:tcBorders>
              <w:left w:val="single" w:sz="8" w:space="0" w:color="000000"/>
              <w:bottom w:val="single" w:sz="8" w:space="0" w:color="000000"/>
              <w:right w:val="single" w:sz="8" w:space="0" w:color="000000"/>
            </w:tcBorders>
            <w:tcMar>
              <w:top w:w="20" w:type="dxa"/>
              <w:left w:w="20" w:type="dxa"/>
              <w:bottom w:w="20" w:type="dxa"/>
              <w:right w:w="20" w:type="dxa"/>
            </w:tcMar>
          </w:tcPr>
          <w:p w14:paraId="0FF1AA6B" w14:textId="77777777" w:rsidR="00745AC8" w:rsidRPr="00BF7784" w:rsidRDefault="00745AC8" w:rsidP="00FD3D65">
            <w:pPr>
              <w:spacing w:line="360" w:lineRule="auto"/>
              <w:ind w:left="120"/>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c Model 3</w:t>
            </w:r>
          </w:p>
        </w:tc>
        <w:tc>
          <w:tcPr>
            <w:tcW w:w="1530" w:type="dxa"/>
            <w:tcBorders>
              <w:bottom w:val="single" w:sz="8" w:space="0" w:color="000000"/>
              <w:right w:val="single" w:sz="8" w:space="0" w:color="000000"/>
            </w:tcBorders>
            <w:shd w:val="clear" w:color="auto" w:fill="D9D9D9"/>
            <w:tcMar>
              <w:top w:w="20" w:type="dxa"/>
              <w:left w:w="20" w:type="dxa"/>
              <w:bottom w:w="20" w:type="dxa"/>
              <w:right w:w="20" w:type="dxa"/>
            </w:tcMar>
          </w:tcPr>
          <w:p w14:paraId="452375A8" w14:textId="77777777" w:rsidR="00745AC8" w:rsidRPr="00BF7784" w:rsidRDefault="00745AC8" w:rsidP="00FD3D65">
            <w:pPr>
              <w:spacing w:line="360" w:lineRule="auto"/>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Population 1</w:t>
            </w:r>
          </w:p>
        </w:tc>
        <w:tc>
          <w:tcPr>
            <w:tcW w:w="1530" w:type="dxa"/>
            <w:tcBorders>
              <w:bottom w:val="single" w:sz="8" w:space="0" w:color="000000"/>
              <w:right w:val="single" w:sz="8" w:space="0" w:color="000000"/>
            </w:tcBorders>
            <w:shd w:val="clear" w:color="auto" w:fill="D9D9D9"/>
            <w:tcMar>
              <w:top w:w="20" w:type="dxa"/>
              <w:left w:w="20" w:type="dxa"/>
              <w:bottom w:w="20" w:type="dxa"/>
              <w:right w:w="20" w:type="dxa"/>
            </w:tcMar>
          </w:tcPr>
          <w:p w14:paraId="7C657D01" w14:textId="77777777" w:rsidR="00745AC8" w:rsidRPr="00BF7784" w:rsidRDefault="00745AC8" w:rsidP="00FD3D65">
            <w:pPr>
              <w:spacing w:line="360" w:lineRule="auto"/>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Population 2</w:t>
            </w:r>
          </w:p>
        </w:tc>
        <w:tc>
          <w:tcPr>
            <w:tcW w:w="1905" w:type="dxa"/>
            <w:tcBorders>
              <w:bottom w:val="single" w:sz="8" w:space="0" w:color="000000"/>
              <w:right w:val="single" w:sz="8" w:space="0" w:color="000000"/>
            </w:tcBorders>
            <w:shd w:val="clear" w:color="auto" w:fill="D9D9D9"/>
            <w:tcMar>
              <w:top w:w="20" w:type="dxa"/>
              <w:left w:w="20" w:type="dxa"/>
              <w:bottom w:w="20" w:type="dxa"/>
              <w:right w:w="20" w:type="dxa"/>
            </w:tcMar>
          </w:tcPr>
          <w:p w14:paraId="5C797A6F" w14:textId="77777777" w:rsidR="00745AC8" w:rsidRPr="00BF7784" w:rsidRDefault="00745AC8" w:rsidP="00FD3D65">
            <w:pPr>
              <w:spacing w:line="360" w:lineRule="auto"/>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Hybrid</w:t>
            </w:r>
          </w:p>
        </w:tc>
        <w:tc>
          <w:tcPr>
            <w:tcW w:w="1860" w:type="dxa"/>
            <w:tcBorders>
              <w:bottom w:val="single" w:sz="8" w:space="0" w:color="000000"/>
              <w:right w:val="single" w:sz="8" w:space="0" w:color="000000"/>
            </w:tcBorders>
            <w:shd w:val="clear" w:color="auto" w:fill="D9D9D9"/>
            <w:tcMar>
              <w:top w:w="20" w:type="dxa"/>
              <w:left w:w="20" w:type="dxa"/>
              <w:bottom w:w="20" w:type="dxa"/>
              <w:right w:w="20" w:type="dxa"/>
            </w:tcMar>
          </w:tcPr>
          <w:p w14:paraId="3B5AE3E5"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 xml:space="preserve"> </w:t>
            </w:r>
          </w:p>
        </w:tc>
      </w:tr>
      <w:tr w:rsidR="00745AC8" w:rsidRPr="00BF7784" w14:paraId="14C3F08E" w14:textId="77777777" w:rsidTr="00700ED3">
        <w:trPr>
          <w:trHeight w:val="408"/>
        </w:trPr>
        <w:tc>
          <w:tcPr>
            <w:tcW w:w="1770" w:type="dxa"/>
            <w:tcBorders>
              <w:left w:val="single" w:sz="8" w:space="0" w:color="000000"/>
              <w:bottom w:val="single" w:sz="8" w:space="0" w:color="000000"/>
              <w:right w:val="single" w:sz="8" w:space="0" w:color="000000"/>
            </w:tcBorders>
            <w:tcMar>
              <w:top w:w="20" w:type="dxa"/>
              <w:left w:w="20" w:type="dxa"/>
              <w:bottom w:w="20" w:type="dxa"/>
              <w:right w:w="20" w:type="dxa"/>
            </w:tcMar>
          </w:tcPr>
          <w:p w14:paraId="096F6225" w14:textId="77777777" w:rsidR="00745AC8" w:rsidRPr="00BF7784" w:rsidRDefault="00745AC8" w:rsidP="00FD3D65">
            <w:pPr>
              <w:spacing w:line="360" w:lineRule="auto"/>
              <w:ind w:left="120"/>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Population 1</w:t>
            </w:r>
          </w:p>
        </w:tc>
        <w:tc>
          <w:tcPr>
            <w:tcW w:w="1530" w:type="dxa"/>
            <w:tcBorders>
              <w:bottom w:val="single" w:sz="8" w:space="0" w:color="000000"/>
              <w:right w:val="single" w:sz="8" w:space="0" w:color="000000"/>
            </w:tcBorders>
            <w:tcMar>
              <w:top w:w="20" w:type="dxa"/>
              <w:left w:w="20" w:type="dxa"/>
              <w:bottom w:w="20" w:type="dxa"/>
              <w:right w:w="20" w:type="dxa"/>
            </w:tcMar>
          </w:tcPr>
          <w:p w14:paraId="1114ED3A"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w:t>
            </w:r>
          </w:p>
        </w:tc>
        <w:tc>
          <w:tcPr>
            <w:tcW w:w="1530" w:type="dxa"/>
            <w:tcBorders>
              <w:bottom w:val="single" w:sz="8" w:space="0" w:color="000000"/>
              <w:right w:val="single" w:sz="8" w:space="0" w:color="000000"/>
            </w:tcBorders>
            <w:tcMar>
              <w:top w:w="20" w:type="dxa"/>
              <w:left w:w="20" w:type="dxa"/>
              <w:bottom w:w="20" w:type="dxa"/>
              <w:right w:w="20" w:type="dxa"/>
            </w:tcMar>
          </w:tcPr>
          <w:p w14:paraId="6ADD7DFE"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&lt; 0.01</w:t>
            </w:r>
          </w:p>
        </w:tc>
        <w:tc>
          <w:tcPr>
            <w:tcW w:w="1905" w:type="dxa"/>
            <w:tcBorders>
              <w:bottom w:val="single" w:sz="8" w:space="0" w:color="000000"/>
              <w:right w:val="single" w:sz="8" w:space="0" w:color="000000"/>
            </w:tcBorders>
            <w:tcMar>
              <w:top w:w="20" w:type="dxa"/>
              <w:left w:w="20" w:type="dxa"/>
              <w:bottom w:w="20" w:type="dxa"/>
              <w:right w:w="20" w:type="dxa"/>
            </w:tcMar>
          </w:tcPr>
          <w:p w14:paraId="4E3774C1"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&lt; 0.01</w:t>
            </w:r>
          </w:p>
        </w:tc>
        <w:tc>
          <w:tcPr>
            <w:tcW w:w="1860" w:type="dxa"/>
            <w:tcBorders>
              <w:bottom w:val="single" w:sz="8" w:space="0" w:color="000000"/>
              <w:right w:val="single" w:sz="8" w:space="0" w:color="000000"/>
            </w:tcBorders>
            <w:shd w:val="clear" w:color="auto" w:fill="D9D9D9"/>
            <w:tcMar>
              <w:top w:w="20" w:type="dxa"/>
              <w:left w:w="20" w:type="dxa"/>
              <w:bottom w:w="20" w:type="dxa"/>
              <w:right w:w="20" w:type="dxa"/>
            </w:tcMar>
          </w:tcPr>
          <w:p w14:paraId="4086F724"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 xml:space="preserve"> </w:t>
            </w:r>
          </w:p>
        </w:tc>
      </w:tr>
      <w:tr w:rsidR="00745AC8" w:rsidRPr="00BF7784" w14:paraId="6FFA8CF6" w14:textId="77777777" w:rsidTr="00700ED3">
        <w:trPr>
          <w:trHeight w:val="408"/>
        </w:trPr>
        <w:tc>
          <w:tcPr>
            <w:tcW w:w="1770" w:type="dxa"/>
            <w:tcBorders>
              <w:left w:val="single" w:sz="8" w:space="0" w:color="000000"/>
              <w:bottom w:val="single" w:sz="8" w:space="0" w:color="000000"/>
              <w:right w:val="single" w:sz="8" w:space="0" w:color="000000"/>
            </w:tcBorders>
            <w:tcMar>
              <w:top w:w="20" w:type="dxa"/>
              <w:left w:w="20" w:type="dxa"/>
              <w:bottom w:w="20" w:type="dxa"/>
              <w:right w:w="20" w:type="dxa"/>
            </w:tcMar>
          </w:tcPr>
          <w:p w14:paraId="3BF02E36" w14:textId="77777777" w:rsidR="00745AC8" w:rsidRPr="00BF7784" w:rsidRDefault="00745AC8" w:rsidP="00FD3D65">
            <w:pPr>
              <w:spacing w:line="360" w:lineRule="auto"/>
              <w:ind w:left="120"/>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Population 2</w:t>
            </w:r>
          </w:p>
        </w:tc>
        <w:tc>
          <w:tcPr>
            <w:tcW w:w="1530" w:type="dxa"/>
            <w:tcBorders>
              <w:bottom w:val="single" w:sz="8" w:space="0" w:color="000000"/>
              <w:right w:val="single" w:sz="8" w:space="0" w:color="000000"/>
            </w:tcBorders>
            <w:tcMar>
              <w:top w:w="20" w:type="dxa"/>
              <w:left w:w="20" w:type="dxa"/>
              <w:bottom w:w="20" w:type="dxa"/>
              <w:right w:w="20" w:type="dxa"/>
            </w:tcMar>
          </w:tcPr>
          <w:p w14:paraId="0829910E"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0.776***</w:t>
            </w:r>
          </w:p>
        </w:tc>
        <w:tc>
          <w:tcPr>
            <w:tcW w:w="1530" w:type="dxa"/>
            <w:tcBorders>
              <w:bottom w:val="single" w:sz="8" w:space="0" w:color="000000"/>
              <w:right w:val="single" w:sz="8" w:space="0" w:color="000000"/>
            </w:tcBorders>
            <w:tcMar>
              <w:top w:w="20" w:type="dxa"/>
              <w:left w:w="20" w:type="dxa"/>
              <w:bottom w:w="20" w:type="dxa"/>
              <w:right w:w="20" w:type="dxa"/>
            </w:tcMar>
          </w:tcPr>
          <w:p w14:paraId="3DAE8BD8"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w:t>
            </w:r>
          </w:p>
        </w:tc>
        <w:tc>
          <w:tcPr>
            <w:tcW w:w="1905" w:type="dxa"/>
            <w:tcBorders>
              <w:bottom w:val="single" w:sz="8" w:space="0" w:color="000000"/>
              <w:right w:val="single" w:sz="8" w:space="0" w:color="000000"/>
            </w:tcBorders>
            <w:tcMar>
              <w:top w:w="20" w:type="dxa"/>
              <w:left w:w="20" w:type="dxa"/>
              <w:bottom w:w="20" w:type="dxa"/>
              <w:right w:w="20" w:type="dxa"/>
            </w:tcMar>
          </w:tcPr>
          <w:p w14:paraId="6C37BB6D"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&lt; 0.01</w:t>
            </w:r>
          </w:p>
        </w:tc>
        <w:tc>
          <w:tcPr>
            <w:tcW w:w="1860" w:type="dxa"/>
            <w:tcBorders>
              <w:bottom w:val="single" w:sz="8" w:space="0" w:color="000000"/>
              <w:right w:val="single" w:sz="8" w:space="0" w:color="000000"/>
            </w:tcBorders>
            <w:shd w:val="clear" w:color="auto" w:fill="D9D9D9"/>
            <w:tcMar>
              <w:top w:w="20" w:type="dxa"/>
              <w:left w:w="20" w:type="dxa"/>
              <w:bottom w:w="20" w:type="dxa"/>
              <w:right w:w="20" w:type="dxa"/>
            </w:tcMar>
          </w:tcPr>
          <w:p w14:paraId="311E3C42"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 xml:space="preserve"> </w:t>
            </w:r>
          </w:p>
        </w:tc>
      </w:tr>
      <w:tr w:rsidR="00745AC8" w:rsidRPr="00BF7784" w14:paraId="058D2459" w14:textId="77777777" w:rsidTr="00700ED3">
        <w:trPr>
          <w:trHeight w:val="408"/>
        </w:trPr>
        <w:tc>
          <w:tcPr>
            <w:tcW w:w="1770" w:type="dxa"/>
            <w:tcBorders>
              <w:left w:val="single" w:sz="8" w:space="0" w:color="000000"/>
              <w:bottom w:val="single" w:sz="8" w:space="0" w:color="000000"/>
              <w:right w:val="single" w:sz="8" w:space="0" w:color="000000"/>
            </w:tcBorders>
            <w:tcMar>
              <w:top w:w="20" w:type="dxa"/>
              <w:left w:w="20" w:type="dxa"/>
              <w:bottom w:w="20" w:type="dxa"/>
              <w:right w:w="20" w:type="dxa"/>
            </w:tcMar>
          </w:tcPr>
          <w:p w14:paraId="79FEA32A" w14:textId="77777777" w:rsidR="00745AC8" w:rsidRPr="00BF7784" w:rsidRDefault="00745AC8" w:rsidP="00FD3D65">
            <w:pPr>
              <w:spacing w:line="360" w:lineRule="auto"/>
              <w:ind w:left="120"/>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Hybrid</w:t>
            </w:r>
          </w:p>
        </w:tc>
        <w:tc>
          <w:tcPr>
            <w:tcW w:w="1530" w:type="dxa"/>
            <w:tcBorders>
              <w:bottom w:val="single" w:sz="8" w:space="0" w:color="000000"/>
              <w:right w:val="single" w:sz="8" w:space="0" w:color="000000"/>
            </w:tcBorders>
            <w:tcMar>
              <w:top w:w="20" w:type="dxa"/>
              <w:left w:w="20" w:type="dxa"/>
              <w:bottom w:w="20" w:type="dxa"/>
              <w:right w:w="20" w:type="dxa"/>
            </w:tcMar>
          </w:tcPr>
          <w:p w14:paraId="38C66E61"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0.444***</w:t>
            </w:r>
          </w:p>
        </w:tc>
        <w:tc>
          <w:tcPr>
            <w:tcW w:w="1530" w:type="dxa"/>
            <w:tcBorders>
              <w:bottom w:val="single" w:sz="8" w:space="0" w:color="000000"/>
              <w:right w:val="single" w:sz="8" w:space="0" w:color="000000"/>
            </w:tcBorders>
            <w:tcMar>
              <w:top w:w="20" w:type="dxa"/>
              <w:left w:w="20" w:type="dxa"/>
              <w:bottom w:w="20" w:type="dxa"/>
              <w:right w:w="20" w:type="dxa"/>
            </w:tcMar>
          </w:tcPr>
          <w:p w14:paraId="2F855D46"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0.433***</w:t>
            </w:r>
          </w:p>
        </w:tc>
        <w:tc>
          <w:tcPr>
            <w:tcW w:w="1905" w:type="dxa"/>
            <w:tcBorders>
              <w:bottom w:val="single" w:sz="8" w:space="0" w:color="000000"/>
              <w:right w:val="single" w:sz="8" w:space="0" w:color="000000"/>
            </w:tcBorders>
            <w:tcMar>
              <w:top w:w="20" w:type="dxa"/>
              <w:left w:w="20" w:type="dxa"/>
              <w:bottom w:w="20" w:type="dxa"/>
              <w:right w:w="20" w:type="dxa"/>
            </w:tcMar>
          </w:tcPr>
          <w:p w14:paraId="2A581EB2"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w:t>
            </w:r>
          </w:p>
        </w:tc>
        <w:tc>
          <w:tcPr>
            <w:tcW w:w="1860" w:type="dxa"/>
            <w:tcBorders>
              <w:bottom w:val="single" w:sz="8" w:space="0" w:color="000000"/>
              <w:right w:val="single" w:sz="8" w:space="0" w:color="000000"/>
            </w:tcBorders>
            <w:shd w:val="clear" w:color="auto" w:fill="D9D9D9"/>
            <w:tcMar>
              <w:top w:w="20" w:type="dxa"/>
              <w:left w:w="20" w:type="dxa"/>
              <w:bottom w:w="20" w:type="dxa"/>
              <w:right w:w="20" w:type="dxa"/>
            </w:tcMar>
          </w:tcPr>
          <w:p w14:paraId="119E6B75"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 xml:space="preserve"> </w:t>
            </w:r>
          </w:p>
        </w:tc>
      </w:tr>
      <w:tr w:rsidR="00745AC8" w:rsidRPr="00BF7784" w14:paraId="7E0F6E10" w14:textId="77777777" w:rsidTr="00700ED3">
        <w:trPr>
          <w:trHeight w:val="408"/>
        </w:trPr>
        <w:tc>
          <w:tcPr>
            <w:tcW w:w="1770" w:type="dxa"/>
            <w:tcBorders>
              <w:left w:val="single" w:sz="8" w:space="0" w:color="000000"/>
              <w:bottom w:val="single" w:sz="8" w:space="0" w:color="000000"/>
              <w:right w:val="single" w:sz="8" w:space="0" w:color="000000"/>
            </w:tcBorders>
            <w:tcMar>
              <w:top w:w="20" w:type="dxa"/>
              <w:left w:w="20" w:type="dxa"/>
              <w:bottom w:w="20" w:type="dxa"/>
              <w:right w:w="20" w:type="dxa"/>
            </w:tcMar>
          </w:tcPr>
          <w:p w14:paraId="12B830B1" w14:textId="77777777" w:rsidR="00745AC8" w:rsidRPr="00BF7784" w:rsidRDefault="00745AC8" w:rsidP="00FD3D65">
            <w:pPr>
              <w:spacing w:line="360" w:lineRule="auto"/>
              <w:ind w:left="120"/>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d Model 4</w:t>
            </w:r>
          </w:p>
        </w:tc>
        <w:tc>
          <w:tcPr>
            <w:tcW w:w="1530" w:type="dxa"/>
            <w:tcBorders>
              <w:bottom w:val="single" w:sz="8" w:space="0" w:color="000000"/>
              <w:right w:val="single" w:sz="8" w:space="0" w:color="000000"/>
            </w:tcBorders>
            <w:shd w:val="clear" w:color="auto" w:fill="D9D9D9"/>
            <w:tcMar>
              <w:top w:w="20" w:type="dxa"/>
              <w:left w:w="20" w:type="dxa"/>
              <w:bottom w:w="20" w:type="dxa"/>
              <w:right w:w="20" w:type="dxa"/>
            </w:tcMar>
          </w:tcPr>
          <w:p w14:paraId="3F30BF48" w14:textId="77777777" w:rsidR="00745AC8" w:rsidRPr="00BF7784" w:rsidRDefault="00745AC8" w:rsidP="00FD3D65">
            <w:pPr>
              <w:spacing w:line="360" w:lineRule="auto"/>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Population 1</w:t>
            </w:r>
          </w:p>
        </w:tc>
        <w:tc>
          <w:tcPr>
            <w:tcW w:w="1530" w:type="dxa"/>
            <w:tcBorders>
              <w:bottom w:val="single" w:sz="8" w:space="0" w:color="000000"/>
              <w:right w:val="single" w:sz="8" w:space="0" w:color="000000"/>
            </w:tcBorders>
            <w:shd w:val="clear" w:color="auto" w:fill="D9D9D9"/>
            <w:tcMar>
              <w:top w:w="20" w:type="dxa"/>
              <w:left w:w="20" w:type="dxa"/>
              <w:bottom w:w="20" w:type="dxa"/>
              <w:right w:w="20" w:type="dxa"/>
            </w:tcMar>
          </w:tcPr>
          <w:p w14:paraId="4C2703D9" w14:textId="77777777" w:rsidR="00745AC8" w:rsidRPr="00BF7784" w:rsidRDefault="00745AC8" w:rsidP="00FD3D65">
            <w:pPr>
              <w:spacing w:line="360" w:lineRule="auto"/>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Population 2</w:t>
            </w:r>
          </w:p>
        </w:tc>
        <w:tc>
          <w:tcPr>
            <w:tcW w:w="1905" w:type="dxa"/>
            <w:tcBorders>
              <w:bottom w:val="single" w:sz="8" w:space="0" w:color="000000"/>
              <w:right w:val="single" w:sz="8" w:space="0" w:color="000000"/>
            </w:tcBorders>
            <w:shd w:val="clear" w:color="auto" w:fill="D9D9D9"/>
            <w:tcMar>
              <w:top w:w="20" w:type="dxa"/>
              <w:left w:w="20" w:type="dxa"/>
              <w:bottom w:w="20" w:type="dxa"/>
              <w:right w:w="20" w:type="dxa"/>
            </w:tcMar>
          </w:tcPr>
          <w:p w14:paraId="0FCB7BBE"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 xml:space="preserve"> </w:t>
            </w:r>
          </w:p>
        </w:tc>
        <w:tc>
          <w:tcPr>
            <w:tcW w:w="1860" w:type="dxa"/>
            <w:tcBorders>
              <w:bottom w:val="single" w:sz="8" w:space="0" w:color="000000"/>
              <w:right w:val="single" w:sz="8" w:space="0" w:color="000000"/>
            </w:tcBorders>
            <w:shd w:val="clear" w:color="auto" w:fill="D9D9D9"/>
            <w:tcMar>
              <w:top w:w="20" w:type="dxa"/>
              <w:left w:w="20" w:type="dxa"/>
              <w:bottom w:w="20" w:type="dxa"/>
              <w:right w:w="20" w:type="dxa"/>
            </w:tcMar>
          </w:tcPr>
          <w:p w14:paraId="0C56EEAF"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 xml:space="preserve"> </w:t>
            </w:r>
          </w:p>
        </w:tc>
      </w:tr>
      <w:tr w:rsidR="00745AC8" w:rsidRPr="00BF7784" w14:paraId="011D5277" w14:textId="77777777" w:rsidTr="00700ED3">
        <w:trPr>
          <w:trHeight w:val="408"/>
        </w:trPr>
        <w:tc>
          <w:tcPr>
            <w:tcW w:w="1770" w:type="dxa"/>
            <w:tcBorders>
              <w:left w:val="single" w:sz="8" w:space="0" w:color="000000"/>
              <w:bottom w:val="single" w:sz="8" w:space="0" w:color="000000"/>
              <w:right w:val="single" w:sz="8" w:space="0" w:color="000000"/>
            </w:tcBorders>
            <w:tcMar>
              <w:top w:w="20" w:type="dxa"/>
              <w:left w:w="20" w:type="dxa"/>
              <w:bottom w:w="20" w:type="dxa"/>
              <w:right w:w="20" w:type="dxa"/>
            </w:tcMar>
          </w:tcPr>
          <w:p w14:paraId="30FE4863" w14:textId="77777777" w:rsidR="00745AC8" w:rsidRPr="00BF7784" w:rsidRDefault="00745AC8" w:rsidP="00FD3D65">
            <w:pPr>
              <w:spacing w:line="360" w:lineRule="auto"/>
              <w:ind w:left="120"/>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Population 1</w:t>
            </w:r>
          </w:p>
        </w:tc>
        <w:tc>
          <w:tcPr>
            <w:tcW w:w="1530" w:type="dxa"/>
            <w:tcBorders>
              <w:bottom w:val="single" w:sz="8" w:space="0" w:color="000000"/>
              <w:right w:val="single" w:sz="8" w:space="0" w:color="000000"/>
            </w:tcBorders>
            <w:tcMar>
              <w:top w:w="20" w:type="dxa"/>
              <w:left w:w="20" w:type="dxa"/>
              <w:bottom w:w="20" w:type="dxa"/>
              <w:right w:w="20" w:type="dxa"/>
            </w:tcMar>
          </w:tcPr>
          <w:p w14:paraId="262BB916"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w:t>
            </w:r>
          </w:p>
        </w:tc>
        <w:tc>
          <w:tcPr>
            <w:tcW w:w="1530" w:type="dxa"/>
            <w:tcBorders>
              <w:bottom w:val="single" w:sz="8" w:space="0" w:color="000000"/>
              <w:right w:val="single" w:sz="8" w:space="0" w:color="000000"/>
            </w:tcBorders>
            <w:tcMar>
              <w:top w:w="20" w:type="dxa"/>
              <w:left w:w="20" w:type="dxa"/>
              <w:bottom w:w="20" w:type="dxa"/>
              <w:right w:w="20" w:type="dxa"/>
            </w:tcMar>
          </w:tcPr>
          <w:p w14:paraId="76684087"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&lt; 0.01</w:t>
            </w:r>
          </w:p>
        </w:tc>
        <w:tc>
          <w:tcPr>
            <w:tcW w:w="1905" w:type="dxa"/>
            <w:tcBorders>
              <w:bottom w:val="single" w:sz="8" w:space="0" w:color="000000"/>
              <w:right w:val="single" w:sz="8" w:space="0" w:color="000000"/>
            </w:tcBorders>
            <w:shd w:val="clear" w:color="auto" w:fill="D9D9D9"/>
            <w:tcMar>
              <w:top w:w="20" w:type="dxa"/>
              <w:left w:w="20" w:type="dxa"/>
              <w:bottom w:w="20" w:type="dxa"/>
              <w:right w:w="20" w:type="dxa"/>
            </w:tcMar>
          </w:tcPr>
          <w:p w14:paraId="18807C72"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 xml:space="preserve"> </w:t>
            </w:r>
          </w:p>
        </w:tc>
        <w:tc>
          <w:tcPr>
            <w:tcW w:w="1860" w:type="dxa"/>
            <w:tcBorders>
              <w:bottom w:val="single" w:sz="8" w:space="0" w:color="000000"/>
              <w:right w:val="single" w:sz="8" w:space="0" w:color="000000"/>
            </w:tcBorders>
            <w:shd w:val="clear" w:color="auto" w:fill="D9D9D9"/>
            <w:tcMar>
              <w:top w:w="20" w:type="dxa"/>
              <w:left w:w="20" w:type="dxa"/>
              <w:bottom w:w="20" w:type="dxa"/>
              <w:right w:w="20" w:type="dxa"/>
            </w:tcMar>
          </w:tcPr>
          <w:p w14:paraId="1432EF91"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 xml:space="preserve"> </w:t>
            </w:r>
          </w:p>
        </w:tc>
      </w:tr>
      <w:tr w:rsidR="00745AC8" w:rsidRPr="00BF7784" w14:paraId="023667C3" w14:textId="77777777" w:rsidTr="00700ED3">
        <w:trPr>
          <w:trHeight w:val="408"/>
        </w:trPr>
        <w:tc>
          <w:tcPr>
            <w:tcW w:w="1770" w:type="dxa"/>
            <w:tcBorders>
              <w:left w:val="single" w:sz="8" w:space="0" w:color="000000"/>
              <w:bottom w:val="single" w:sz="8" w:space="0" w:color="000000"/>
              <w:right w:val="single" w:sz="8" w:space="0" w:color="000000"/>
            </w:tcBorders>
            <w:tcMar>
              <w:top w:w="20" w:type="dxa"/>
              <w:left w:w="20" w:type="dxa"/>
              <w:bottom w:w="20" w:type="dxa"/>
              <w:right w:w="20" w:type="dxa"/>
            </w:tcMar>
          </w:tcPr>
          <w:p w14:paraId="5CF148F7" w14:textId="77777777" w:rsidR="00745AC8" w:rsidRPr="00BF7784" w:rsidRDefault="00745AC8" w:rsidP="00FD3D65">
            <w:pPr>
              <w:spacing w:line="360" w:lineRule="auto"/>
              <w:ind w:left="120"/>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Population 2</w:t>
            </w:r>
          </w:p>
        </w:tc>
        <w:tc>
          <w:tcPr>
            <w:tcW w:w="1530" w:type="dxa"/>
            <w:tcBorders>
              <w:bottom w:val="single" w:sz="8" w:space="0" w:color="000000"/>
              <w:right w:val="single" w:sz="8" w:space="0" w:color="000000"/>
            </w:tcBorders>
            <w:tcMar>
              <w:top w:w="20" w:type="dxa"/>
              <w:left w:w="20" w:type="dxa"/>
              <w:bottom w:w="20" w:type="dxa"/>
              <w:right w:w="20" w:type="dxa"/>
            </w:tcMar>
          </w:tcPr>
          <w:p w14:paraId="2F890C3E"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0.776***</w:t>
            </w:r>
          </w:p>
        </w:tc>
        <w:tc>
          <w:tcPr>
            <w:tcW w:w="1530" w:type="dxa"/>
            <w:tcBorders>
              <w:bottom w:val="single" w:sz="8" w:space="0" w:color="000000"/>
              <w:right w:val="single" w:sz="8" w:space="0" w:color="000000"/>
            </w:tcBorders>
            <w:tcMar>
              <w:top w:w="20" w:type="dxa"/>
              <w:left w:w="20" w:type="dxa"/>
              <w:bottom w:w="20" w:type="dxa"/>
              <w:right w:w="20" w:type="dxa"/>
            </w:tcMar>
          </w:tcPr>
          <w:p w14:paraId="37A763AA"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w:t>
            </w:r>
          </w:p>
        </w:tc>
        <w:tc>
          <w:tcPr>
            <w:tcW w:w="1905" w:type="dxa"/>
            <w:tcBorders>
              <w:bottom w:val="single" w:sz="8" w:space="0" w:color="000000"/>
              <w:right w:val="single" w:sz="8" w:space="0" w:color="000000"/>
            </w:tcBorders>
            <w:shd w:val="clear" w:color="auto" w:fill="D9D9D9"/>
            <w:tcMar>
              <w:top w:w="20" w:type="dxa"/>
              <w:left w:w="20" w:type="dxa"/>
              <w:bottom w:w="20" w:type="dxa"/>
              <w:right w:w="20" w:type="dxa"/>
            </w:tcMar>
          </w:tcPr>
          <w:p w14:paraId="2BA752FE"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 xml:space="preserve"> </w:t>
            </w:r>
          </w:p>
        </w:tc>
        <w:tc>
          <w:tcPr>
            <w:tcW w:w="1860" w:type="dxa"/>
            <w:tcBorders>
              <w:bottom w:val="single" w:sz="8" w:space="0" w:color="000000"/>
              <w:right w:val="single" w:sz="8" w:space="0" w:color="000000"/>
            </w:tcBorders>
            <w:shd w:val="clear" w:color="auto" w:fill="D9D9D9"/>
            <w:tcMar>
              <w:top w:w="20" w:type="dxa"/>
              <w:left w:w="20" w:type="dxa"/>
              <w:bottom w:w="20" w:type="dxa"/>
              <w:right w:w="20" w:type="dxa"/>
            </w:tcMar>
          </w:tcPr>
          <w:p w14:paraId="4D2792C5"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 xml:space="preserve"> </w:t>
            </w:r>
          </w:p>
        </w:tc>
      </w:tr>
    </w:tbl>
    <w:p w14:paraId="7C374F4B"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br/>
        <w:t xml:space="preserve">Analysis of molecular variance (AMOVA) was run with the same parameters as before, again on all four population models. </w:t>
      </w:r>
    </w:p>
    <w:p w14:paraId="70E9FDEF" w14:textId="77777777" w:rsidR="00745AC8" w:rsidRPr="00BF7784" w:rsidRDefault="00745AC8" w:rsidP="00FD3D65">
      <w:pPr>
        <w:spacing w:line="360" w:lineRule="auto"/>
        <w:jc w:val="both"/>
        <w:rPr>
          <w:rFonts w:ascii="Arial" w:eastAsia="Arial" w:hAnsi="Arial" w:cs="Arial"/>
          <w:color w:val="000000" w:themeColor="text1"/>
          <w:sz w:val="22"/>
          <w:szCs w:val="22"/>
        </w:rPr>
      </w:pPr>
    </w:p>
    <w:p w14:paraId="5BBFBD2C" w14:textId="07102DB3"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b/>
          <w:bCs/>
          <w:color w:val="000000" w:themeColor="text1"/>
          <w:sz w:val="22"/>
          <w:szCs w:val="22"/>
        </w:rPr>
        <w:t>Table S6.</w:t>
      </w:r>
      <w:r w:rsidRPr="00BF7784">
        <w:rPr>
          <w:rFonts w:ascii="Arial" w:eastAsia="Arial" w:hAnsi="Arial" w:cs="Arial"/>
          <w:color w:val="000000" w:themeColor="text1"/>
          <w:sz w:val="22"/>
          <w:szCs w:val="22"/>
        </w:rPr>
        <w:t xml:space="preserve"> AMOVA results using 1,924 SNPs of genetic variation within and between the three populations of interest</w:t>
      </w:r>
      <w:r w:rsidR="00AE2EC0">
        <w:rPr>
          <w:rFonts w:ascii="Arial" w:eastAsia="Arial" w:hAnsi="Arial" w:cs="Arial"/>
          <w:color w:val="000000" w:themeColor="text1"/>
          <w:sz w:val="22"/>
          <w:szCs w:val="22"/>
        </w:rPr>
        <w:t xml:space="preserve"> for all four population models </w:t>
      </w:r>
      <w:r w:rsidR="00AE2EC0" w:rsidRPr="00AE2EC0">
        <w:rPr>
          <w:rFonts w:ascii="Arial" w:eastAsia="Arial" w:hAnsi="Arial" w:cs="Arial"/>
          <w:b/>
          <w:bCs/>
          <w:color w:val="000000" w:themeColor="text1"/>
          <w:sz w:val="22"/>
          <w:szCs w:val="22"/>
        </w:rPr>
        <w:t>(a-d)</w:t>
      </w:r>
      <w:r w:rsidRPr="00BF7784">
        <w:rPr>
          <w:rFonts w:ascii="Arial" w:eastAsia="Arial" w:hAnsi="Arial" w:cs="Arial"/>
          <w:color w:val="000000" w:themeColor="text1"/>
          <w:sz w:val="22"/>
          <w:szCs w:val="22"/>
        </w:rPr>
        <w:t xml:space="preserve">. df = degrees of freedom, SS = sum </w:t>
      </w:r>
      <w:r w:rsidRPr="00BF7784">
        <w:rPr>
          <w:rFonts w:ascii="Arial" w:eastAsia="Arial" w:hAnsi="Arial" w:cs="Arial"/>
          <w:color w:val="000000" w:themeColor="text1"/>
          <w:sz w:val="22"/>
          <w:szCs w:val="22"/>
        </w:rPr>
        <w:lastRenderedPageBreak/>
        <w:t>of squares, MS = mean squares, Φ = fixation index, p-value based on 1000 permutations. * denotes significant p-values &lt; 0.05.</w:t>
      </w:r>
    </w:p>
    <w:tbl>
      <w:tblPr>
        <w:tblW w:w="9375" w:type="dxa"/>
        <w:tblBorders>
          <w:top w:val="nil"/>
          <w:left w:val="nil"/>
          <w:bottom w:val="nil"/>
          <w:right w:val="nil"/>
          <w:insideH w:val="nil"/>
          <w:insideV w:val="nil"/>
        </w:tblBorders>
        <w:tblLayout w:type="fixed"/>
        <w:tblLook w:val="0600" w:firstRow="0" w:lastRow="0" w:firstColumn="0" w:lastColumn="0" w:noHBand="1" w:noVBand="1"/>
      </w:tblPr>
      <w:tblGrid>
        <w:gridCol w:w="3345"/>
        <w:gridCol w:w="510"/>
        <w:gridCol w:w="1170"/>
        <w:gridCol w:w="1050"/>
        <w:gridCol w:w="1545"/>
        <w:gridCol w:w="765"/>
        <w:gridCol w:w="990"/>
      </w:tblGrid>
      <w:tr w:rsidR="00745AC8" w:rsidRPr="00BF7784" w14:paraId="717E06A5" w14:textId="77777777" w:rsidTr="00700ED3">
        <w:trPr>
          <w:trHeight w:val="345"/>
        </w:trPr>
        <w:tc>
          <w:tcPr>
            <w:tcW w:w="9375" w:type="dxa"/>
            <w:gridSpan w:val="7"/>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65C92ADB" w14:textId="77777777" w:rsidR="00745AC8" w:rsidRPr="00BF7784" w:rsidRDefault="00745AC8" w:rsidP="00FD3D65">
            <w:pPr>
              <w:spacing w:line="360" w:lineRule="auto"/>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a Model 1</w:t>
            </w:r>
          </w:p>
        </w:tc>
      </w:tr>
      <w:tr w:rsidR="00745AC8" w:rsidRPr="00BF7784" w14:paraId="7E634376" w14:textId="77777777" w:rsidTr="00700ED3">
        <w:trPr>
          <w:trHeight w:val="495"/>
        </w:trPr>
        <w:tc>
          <w:tcPr>
            <w:tcW w:w="3345" w:type="dxa"/>
            <w:tcBorders>
              <w:left w:val="single" w:sz="8" w:space="0" w:color="000000"/>
              <w:bottom w:val="single" w:sz="8" w:space="0" w:color="000000"/>
              <w:right w:val="single" w:sz="8" w:space="0" w:color="000000"/>
            </w:tcBorders>
            <w:shd w:val="clear" w:color="auto" w:fill="D1D1D1"/>
            <w:tcMar>
              <w:top w:w="0" w:type="dxa"/>
              <w:left w:w="100" w:type="dxa"/>
              <w:bottom w:w="0" w:type="dxa"/>
              <w:right w:w="100" w:type="dxa"/>
            </w:tcMar>
          </w:tcPr>
          <w:p w14:paraId="0AD1E826" w14:textId="77777777" w:rsidR="00745AC8" w:rsidRPr="00BF7784" w:rsidRDefault="00745AC8" w:rsidP="00FD3D65">
            <w:pPr>
              <w:spacing w:line="360" w:lineRule="auto"/>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Source of variation</w:t>
            </w:r>
          </w:p>
        </w:tc>
        <w:tc>
          <w:tcPr>
            <w:tcW w:w="510" w:type="dxa"/>
            <w:tcBorders>
              <w:bottom w:val="single" w:sz="8" w:space="0" w:color="000000"/>
              <w:right w:val="single" w:sz="8" w:space="0" w:color="000000"/>
            </w:tcBorders>
            <w:shd w:val="clear" w:color="auto" w:fill="D1D1D1"/>
            <w:tcMar>
              <w:top w:w="0" w:type="dxa"/>
              <w:left w:w="100" w:type="dxa"/>
              <w:bottom w:w="0" w:type="dxa"/>
              <w:right w:w="100" w:type="dxa"/>
            </w:tcMar>
          </w:tcPr>
          <w:p w14:paraId="31C3A530" w14:textId="77777777" w:rsidR="00745AC8" w:rsidRPr="00BF7784" w:rsidRDefault="00745AC8" w:rsidP="00FD3D65">
            <w:pPr>
              <w:spacing w:line="360" w:lineRule="auto"/>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df</w:t>
            </w:r>
          </w:p>
        </w:tc>
        <w:tc>
          <w:tcPr>
            <w:tcW w:w="1170" w:type="dxa"/>
            <w:tcBorders>
              <w:bottom w:val="single" w:sz="8" w:space="0" w:color="000000"/>
              <w:right w:val="single" w:sz="8" w:space="0" w:color="000000"/>
            </w:tcBorders>
            <w:shd w:val="clear" w:color="auto" w:fill="D1D1D1"/>
            <w:tcMar>
              <w:top w:w="0" w:type="dxa"/>
              <w:left w:w="100" w:type="dxa"/>
              <w:bottom w:w="0" w:type="dxa"/>
              <w:right w:w="100" w:type="dxa"/>
            </w:tcMar>
          </w:tcPr>
          <w:p w14:paraId="39A502CC" w14:textId="77777777" w:rsidR="00745AC8" w:rsidRPr="00BF7784" w:rsidRDefault="00745AC8" w:rsidP="00FD3D65">
            <w:pPr>
              <w:spacing w:line="360" w:lineRule="auto"/>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SS</w:t>
            </w:r>
          </w:p>
        </w:tc>
        <w:tc>
          <w:tcPr>
            <w:tcW w:w="1050" w:type="dxa"/>
            <w:tcBorders>
              <w:bottom w:val="single" w:sz="8" w:space="0" w:color="000000"/>
              <w:right w:val="single" w:sz="8" w:space="0" w:color="000000"/>
            </w:tcBorders>
            <w:shd w:val="clear" w:color="auto" w:fill="D1D1D1"/>
            <w:tcMar>
              <w:top w:w="0" w:type="dxa"/>
              <w:left w:w="100" w:type="dxa"/>
              <w:bottom w:w="0" w:type="dxa"/>
              <w:right w:w="100" w:type="dxa"/>
            </w:tcMar>
          </w:tcPr>
          <w:p w14:paraId="0A691638" w14:textId="77777777" w:rsidR="00745AC8" w:rsidRPr="00BF7784" w:rsidRDefault="00745AC8" w:rsidP="00FD3D65">
            <w:pPr>
              <w:spacing w:line="360" w:lineRule="auto"/>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MS</w:t>
            </w:r>
          </w:p>
        </w:tc>
        <w:tc>
          <w:tcPr>
            <w:tcW w:w="1545" w:type="dxa"/>
            <w:tcBorders>
              <w:bottom w:val="single" w:sz="8" w:space="0" w:color="000000"/>
              <w:right w:val="single" w:sz="8" w:space="0" w:color="000000"/>
            </w:tcBorders>
            <w:shd w:val="clear" w:color="auto" w:fill="D1D1D1"/>
            <w:tcMar>
              <w:top w:w="0" w:type="dxa"/>
              <w:left w:w="100" w:type="dxa"/>
              <w:bottom w:w="0" w:type="dxa"/>
              <w:right w:w="100" w:type="dxa"/>
            </w:tcMar>
          </w:tcPr>
          <w:p w14:paraId="7C86081B" w14:textId="77777777" w:rsidR="00745AC8" w:rsidRPr="00BF7784" w:rsidRDefault="00745AC8" w:rsidP="00FD3D65">
            <w:pPr>
              <w:spacing w:line="360" w:lineRule="auto"/>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Variation (%)</w:t>
            </w:r>
          </w:p>
        </w:tc>
        <w:tc>
          <w:tcPr>
            <w:tcW w:w="765" w:type="dxa"/>
            <w:tcBorders>
              <w:bottom w:val="single" w:sz="8" w:space="0" w:color="000000"/>
              <w:right w:val="single" w:sz="8" w:space="0" w:color="000000"/>
            </w:tcBorders>
            <w:shd w:val="clear" w:color="auto" w:fill="D1D1D1"/>
            <w:tcMar>
              <w:top w:w="0" w:type="dxa"/>
              <w:left w:w="100" w:type="dxa"/>
              <w:bottom w:w="0" w:type="dxa"/>
              <w:right w:w="100" w:type="dxa"/>
            </w:tcMar>
          </w:tcPr>
          <w:p w14:paraId="3CF1E2A1" w14:textId="77777777" w:rsidR="00745AC8" w:rsidRPr="00BF7784" w:rsidRDefault="00745AC8" w:rsidP="00FD3D65">
            <w:pPr>
              <w:spacing w:line="360" w:lineRule="auto"/>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F</w:t>
            </w:r>
          </w:p>
        </w:tc>
        <w:tc>
          <w:tcPr>
            <w:tcW w:w="990" w:type="dxa"/>
            <w:tcBorders>
              <w:bottom w:val="single" w:sz="8" w:space="0" w:color="000000"/>
              <w:right w:val="single" w:sz="8" w:space="0" w:color="000000"/>
            </w:tcBorders>
            <w:shd w:val="clear" w:color="auto" w:fill="D1D1D1"/>
            <w:tcMar>
              <w:top w:w="0" w:type="dxa"/>
              <w:left w:w="100" w:type="dxa"/>
              <w:bottom w:w="0" w:type="dxa"/>
              <w:right w:w="100" w:type="dxa"/>
            </w:tcMar>
          </w:tcPr>
          <w:p w14:paraId="269006D8" w14:textId="77777777" w:rsidR="00745AC8" w:rsidRPr="00BF7784" w:rsidRDefault="00745AC8" w:rsidP="00FD3D65">
            <w:pPr>
              <w:spacing w:line="360" w:lineRule="auto"/>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p-value</w:t>
            </w:r>
          </w:p>
        </w:tc>
      </w:tr>
      <w:tr w:rsidR="00745AC8" w:rsidRPr="00BF7784" w14:paraId="0672DCD2" w14:textId="77777777" w:rsidTr="00700ED3">
        <w:trPr>
          <w:trHeight w:val="345"/>
        </w:trPr>
        <w:tc>
          <w:tcPr>
            <w:tcW w:w="9375" w:type="dxa"/>
            <w:gridSpan w:val="7"/>
            <w:tcBorders>
              <w:left w:val="single" w:sz="8" w:space="0" w:color="000000"/>
              <w:bottom w:val="single" w:sz="8" w:space="0" w:color="000000"/>
              <w:right w:val="single" w:sz="8" w:space="0" w:color="000000"/>
            </w:tcBorders>
            <w:shd w:val="clear" w:color="auto" w:fill="E8E8E8"/>
            <w:tcMar>
              <w:top w:w="0" w:type="dxa"/>
              <w:left w:w="100" w:type="dxa"/>
              <w:bottom w:w="0" w:type="dxa"/>
              <w:right w:w="100" w:type="dxa"/>
            </w:tcMar>
          </w:tcPr>
          <w:p w14:paraId="41201282"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Analysis of all individuals</w:t>
            </w:r>
          </w:p>
        </w:tc>
      </w:tr>
      <w:tr w:rsidR="00745AC8" w:rsidRPr="00BF7784" w14:paraId="71EBBB16" w14:textId="77777777" w:rsidTr="00700ED3">
        <w:trPr>
          <w:trHeight w:val="345"/>
        </w:trPr>
        <w:tc>
          <w:tcPr>
            <w:tcW w:w="3345"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F8E24B9" w14:textId="77777777" w:rsidR="00745AC8" w:rsidRPr="00BF7784" w:rsidRDefault="00745AC8" w:rsidP="00FD3D65">
            <w:pPr>
              <w:spacing w:line="360" w:lineRule="auto"/>
              <w:ind w:left="160"/>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Between sites</w:t>
            </w:r>
          </w:p>
        </w:tc>
        <w:tc>
          <w:tcPr>
            <w:tcW w:w="510" w:type="dxa"/>
            <w:tcBorders>
              <w:bottom w:val="single" w:sz="8" w:space="0" w:color="000000"/>
              <w:right w:val="single" w:sz="8" w:space="0" w:color="000000"/>
            </w:tcBorders>
            <w:shd w:val="clear" w:color="auto" w:fill="auto"/>
            <w:tcMar>
              <w:top w:w="0" w:type="dxa"/>
              <w:left w:w="100" w:type="dxa"/>
              <w:bottom w:w="0" w:type="dxa"/>
              <w:right w:w="100" w:type="dxa"/>
            </w:tcMar>
          </w:tcPr>
          <w:p w14:paraId="0B23D581"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3</w:t>
            </w:r>
          </w:p>
        </w:tc>
        <w:tc>
          <w:tcPr>
            <w:tcW w:w="1170" w:type="dxa"/>
            <w:tcBorders>
              <w:bottom w:val="single" w:sz="8" w:space="0" w:color="000000"/>
              <w:right w:val="single" w:sz="8" w:space="0" w:color="000000"/>
            </w:tcBorders>
            <w:shd w:val="clear" w:color="auto" w:fill="auto"/>
            <w:tcMar>
              <w:top w:w="0" w:type="dxa"/>
              <w:left w:w="100" w:type="dxa"/>
              <w:bottom w:w="0" w:type="dxa"/>
              <w:right w:w="100" w:type="dxa"/>
            </w:tcMar>
          </w:tcPr>
          <w:p w14:paraId="78C278EC"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9148.66</w:t>
            </w:r>
          </w:p>
        </w:tc>
        <w:tc>
          <w:tcPr>
            <w:tcW w:w="1050" w:type="dxa"/>
            <w:tcBorders>
              <w:bottom w:val="single" w:sz="8" w:space="0" w:color="000000"/>
              <w:right w:val="single" w:sz="8" w:space="0" w:color="000000"/>
            </w:tcBorders>
            <w:shd w:val="clear" w:color="auto" w:fill="auto"/>
            <w:tcMar>
              <w:top w:w="0" w:type="dxa"/>
              <w:left w:w="100" w:type="dxa"/>
              <w:bottom w:w="0" w:type="dxa"/>
              <w:right w:w="100" w:type="dxa"/>
            </w:tcMar>
          </w:tcPr>
          <w:p w14:paraId="57A5E560"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3049.55</w:t>
            </w:r>
          </w:p>
        </w:tc>
        <w:tc>
          <w:tcPr>
            <w:tcW w:w="1545" w:type="dxa"/>
            <w:tcBorders>
              <w:bottom w:val="single" w:sz="8" w:space="0" w:color="000000"/>
              <w:right w:val="single" w:sz="8" w:space="0" w:color="000000"/>
            </w:tcBorders>
            <w:shd w:val="clear" w:color="auto" w:fill="auto"/>
            <w:tcMar>
              <w:top w:w="0" w:type="dxa"/>
              <w:left w:w="100" w:type="dxa"/>
              <w:bottom w:w="0" w:type="dxa"/>
              <w:right w:w="100" w:type="dxa"/>
            </w:tcMar>
          </w:tcPr>
          <w:p w14:paraId="125D8672"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44.06</w:t>
            </w:r>
          </w:p>
        </w:tc>
        <w:tc>
          <w:tcPr>
            <w:tcW w:w="765" w:type="dxa"/>
            <w:tcBorders>
              <w:bottom w:val="single" w:sz="8" w:space="0" w:color="000000"/>
              <w:right w:val="single" w:sz="8" w:space="0" w:color="000000"/>
            </w:tcBorders>
            <w:shd w:val="clear" w:color="auto" w:fill="auto"/>
            <w:tcMar>
              <w:top w:w="0" w:type="dxa"/>
              <w:left w:w="100" w:type="dxa"/>
              <w:bottom w:w="0" w:type="dxa"/>
              <w:right w:w="100" w:type="dxa"/>
            </w:tcMar>
          </w:tcPr>
          <w:p w14:paraId="28FB6C7A"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0.43</w:t>
            </w:r>
          </w:p>
        </w:tc>
        <w:tc>
          <w:tcPr>
            <w:tcW w:w="990" w:type="dxa"/>
            <w:tcBorders>
              <w:bottom w:val="single" w:sz="8" w:space="0" w:color="000000"/>
              <w:right w:val="single" w:sz="8" w:space="0" w:color="000000"/>
            </w:tcBorders>
            <w:shd w:val="clear" w:color="auto" w:fill="auto"/>
            <w:tcMar>
              <w:top w:w="0" w:type="dxa"/>
              <w:left w:w="100" w:type="dxa"/>
              <w:bottom w:w="0" w:type="dxa"/>
              <w:right w:w="100" w:type="dxa"/>
            </w:tcMar>
          </w:tcPr>
          <w:p w14:paraId="507D4C7A"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0.01</w:t>
            </w:r>
          </w:p>
        </w:tc>
      </w:tr>
      <w:tr w:rsidR="00745AC8" w:rsidRPr="00BF7784" w14:paraId="6B9B298F" w14:textId="77777777" w:rsidTr="00700ED3">
        <w:trPr>
          <w:trHeight w:val="495"/>
        </w:trPr>
        <w:tc>
          <w:tcPr>
            <w:tcW w:w="3345"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B7521DE" w14:textId="77777777" w:rsidR="00745AC8" w:rsidRPr="00BF7784" w:rsidRDefault="00745AC8" w:rsidP="00FD3D65">
            <w:pPr>
              <w:spacing w:line="360" w:lineRule="auto"/>
              <w:ind w:left="160"/>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Between samples within sites</w:t>
            </w:r>
          </w:p>
        </w:tc>
        <w:tc>
          <w:tcPr>
            <w:tcW w:w="510" w:type="dxa"/>
            <w:tcBorders>
              <w:bottom w:val="single" w:sz="8" w:space="0" w:color="000000"/>
              <w:right w:val="single" w:sz="8" w:space="0" w:color="000000"/>
            </w:tcBorders>
            <w:shd w:val="clear" w:color="auto" w:fill="auto"/>
            <w:tcMar>
              <w:top w:w="0" w:type="dxa"/>
              <w:left w:w="100" w:type="dxa"/>
              <w:bottom w:w="0" w:type="dxa"/>
              <w:right w:w="100" w:type="dxa"/>
            </w:tcMar>
          </w:tcPr>
          <w:p w14:paraId="57A12A9F"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18</w:t>
            </w:r>
          </w:p>
        </w:tc>
        <w:tc>
          <w:tcPr>
            <w:tcW w:w="1170" w:type="dxa"/>
            <w:tcBorders>
              <w:bottom w:val="single" w:sz="8" w:space="0" w:color="000000"/>
              <w:right w:val="single" w:sz="8" w:space="0" w:color="000000"/>
            </w:tcBorders>
            <w:shd w:val="clear" w:color="auto" w:fill="auto"/>
            <w:tcMar>
              <w:top w:w="0" w:type="dxa"/>
              <w:left w:w="100" w:type="dxa"/>
              <w:bottom w:w="0" w:type="dxa"/>
              <w:right w:w="100" w:type="dxa"/>
            </w:tcMar>
          </w:tcPr>
          <w:p w14:paraId="5CED0208"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5651.29</w:t>
            </w:r>
          </w:p>
        </w:tc>
        <w:tc>
          <w:tcPr>
            <w:tcW w:w="1050" w:type="dxa"/>
            <w:tcBorders>
              <w:bottom w:val="single" w:sz="8" w:space="0" w:color="000000"/>
              <w:right w:val="single" w:sz="8" w:space="0" w:color="000000"/>
            </w:tcBorders>
            <w:shd w:val="clear" w:color="auto" w:fill="auto"/>
            <w:tcMar>
              <w:top w:w="0" w:type="dxa"/>
              <w:left w:w="100" w:type="dxa"/>
              <w:bottom w:w="0" w:type="dxa"/>
              <w:right w:w="100" w:type="dxa"/>
            </w:tcMar>
          </w:tcPr>
          <w:p w14:paraId="0B73D8CE"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313.96</w:t>
            </w:r>
          </w:p>
        </w:tc>
        <w:tc>
          <w:tcPr>
            <w:tcW w:w="1545" w:type="dxa"/>
            <w:tcBorders>
              <w:bottom w:val="single" w:sz="8" w:space="0" w:color="000000"/>
              <w:right w:val="single" w:sz="8" w:space="0" w:color="000000"/>
            </w:tcBorders>
            <w:shd w:val="clear" w:color="auto" w:fill="auto"/>
            <w:tcMar>
              <w:top w:w="0" w:type="dxa"/>
              <w:left w:w="100" w:type="dxa"/>
              <w:bottom w:w="0" w:type="dxa"/>
              <w:right w:w="100" w:type="dxa"/>
            </w:tcMar>
          </w:tcPr>
          <w:p w14:paraId="76511FE3"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0.46</w:t>
            </w:r>
          </w:p>
        </w:tc>
        <w:tc>
          <w:tcPr>
            <w:tcW w:w="765" w:type="dxa"/>
            <w:tcBorders>
              <w:bottom w:val="single" w:sz="8" w:space="0" w:color="000000"/>
              <w:right w:val="single" w:sz="8" w:space="0" w:color="000000"/>
            </w:tcBorders>
            <w:shd w:val="clear" w:color="auto" w:fill="auto"/>
            <w:tcMar>
              <w:top w:w="0" w:type="dxa"/>
              <w:left w:w="100" w:type="dxa"/>
              <w:bottom w:w="0" w:type="dxa"/>
              <w:right w:w="100" w:type="dxa"/>
            </w:tcMar>
          </w:tcPr>
          <w:p w14:paraId="21414B7E"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-0.01</w:t>
            </w:r>
          </w:p>
        </w:tc>
        <w:tc>
          <w:tcPr>
            <w:tcW w:w="990" w:type="dxa"/>
            <w:tcBorders>
              <w:bottom w:val="single" w:sz="8" w:space="0" w:color="000000"/>
              <w:right w:val="single" w:sz="8" w:space="0" w:color="000000"/>
            </w:tcBorders>
            <w:shd w:val="clear" w:color="auto" w:fill="auto"/>
            <w:tcMar>
              <w:top w:w="0" w:type="dxa"/>
              <w:left w:w="100" w:type="dxa"/>
              <w:bottom w:w="0" w:type="dxa"/>
              <w:right w:w="100" w:type="dxa"/>
            </w:tcMar>
          </w:tcPr>
          <w:p w14:paraId="60F9D632"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0.47</w:t>
            </w:r>
          </w:p>
        </w:tc>
      </w:tr>
      <w:tr w:rsidR="00745AC8" w:rsidRPr="00BF7784" w14:paraId="0C487C72" w14:textId="77777777" w:rsidTr="00700ED3">
        <w:trPr>
          <w:trHeight w:val="345"/>
        </w:trPr>
        <w:tc>
          <w:tcPr>
            <w:tcW w:w="3345"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A963448" w14:textId="77777777" w:rsidR="00745AC8" w:rsidRPr="00BF7784" w:rsidRDefault="00745AC8" w:rsidP="00FD3D65">
            <w:pPr>
              <w:spacing w:line="360" w:lineRule="auto"/>
              <w:ind w:left="160"/>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Within individuals</w:t>
            </w:r>
          </w:p>
        </w:tc>
        <w:tc>
          <w:tcPr>
            <w:tcW w:w="510" w:type="dxa"/>
            <w:tcBorders>
              <w:bottom w:val="single" w:sz="8" w:space="0" w:color="000000"/>
              <w:right w:val="single" w:sz="8" w:space="0" w:color="000000"/>
            </w:tcBorders>
            <w:shd w:val="clear" w:color="auto" w:fill="auto"/>
            <w:tcMar>
              <w:top w:w="0" w:type="dxa"/>
              <w:left w:w="100" w:type="dxa"/>
              <w:bottom w:w="0" w:type="dxa"/>
              <w:right w:w="100" w:type="dxa"/>
            </w:tcMar>
          </w:tcPr>
          <w:p w14:paraId="2F608633"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22</w:t>
            </w:r>
          </w:p>
        </w:tc>
        <w:tc>
          <w:tcPr>
            <w:tcW w:w="1170" w:type="dxa"/>
            <w:tcBorders>
              <w:bottom w:val="single" w:sz="8" w:space="0" w:color="000000"/>
              <w:right w:val="single" w:sz="8" w:space="0" w:color="000000"/>
            </w:tcBorders>
            <w:shd w:val="clear" w:color="auto" w:fill="auto"/>
            <w:tcMar>
              <w:top w:w="0" w:type="dxa"/>
              <w:left w:w="100" w:type="dxa"/>
              <w:bottom w:w="0" w:type="dxa"/>
              <w:right w:w="100" w:type="dxa"/>
            </w:tcMar>
          </w:tcPr>
          <w:p w14:paraId="2509166A"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7022.38</w:t>
            </w:r>
          </w:p>
        </w:tc>
        <w:tc>
          <w:tcPr>
            <w:tcW w:w="1050" w:type="dxa"/>
            <w:tcBorders>
              <w:bottom w:val="single" w:sz="8" w:space="0" w:color="000000"/>
              <w:right w:val="single" w:sz="8" w:space="0" w:color="000000"/>
            </w:tcBorders>
            <w:shd w:val="clear" w:color="auto" w:fill="auto"/>
            <w:tcMar>
              <w:top w:w="0" w:type="dxa"/>
              <w:left w:w="100" w:type="dxa"/>
              <w:bottom w:w="0" w:type="dxa"/>
              <w:right w:w="100" w:type="dxa"/>
            </w:tcMar>
          </w:tcPr>
          <w:p w14:paraId="68ADA9B6"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319.29</w:t>
            </w:r>
          </w:p>
        </w:tc>
        <w:tc>
          <w:tcPr>
            <w:tcW w:w="1545" w:type="dxa"/>
            <w:tcBorders>
              <w:bottom w:val="single" w:sz="8" w:space="0" w:color="000000"/>
              <w:right w:val="single" w:sz="8" w:space="0" w:color="000000"/>
            </w:tcBorders>
            <w:shd w:val="clear" w:color="auto" w:fill="auto"/>
            <w:tcMar>
              <w:top w:w="0" w:type="dxa"/>
              <w:left w:w="100" w:type="dxa"/>
              <w:bottom w:w="0" w:type="dxa"/>
              <w:right w:w="100" w:type="dxa"/>
            </w:tcMar>
          </w:tcPr>
          <w:p w14:paraId="695496B6"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56.40</w:t>
            </w:r>
          </w:p>
        </w:tc>
        <w:tc>
          <w:tcPr>
            <w:tcW w:w="765" w:type="dxa"/>
            <w:tcBorders>
              <w:bottom w:val="single" w:sz="8" w:space="0" w:color="000000"/>
              <w:right w:val="single" w:sz="8" w:space="0" w:color="000000"/>
            </w:tcBorders>
            <w:shd w:val="clear" w:color="auto" w:fill="auto"/>
            <w:tcMar>
              <w:top w:w="0" w:type="dxa"/>
              <w:left w:w="100" w:type="dxa"/>
              <w:bottom w:w="0" w:type="dxa"/>
              <w:right w:w="100" w:type="dxa"/>
            </w:tcMar>
          </w:tcPr>
          <w:p w14:paraId="6D26BE06"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0.44</w:t>
            </w:r>
          </w:p>
        </w:tc>
        <w:tc>
          <w:tcPr>
            <w:tcW w:w="990" w:type="dxa"/>
            <w:tcBorders>
              <w:bottom w:val="single" w:sz="8" w:space="0" w:color="000000"/>
              <w:right w:val="single" w:sz="8" w:space="0" w:color="000000"/>
            </w:tcBorders>
            <w:shd w:val="clear" w:color="auto" w:fill="auto"/>
            <w:tcMar>
              <w:top w:w="0" w:type="dxa"/>
              <w:left w:w="100" w:type="dxa"/>
              <w:bottom w:w="0" w:type="dxa"/>
              <w:right w:w="100" w:type="dxa"/>
            </w:tcMar>
          </w:tcPr>
          <w:p w14:paraId="0254DA54"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0.01</w:t>
            </w:r>
          </w:p>
        </w:tc>
      </w:tr>
      <w:tr w:rsidR="00745AC8" w:rsidRPr="00BF7784" w14:paraId="0C70FFA5" w14:textId="77777777" w:rsidTr="00700ED3">
        <w:trPr>
          <w:trHeight w:val="345"/>
        </w:trPr>
        <w:tc>
          <w:tcPr>
            <w:tcW w:w="9375" w:type="dxa"/>
            <w:gridSpan w:val="7"/>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3DAD02C" w14:textId="77777777" w:rsidR="00745AC8" w:rsidRPr="00BF7784" w:rsidRDefault="00745AC8" w:rsidP="00FD3D65">
            <w:pPr>
              <w:spacing w:line="360" w:lineRule="auto"/>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b Model 2</w:t>
            </w:r>
          </w:p>
        </w:tc>
      </w:tr>
      <w:tr w:rsidR="00745AC8" w:rsidRPr="00BF7784" w14:paraId="7EEB43C8" w14:textId="77777777" w:rsidTr="00700ED3">
        <w:trPr>
          <w:trHeight w:val="495"/>
        </w:trPr>
        <w:tc>
          <w:tcPr>
            <w:tcW w:w="3345" w:type="dxa"/>
            <w:tcBorders>
              <w:left w:val="single" w:sz="8" w:space="0" w:color="000000"/>
              <w:bottom w:val="single" w:sz="8" w:space="0" w:color="000000"/>
              <w:right w:val="single" w:sz="8" w:space="0" w:color="000000"/>
            </w:tcBorders>
            <w:shd w:val="clear" w:color="auto" w:fill="D9D9D9"/>
            <w:tcMar>
              <w:top w:w="0" w:type="dxa"/>
              <w:left w:w="100" w:type="dxa"/>
              <w:bottom w:w="0" w:type="dxa"/>
              <w:right w:w="100" w:type="dxa"/>
            </w:tcMar>
          </w:tcPr>
          <w:p w14:paraId="660C1510" w14:textId="77777777" w:rsidR="00745AC8" w:rsidRPr="00BF7784" w:rsidRDefault="00745AC8" w:rsidP="00FD3D65">
            <w:pPr>
              <w:spacing w:line="360" w:lineRule="auto"/>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Source of variation</w:t>
            </w:r>
          </w:p>
        </w:tc>
        <w:tc>
          <w:tcPr>
            <w:tcW w:w="510" w:type="dxa"/>
            <w:tcBorders>
              <w:bottom w:val="single" w:sz="8" w:space="0" w:color="000000"/>
              <w:right w:val="single" w:sz="8" w:space="0" w:color="000000"/>
            </w:tcBorders>
            <w:shd w:val="clear" w:color="auto" w:fill="D9D9D9"/>
            <w:tcMar>
              <w:top w:w="0" w:type="dxa"/>
              <w:left w:w="100" w:type="dxa"/>
              <w:bottom w:w="0" w:type="dxa"/>
              <w:right w:w="100" w:type="dxa"/>
            </w:tcMar>
          </w:tcPr>
          <w:p w14:paraId="7890E286" w14:textId="77777777" w:rsidR="00745AC8" w:rsidRPr="00BF7784" w:rsidRDefault="00745AC8" w:rsidP="00FD3D65">
            <w:pPr>
              <w:spacing w:line="360" w:lineRule="auto"/>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df</w:t>
            </w:r>
          </w:p>
        </w:tc>
        <w:tc>
          <w:tcPr>
            <w:tcW w:w="1170" w:type="dxa"/>
            <w:tcBorders>
              <w:bottom w:val="single" w:sz="8" w:space="0" w:color="000000"/>
              <w:right w:val="single" w:sz="8" w:space="0" w:color="000000"/>
            </w:tcBorders>
            <w:shd w:val="clear" w:color="auto" w:fill="D9D9D9"/>
            <w:tcMar>
              <w:top w:w="0" w:type="dxa"/>
              <w:left w:w="100" w:type="dxa"/>
              <w:bottom w:w="0" w:type="dxa"/>
              <w:right w:w="100" w:type="dxa"/>
            </w:tcMar>
          </w:tcPr>
          <w:p w14:paraId="694F151B" w14:textId="77777777" w:rsidR="00745AC8" w:rsidRPr="00BF7784" w:rsidRDefault="00745AC8" w:rsidP="00FD3D65">
            <w:pPr>
              <w:spacing w:line="360" w:lineRule="auto"/>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SS</w:t>
            </w:r>
          </w:p>
        </w:tc>
        <w:tc>
          <w:tcPr>
            <w:tcW w:w="1050" w:type="dxa"/>
            <w:tcBorders>
              <w:bottom w:val="single" w:sz="8" w:space="0" w:color="000000"/>
              <w:right w:val="single" w:sz="8" w:space="0" w:color="000000"/>
            </w:tcBorders>
            <w:shd w:val="clear" w:color="auto" w:fill="D9D9D9"/>
            <w:tcMar>
              <w:top w:w="0" w:type="dxa"/>
              <w:left w:w="100" w:type="dxa"/>
              <w:bottom w:w="0" w:type="dxa"/>
              <w:right w:w="100" w:type="dxa"/>
            </w:tcMar>
          </w:tcPr>
          <w:p w14:paraId="19E99257" w14:textId="77777777" w:rsidR="00745AC8" w:rsidRPr="00BF7784" w:rsidRDefault="00745AC8" w:rsidP="00FD3D65">
            <w:pPr>
              <w:spacing w:line="360" w:lineRule="auto"/>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MS</w:t>
            </w:r>
          </w:p>
        </w:tc>
        <w:tc>
          <w:tcPr>
            <w:tcW w:w="1545" w:type="dxa"/>
            <w:tcBorders>
              <w:bottom w:val="single" w:sz="8" w:space="0" w:color="000000"/>
              <w:right w:val="single" w:sz="8" w:space="0" w:color="000000"/>
            </w:tcBorders>
            <w:shd w:val="clear" w:color="auto" w:fill="D9D9D9"/>
            <w:tcMar>
              <w:top w:w="0" w:type="dxa"/>
              <w:left w:w="100" w:type="dxa"/>
              <w:bottom w:w="0" w:type="dxa"/>
              <w:right w:w="100" w:type="dxa"/>
            </w:tcMar>
          </w:tcPr>
          <w:p w14:paraId="309FCBCE" w14:textId="77777777" w:rsidR="00745AC8" w:rsidRPr="00BF7784" w:rsidRDefault="00745AC8" w:rsidP="00FD3D65">
            <w:pPr>
              <w:spacing w:line="360" w:lineRule="auto"/>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Variation (%)</w:t>
            </w:r>
          </w:p>
        </w:tc>
        <w:tc>
          <w:tcPr>
            <w:tcW w:w="765" w:type="dxa"/>
            <w:tcBorders>
              <w:bottom w:val="single" w:sz="8" w:space="0" w:color="000000"/>
              <w:right w:val="single" w:sz="8" w:space="0" w:color="000000"/>
            </w:tcBorders>
            <w:shd w:val="clear" w:color="auto" w:fill="D9D9D9"/>
            <w:tcMar>
              <w:top w:w="0" w:type="dxa"/>
              <w:left w:w="100" w:type="dxa"/>
              <w:bottom w:w="0" w:type="dxa"/>
              <w:right w:w="100" w:type="dxa"/>
            </w:tcMar>
          </w:tcPr>
          <w:p w14:paraId="7D5A5A26" w14:textId="77777777" w:rsidR="00745AC8" w:rsidRPr="00BF7784" w:rsidRDefault="00745AC8" w:rsidP="00FD3D65">
            <w:pPr>
              <w:spacing w:line="360" w:lineRule="auto"/>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F</w:t>
            </w:r>
          </w:p>
        </w:tc>
        <w:tc>
          <w:tcPr>
            <w:tcW w:w="990" w:type="dxa"/>
            <w:tcBorders>
              <w:bottom w:val="single" w:sz="8" w:space="0" w:color="000000"/>
              <w:right w:val="single" w:sz="8" w:space="0" w:color="000000"/>
            </w:tcBorders>
            <w:shd w:val="clear" w:color="auto" w:fill="D9D9D9"/>
            <w:tcMar>
              <w:top w:w="0" w:type="dxa"/>
              <w:left w:w="100" w:type="dxa"/>
              <w:bottom w:w="0" w:type="dxa"/>
              <w:right w:w="100" w:type="dxa"/>
            </w:tcMar>
          </w:tcPr>
          <w:p w14:paraId="0E416C7A" w14:textId="77777777" w:rsidR="00745AC8" w:rsidRPr="00BF7784" w:rsidRDefault="00745AC8" w:rsidP="00FD3D65">
            <w:pPr>
              <w:spacing w:line="360" w:lineRule="auto"/>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p-value</w:t>
            </w:r>
          </w:p>
        </w:tc>
      </w:tr>
      <w:tr w:rsidR="00745AC8" w:rsidRPr="00BF7784" w14:paraId="2DEB268E" w14:textId="77777777" w:rsidTr="00700ED3">
        <w:trPr>
          <w:trHeight w:val="345"/>
        </w:trPr>
        <w:tc>
          <w:tcPr>
            <w:tcW w:w="9375" w:type="dxa"/>
            <w:gridSpan w:val="7"/>
            <w:tcBorders>
              <w:left w:val="single" w:sz="8" w:space="0" w:color="000000"/>
              <w:bottom w:val="single" w:sz="8" w:space="0" w:color="000000"/>
              <w:right w:val="single" w:sz="8" w:space="0" w:color="000000"/>
            </w:tcBorders>
            <w:shd w:val="clear" w:color="auto" w:fill="E8E8E8"/>
            <w:tcMar>
              <w:top w:w="0" w:type="dxa"/>
              <w:left w:w="100" w:type="dxa"/>
              <w:bottom w:w="0" w:type="dxa"/>
              <w:right w:w="100" w:type="dxa"/>
            </w:tcMar>
          </w:tcPr>
          <w:p w14:paraId="22944A17"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Analysis of all individuals</w:t>
            </w:r>
          </w:p>
        </w:tc>
      </w:tr>
      <w:tr w:rsidR="00745AC8" w:rsidRPr="00BF7784" w14:paraId="264B727E" w14:textId="77777777" w:rsidTr="00700ED3">
        <w:trPr>
          <w:trHeight w:val="345"/>
        </w:trPr>
        <w:tc>
          <w:tcPr>
            <w:tcW w:w="3345"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132D307" w14:textId="77777777" w:rsidR="00745AC8" w:rsidRPr="00BF7784" w:rsidRDefault="00745AC8" w:rsidP="00FD3D65">
            <w:pPr>
              <w:spacing w:line="360" w:lineRule="auto"/>
              <w:ind w:left="160"/>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Between pop</w:t>
            </w:r>
          </w:p>
        </w:tc>
        <w:tc>
          <w:tcPr>
            <w:tcW w:w="510" w:type="dxa"/>
            <w:tcBorders>
              <w:bottom w:val="single" w:sz="8" w:space="0" w:color="000000"/>
              <w:right w:val="single" w:sz="8" w:space="0" w:color="000000"/>
            </w:tcBorders>
            <w:shd w:val="clear" w:color="auto" w:fill="auto"/>
            <w:tcMar>
              <w:top w:w="0" w:type="dxa"/>
              <w:left w:w="100" w:type="dxa"/>
              <w:bottom w:w="0" w:type="dxa"/>
              <w:right w:w="100" w:type="dxa"/>
            </w:tcMar>
          </w:tcPr>
          <w:p w14:paraId="05D68B4A"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1</w:t>
            </w:r>
          </w:p>
        </w:tc>
        <w:tc>
          <w:tcPr>
            <w:tcW w:w="1170" w:type="dxa"/>
            <w:tcBorders>
              <w:bottom w:val="single" w:sz="8" w:space="0" w:color="000000"/>
              <w:right w:val="single" w:sz="8" w:space="0" w:color="000000"/>
            </w:tcBorders>
            <w:shd w:val="clear" w:color="auto" w:fill="auto"/>
            <w:tcMar>
              <w:top w:w="0" w:type="dxa"/>
              <w:left w:w="100" w:type="dxa"/>
              <w:bottom w:w="0" w:type="dxa"/>
              <w:right w:w="100" w:type="dxa"/>
            </w:tcMar>
          </w:tcPr>
          <w:p w14:paraId="12AA3DE6"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7677.28</w:t>
            </w:r>
          </w:p>
        </w:tc>
        <w:tc>
          <w:tcPr>
            <w:tcW w:w="1050" w:type="dxa"/>
            <w:tcBorders>
              <w:bottom w:val="single" w:sz="8" w:space="0" w:color="000000"/>
              <w:right w:val="single" w:sz="8" w:space="0" w:color="000000"/>
            </w:tcBorders>
            <w:shd w:val="clear" w:color="auto" w:fill="auto"/>
            <w:tcMar>
              <w:top w:w="0" w:type="dxa"/>
              <w:left w:w="100" w:type="dxa"/>
              <w:bottom w:w="0" w:type="dxa"/>
              <w:right w:w="100" w:type="dxa"/>
            </w:tcMar>
          </w:tcPr>
          <w:p w14:paraId="281553E2"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7677.28</w:t>
            </w:r>
          </w:p>
        </w:tc>
        <w:tc>
          <w:tcPr>
            <w:tcW w:w="1545" w:type="dxa"/>
            <w:tcBorders>
              <w:bottom w:val="single" w:sz="8" w:space="0" w:color="000000"/>
              <w:right w:val="single" w:sz="8" w:space="0" w:color="000000"/>
            </w:tcBorders>
            <w:shd w:val="clear" w:color="auto" w:fill="auto"/>
            <w:tcMar>
              <w:top w:w="0" w:type="dxa"/>
              <w:left w:w="100" w:type="dxa"/>
              <w:bottom w:w="0" w:type="dxa"/>
              <w:right w:w="100" w:type="dxa"/>
            </w:tcMar>
          </w:tcPr>
          <w:p w14:paraId="553FC8D6"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49.84</w:t>
            </w:r>
          </w:p>
        </w:tc>
        <w:tc>
          <w:tcPr>
            <w:tcW w:w="765" w:type="dxa"/>
            <w:tcBorders>
              <w:bottom w:val="single" w:sz="8" w:space="0" w:color="000000"/>
              <w:right w:val="single" w:sz="8" w:space="0" w:color="000000"/>
            </w:tcBorders>
            <w:shd w:val="clear" w:color="auto" w:fill="auto"/>
            <w:tcMar>
              <w:top w:w="0" w:type="dxa"/>
              <w:left w:w="100" w:type="dxa"/>
              <w:bottom w:w="0" w:type="dxa"/>
              <w:right w:w="100" w:type="dxa"/>
            </w:tcMar>
          </w:tcPr>
          <w:p w14:paraId="0B089B61"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0.53</w:t>
            </w:r>
          </w:p>
        </w:tc>
        <w:tc>
          <w:tcPr>
            <w:tcW w:w="990" w:type="dxa"/>
            <w:tcBorders>
              <w:bottom w:val="single" w:sz="8" w:space="0" w:color="000000"/>
              <w:right w:val="single" w:sz="8" w:space="0" w:color="000000"/>
            </w:tcBorders>
            <w:shd w:val="clear" w:color="auto" w:fill="auto"/>
            <w:tcMar>
              <w:top w:w="0" w:type="dxa"/>
              <w:left w:w="100" w:type="dxa"/>
              <w:bottom w:w="0" w:type="dxa"/>
              <w:right w:w="100" w:type="dxa"/>
            </w:tcMar>
          </w:tcPr>
          <w:p w14:paraId="643D7F59"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0.01</w:t>
            </w:r>
          </w:p>
        </w:tc>
      </w:tr>
      <w:tr w:rsidR="00745AC8" w:rsidRPr="00BF7784" w14:paraId="1ADEBACB" w14:textId="77777777" w:rsidTr="00700ED3">
        <w:trPr>
          <w:trHeight w:val="345"/>
        </w:trPr>
        <w:tc>
          <w:tcPr>
            <w:tcW w:w="3345"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7741A99" w14:textId="77777777" w:rsidR="00745AC8" w:rsidRPr="00BF7784" w:rsidRDefault="00745AC8" w:rsidP="00FD3D65">
            <w:pPr>
              <w:spacing w:line="360" w:lineRule="auto"/>
              <w:ind w:left="160"/>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Between samples within pop</w:t>
            </w:r>
          </w:p>
        </w:tc>
        <w:tc>
          <w:tcPr>
            <w:tcW w:w="510" w:type="dxa"/>
            <w:tcBorders>
              <w:bottom w:val="single" w:sz="8" w:space="0" w:color="000000"/>
              <w:right w:val="single" w:sz="8" w:space="0" w:color="000000"/>
            </w:tcBorders>
            <w:shd w:val="clear" w:color="auto" w:fill="auto"/>
            <w:tcMar>
              <w:top w:w="0" w:type="dxa"/>
              <w:left w:w="100" w:type="dxa"/>
              <w:bottom w:w="0" w:type="dxa"/>
              <w:right w:w="100" w:type="dxa"/>
            </w:tcMar>
          </w:tcPr>
          <w:p w14:paraId="7C2D3CB7"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20</w:t>
            </w:r>
          </w:p>
        </w:tc>
        <w:tc>
          <w:tcPr>
            <w:tcW w:w="1170" w:type="dxa"/>
            <w:tcBorders>
              <w:bottom w:val="single" w:sz="8" w:space="0" w:color="000000"/>
              <w:right w:val="single" w:sz="8" w:space="0" w:color="000000"/>
            </w:tcBorders>
            <w:shd w:val="clear" w:color="auto" w:fill="auto"/>
            <w:tcMar>
              <w:top w:w="0" w:type="dxa"/>
              <w:left w:w="100" w:type="dxa"/>
              <w:bottom w:w="0" w:type="dxa"/>
              <w:right w:w="100" w:type="dxa"/>
            </w:tcMar>
          </w:tcPr>
          <w:p w14:paraId="6E7F3037"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7122.67</w:t>
            </w:r>
          </w:p>
        </w:tc>
        <w:tc>
          <w:tcPr>
            <w:tcW w:w="1050" w:type="dxa"/>
            <w:tcBorders>
              <w:bottom w:val="single" w:sz="8" w:space="0" w:color="000000"/>
              <w:right w:val="single" w:sz="8" w:space="0" w:color="000000"/>
            </w:tcBorders>
            <w:shd w:val="clear" w:color="auto" w:fill="auto"/>
            <w:tcMar>
              <w:top w:w="0" w:type="dxa"/>
              <w:left w:w="100" w:type="dxa"/>
              <w:bottom w:w="0" w:type="dxa"/>
              <w:right w:w="100" w:type="dxa"/>
            </w:tcMar>
          </w:tcPr>
          <w:p w14:paraId="206991DD"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356.13</w:t>
            </w:r>
          </w:p>
        </w:tc>
        <w:tc>
          <w:tcPr>
            <w:tcW w:w="1545" w:type="dxa"/>
            <w:tcBorders>
              <w:bottom w:val="single" w:sz="8" w:space="0" w:color="000000"/>
              <w:right w:val="single" w:sz="8" w:space="0" w:color="000000"/>
            </w:tcBorders>
            <w:shd w:val="clear" w:color="auto" w:fill="auto"/>
            <w:tcMar>
              <w:top w:w="0" w:type="dxa"/>
              <w:left w:w="100" w:type="dxa"/>
              <w:bottom w:w="0" w:type="dxa"/>
              <w:right w:w="100" w:type="dxa"/>
            </w:tcMar>
          </w:tcPr>
          <w:p w14:paraId="0D0D83B6"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2.74</w:t>
            </w:r>
          </w:p>
        </w:tc>
        <w:tc>
          <w:tcPr>
            <w:tcW w:w="765" w:type="dxa"/>
            <w:tcBorders>
              <w:bottom w:val="single" w:sz="8" w:space="0" w:color="000000"/>
              <w:right w:val="single" w:sz="8" w:space="0" w:color="000000"/>
            </w:tcBorders>
            <w:shd w:val="clear" w:color="auto" w:fill="auto"/>
            <w:tcMar>
              <w:top w:w="0" w:type="dxa"/>
              <w:left w:w="100" w:type="dxa"/>
              <w:bottom w:w="0" w:type="dxa"/>
              <w:right w:w="100" w:type="dxa"/>
            </w:tcMar>
          </w:tcPr>
          <w:p w14:paraId="5A8287FA"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0.06</w:t>
            </w:r>
          </w:p>
        </w:tc>
        <w:tc>
          <w:tcPr>
            <w:tcW w:w="990" w:type="dxa"/>
            <w:tcBorders>
              <w:bottom w:val="single" w:sz="8" w:space="0" w:color="000000"/>
              <w:right w:val="single" w:sz="8" w:space="0" w:color="000000"/>
            </w:tcBorders>
            <w:shd w:val="clear" w:color="auto" w:fill="auto"/>
            <w:tcMar>
              <w:top w:w="0" w:type="dxa"/>
              <w:left w:w="100" w:type="dxa"/>
              <w:bottom w:w="0" w:type="dxa"/>
              <w:right w:w="100" w:type="dxa"/>
            </w:tcMar>
          </w:tcPr>
          <w:p w14:paraId="5CA757C3"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0.27</w:t>
            </w:r>
          </w:p>
        </w:tc>
      </w:tr>
      <w:tr w:rsidR="00745AC8" w:rsidRPr="00BF7784" w14:paraId="519FE579" w14:textId="77777777" w:rsidTr="00700ED3">
        <w:trPr>
          <w:trHeight w:val="345"/>
        </w:trPr>
        <w:tc>
          <w:tcPr>
            <w:tcW w:w="3345"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DB0C740" w14:textId="77777777" w:rsidR="00745AC8" w:rsidRPr="00BF7784" w:rsidRDefault="00745AC8" w:rsidP="00FD3D65">
            <w:pPr>
              <w:spacing w:line="360" w:lineRule="auto"/>
              <w:ind w:left="160"/>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Within individuals</w:t>
            </w:r>
          </w:p>
        </w:tc>
        <w:tc>
          <w:tcPr>
            <w:tcW w:w="510" w:type="dxa"/>
            <w:tcBorders>
              <w:bottom w:val="single" w:sz="8" w:space="0" w:color="000000"/>
              <w:right w:val="single" w:sz="8" w:space="0" w:color="000000"/>
            </w:tcBorders>
            <w:shd w:val="clear" w:color="auto" w:fill="auto"/>
            <w:tcMar>
              <w:top w:w="0" w:type="dxa"/>
              <w:left w:w="100" w:type="dxa"/>
              <w:bottom w:w="0" w:type="dxa"/>
              <w:right w:w="100" w:type="dxa"/>
            </w:tcMar>
          </w:tcPr>
          <w:p w14:paraId="31D8C35C"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22</w:t>
            </w:r>
          </w:p>
        </w:tc>
        <w:tc>
          <w:tcPr>
            <w:tcW w:w="1170" w:type="dxa"/>
            <w:tcBorders>
              <w:bottom w:val="single" w:sz="8" w:space="0" w:color="000000"/>
              <w:right w:val="single" w:sz="8" w:space="0" w:color="000000"/>
            </w:tcBorders>
            <w:shd w:val="clear" w:color="auto" w:fill="auto"/>
            <w:tcMar>
              <w:top w:w="0" w:type="dxa"/>
              <w:left w:w="100" w:type="dxa"/>
              <w:bottom w:w="0" w:type="dxa"/>
              <w:right w:w="100" w:type="dxa"/>
            </w:tcMar>
          </w:tcPr>
          <w:p w14:paraId="63CB637B"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7022.38</w:t>
            </w:r>
          </w:p>
        </w:tc>
        <w:tc>
          <w:tcPr>
            <w:tcW w:w="1050" w:type="dxa"/>
            <w:tcBorders>
              <w:bottom w:val="single" w:sz="8" w:space="0" w:color="000000"/>
              <w:right w:val="single" w:sz="8" w:space="0" w:color="000000"/>
            </w:tcBorders>
            <w:shd w:val="clear" w:color="auto" w:fill="auto"/>
            <w:tcMar>
              <w:top w:w="0" w:type="dxa"/>
              <w:left w:w="100" w:type="dxa"/>
              <w:bottom w:w="0" w:type="dxa"/>
              <w:right w:w="100" w:type="dxa"/>
            </w:tcMar>
          </w:tcPr>
          <w:p w14:paraId="0CB45555"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319.20</w:t>
            </w:r>
          </w:p>
        </w:tc>
        <w:tc>
          <w:tcPr>
            <w:tcW w:w="1545" w:type="dxa"/>
            <w:tcBorders>
              <w:bottom w:val="single" w:sz="8" w:space="0" w:color="000000"/>
              <w:right w:val="single" w:sz="8" w:space="0" w:color="000000"/>
            </w:tcBorders>
            <w:shd w:val="clear" w:color="auto" w:fill="auto"/>
            <w:tcMar>
              <w:top w:w="0" w:type="dxa"/>
              <w:left w:w="100" w:type="dxa"/>
              <w:bottom w:w="0" w:type="dxa"/>
              <w:right w:w="100" w:type="dxa"/>
            </w:tcMar>
          </w:tcPr>
          <w:p w14:paraId="7D3A43B7"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47.41</w:t>
            </w:r>
          </w:p>
        </w:tc>
        <w:tc>
          <w:tcPr>
            <w:tcW w:w="765" w:type="dxa"/>
            <w:tcBorders>
              <w:bottom w:val="single" w:sz="8" w:space="0" w:color="000000"/>
              <w:right w:val="single" w:sz="8" w:space="0" w:color="000000"/>
            </w:tcBorders>
            <w:shd w:val="clear" w:color="auto" w:fill="auto"/>
            <w:tcMar>
              <w:top w:w="0" w:type="dxa"/>
              <w:left w:w="100" w:type="dxa"/>
              <w:bottom w:w="0" w:type="dxa"/>
              <w:right w:w="100" w:type="dxa"/>
            </w:tcMar>
          </w:tcPr>
          <w:p w14:paraId="3F44B945"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0.50</w:t>
            </w:r>
          </w:p>
        </w:tc>
        <w:tc>
          <w:tcPr>
            <w:tcW w:w="990" w:type="dxa"/>
            <w:tcBorders>
              <w:bottom w:val="single" w:sz="8" w:space="0" w:color="000000"/>
              <w:right w:val="single" w:sz="8" w:space="0" w:color="000000"/>
            </w:tcBorders>
            <w:shd w:val="clear" w:color="auto" w:fill="auto"/>
            <w:tcMar>
              <w:top w:w="0" w:type="dxa"/>
              <w:left w:w="100" w:type="dxa"/>
              <w:bottom w:w="0" w:type="dxa"/>
              <w:right w:w="100" w:type="dxa"/>
            </w:tcMar>
          </w:tcPr>
          <w:p w14:paraId="4A845439"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0.01</w:t>
            </w:r>
          </w:p>
        </w:tc>
      </w:tr>
      <w:tr w:rsidR="00745AC8" w:rsidRPr="00BF7784" w14:paraId="0E3E8948" w14:textId="77777777" w:rsidTr="00700ED3">
        <w:trPr>
          <w:trHeight w:val="345"/>
        </w:trPr>
        <w:tc>
          <w:tcPr>
            <w:tcW w:w="9375" w:type="dxa"/>
            <w:gridSpan w:val="7"/>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E3339D5" w14:textId="77777777" w:rsidR="00745AC8" w:rsidRPr="00BF7784" w:rsidRDefault="00745AC8" w:rsidP="00FD3D65">
            <w:pPr>
              <w:spacing w:line="360" w:lineRule="auto"/>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c Model 3</w:t>
            </w:r>
          </w:p>
        </w:tc>
      </w:tr>
      <w:tr w:rsidR="00745AC8" w:rsidRPr="00BF7784" w14:paraId="75617D41" w14:textId="77777777" w:rsidTr="00700ED3">
        <w:trPr>
          <w:trHeight w:val="495"/>
        </w:trPr>
        <w:tc>
          <w:tcPr>
            <w:tcW w:w="3345" w:type="dxa"/>
            <w:tcBorders>
              <w:left w:val="single" w:sz="8" w:space="0" w:color="000000"/>
              <w:bottom w:val="single" w:sz="8" w:space="0" w:color="000000"/>
              <w:right w:val="single" w:sz="8" w:space="0" w:color="000000"/>
            </w:tcBorders>
            <w:shd w:val="clear" w:color="auto" w:fill="D9D9D9"/>
            <w:tcMar>
              <w:top w:w="0" w:type="dxa"/>
              <w:left w:w="100" w:type="dxa"/>
              <w:bottom w:w="0" w:type="dxa"/>
              <w:right w:w="100" w:type="dxa"/>
            </w:tcMar>
          </w:tcPr>
          <w:p w14:paraId="10254E06" w14:textId="77777777" w:rsidR="00745AC8" w:rsidRPr="00BF7784" w:rsidRDefault="00745AC8" w:rsidP="00FD3D65">
            <w:pPr>
              <w:spacing w:line="360" w:lineRule="auto"/>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Source of variation</w:t>
            </w:r>
          </w:p>
        </w:tc>
        <w:tc>
          <w:tcPr>
            <w:tcW w:w="510" w:type="dxa"/>
            <w:tcBorders>
              <w:bottom w:val="single" w:sz="8" w:space="0" w:color="000000"/>
              <w:right w:val="single" w:sz="8" w:space="0" w:color="000000"/>
            </w:tcBorders>
            <w:shd w:val="clear" w:color="auto" w:fill="D9D9D9"/>
            <w:tcMar>
              <w:top w:w="0" w:type="dxa"/>
              <w:left w:w="100" w:type="dxa"/>
              <w:bottom w:w="0" w:type="dxa"/>
              <w:right w:w="100" w:type="dxa"/>
            </w:tcMar>
          </w:tcPr>
          <w:p w14:paraId="022EFEDF" w14:textId="77777777" w:rsidR="00745AC8" w:rsidRPr="00BF7784" w:rsidRDefault="00745AC8" w:rsidP="00FD3D65">
            <w:pPr>
              <w:spacing w:line="360" w:lineRule="auto"/>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df</w:t>
            </w:r>
          </w:p>
        </w:tc>
        <w:tc>
          <w:tcPr>
            <w:tcW w:w="1170" w:type="dxa"/>
            <w:tcBorders>
              <w:bottom w:val="single" w:sz="8" w:space="0" w:color="000000"/>
              <w:right w:val="single" w:sz="8" w:space="0" w:color="000000"/>
            </w:tcBorders>
            <w:shd w:val="clear" w:color="auto" w:fill="D9D9D9"/>
            <w:tcMar>
              <w:top w:w="0" w:type="dxa"/>
              <w:left w:w="100" w:type="dxa"/>
              <w:bottom w:w="0" w:type="dxa"/>
              <w:right w:w="100" w:type="dxa"/>
            </w:tcMar>
          </w:tcPr>
          <w:p w14:paraId="5FF45773" w14:textId="77777777" w:rsidR="00745AC8" w:rsidRPr="00BF7784" w:rsidRDefault="00745AC8" w:rsidP="00FD3D65">
            <w:pPr>
              <w:spacing w:line="360" w:lineRule="auto"/>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SS</w:t>
            </w:r>
          </w:p>
        </w:tc>
        <w:tc>
          <w:tcPr>
            <w:tcW w:w="1050" w:type="dxa"/>
            <w:tcBorders>
              <w:bottom w:val="single" w:sz="8" w:space="0" w:color="000000"/>
              <w:right w:val="single" w:sz="8" w:space="0" w:color="000000"/>
            </w:tcBorders>
            <w:shd w:val="clear" w:color="auto" w:fill="D9D9D9"/>
            <w:tcMar>
              <w:top w:w="0" w:type="dxa"/>
              <w:left w:w="100" w:type="dxa"/>
              <w:bottom w:w="0" w:type="dxa"/>
              <w:right w:w="100" w:type="dxa"/>
            </w:tcMar>
          </w:tcPr>
          <w:p w14:paraId="3BCBB796" w14:textId="77777777" w:rsidR="00745AC8" w:rsidRPr="00BF7784" w:rsidRDefault="00745AC8" w:rsidP="00FD3D65">
            <w:pPr>
              <w:spacing w:line="360" w:lineRule="auto"/>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MS</w:t>
            </w:r>
          </w:p>
        </w:tc>
        <w:tc>
          <w:tcPr>
            <w:tcW w:w="1545" w:type="dxa"/>
            <w:tcBorders>
              <w:bottom w:val="single" w:sz="8" w:space="0" w:color="000000"/>
              <w:right w:val="single" w:sz="8" w:space="0" w:color="000000"/>
            </w:tcBorders>
            <w:shd w:val="clear" w:color="auto" w:fill="D9D9D9"/>
            <w:tcMar>
              <w:top w:w="0" w:type="dxa"/>
              <w:left w:w="100" w:type="dxa"/>
              <w:bottom w:w="0" w:type="dxa"/>
              <w:right w:w="100" w:type="dxa"/>
            </w:tcMar>
          </w:tcPr>
          <w:p w14:paraId="114EDA0D" w14:textId="77777777" w:rsidR="00745AC8" w:rsidRPr="00BF7784" w:rsidRDefault="00745AC8" w:rsidP="00FD3D65">
            <w:pPr>
              <w:spacing w:line="360" w:lineRule="auto"/>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Variation (%)</w:t>
            </w:r>
          </w:p>
        </w:tc>
        <w:tc>
          <w:tcPr>
            <w:tcW w:w="765" w:type="dxa"/>
            <w:tcBorders>
              <w:bottom w:val="single" w:sz="8" w:space="0" w:color="000000"/>
              <w:right w:val="single" w:sz="8" w:space="0" w:color="000000"/>
            </w:tcBorders>
            <w:shd w:val="clear" w:color="auto" w:fill="D9D9D9"/>
            <w:tcMar>
              <w:top w:w="0" w:type="dxa"/>
              <w:left w:w="100" w:type="dxa"/>
              <w:bottom w:w="0" w:type="dxa"/>
              <w:right w:w="100" w:type="dxa"/>
            </w:tcMar>
          </w:tcPr>
          <w:p w14:paraId="190FCF0F" w14:textId="77777777" w:rsidR="00745AC8" w:rsidRPr="00BF7784" w:rsidRDefault="00745AC8" w:rsidP="00FD3D65">
            <w:pPr>
              <w:spacing w:line="360" w:lineRule="auto"/>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F</w:t>
            </w:r>
          </w:p>
        </w:tc>
        <w:tc>
          <w:tcPr>
            <w:tcW w:w="990" w:type="dxa"/>
            <w:tcBorders>
              <w:bottom w:val="single" w:sz="8" w:space="0" w:color="000000"/>
              <w:right w:val="single" w:sz="8" w:space="0" w:color="000000"/>
            </w:tcBorders>
            <w:shd w:val="clear" w:color="auto" w:fill="D9D9D9"/>
            <w:tcMar>
              <w:top w:w="0" w:type="dxa"/>
              <w:left w:w="100" w:type="dxa"/>
              <w:bottom w:w="0" w:type="dxa"/>
              <w:right w:w="100" w:type="dxa"/>
            </w:tcMar>
          </w:tcPr>
          <w:p w14:paraId="0E873DFB" w14:textId="77777777" w:rsidR="00745AC8" w:rsidRPr="00BF7784" w:rsidRDefault="00745AC8" w:rsidP="00FD3D65">
            <w:pPr>
              <w:spacing w:line="360" w:lineRule="auto"/>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p-value</w:t>
            </w:r>
          </w:p>
        </w:tc>
      </w:tr>
      <w:tr w:rsidR="00745AC8" w:rsidRPr="00BF7784" w14:paraId="3579B251" w14:textId="77777777" w:rsidTr="00700ED3">
        <w:trPr>
          <w:trHeight w:val="345"/>
        </w:trPr>
        <w:tc>
          <w:tcPr>
            <w:tcW w:w="9375" w:type="dxa"/>
            <w:gridSpan w:val="7"/>
            <w:tcBorders>
              <w:left w:val="single" w:sz="8" w:space="0" w:color="000000"/>
              <w:bottom w:val="single" w:sz="8" w:space="0" w:color="000000"/>
              <w:right w:val="single" w:sz="8" w:space="0" w:color="000000"/>
            </w:tcBorders>
            <w:shd w:val="clear" w:color="auto" w:fill="E8E8E8"/>
            <w:tcMar>
              <w:top w:w="0" w:type="dxa"/>
              <w:left w:w="100" w:type="dxa"/>
              <w:bottom w:w="0" w:type="dxa"/>
              <w:right w:w="100" w:type="dxa"/>
            </w:tcMar>
          </w:tcPr>
          <w:p w14:paraId="380F13DC"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Analysis of all individuals</w:t>
            </w:r>
          </w:p>
        </w:tc>
      </w:tr>
      <w:tr w:rsidR="00745AC8" w:rsidRPr="00BF7784" w14:paraId="6D124C72" w14:textId="77777777" w:rsidTr="00700ED3">
        <w:trPr>
          <w:trHeight w:val="345"/>
        </w:trPr>
        <w:tc>
          <w:tcPr>
            <w:tcW w:w="3345"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8BAADA3" w14:textId="77777777" w:rsidR="00745AC8" w:rsidRPr="00BF7784" w:rsidRDefault="00745AC8" w:rsidP="00FD3D65">
            <w:pPr>
              <w:spacing w:line="360" w:lineRule="auto"/>
              <w:ind w:left="160"/>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Between pop</w:t>
            </w:r>
          </w:p>
        </w:tc>
        <w:tc>
          <w:tcPr>
            <w:tcW w:w="510" w:type="dxa"/>
            <w:tcBorders>
              <w:bottom w:val="single" w:sz="8" w:space="0" w:color="000000"/>
              <w:right w:val="single" w:sz="8" w:space="0" w:color="000000"/>
            </w:tcBorders>
            <w:shd w:val="clear" w:color="auto" w:fill="auto"/>
            <w:tcMar>
              <w:top w:w="0" w:type="dxa"/>
              <w:left w:w="100" w:type="dxa"/>
              <w:bottom w:w="0" w:type="dxa"/>
              <w:right w:w="100" w:type="dxa"/>
            </w:tcMar>
          </w:tcPr>
          <w:p w14:paraId="4CA40262"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2</w:t>
            </w:r>
          </w:p>
        </w:tc>
        <w:tc>
          <w:tcPr>
            <w:tcW w:w="1170" w:type="dxa"/>
            <w:tcBorders>
              <w:bottom w:val="single" w:sz="8" w:space="0" w:color="000000"/>
              <w:right w:val="single" w:sz="8" w:space="0" w:color="000000"/>
            </w:tcBorders>
            <w:shd w:val="clear" w:color="auto" w:fill="auto"/>
            <w:tcMar>
              <w:top w:w="0" w:type="dxa"/>
              <w:left w:w="100" w:type="dxa"/>
              <w:bottom w:w="0" w:type="dxa"/>
              <w:right w:w="100" w:type="dxa"/>
            </w:tcMar>
          </w:tcPr>
          <w:p w14:paraId="4AFC3DF8"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11044.95</w:t>
            </w:r>
          </w:p>
        </w:tc>
        <w:tc>
          <w:tcPr>
            <w:tcW w:w="1050" w:type="dxa"/>
            <w:tcBorders>
              <w:bottom w:val="single" w:sz="8" w:space="0" w:color="000000"/>
              <w:right w:val="single" w:sz="8" w:space="0" w:color="000000"/>
            </w:tcBorders>
            <w:shd w:val="clear" w:color="auto" w:fill="auto"/>
            <w:tcMar>
              <w:top w:w="0" w:type="dxa"/>
              <w:left w:w="100" w:type="dxa"/>
              <w:bottom w:w="0" w:type="dxa"/>
              <w:right w:w="100" w:type="dxa"/>
            </w:tcMar>
          </w:tcPr>
          <w:p w14:paraId="49E2412A"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5522.47</w:t>
            </w:r>
          </w:p>
        </w:tc>
        <w:tc>
          <w:tcPr>
            <w:tcW w:w="1545" w:type="dxa"/>
            <w:tcBorders>
              <w:bottom w:val="single" w:sz="8" w:space="0" w:color="000000"/>
              <w:right w:val="single" w:sz="8" w:space="0" w:color="000000"/>
            </w:tcBorders>
            <w:shd w:val="clear" w:color="auto" w:fill="auto"/>
            <w:tcMar>
              <w:top w:w="0" w:type="dxa"/>
              <w:left w:w="100" w:type="dxa"/>
              <w:bottom w:w="0" w:type="dxa"/>
              <w:right w:w="100" w:type="dxa"/>
            </w:tcMar>
          </w:tcPr>
          <w:p w14:paraId="07EABB95"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59.39</w:t>
            </w:r>
          </w:p>
        </w:tc>
        <w:tc>
          <w:tcPr>
            <w:tcW w:w="765" w:type="dxa"/>
            <w:tcBorders>
              <w:bottom w:val="single" w:sz="8" w:space="0" w:color="000000"/>
              <w:right w:val="single" w:sz="8" w:space="0" w:color="000000"/>
            </w:tcBorders>
            <w:shd w:val="clear" w:color="auto" w:fill="auto"/>
            <w:tcMar>
              <w:top w:w="0" w:type="dxa"/>
              <w:left w:w="100" w:type="dxa"/>
              <w:bottom w:w="0" w:type="dxa"/>
              <w:right w:w="100" w:type="dxa"/>
            </w:tcMar>
          </w:tcPr>
          <w:p w14:paraId="532AF601"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0.49</w:t>
            </w:r>
          </w:p>
        </w:tc>
        <w:tc>
          <w:tcPr>
            <w:tcW w:w="990" w:type="dxa"/>
            <w:tcBorders>
              <w:bottom w:val="single" w:sz="8" w:space="0" w:color="000000"/>
              <w:right w:val="single" w:sz="8" w:space="0" w:color="000000"/>
            </w:tcBorders>
            <w:shd w:val="clear" w:color="auto" w:fill="auto"/>
            <w:tcMar>
              <w:top w:w="0" w:type="dxa"/>
              <w:left w:w="100" w:type="dxa"/>
              <w:bottom w:w="0" w:type="dxa"/>
              <w:right w:w="100" w:type="dxa"/>
            </w:tcMar>
          </w:tcPr>
          <w:p w14:paraId="322C6B04"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0.01</w:t>
            </w:r>
          </w:p>
        </w:tc>
      </w:tr>
      <w:tr w:rsidR="00745AC8" w:rsidRPr="00BF7784" w14:paraId="77717628" w14:textId="77777777" w:rsidTr="00700ED3">
        <w:trPr>
          <w:trHeight w:val="345"/>
        </w:trPr>
        <w:tc>
          <w:tcPr>
            <w:tcW w:w="3345"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20BA301" w14:textId="77777777" w:rsidR="00745AC8" w:rsidRPr="00BF7784" w:rsidRDefault="00745AC8" w:rsidP="00FD3D65">
            <w:pPr>
              <w:spacing w:line="360" w:lineRule="auto"/>
              <w:ind w:left="160"/>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Between samples within pop</w:t>
            </w:r>
          </w:p>
        </w:tc>
        <w:tc>
          <w:tcPr>
            <w:tcW w:w="510" w:type="dxa"/>
            <w:tcBorders>
              <w:bottom w:val="single" w:sz="8" w:space="0" w:color="000000"/>
              <w:right w:val="single" w:sz="8" w:space="0" w:color="000000"/>
            </w:tcBorders>
            <w:shd w:val="clear" w:color="auto" w:fill="auto"/>
            <w:tcMar>
              <w:top w:w="0" w:type="dxa"/>
              <w:left w:w="100" w:type="dxa"/>
              <w:bottom w:w="0" w:type="dxa"/>
              <w:right w:w="100" w:type="dxa"/>
            </w:tcMar>
          </w:tcPr>
          <w:p w14:paraId="4379454A"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19</w:t>
            </w:r>
          </w:p>
        </w:tc>
        <w:tc>
          <w:tcPr>
            <w:tcW w:w="1170" w:type="dxa"/>
            <w:tcBorders>
              <w:bottom w:val="single" w:sz="8" w:space="0" w:color="000000"/>
              <w:right w:val="single" w:sz="8" w:space="0" w:color="000000"/>
            </w:tcBorders>
            <w:shd w:val="clear" w:color="auto" w:fill="auto"/>
            <w:tcMar>
              <w:top w:w="0" w:type="dxa"/>
              <w:left w:w="100" w:type="dxa"/>
              <w:bottom w:w="0" w:type="dxa"/>
              <w:right w:w="100" w:type="dxa"/>
            </w:tcMar>
          </w:tcPr>
          <w:p w14:paraId="1E63FF54"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3755.01</w:t>
            </w:r>
          </w:p>
        </w:tc>
        <w:tc>
          <w:tcPr>
            <w:tcW w:w="1050" w:type="dxa"/>
            <w:tcBorders>
              <w:bottom w:val="single" w:sz="8" w:space="0" w:color="000000"/>
              <w:right w:val="single" w:sz="8" w:space="0" w:color="000000"/>
            </w:tcBorders>
            <w:shd w:val="clear" w:color="auto" w:fill="auto"/>
            <w:tcMar>
              <w:top w:w="0" w:type="dxa"/>
              <w:left w:w="100" w:type="dxa"/>
              <w:bottom w:w="0" w:type="dxa"/>
              <w:right w:w="100" w:type="dxa"/>
            </w:tcMar>
          </w:tcPr>
          <w:p w14:paraId="7D46EC04"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197.63</w:t>
            </w:r>
          </w:p>
        </w:tc>
        <w:tc>
          <w:tcPr>
            <w:tcW w:w="1545" w:type="dxa"/>
            <w:tcBorders>
              <w:bottom w:val="single" w:sz="8" w:space="0" w:color="000000"/>
              <w:right w:val="single" w:sz="8" w:space="0" w:color="000000"/>
            </w:tcBorders>
            <w:shd w:val="clear" w:color="auto" w:fill="auto"/>
            <w:tcMar>
              <w:top w:w="0" w:type="dxa"/>
              <w:left w:w="100" w:type="dxa"/>
              <w:bottom w:w="0" w:type="dxa"/>
              <w:right w:w="100" w:type="dxa"/>
            </w:tcMar>
          </w:tcPr>
          <w:p w14:paraId="24D93FA1"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-9.55</w:t>
            </w:r>
          </w:p>
        </w:tc>
        <w:tc>
          <w:tcPr>
            <w:tcW w:w="765" w:type="dxa"/>
            <w:tcBorders>
              <w:bottom w:val="single" w:sz="8" w:space="0" w:color="000000"/>
              <w:right w:val="single" w:sz="8" w:space="0" w:color="000000"/>
            </w:tcBorders>
            <w:shd w:val="clear" w:color="auto" w:fill="auto"/>
            <w:tcMar>
              <w:top w:w="0" w:type="dxa"/>
              <w:left w:w="100" w:type="dxa"/>
              <w:bottom w:w="0" w:type="dxa"/>
              <w:right w:w="100" w:type="dxa"/>
            </w:tcMar>
          </w:tcPr>
          <w:p w14:paraId="3D6AC5CD"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-0.24</w:t>
            </w:r>
          </w:p>
        </w:tc>
        <w:tc>
          <w:tcPr>
            <w:tcW w:w="990" w:type="dxa"/>
            <w:tcBorders>
              <w:bottom w:val="single" w:sz="8" w:space="0" w:color="000000"/>
              <w:right w:val="single" w:sz="8" w:space="0" w:color="000000"/>
            </w:tcBorders>
            <w:shd w:val="clear" w:color="auto" w:fill="auto"/>
            <w:tcMar>
              <w:top w:w="0" w:type="dxa"/>
              <w:left w:w="100" w:type="dxa"/>
              <w:bottom w:w="0" w:type="dxa"/>
              <w:right w:w="100" w:type="dxa"/>
            </w:tcMar>
          </w:tcPr>
          <w:p w14:paraId="443319CC"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0.96</w:t>
            </w:r>
          </w:p>
        </w:tc>
      </w:tr>
      <w:tr w:rsidR="00745AC8" w:rsidRPr="00BF7784" w14:paraId="5E76824E" w14:textId="77777777" w:rsidTr="00700ED3">
        <w:trPr>
          <w:trHeight w:val="345"/>
        </w:trPr>
        <w:tc>
          <w:tcPr>
            <w:tcW w:w="3345"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6CECE92" w14:textId="77777777" w:rsidR="00745AC8" w:rsidRPr="00BF7784" w:rsidRDefault="00745AC8" w:rsidP="00FD3D65">
            <w:pPr>
              <w:spacing w:line="360" w:lineRule="auto"/>
              <w:ind w:left="160"/>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Within individuals</w:t>
            </w:r>
          </w:p>
        </w:tc>
        <w:tc>
          <w:tcPr>
            <w:tcW w:w="510" w:type="dxa"/>
            <w:tcBorders>
              <w:bottom w:val="single" w:sz="8" w:space="0" w:color="000000"/>
              <w:right w:val="single" w:sz="8" w:space="0" w:color="000000"/>
            </w:tcBorders>
            <w:shd w:val="clear" w:color="auto" w:fill="auto"/>
            <w:tcMar>
              <w:top w:w="0" w:type="dxa"/>
              <w:left w:w="100" w:type="dxa"/>
              <w:bottom w:w="0" w:type="dxa"/>
              <w:right w:w="100" w:type="dxa"/>
            </w:tcMar>
          </w:tcPr>
          <w:p w14:paraId="56D7A269"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22</w:t>
            </w:r>
          </w:p>
        </w:tc>
        <w:tc>
          <w:tcPr>
            <w:tcW w:w="1170" w:type="dxa"/>
            <w:tcBorders>
              <w:bottom w:val="single" w:sz="8" w:space="0" w:color="000000"/>
              <w:right w:val="single" w:sz="8" w:space="0" w:color="000000"/>
            </w:tcBorders>
            <w:shd w:val="clear" w:color="auto" w:fill="auto"/>
            <w:tcMar>
              <w:top w:w="0" w:type="dxa"/>
              <w:left w:w="100" w:type="dxa"/>
              <w:bottom w:w="0" w:type="dxa"/>
              <w:right w:w="100" w:type="dxa"/>
            </w:tcMar>
          </w:tcPr>
          <w:p w14:paraId="297E7B26"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7022.38</w:t>
            </w:r>
          </w:p>
        </w:tc>
        <w:tc>
          <w:tcPr>
            <w:tcW w:w="1050" w:type="dxa"/>
            <w:tcBorders>
              <w:bottom w:val="single" w:sz="8" w:space="0" w:color="000000"/>
              <w:right w:val="single" w:sz="8" w:space="0" w:color="000000"/>
            </w:tcBorders>
            <w:shd w:val="clear" w:color="auto" w:fill="auto"/>
            <w:tcMar>
              <w:top w:w="0" w:type="dxa"/>
              <w:left w:w="100" w:type="dxa"/>
              <w:bottom w:w="0" w:type="dxa"/>
              <w:right w:w="100" w:type="dxa"/>
            </w:tcMar>
          </w:tcPr>
          <w:p w14:paraId="744734F2"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319.20</w:t>
            </w:r>
          </w:p>
        </w:tc>
        <w:tc>
          <w:tcPr>
            <w:tcW w:w="1545" w:type="dxa"/>
            <w:tcBorders>
              <w:bottom w:val="single" w:sz="8" w:space="0" w:color="000000"/>
              <w:right w:val="single" w:sz="8" w:space="0" w:color="000000"/>
            </w:tcBorders>
            <w:shd w:val="clear" w:color="auto" w:fill="auto"/>
            <w:tcMar>
              <w:top w:w="0" w:type="dxa"/>
              <w:left w:w="100" w:type="dxa"/>
              <w:bottom w:w="0" w:type="dxa"/>
              <w:right w:w="100" w:type="dxa"/>
            </w:tcMar>
          </w:tcPr>
          <w:p w14:paraId="6AC72771"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50.16</w:t>
            </w:r>
          </w:p>
        </w:tc>
        <w:tc>
          <w:tcPr>
            <w:tcW w:w="765" w:type="dxa"/>
            <w:tcBorders>
              <w:bottom w:val="single" w:sz="8" w:space="0" w:color="000000"/>
              <w:right w:val="single" w:sz="8" w:space="0" w:color="000000"/>
            </w:tcBorders>
            <w:shd w:val="clear" w:color="auto" w:fill="auto"/>
            <w:tcMar>
              <w:top w:w="0" w:type="dxa"/>
              <w:left w:w="100" w:type="dxa"/>
              <w:bottom w:w="0" w:type="dxa"/>
              <w:right w:w="100" w:type="dxa"/>
            </w:tcMar>
          </w:tcPr>
          <w:p w14:paraId="7540F9BB"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0.59</w:t>
            </w:r>
          </w:p>
        </w:tc>
        <w:tc>
          <w:tcPr>
            <w:tcW w:w="990" w:type="dxa"/>
            <w:tcBorders>
              <w:bottom w:val="single" w:sz="8" w:space="0" w:color="000000"/>
              <w:right w:val="single" w:sz="8" w:space="0" w:color="000000"/>
            </w:tcBorders>
            <w:shd w:val="clear" w:color="auto" w:fill="auto"/>
            <w:tcMar>
              <w:top w:w="0" w:type="dxa"/>
              <w:left w:w="100" w:type="dxa"/>
              <w:bottom w:w="0" w:type="dxa"/>
              <w:right w:w="100" w:type="dxa"/>
            </w:tcMar>
          </w:tcPr>
          <w:p w14:paraId="58B9797C"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0.01</w:t>
            </w:r>
          </w:p>
        </w:tc>
      </w:tr>
      <w:tr w:rsidR="00745AC8" w:rsidRPr="00BF7784" w14:paraId="419080B7" w14:textId="77777777" w:rsidTr="00700ED3">
        <w:trPr>
          <w:trHeight w:val="345"/>
        </w:trPr>
        <w:tc>
          <w:tcPr>
            <w:tcW w:w="9375" w:type="dxa"/>
            <w:gridSpan w:val="7"/>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371D8A2" w14:textId="77777777" w:rsidR="00745AC8" w:rsidRPr="00BF7784" w:rsidRDefault="00745AC8" w:rsidP="00FD3D65">
            <w:pPr>
              <w:spacing w:line="360" w:lineRule="auto"/>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d Model 4</w:t>
            </w:r>
          </w:p>
        </w:tc>
      </w:tr>
      <w:tr w:rsidR="00745AC8" w:rsidRPr="00BF7784" w14:paraId="3B3CC44F" w14:textId="77777777" w:rsidTr="00700ED3">
        <w:trPr>
          <w:trHeight w:val="495"/>
        </w:trPr>
        <w:tc>
          <w:tcPr>
            <w:tcW w:w="3345" w:type="dxa"/>
            <w:tcBorders>
              <w:left w:val="single" w:sz="8" w:space="0" w:color="000000"/>
              <w:bottom w:val="single" w:sz="8" w:space="0" w:color="000000"/>
              <w:right w:val="single" w:sz="8" w:space="0" w:color="000000"/>
            </w:tcBorders>
            <w:shd w:val="clear" w:color="auto" w:fill="D9D9D9"/>
            <w:tcMar>
              <w:top w:w="0" w:type="dxa"/>
              <w:left w:w="100" w:type="dxa"/>
              <w:bottom w:w="0" w:type="dxa"/>
              <w:right w:w="100" w:type="dxa"/>
            </w:tcMar>
          </w:tcPr>
          <w:p w14:paraId="5FA6B95B" w14:textId="77777777" w:rsidR="00745AC8" w:rsidRPr="00BF7784" w:rsidRDefault="00745AC8" w:rsidP="00FD3D65">
            <w:pPr>
              <w:spacing w:line="360" w:lineRule="auto"/>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Source of variation</w:t>
            </w:r>
          </w:p>
        </w:tc>
        <w:tc>
          <w:tcPr>
            <w:tcW w:w="510" w:type="dxa"/>
            <w:tcBorders>
              <w:bottom w:val="single" w:sz="8" w:space="0" w:color="000000"/>
              <w:right w:val="single" w:sz="8" w:space="0" w:color="000000"/>
            </w:tcBorders>
            <w:shd w:val="clear" w:color="auto" w:fill="D9D9D9"/>
            <w:tcMar>
              <w:top w:w="0" w:type="dxa"/>
              <w:left w:w="100" w:type="dxa"/>
              <w:bottom w:w="0" w:type="dxa"/>
              <w:right w:w="100" w:type="dxa"/>
            </w:tcMar>
          </w:tcPr>
          <w:p w14:paraId="1A21BFD6" w14:textId="77777777" w:rsidR="00745AC8" w:rsidRPr="00BF7784" w:rsidRDefault="00745AC8" w:rsidP="00FD3D65">
            <w:pPr>
              <w:spacing w:line="360" w:lineRule="auto"/>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df</w:t>
            </w:r>
          </w:p>
        </w:tc>
        <w:tc>
          <w:tcPr>
            <w:tcW w:w="1170" w:type="dxa"/>
            <w:tcBorders>
              <w:bottom w:val="single" w:sz="8" w:space="0" w:color="000000"/>
              <w:right w:val="single" w:sz="8" w:space="0" w:color="000000"/>
            </w:tcBorders>
            <w:shd w:val="clear" w:color="auto" w:fill="D9D9D9"/>
            <w:tcMar>
              <w:top w:w="0" w:type="dxa"/>
              <w:left w:w="100" w:type="dxa"/>
              <w:bottom w:w="0" w:type="dxa"/>
              <w:right w:w="100" w:type="dxa"/>
            </w:tcMar>
          </w:tcPr>
          <w:p w14:paraId="1BC93E2D" w14:textId="77777777" w:rsidR="00745AC8" w:rsidRPr="00BF7784" w:rsidRDefault="00745AC8" w:rsidP="00FD3D65">
            <w:pPr>
              <w:spacing w:line="360" w:lineRule="auto"/>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SS</w:t>
            </w:r>
          </w:p>
        </w:tc>
        <w:tc>
          <w:tcPr>
            <w:tcW w:w="1050" w:type="dxa"/>
            <w:tcBorders>
              <w:bottom w:val="single" w:sz="8" w:space="0" w:color="000000"/>
              <w:right w:val="single" w:sz="8" w:space="0" w:color="000000"/>
            </w:tcBorders>
            <w:shd w:val="clear" w:color="auto" w:fill="D9D9D9"/>
            <w:tcMar>
              <w:top w:w="0" w:type="dxa"/>
              <w:left w:w="100" w:type="dxa"/>
              <w:bottom w:w="0" w:type="dxa"/>
              <w:right w:w="100" w:type="dxa"/>
            </w:tcMar>
          </w:tcPr>
          <w:p w14:paraId="1262F820" w14:textId="77777777" w:rsidR="00745AC8" w:rsidRPr="00BF7784" w:rsidRDefault="00745AC8" w:rsidP="00FD3D65">
            <w:pPr>
              <w:spacing w:line="360" w:lineRule="auto"/>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MS</w:t>
            </w:r>
          </w:p>
        </w:tc>
        <w:tc>
          <w:tcPr>
            <w:tcW w:w="1545" w:type="dxa"/>
            <w:tcBorders>
              <w:bottom w:val="single" w:sz="8" w:space="0" w:color="000000"/>
              <w:right w:val="single" w:sz="8" w:space="0" w:color="000000"/>
            </w:tcBorders>
            <w:shd w:val="clear" w:color="auto" w:fill="D9D9D9"/>
            <w:tcMar>
              <w:top w:w="0" w:type="dxa"/>
              <w:left w:w="100" w:type="dxa"/>
              <w:bottom w:w="0" w:type="dxa"/>
              <w:right w:w="100" w:type="dxa"/>
            </w:tcMar>
          </w:tcPr>
          <w:p w14:paraId="79D5AACE" w14:textId="77777777" w:rsidR="00745AC8" w:rsidRPr="00BF7784" w:rsidRDefault="00745AC8" w:rsidP="00FD3D65">
            <w:pPr>
              <w:spacing w:line="360" w:lineRule="auto"/>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Variation (%)</w:t>
            </w:r>
          </w:p>
        </w:tc>
        <w:tc>
          <w:tcPr>
            <w:tcW w:w="765" w:type="dxa"/>
            <w:tcBorders>
              <w:bottom w:val="single" w:sz="8" w:space="0" w:color="000000"/>
              <w:right w:val="single" w:sz="8" w:space="0" w:color="000000"/>
            </w:tcBorders>
            <w:shd w:val="clear" w:color="auto" w:fill="D9D9D9"/>
            <w:tcMar>
              <w:top w:w="0" w:type="dxa"/>
              <w:left w:w="100" w:type="dxa"/>
              <w:bottom w:w="0" w:type="dxa"/>
              <w:right w:w="100" w:type="dxa"/>
            </w:tcMar>
          </w:tcPr>
          <w:p w14:paraId="1506901B" w14:textId="77777777" w:rsidR="00745AC8" w:rsidRPr="00BF7784" w:rsidRDefault="00745AC8" w:rsidP="00FD3D65">
            <w:pPr>
              <w:spacing w:line="360" w:lineRule="auto"/>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F</w:t>
            </w:r>
          </w:p>
        </w:tc>
        <w:tc>
          <w:tcPr>
            <w:tcW w:w="990" w:type="dxa"/>
            <w:tcBorders>
              <w:bottom w:val="single" w:sz="8" w:space="0" w:color="000000"/>
              <w:right w:val="single" w:sz="8" w:space="0" w:color="000000"/>
            </w:tcBorders>
            <w:shd w:val="clear" w:color="auto" w:fill="D9D9D9"/>
            <w:tcMar>
              <w:top w:w="0" w:type="dxa"/>
              <w:left w:w="100" w:type="dxa"/>
              <w:bottom w:w="0" w:type="dxa"/>
              <w:right w:w="100" w:type="dxa"/>
            </w:tcMar>
          </w:tcPr>
          <w:p w14:paraId="37D32B9C" w14:textId="77777777" w:rsidR="00745AC8" w:rsidRPr="00BF7784" w:rsidRDefault="00745AC8" w:rsidP="00FD3D65">
            <w:pPr>
              <w:spacing w:line="360" w:lineRule="auto"/>
              <w:jc w:val="both"/>
              <w:rPr>
                <w:rFonts w:ascii="Arial" w:eastAsia="Arial" w:hAnsi="Arial" w:cs="Arial"/>
                <w:b/>
                <w:bCs/>
                <w:color w:val="000000" w:themeColor="text1"/>
                <w:sz w:val="22"/>
                <w:szCs w:val="22"/>
              </w:rPr>
            </w:pPr>
            <w:r w:rsidRPr="00BF7784">
              <w:rPr>
                <w:rFonts w:ascii="Arial" w:eastAsia="Arial" w:hAnsi="Arial" w:cs="Arial"/>
                <w:b/>
                <w:bCs/>
                <w:color w:val="000000" w:themeColor="text1"/>
                <w:sz w:val="22"/>
                <w:szCs w:val="22"/>
              </w:rPr>
              <w:t>p-value</w:t>
            </w:r>
          </w:p>
        </w:tc>
      </w:tr>
      <w:tr w:rsidR="00745AC8" w:rsidRPr="00BF7784" w14:paraId="3516FCAC" w14:textId="77777777" w:rsidTr="00700ED3">
        <w:trPr>
          <w:trHeight w:val="345"/>
        </w:trPr>
        <w:tc>
          <w:tcPr>
            <w:tcW w:w="9375" w:type="dxa"/>
            <w:gridSpan w:val="7"/>
            <w:tcBorders>
              <w:left w:val="single" w:sz="8" w:space="0" w:color="000000"/>
              <w:bottom w:val="single" w:sz="8" w:space="0" w:color="000000"/>
              <w:right w:val="single" w:sz="8" w:space="0" w:color="000000"/>
            </w:tcBorders>
            <w:shd w:val="clear" w:color="auto" w:fill="E8E8E8"/>
            <w:tcMar>
              <w:top w:w="0" w:type="dxa"/>
              <w:left w:w="100" w:type="dxa"/>
              <w:bottom w:w="0" w:type="dxa"/>
              <w:right w:w="100" w:type="dxa"/>
            </w:tcMar>
          </w:tcPr>
          <w:p w14:paraId="2543CCDD"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Analysis of all individuals</w:t>
            </w:r>
          </w:p>
        </w:tc>
      </w:tr>
      <w:tr w:rsidR="00745AC8" w:rsidRPr="00BF7784" w14:paraId="601475D4" w14:textId="77777777" w:rsidTr="00700ED3">
        <w:trPr>
          <w:trHeight w:val="345"/>
        </w:trPr>
        <w:tc>
          <w:tcPr>
            <w:tcW w:w="3345"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DE829C6" w14:textId="77777777" w:rsidR="00745AC8" w:rsidRPr="00BF7784" w:rsidRDefault="00745AC8" w:rsidP="00FD3D65">
            <w:pPr>
              <w:spacing w:line="360" w:lineRule="auto"/>
              <w:ind w:left="160"/>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Between pop</w:t>
            </w:r>
          </w:p>
        </w:tc>
        <w:tc>
          <w:tcPr>
            <w:tcW w:w="510" w:type="dxa"/>
            <w:tcBorders>
              <w:bottom w:val="single" w:sz="8" w:space="0" w:color="000000"/>
              <w:right w:val="single" w:sz="8" w:space="0" w:color="000000"/>
            </w:tcBorders>
            <w:shd w:val="clear" w:color="auto" w:fill="auto"/>
            <w:tcMar>
              <w:top w:w="0" w:type="dxa"/>
              <w:left w:w="100" w:type="dxa"/>
              <w:bottom w:w="0" w:type="dxa"/>
              <w:right w:w="100" w:type="dxa"/>
            </w:tcMar>
          </w:tcPr>
          <w:p w14:paraId="5E978238"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1</w:t>
            </w:r>
          </w:p>
        </w:tc>
        <w:tc>
          <w:tcPr>
            <w:tcW w:w="1170" w:type="dxa"/>
            <w:tcBorders>
              <w:bottom w:val="single" w:sz="8" w:space="0" w:color="000000"/>
              <w:right w:val="single" w:sz="8" w:space="0" w:color="000000"/>
            </w:tcBorders>
            <w:shd w:val="clear" w:color="auto" w:fill="auto"/>
            <w:tcMar>
              <w:top w:w="0" w:type="dxa"/>
              <w:left w:w="100" w:type="dxa"/>
              <w:bottom w:w="0" w:type="dxa"/>
              <w:right w:w="100" w:type="dxa"/>
            </w:tcMar>
          </w:tcPr>
          <w:p w14:paraId="756B90C2"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8868.99</w:t>
            </w:r>
          </w:p>
        </w:tc>
        <w:tc>
          <w:tcPr>
            <w:tcW w:w="1050" w:type="dxa"/>
            <w:tcBorders>
              <w:bottom w:val="single" w:sz="8" w:space="0" w:color="000000"/>
              <w:right w:val="single" w:sz="8" w:space="0" w:color="000000"/>
            </w:tcBorders>
            <w:shd w:val="clear" w:color="auto" w:fill="auto"/>
            <w:tcMar>
              <w:top w:w="0" w:type="dxa"/>
              <w:left w:w="100" w:type="dxa"/>
              <w:bottom w:w="0" w:type="dxa"/>
              <w:right w:w="100" w:type="dxa"/>
            </w:tcMar>
          </w:tcPr>
          <w:p w14:paraId="3A9D4A54"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8868.99</w:t>
            </w:r>
          </w:p>
        </w:tc>
        <w:tc>
          <w:tcPr>
            <w:tcW w:w="1545" w:type="dxa"/>
            <w:tcBorders>
              <w:bottom w:val="single" w:sz="8" w:space="0" w:color="000000"/>
              <w:right w:val="single" w:sz="8" w:space="0" w:color="000000"/>
            </w:tcBorders>
            <w:shd w:val="clear" w:color="auto" w:fill="auto"/>
            <w:tcMar>
              <w:top w:w="0" w:type="dxa"/>
              <w:left w:w="100" w:type="dxa"/>
              <w:bottom w:w="0" w:type="dxa"/>
              <w:right w:w="100" w:type="dxa"/>
            </w:tcMar>
          </w:tcPr>
          <w:p w14:paraId="3F3948EA"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77.58</w:t>
            </w:r>
          </w:p>
        </w:tc>
        <w:tc>
          <w:tcPr>
            <w:tcW w:w="765" w:type="dxa"/>
            <w:tcBorders>
              <w:bottom w:val="single" w:sz="8" w:space="0" w:color="000000"/>
              <w:right w:val="single" w:sz="8" w:space="0" w:color="000000"/>
            </w:tcBorders>
            <w:shd w:val="clear" w:color="auto" w:fill="auto"/>
            <w:tcMar>
              <w:top w:w="0" w:type="dxa"/>
              <w:left w:w="100" w:type="dxa"/>
              <w:bottom w:w="0" w:type="dxa"/>
              <w:right w:w="100" w:type="dxa"/>
            </w:tcMar>
          </w:tcPr>
          <w:p w14:paraId="13AF0F07"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0.57</w:t>
            </w:r>
          </w:p>
        </w:tc>
        <w:tc>
          <w:tcPr>
            <w:tcW w:w="990" w:type="dxa"/>
            <w:tcBorders>
              <w:bottom w:val="single" w:sz="8" w:space="0" w:color="000000"/>
              <w:right w:val="single" w:sz="8" w:space="0" w:color="000000"/>
            </w:tcBorders>
            <w:shd w:val="clear" w:color="auto" w:fill="auto"/>
            <w:tcMar>
              <w:top w:w="0" w:type="dxa"/>
              <w:left w:w="100" w:type="dxa"/>
              <w:bottom w:w="0" w:type="dxa"/>
              <w:right w:w="100" w:type="dxa"/>
            </w:tcMar>
          </w:tcPr>
          <w:p w14:paraId="3DE0471A"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0.07</w:t>
            </w:r>
          </w:p>
        </w:tc>
      </w:tr>
      <w:tr w:rsidR="00745AC8" w:rsidRPr="00BF7784" w14:paraId="25941CE6" w14:textId="77777777" w:rsidTr="00700ED3">
        <w:trPr>
          <w:trHeight w:val="345"/>
        </w:trPr>
        <w:tc>
          <w:tcPr>
            <w:tcW w:w="3345"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BF92780" w14:textId="77777777" w:rsidR="00745AC8" w:rsidRPr="00BF7784" w:rsidRDefault="00745AC8" w:rsidP="00FD3D65">
            <w:pPr>
              <w:spacing w:line="360" w:lineRule="auto"/>
              <w:ind w:left="160"/>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Between samples within pop</w:t>
            </w:r>
          </w:p>
        </w:tc>
        <w:tc>
          <w:tcPr>
            <w:tcW w:w="510" w:type="dxa"/>
            <w:tcBorders>
              <w:bottom w:val="single" w:sz="8" w:space="0" w:color="000000"/>
              <w:right w:val="single" w:sz="8" w:space="0" w:color="000000"/>
            </w:tcBorders>
            <w:shd w:val="clear" w:color="auto" w:fill="auto"/>
            <w:tcMar>
              <w:top w:w="0" w:type="dxa"/>
              <w:left w:w="100" w:type="dxa"/>
              <w:bottom w:w="0" w:type="dxa"/>
              <w:right w:w="100" w:type="dxa"/>
            </w:tcMar>
          </w:tcPr>
          <w:p w14:paraId="706D1909"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15</w:t>
            </w:r>
          </w:p>
        </w:tc>
        <w:tc>
          <w:tcPr>
            <w:tcW w:w="1170" w:type="dxa"/>
            <w:tcBorders>
              <w:bottom w:val="single" w:sz="8" w:space="0" w:color="000000"/>
              <w:right w:val="single" w:sz="8" w:space="0" w:color="000000"/>
            </w:tcBorders>
            <w:shd w:val="clear" w:color="auto" w:fill="auto"/>
            <w:tcMar>
              <w:top w:w="0" w:type="dxa"/>
              <w:left w:w="100" w:type="dxa"/>
              <w:bottom w:w="0" w:type="dxa"/>
              <w:right w:w="100" w:type="dxa"/>
            </w:tcMar>
          </w:tcPr>
          <w:p w14:paraId="24666FAC"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 xml:space="preserve">177.24  </w:t>
            </w:r>
          </w:p>
        </w:tc>
        <w:tc>
          <w:tcPr>
            <w:tcW w:w="1050" w:type="dxa"/>
            <w:tcBorders>
              <w:bottom w:val="single" w:sz="8" w:space="0" w:color="000000"/>
              <w:right w:val="single" w:sz="8" w:space="0" w:color="000000"/>
            </w:tcBorders>
            <w:shd w:val="clear" w:color="auto" w:fill="auto"/>
            <w:tcMar>
              <w:top w:w="0" w:type="dxa"/>
              <w:left w:w="100" w:type="dxa"/>
              <w:bottom w:w="0" w:type="dxa"/>
              <w:right w:w="100" w:type="dxa"/>
            </w:tcMar>
          </w:tcPr>
          <w:p w14:paraId="08D6E7A3"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11.82</w:t>
            </w:r>
          </w:p>
        </w:tc>
        <w:tc>
          <w:tcPr>
            <w:tcW w:w="1545" w:type="dxa"/>
            <w:tcBorders>
              <w:bottom w:val="single" w:sz="8" w:space="0" w:color="000000"/>
              <w:right w:val="single" w:sz="8" w:space="0" w:color="000000"/>
            </w:tcBorders>
            <w:shd w:val="clear" w:color="auto" w:fill="auto"/>
            <w:tcMar>
              <w:top w:w="0" w:type="dxa"/>
              <w:left w:w="100" w:type="dxa"/>
              <w:bottom w:w="0" w:type="dxa"/>
              <w:right w:w="100" w:type="dxa"/>
            </w:tcMar>
          </w:tcPr>
          <w:p w14:paraId="37811D00"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-20.72</w:t>
            </w:r>
          </w:p>
        </w:tc>
        <w:tc>
          <w:tcPr>
            <w:tcW w:w="765" w:type="dxa"/>
            <w:tcBorders>
              <w:bottom w:val="single" w:sz="8" w:space="0" w:color="000000"/>
              <w:right w:val="single" w:sz="8" w:space="0" w:color="000000"/>
            </w:tcBorders>
            <w:shd w:val="clear" w:color="auto" w:fill="auto"/>
            <w:tcMar>
              <w:top w:w="0" w:type="dxa"/>
              <w:left w:w="100" w:type="dxa"/>
              <w:bottom w:w="0" w:type="dxa"/>
              <w:right w:w="100" w:type="dxa"/>
            </w:tcMar>
          </w:tcPr>
          <w:p w14:paraId="6F425919"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-0.92</w:t>
            </w:r>
          </w:p>
        </w:tc>
        <w:tc>
          <w:tcPr>
            <w:tcW w:w="990" w:type="dxa"/>
            <w:tcBorders>
              <w:bottom w:val="single" w:sz="8" w:space="0" w:color="000000"/>
              <w:right w:val="single" w:sz="8" w:space="0" w:color="000000"/>
            </w:tcBorders>
            <w:shd w:val="clear" w:color="auto" w:fill="auto"/>
            <w:tcMar>
              <w:top w:w="0" w:type="dxa"/>
              <w:left w:w="100" w:type="dxa"/>
              <w:bottom w:w="0" w:type="dxa"/>
              <w:right w:w="100" w:type="dxa"/>
            </w:tcMar>
          </w:tcPr>
          <w:p w14:paraId="5F60F497"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1.00</w:t>
            </w:r>
          </w:p>
        </w:tc>
      </w:tr>
      <w:tr w:rsidR="00745AC8" w:rsidRPr="00BF7784" w14:paraId="7B44B738" w14:textId="77777777" w:rsidTr="00700ED3">
        <w:trPr>
          <w:trHeight w:val="345"/>
        </w:trPr>
        <w:tc>
          <w:tcPr>
            <w:tcW w:w="3345"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E256771" w14:textId="77777777" w:rsidR="00745AC8" w:rsidRPr="00BF7784" w:rsidRDefault="00745AC8" w:rsidP="00FD3D65">
            <w:pPr>
              <w:spacing w:line="360" w:lineRule="auto"/>
              <w:ind w:left="160"/>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Within individuals</w:t>
            </w:r>
          </w:p>
        </w:tc>
        <w:tc>
          <w:tcPr>
            <w:tcW w:w="510" w:type="dxa"/>
            <w:tcBorders>
              <w:bottom w:val="single" w:sz="8" w:space="0" w:color="000000"/>
              <w:right w:val="single" w:sz="8" w:space="0" w:color="000000"/>
            </w:tcBorders>
            <w:shd w:val="clear" w:color="auto" w:fill="auto"/>
            <w:tcMar>
              <w:top w:w="0" w:type="dxa"/>
              <w:left w:w="100" w:type="dxa"/>
              <w:bottom w:w="0" w:type="dxa"/>
              <w:right w:w="100" w:type="dxa"/>
            </w:tcMar>
          </w:tcPr>
          <w:p w14:paraId="3BFE2342"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17</w:t>
            </w:r>
          </w:p>
        </w:tc>
        <w:tc>
          <w:tcPr>
            <w:tcW w:w="1170" w:type="dxa"/>
            <w:tcBorders>
              <w:bottom w:val="single" w:sz="8" w:space="0" w:color="000000"/>
              <w:right w:val="single" w:sz="8" w:space="0" w:color="000000"/>
            </w:tcBorders>
            <w:shd w:val="clear" w:color="auto" w:fill="auto"/>
            <w:tcMar>
              <w:top w:w="0" w:type="dxa"/>
              <w:left w:w="100" w:type="dxa"/>
              <w:bottom w:w="0" w:type="dxa"/>
              <w:right w:w="100" w:type="dxa"/>
            </w:tcMar>
          </w:tcPr>
          <w:p w14:paraId="1F9B6036"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5084.00</w:t>
            </w:r>
          </w:p>
        </w:tc>
        <w:tc>
          <w:tcPr>
            <w:tcW w:w="1050" w:type="dxa"/>
            <w:tcBorders>
              <w:bottom w:val="single" w:sz="8" w:space="0" w:color="000000"/>
              <w:right w:val="single" w:sz="8" w:space="0" w:color="000000"/>
            </w:tcBorders>
            <w:shd w:val="clear" w:color="auto" w:fill="auto"/>
            <w:tcMar>
              <w:top w:w="0" w:type="dxa"/>
              <w:left w:w="100" w:type="dxa"/>
              <w:bottom w:w="0" w:type="dxa"/>
              <w:right w:w="100" w:type="dxa"/>
            </w:tcMar>
          </w:tcPr>
          <w:p w14:paraId="26C6CB2A"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299.06</w:t>
            </w:r>
          </w:p>
        </w:tc>
        <w:tc>
          <w:tcPr>
            <w:tcW w:w="1545" w:type="dxa"/>
            <w:tcBorders>
              <w:bottom w:val="single" w:sz="8" w:space="0" w:color="000000"/>
              <w:right w:val="single" w:sz="8" w:space="0" w:color="000000"/>
            </w:tcBorders>
            <w:shd w:val="clear" w:color="auto" w:fill="auto"/>
            <w:tcMar>
              <w:top w:w="0" w:type="dxa"/>
              <w:left w:w="100" w:type="dxa"/>
              <w:bottom w:w="0" w:type="dxa"/>
              <w:right w:w="100" w:type="dxa"/>
            </w:tcMar>
          </w:tcPr>
          <w:p w14:paraId="336CD20A"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43.14</w:t>
            </w:r>
          </w:p>
        </w:tc>
        <w:tc>
          <w:tcPr>
            <w:tcW w:w="765" w:type="dxa"/>
            <w:tcBorders>
              <w:bottom w:val="single" w:sz="8" w:space="0" w:color="000000"/>
              <w:right w:val="single" w:sz="8" w:space="0" w:color="000000"/>
            </w:tcBorders>
            <w:shd w:val="clear" w:color="auto" w:fill="auto"/>
            <w:tcMar>
              <w:top w:w="0" w:type="dxa"/>
              <w:left w:w="100" w:type="dxa"/>
              <w:bottom w:w="0" w:type="dxa"/>
              <w:right w:w="100" w:type="dxa"/>
            </w:tcMar>
          </w:tcPr>
          <w:p w14:paraId="70C2A3EB"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0.78</w:t>
            </w:r>
          </w:p>
        </w:tc>
        <w:tc>
          <w:tcPr>
            <w:tcW w:w="990" w:type="dxa"/>
            <w:tcBorders>
              <w:bottom w:val="single" w:sz="8" w:space="0" w:color="000000"/>
              <w:right w:val="single" w:sz="8" w:space="0" w:color="000000"/>
            </w:tcBorders>
            <w:shd w:val="clear" w:color="auto" w:fill="auto"/>
            <w:tcMar>
              <w:top w:w="0" w:type="dxa"/>
              <w:left w:w="100" w:type="dxa"/>
              <w:bottom w:w="0" w:type="dxa"/>
              <w:right w:w="100" w:type="dxa"/>
            </w:tcMar>
          </w:tcPr>
          <w:p w14:paraId="761769DA"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0.01</w:t>
            </w:r>
          </w:p>
        </w:tc>
      </w:tr>
    </w:tbl>
    <w:p w14:paraId="1635D642" w14:textId="77777777" w:rsidR="00745AC8" w:rsidRPr="00BF7784" w:rsidRDefault="00745AC8" w:rsidP="00FD3D65">
      <w:pPr>
        <w:spacing w:line="360" w:lineRule="auto"/>
        <w:jc w:val="both"/>
        <w:rPr>
          <w:rFonts w:ascii="Arial" w:eastAsia="Arial" w:hAnsi="Arial" w:cs="Arial"/>
          <w:color w:val="000000" w:themeColor="text1"/>
          <w:sz w:val="22"/>
          <w:szCs w:val="22"/>
        </w:rPr>
      </w:pPr>
    </w:p>
    <w:p w14:paraId="2A695FA5"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color w:val="000000" w:themeColor="text1"/>
          <w:sz w:val="22"/>
          <w:szCs w:val="22"/>
        </w:rPr>
        <w:t>STRUCTURE analysis detected two genetic clusters (K = 2), indicating the presence of two populations in the dataset with some evidence of hybrids.</w:t>
      </w:r>
    </w:p>
    <w:p w14:paraId="2787033A" w14:textId="77777777" w:rsidR="00745AC8" w:rsidRPr="00BF7784" w:rsidRDefault="00745AC8" w:rsidP="00FD3D65">
      <w:pPr>
        <w:spacing w:line="360" w:lineRule="auto"/>
        <w:jc w:val="both"/>
        <w:rPr>
          <w:rFonts w:ascii="Arial" w:eastAsia="Arial" w:hAnsi="Arial" w:cs="Arial"/>
          <w:color w:val="000000" w:themeColor="text1"/>
          <w:sz w:val="22"/>
          <w:szCs w:val="22"/>
        </w:rPr>
      </w:pPr>
    </w:p>
    <w:p w14:paraId="01938A16" w14:textId="77777777" w:rsidR="00745AC8" w:rsidRPr="00BF7784" w:rsidRDefault="00745AC8" w:rsidP="00FD3D65">
      <w:pPr>
        <w:spacing w:line="360" w:lineRule="auto"/>
        <w:jc w:val="both"/>
        <w:rPr>
          <w:rFonts w:ascii="Arial" w:eastAsia="Arial" w:hAnsi="Arial" w:cs="Arial"/>
          <w:color w:val="000000" w:themeColor="text1"/>
          <w:sz w:val="22"/>
          <w:szCs w:val="22"/>
        </w:rPr>
      </w:pPr>
      <w:r w:rsidRPr="00BF7784">
        <w:rPr>
          <w:rFonts w:ascii="Arial" w:eastAsia="Arial" w:hAnsi="Arial" w:cs="Arial"/>
          <w:b/>
          <w:color w:val="000000" w:themeColor="text1"/>
          <w:sz w:val="22"/>
          <w:szCs w:val="22"/>
        </w:rPr>
        <w:t xml:space="preserve">Figure S13. </w:t>
      </w:r>
      <w:r w:rsidRPr="00BF7784">
        <w:rPr>
          <w:rFonts w:ascii="Arial" w:eastAsia="Arial" w:hAnsi="Arial" w:cs="Arial"/>
          <w:color w:val="000000" w:themeColor="text1"/>
          <w:sz w:val="22"/>
          <w:szCs w:val="22"/>
        </w:rPr>
        <w:t>Individual cluster classifications of the coral host admixture proportions based on STRUCTURE analysis after using additional filtering method.</w:t>
      </w:r>
    </w:p>
    <w:p w14:paraId="14252272" w14:textId="42C313AE" w:rsidR="00745AC8" w:rsidRPr="00BF7784" w:rsidRDefault="00A64AEE" w:rsidP="00FD3D65">
      <w:pPr>
        <w:spacing w:line="360" w:lineRule="auto"/>
        <w:rPr>
          <w:rFonts w:ascii="Arial" w:hAnsi="Arial" w:cs="Arial"/>
          <w:b/>
          <w:bCs/>
          <w:color w:val="000000" w:themeColor="text1"/>
          <w:sz w:val="22"/>
          <w:szCs w:val="22"/>
        </w:rPr>
      </w:pPr>
      <w:r>
        <w:rPr>
          <w:rFonts w:ascii="Arial" w:hAnsi="Arial" w:cs="Arial"/>
          <w:b/>
          <w:bCs/>
          <w:noProof/>
          <w:color w:val="000000" w:themeColor="text1"/>
          <w:sz w:val="22"/>
          <w:szCs w:val="22"/>
        </w:rPr>
        <w:lastRenderedPageBreak/>
        <w:drawing>
          <wp:inline distT="0" distB="0" distL="0" distR="0" wp14:anchorId="50D6C6F0" wp14:editId="3368531B">
            <wp:extent cx="4229507" cy="2407186"/>
            <wp:effectExtent l="0" t="0" r="0" b="6350"/>
            <wp:docPr id="24259750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597500" name="Picture 242597500"/>
                    <pic:cNvPicPr/>
                  </pic:nvPicPr>
                  <pic:blipFill rotWithShape="1">
                    <a:blip r:embed="rId22"/>
                    <a:srcRect l="5186" t="6306" r="4279" b="10162"/>
                    <a:stretch/>
                  </pic:blipFill>
                  <pic:spPr bwMode="auto">
                    <a:xfrm>
                      <a:off x="0" y="0"/>
                      <a:ext cx="4231233" cy="2408168"/>
                    </a:xfrm>
                    <a:prstGeom prst="rect">
                      <a:avLst/>
                    </a:prstGeom>
                    <a:ln>
                      <a:noFill/>
                    </a:ln>
                    <a:extLst>
                      <a:ext uri="{53640926-AAD7-44D8-BBD7-CCE9431645EC}">
                        <a14:shadowObscured xmlns:a14="http://schemas.microsoft.com/office/drawing/2010/main"/>
                      </a:ext>
                    </a:extLst>
                  </pic:spPr>
                </pic:pic>
              </a:graphicData>
            </a:graphic>
          </wp:inline>
        </w:drawing>
      </w:r>
    </w:p>
    <w:p w14:paraId="00000207" w14:textId="3DC6575D" w:rsidR="00814C6E" w:rsidRPr="00745AC8" w:rsidRDefault="00814C6E" w:rsidP="00FD3D65">
      <w:pPr>
        <w:pBdr>
          <w:top w:val="nil"/>
          <w:left w:val="nil"/>
          <w:bottom w:val="nil"/>
          <w:right w:val="nil"/>
          <w:between w:val="nil"/>
        </w:pBdr>
        <w:spacing w:line="360" w:lineRule="auto"/>
        <w:jc w:val="both"/>
        <w:rPr>
          <w:rFonts w:ascii="Arial" w:eastAsia="Arial" w:hAnsi="Arial" w:cs="Arial"/>
          <w:color w:val="000000"/>
          <w:sz w:val="22"/>
          <w:szCs w:val="22"/>
        </w:rPr>
      </w:pPr>
    </w:p>
    <w:p w14:paraId="3D5B3950" w14:textId="77777777" w:rsidR="00745AC8" w:rsidRDefault="00000000" w:rsidP="00FD3D65">
      <w:pPr>
        <w:pBdr>
          <w:top w:val="nil"/>
          <w:left w:val="nil"/>
          <w:bottom w:val="nil"/>
          <w:right w:val="nil"/>
          <w:between w:val="nil"/>
        </w:pBdr>
        <w:spacing w:line="360" w:lineRule="auto"/>
        <w:jc w:val="both"/>
        <w:rPr>
          <w:rFonts w:ascii="Arial" w:eastAsia="Arial" w:hAnsi="Arial" w:cs="Arial"/>
          <w:sz w:val="22"/>
          <w:szCs w:val="22"/>
        </w:rPr>
      </w:pPr>
      <w:r w:rsidRPr="00745AC8">
        <w:rPr>
          <w:rFonts w:ascii="Arial" w:eastAsia="Arial" w:hAnsi="Arial" w:cs="Arial"/>
          <w:b/>
          <w:sz w:val="22"/>
          <w:szCs w:val="22"/>
        </w:rPr>
        <w:t>References</w:t>
      </w:r>
    </w:p>
    <w:p w14:paraId="00000209" w14:textId="503C88DC" w:rsidR="00814C6E" w:rsidRDefault="00000000" w:rsidP="00FD3D65">
      <w:pPr>
        <w:pBdr>
          <w:top w:val="nil"/>
          <w:left w:val="nil"/>
          <w:bottom w:val="nil"/>
          <w:right w:val="nil"/>
          <w:between w:val="nil"/>
        </w:pBdr>
        <w:spacing w:line="360" w:lineRule="auto"/>
        <w:ind w:left="567" w:hanging="567"/>
        <w:jc w:val="both"/>
        <w:rPr>
          <w:rFonts w:ascii="Arial" w:eastAsia="Arial" w:hAnsi="Arial" w:cs="Arial"/>
          <w:sz w:val="22"/>
          <w:szCs w:val="22"/>
        </w:rPr>
      </w:pPr>
      <w:r>
        <w:rPr>
          <w:rFonts w:ascii="Arial" w:eastAsia="Arial" w:hAnsi="Arial" w:cs="Arial"/>
          <w:sz w:val="22"/>
          <w:szCs w:val="22"/>
        </w:rPr>
        <w:t xml:space="preserve">Coleman AW, Suarez A, Goff LJ (1994) Molecular delineation of species and syngens in volvocacean green algae (Chlorophyta). Journal of Phycology 30:80–90 </w:t>
      </w:r>
    </w:p>
    <w:p w14:paraId="0000020A" w14:textId="7DCD5F24" w:rsidR="00814C6E" w:rsidRDefault="00000000" w:rsidP="00FD3D65">
      <w:pPr>
        <w:spacing w:line="360" w:lineRule="auto"/>
        <w:ind w:left="567" w:hanging="567"/>
        <w:jc w:val="both"/>
        <w:rPr>
          <w:rFonts w:ascii="Arial" w:eastAsia="Arial" w:hAnsi="Arial" w:cs="Arial"/>
          <w:sz w:val="22"/>
          <w:szCs w:val="22"/>
        </w:rPr>
      </w:pPr>
      <w:r>
        <w:rPr>
          <w:rFonts w:ascii="Arial" w:eastAsia="Arial" w:hAnsi="Arial" w:cs="Arial"/>
          <w:sz w:val="22"/>
          <w:szCs w:val="22"/>
        </w:rPr>
        <w:t xml:space="preserve">Hennige S, Smith D, Perkins R, Consalvey M, Paterson D, Suggett D. 2008 Photoacclimation, growth and distribution of massive coral species in clear and turbid waters. </w:t>
      </w:r>
      <w:r w:rsidRPr="00745AC8">
        <w:rPr>
          <w:rFonts w:ascii="Arial" w:eastAsia="Arial" w:hAnsi="Arial" w:cs="Arial"/>
          <w:i/>
          <w:sz w:val="22"/>
          <w:szCs w:val="22"/>
        </w:rPr>
        <w:t>Mar. Ecol. Prog. Ser.</w:t>
      </w:r>
      <w:r>
        <w:rPr>
          <w:rFonts w:ascii="Arial" w:eastAsia="Arial" w:hAnsi="Arial" w:cs="Arial"/>
          <w:sz w:val="22"/>
          <w:szCs w:val="22"/>
        </w:rPr>
        <w:t xml:space="preserve"> </w:t>
      </w:r>
      <w:r w:rsidRPr="00745AC8">
        <w:rPr>
          <w:rFonts w:ascii="Arial" w:eastAsia="Arial" w:hAnsi="Arial" w:cs="Arial"/>
          <w:b/>
          <w:sz w:val="22"/>
          <w:szCs w:val="22"/>
        </w:rPr>
        <w:t>369</w:t>
      </w:r>
      <w:r>
        <w:rPr>
          <w:rFonts w:ascii="Arial" w:eastAsia="Arial" w:hAnsi="Arial" w:cs="Arial"/>
          <w:sz w:val="22"/>
          <w:szCs w:val="22"/>
        </w:rPr>
        <w:t>, 77–88. (doi:10.3354/meps07612)</w:t>
      </w:r>
    </w:p>
    <w:p w14:paraId="29452AC2" w14:textId="77777777" w:rsidR="00745AC8" w:rsidRDefault="00000000" w:rsidP="00FD3D65">
      <w:pPr>
        <w:spacing w:line="360" w:lineRule="auto"/>
        <w:ind w:left="567" w:right="96" w:hanging="567"/>
        <w:jc w:val="both"/>
        <w:rPr>
          <w:rFonts w:ascii="Arial" w:eastAsia="Arial" w:hAnsi="Arial" w:cs="Arial"/>
          <w:sz w:val="22"/>
          <w:szCs w:val="22"/>
        </w:rPr>
      </w:pPr>
      <w:r>
        <w:rPr>
          <w:rFonts w:ascii="Arial" w:eastAsia="Arial" w:hAnsi="Arial" w:cs="Arial"/>
          <w:sz w:val="22"/>
          <w:szCs w:val="22"/>
        </w:rPr>
        <w:t xml:space="preserve">Kolber ZS. 1998 Measurements of variable chlorophyll fluorescence using fast repetition rate techniques: defining methodology and experimental protocols. </w:t>
      </w:r>
      <w:r w:rsidRPr="00745AC8">
        <w:rPr>
          <w:rFonts w:ascii="Arial" w:eastAsia="Arial" w:hAnsi="Arial" w:cs="Arial"/>
          <w:i/>
          <w:sz w:val="22"/>
          <w:szCs w:val="22"/>
        </w:rPr>
        <w:t>Biochimica et Biophysica Acta</w:t>
      </w:r>
      <w:r>
        <w:rPr>
          <w:rFonts w:ascii="Arial" w:eastAsia="Arial" w:hAnsi="Arial" w:cs="Arial"/>
          <w:sz w:val="22"/>
          <w:szCs w:val="22"/>
        </w:rPr>
        <w:t xml:space="preserve"> </w:t>
      </w:r>
      <w:r w:rsidRPr="00745AC8">
        <w:rPr>
          <w:rFonts w:ascii="Arial" w:eastAsia="Arial" w:hAnsi="Arial" w:cs="Arial"/>
          <w:b/>
          <w:sz w:val="22"/>
          <w:szCs w:val="22"/>
        </w:rPr>
        <w:t>1376</w:t>
      </w:r>
      <w:r>
        <w:rPr>
          <w:rFonts w:ascii="Arial" w:eastAsia="Arial" w:hAnsi="Arial" w:cs="Arial"/>
          <w:sz w:val="22"/>
          <w:szCs w:val="22"/>
        </w:rPr>
        <w:t>, 88–106.</w:t>
      </w:r>
    </w:p>
    <w:p w14:paraId="04D01968" w14:textId="119C03A9" w:rsidR="00745AC8" w:rsidRDefault="00000000" w:rsidP="00FD3D65">
      <w:pPr>
        <w:spacing w:line="360" w:lineRule="auto"/>
        <w:ind w:left="567" w:right="96" w:hanging="567"/>
        <w:jc w:val="both"/>
        <w:rPr>
          <w:rFonts w:ascii="Arial" w:eastAsia="Arial" w:hAnsi="Arial" w:cs="Arial"/>
          <w:sz w:val="22"/>
          <w:szCs w:val="22"/>
        </w:rPr>
      </w:pPr>
      <w:r>
        <w:rPr>
          <w:rFonts w:ascii="Arial" w:eastAsia="Arial" w:hAnsi="Arial" w:cs="Arial"/>
          <w:sz w:val="22"/>
          <w:szCs w:val="22"/>
        </w:rPr>
        <w:t>Lajeunesse T, Trench R (2000) Biogeography of two species of Symbiodinium (Freudenthal) inhabiting the intertidal sea anemone Anthopleura elegantissima (Brandt). The Biological Bulletin 199:126–134</w:t>
      </w:r>
    </w:p>
    <w:p w14:paraId="0000020D" w14:textId="08CEE912" w:rsidR="00814C6E" w:rsidRDefault="00000000" w:rsidP="00FD3D65">
      <w:pPr>
        <w:tabs>
          <w:tab w:val="left" w:pos="504"/>
        </w:tabs>
        <w:spacing w:line="360" w:lineRule="auto"/>
        <w:ind w:left="567" w:hanging="567"/>
        <w:rPr>
          <w:rFonts w:ascii="Arial" w:eastAsia="Arial" w:hAnsi="Arial" w:cs="Arial"/>
          <w:sz w:val="22"/>
          <w:szCs w:val="22"/>
        </w:rPr>
      </w:pPr>
      <w:r>
        <w:rPr>
          <w:rFonts w:ascii="Arial" w:eastAsia="Arial" w:hAnsi="Arial" w:cs="Arial"/>
          <w:sz w:val="22"/>
          <w:szCs w:val="22"/>
        </w:rPr>
        <w:t xml:space="preserve">Oxborough K, Moore CM, Suggett DJ, Lawson T, Chan HG, Geider RJ. 2012 Direct estimation of functional PSII reaction center concentration and PSII electron flux on a volume basis: a new approach to the analysis of Fast Repetition Rate fluorometry (FRRf) data. </w:t>
      </w:r>
      <w:r w:rsidRPr="00745AC8">
        <w:rPr>
          <w:rFonts w:ascii="Arial" w:eastAsia="Arial" w:hAnsi="Arial" w:cs="Arial"/>
          <w:i/>
          <w:sz w:val="22"/>
          <w:szCs w:val="22"/>
        </w:rPr>
        <w:t>Limnology &amp; Ocean Methods</w:t>
      </w:r>
      <w:r>
        <w:rPr>
          <w:rFonts w:ascii="Arial" w:eastAsia="Arial" w:hAnsi="Arial" w:cs="Arial"/>
          <w:sz w:val="22"/>
          <w:szCs w:val="22"/>
        </w:rPr>
        <w:t xml:space="preserve"> </w:t>
      </w:r>
      <w:r w:rsidRPr="00745AC8">
        <w:rPr>
          <w:rFonts w:ascii="Arial" w:eastAsia="Arial" w:hAnsi="Arial" w:cs="Arial"/>
          <w:b/>
          <w:sz w:val="22"/>
          <w:szCs w:val="22"/>
        </w:rPr>
        <w:t>10</w:t>
      </w:r>
      <w:r>
        <w:rPr>
          <w:rFonts w:ascii="Arial" w:eastAsia="Arial" w:hAnsi="Arial" w:cs="Arial"/>
          <w:sz w:val="22"/>
          <w:szCs w:val="22"/>
        </w:rPr>
        <w:t>, 142–154. (doi:</w:t>
      </w:r>
      <w:hyperlink r:id="rId23">
        <w:r w:rsidR="00814C6E" w:rsidRPr="00745AC8">
          <w:rPr>
            <w:rFonts w:ascii="Arial" w:eastAsia="Arial" w:hAnsi="Arial" w:cs="Arial"/>
            <w:sz w:val="22"/>
            <w:szCs w:val="22"/>
            <w:u w:val="single"/>
          </w:rPr>
          <w:t>10.4319/lom.2012.10.142</w:t>
        </w:r>
      </w:hyperlink>
      <w:r>
        <w:rPr>
          <w:rFonts w:ascii="Arial" w:eastAsia="Arial" w:hAnsi="Arial" w:cs="Arial"/>
          <w:sz w:val="22"/>
          <w:szCs w:val="22"/>
        </w:rPr>
        <w:t>)</w:t>
      </w:r>
    </w:p>
    <w:p w14:paraId="0000020E" w14:textId="7F038D25" w:rsidR="00814C6E" w:rsidRDefault="00000000" w:rsidP="00FD3D65">
      <w:pPr>
        <w:spacing w:line="360" w:lineRule="auto"/>
        <w:ind w:left="567" w:hanging="567"/>
        <w:jc w:val="both"/>
        <w:rPr>
          <w:rFonts w:ascii="Arial" w:eastAsia="Arial" w:hAnsi="Arial" w:cs="Arial"/>
          <w:sz w:val="22"/>
          <w:szCs w:val="22"/>
        </w:rPr>
      </w:pPr>
      <w:r>
        <w:rPr>
          <w:rFonts w:ascii="Arial" w:eastAsia="Arial" w:hAnsi="Arial" w:cs="Arial"/>
          <w:sz w:val="22"/>
          <w:szCs w:val="22"/>
        </w:rPr>
        <w:t xml:space="preserve">Sansaloni C, Petroli C, Jaccoud D, Carling J, Detering F, Grattapaglia D, Kilian A. 2011 Diversity Arrays Technology (DArT) and next-generation sequencing combined: genome-wide, high throughput, highly informative genotyping for molecular breeding of Eucalyptus. </w:t>
      </w:r>
      <w:r w:rsidRPr="00745AC8">
        <w:rPr>
          <w:rFonts w:ascii="Arial" w:eastAsia="Arial" w:hAnsi="Arial" w:cs="Arial"/>
          <w:i/>
          <w:sz w:val="22"/>
          <w:szCs w:val="22"/>
        </w:rPr>
        <w:t>BMC Proc.</w:t>
      </w:r>
      <w:r>
        <w:rPr>
          <w:rFonts w:ascii="Arial" w:eastAsia="Arial" w:hAnsi="Arial" w:cs="Arial"/>
          <w:sz w:val="22"/>
          <w:szCs w:val="22"/>
        </w:rPr>
        <w:t xml:space="preserve"> </w:t>
      </w:r>
      <w:r w:rsidRPr="00745AC8">
        <w:rPr>
          <w:rFonts w:ascii="Arial" w:eastAsia="Arial" w:hAnsi="Arial" w:cs="Arial"/>
          <w:b/>
          <w:sz w:val="22"/>
          <w:szCs w:val="22"/>
        </w:rPr>
        <w:t>5</w:t>
      </w:r>
      <w:r>
        <w:rPr>
          <w:rFonts w:ascii="Arial" w:eastAsia="Arial" w:hAnsi="Arial" w:cs="Arial"/>
          <w:sz w:val="22"/>
          <w:szCs w:val="22"/>
        </w:rPr>
        <w:t>, P54, 1753-6561-5-S7-P54. (doi:10.1186/1753-6561-5-S7-P54)</w:t>
      </w:r>
    </w:p>
    <w:p w14:paraId="0000020F" w14:textId="1EABE516" w:rsidR="00814C6E" w:rsidRDefault="00000000" w:rsidP="00FD3D65">
      <w:pPr>
        <w:spacing w:line="360" w:lineRule="auto"/>
        <w:ind w:left="567" w:right="96" w:hanging="567"/>
        <w:jc w:val="both"/>
        <w:rPr>
          <w:rFonts w:ascii="Arial" w:eastAsia="Arial" w:hAnsi="Arial" w:cs="Arial"/>
          <w:sz w:val="22"/>
          <w:szCs w:val="22"/>
        </w:rPr>
      </w:pPr>
      <w:r w:rsidRPr="00745AC8">
        <w:rPr>
          <w:rFonts w:ascii="Arial" w:eastAsia="Arial" w:hAnsi="Arial" w:cs="Arial"/>
          <w:sz w:val="22"/>
          <w:szCs w:val="22"/>
          <w:highlight w:val="white"/>
        </w:rPr>
        <w:t>Soliense. Fluoresence/photosynthetic properties: LIFT-FRR Method. [Internet]. Available from: https://soliense.com/LIFT_Method.php. [Accessed 1 April 2024].</w:t>
      </w:r>
    </w:p>
    <w:p w14:paraId="00000210" w14:textId="07DE3EBA" w:rsidR="00814C6E" w:rsidRDefault="00000000" w:rsidP="00FD3D65">
      <w:pPr>
        <w:spacing w:line="360" w:lineRule="auto"/>
        <w:ind w:left="567" w:right="96" w:hanging="567"/>
        <w:jc w:val="both"/>
        <w:rPr>
          <w:rFonts w:ascii="Arial" w:eastAsia="Arial" w:hAnsi="Arial" w:cs="Arial"/>
          <w:sz w:val="22"/>
          <w:szCs w:val="22"/>
        </w:rPr>
      </w:pPr>
      <w:r>
        <w:rPr>
          <w:rFonts w:ascii="Arial" w:eastAsia="Arial" w:hAnsi="Arial" w:cs="Arial"/>
          <w:sz w:val="22"/>
          <w:szCs w:val="22"/>
        </w:rPr>
        <w:lastRenderedPageBreak/>
        <w:t xml:space="preserve">Suggett DJ </w:t>
      </w:r>
      <w:r w:rsidRPr="00745AC8">
        <w:rPr>
          <w:rFonts w:ascii="Arial" w:eastAsia="Arial" w:hAnsi="Arial" w:cs="Arial"/>
          <w:i/>
          <w:sz w:val="22"/>
          <w:szCs w:val="22"/>
        </w:rPr>
        <w:t>et al.</w:t>
      </w:r>
      <w:r>
        <w:rPr>
          <w:rFonts w:ascii="Arial" w:eastAsia="Arial" w:hAnsi="Arial" w:cs="Arial"/>
          <w:sz w:val="22"/>
          <w:szCs w:val="22"/>
        </w:rPr>
        <w:t xml:space="preserve"> 2022 Toward bio</w:t>
      </w:r>
      <w:r w:rsidRPr="00745AC8">
        <w:rPr>
          <w:rFonts w:ascii="Cambria Math" w:eastAsia="Cambria Math" w:hAnsi="Cambria Math" w:cs="Cambria Math"/>
          <w:sz w:val="22"/>
          <w:szCs w:val="22"/>
        </w:rPr>
        <w:t>‐</w:t>
      </w:r>
      <w:r>
        <w:rPr>
          <w:rFonts w:ascii="Arial" w:eastAsia="Arial" w:hAnsi="Arial" w:cs="Arial"/>
          <w:sz w:val="22"/>
          <w:szCs w:val="22"/>
        </w:rPr>
        <w:t>optical phenotyping of reef</w:t>
      </w:r>
      <w:r w:rsidRPr="00745AC8">
        <w:rPr>
          <w:rFonts w:ascii="Cambria Math" w:eastAsia="Cambria Math" w:hAnsi="Cambria Math" w:cs="Cambria Math"/>
          <w:sz w:val="22"/>
          <w:szCs w:val="22"/>
        </w:rPr>
        <w:t>‐</w:t>
      </w:r>
      <w:r>
        <w:rPr>
          <w:rFonts w:ascii="Arial" w:eastAsia="Arial" w:hAnsi="Arial" w:cs="Arial"/>
          <w:sz w:val="22"/>
          <w:szCs w:val="22"/>
        </w:rPr>
        <w:t>forming corals using Light</w:t>
      </w:r>
      <w:r w:rsidRPr="00745AC8">
        <w:rPr>
          <w:rFonts w:ascii="Cambria Math" w:eastAsia="Cambria Math" w:hAnsi="Cambria Math" w:cs="Cambria Math"/>
          <w:sz w:val="22"/>
          <w:szCs w:val="22"/>
        </w:rPr>
        <w:t>‐</w:t>
      </w:r>
      <w:r>
        <w:rPr>
          <w:rFonts w:ascii="Arial" w:eastAsia="Arial" w:hAnsi="Arial" w:cs="Arial"/>
          <w:sz w:val="22"/>
          <w:szCs w:val="22"/>
        </w:rPr>
        <w:t xml:space="preserve">Induced Fluorescence </w:t>
      </w:r>
      <w:r w:rsidRPr="00745AC8">
        <w:rPr>
          <w:rFonts w:ascii="Arial" w:eastAsia="Arial" w:hAnsi="Arial" w:cs="Arial"/>
          <w:smallCaps/>
          <w:sz w:val="22"/>
          <w:szCs w:val="22"/>
        </w:rPr>
        <w:t>Transient</w:t>
      </w:r>
      <w:r w:rsidRPr="00745AC8">
        <w:rPr>
          <w:rFonts w:ascii="Cambria Math" w:eastAsia="Cambria Math" w:hAnsi="Cambria Math" w:cs="Cambria Math"/>
          <w:smallCaps/>
          <w:sz w:val="22"/>
          <w:szCs w:val="22"/>
        </w:rPr>
        <w:t>‐</w:t>
      </w:r>
      <w:r w:rsidRPr="00745AC8">
        <w:rPr>
          <w:rFonts w:ascii="Arial" w:eastAsia="Arial" w:hAnsi="Arial" w:cs="Arial"/>
          <w:smallCaps/>
          <w:sz w:val="22"/>
          <w:szCs w:val="22"/>
        </w:rPr>
        <w:t>Fast</w:t>
      </w:r>
      <w:r>
        <w:rPr>
          <w:rFonts w:ascii="Arial" w:eastAsia="Arial" w:hAnsi="Arial" w:cs="Arial"/>
          <w:sz w:val="22"/>
          <w:szCs w:val="22"/>
        </w:rPr>
        <w:t xml:space="preserve"> Repetition Rate fluorometry. </w:t>
      </w:r>
      <w:r w:rsidRPr="00745AC8">
        <w:rPr>
          <w:rFonts w:ascii="Arial" w:eastAsia="Arial" w:hAnsi="Arial" w:cs="Arial"/>
          <w:i/>
          <w:sz w:val="22"/>
          <w:szCs w:val="22"/>
        </w:rPr>
        <w:t>Limnology &amp; Ocean Methods</w:t>
      </w:r>
      <w:r>
        <w:rPr>
          <w:rFonts w:ascii="Arial" w:eastAsia="Arial" w:hAnsi="Arial" w:cs="Arial"/>
          <w:sz w:val="22"/>
          <w:szCs w:val="22"/>
        </w:rPr>
        <w:t xml:space="preserve"> </w:t>
      </w:r>
      <w:r w:rsidRPr="00745AC8">
        <w:rPr>
          <w:rFonts w:ascii="Arial" w:eastAsia="Arial" w:hAnsi="Arial" w:cs="Arial"/>
          <w:b/>
          <w:sz w:val="22"/>
          <w:szCs w:val="22"/>
        </w:rPr>
        <w:t>20</w:t>
      </w:r>
      <w:r>
        <w:rPr>
          <w:rFonts w:ascii="Arial" w:eastAsia="Arial" w:hAnsi="Arial" w:cs="Arial"/>
          <w:sz w:val="22"/>
          <w:szCs w:val="22"/>
        </w:rPr>
        <w:t>, 172–191. (doi:</w:t>
      </w:r>
      <w:hyperlink r:id="rId24">
        <w:r w:rsidR="00814C6E" w:rsidRPr="00745AC8">
          <w:rPr>
            <w:rFonts w:ascii="Arial" w:eastAsia="Arial" w:hAnsi="Arial" w:cs="Arial"/>
            <w:sz w:val="22"/>
            <w:szCs w:val="22"/>
            <w:u w:val="single"/>
          </w:rPr>
          <w:t>10.1002/lom3.10479</w:t>
        </w:r>
      </w:hyperlink>
      <w:r>
        <w:rPr>
          <w:rFonts w:ascii="Arial" w:eastAsia="Arial" w:hAnsi="Arial" w:cs="Arial"/>
          <w:sz w:val="22"/>
          <w:szCs w:val="22"/>
        </w:rPr>
        <w:t>)</w:t>
      </w:r>
    </w:p>
    <w:p w14:paraId="00000211" w14:textId="75DABFE3" w:rsidR="00814C6E" w:rsidRDefault="00000000" w:rsidP="00FD3D65">
      <w:pPr>
        <w:spacing w:line="360" w:lineRule="auto"/>
        <w:ind w:left="567" w:right="96" w:hanging="567"/>
        <w:jc w:val="both"/>
        <w:rPr>
          <w:rFonts w:ascii="Arial" w:eastAsia="Arial" w:hAnsi="Arial" w:cs="Arial"/>
          <w:sz w:val="22"/>
          <w:szCs w:val="22"/>
        </w:rPr>
      </w:pPr>
      <w:r>
        <w:rPr>
          <w:rFonts w:ascii="Arial" w:eastAsia="Arial" w:hAnsi="Arial" w:cs="Arial"/>
          <w:sz w:val="22"/>
          <w:szCs w:val="22"/>
        </w:rPr>
        <w:t xml:space="preserve">Suggett DJ, Goyen S, Evenhuis C, Szabó M, Pettay DT, Warner ME, Ralph PJ. 2015 Functional diversity of photobiological traits within the genus </w:t>
      </w:r>
      <w:r w:rsidRPr="00745AC8">
        <w:rPr>
          <w:rFonts w:ascii="Arial" w:eastAsia="Arial" w:hAnsi="Arial" w:cs="Arial"/>
          <w:i/>
          <w:smallCaps/>
          <w:sz w:val="22"/>
          <w:szCs w:val="22"/>
        </w:rPr>
        <w:t>S</w:t>
      </w:r>
      <w:r w:rsidRPr="00745AC8">
        <w:rPr>
          <w:rFonts w:ascii="Arial" w:eastAsia="Arial" w:hAnsi="Arial" w:cs="Arial"/>
          <w:i/>
          <w:sz w:val="22"/>
          <w:szCs w:val="22"/>
        </w:rPr>
        <w:t xml:space="preserve">ymbiodinium </w:t>
      </w:r>
      <w:r>
        <w:rPr>
          <w:rFonts w:ascii="Arial" w:eastAsia="Arial" w:hAnsi="Arial" w:cs="Arial"/>
          <w:sz w:val="22"/>
          <w:szCs w:val="22"/>
        </w:rPr>
        <w:t xml:space="preserve">appears to be governed by the interaction of cell size with cladal designation. </w:t>
      </w:r>
      <w:r w:rsidRPr="00745AC8">
        <w:rPr>
          <w:rFonts w:ascii="Arial" w:eastAsia="Arial" w:hAnsi="Arial" w:cs="Arial"/>
          <w:i/>
          <w:sz w:val="22"/>
          <w:szCs w:val="22"/>
        </w:rPr>
        <w:t>New Phytol</w:t>
      </w:r>
      <w:r>
        <w:rPr>
          <w:rFonts w:ascii="Arial" w:eastAsia="Arial" w:hAnsi="Arial" w:cs="Arial"/>
          <w:sz w:val="22"/>
          <w:szCs w:val="22"/>
        </w:rPr>
        <w:t xml:space="preserve"> </w:t>
      </w:r>
      <w:r w:rsidRPr="00745AC8">
        <w:rPr>
          <w:rFonts w:ascii="Arial" w:eastAsia="Arial" w:hAnsi="Arial" w:cs="Arial"/>
          <w:b/>
          <w:sz w:val="22"/>
          <w:szCs w:val="22"/>
        </w:rPr>
        <w:t>208</w:t>
      </w:r>
      <w:r>
        <w:rPr>
          <w:rFonts w:ascii="Arial" w:eastAsia="Arial" w:hAnsi="Arial" w:cs="Arial"/>
          <w:sz w:val="22"/>
          <w:szCs w:val="22"/>
        </w:rPr>
        <w:t>, 370–381. (doi:</w:t>
      </w:r>
      <w:hyperlink r:id="rId25">
        <w:r w:rsidR="00814C6E" w:rsidRPr="00745AC8">
          <w:rPr>
            <w:rFonts w:ascii="Arial" w:eastAsia="Arial" w:hAnsi="Arial" w:cs="Arial"/>
            <w:sz w:val="22"/>
            <w:szCs w:val="22"/>
            <w:u w:val="single"/>
          </w:rPr>
          <w:t>10.1111/nph.13483</w:t>
        </w:r>
      </w:hyperlink>
      <w:r>
        <w:rPr>
          <w:rFonts w:ascii="Arial" w:eastAsia="Arial" w:hAnsi="Arial" w:cs="Arial"/>
          <w:sz w:val="22"/>
          <w:szCs w:val="22"/>
        </w:rPr>
        <w:t>)</w:t>
      </w:r>
    </w:p>
    <w:p w14:paraId="00000212" w14:textId="17E7A74F" w:rsidR="00814C6E" w:rsidRDefault="00000000" w:rsidP="00FD3D65">
      <w:pPr>
        <w:spacing w:line="360" w:lineRule="auto"/>
        <w:ind w:left="567" w:hanging="567"/>
        <w:jc w:val="both"/>
        <w:rPr>
          <w:rFonts w:ascii="Arial" w:eastAsia="Arial" w:hAnsi="Arial" w:cs="Arial"/>
          <w:sz w:val="22"/>
          <w:szCs w:val="22"/>
        </w:rPr>
      </w:pPr>
      <w:r>
        <w:rPr>
          <w:rFonts w:ascii="Arial" w:eastAsia="Arial" w:hAnsi="Arial" w:cs="Arial"/>
          <w:sz w:val="22"/>
          <w:szCs w:val="22"/>
        </w:rPr>
        <w:t xml:space="preserve">Wright S. 1978 </w:t>
      </w:r>
      <w:r w:rsidRPr="00745AC8">
        <w:rPr>
          <w:rFonts w:ascii="Arial" w:eastAsia="Arial" w:hAnsi="Arial" w:cs="Arial"/>
          <w:i/>
          <w:sz w:val="22"/>
          <w:szCs w:val="22"/>
        </w:rPr>
        <w:t>Variability within and among natural populations</w:t>
      </w:r>
      <w:r>
        <w:rPr>
          <w:rFonts w:ascii="Arial" w:eastAsia="Arial" w:hAnsi="Arial" w:cs="Arial"/>
          <w:sz w:val="22"/>
          <w:szCs w:val="22"/>
        </w:rPr>
        <w:t>. Chicago: University of Chicago Press.</w:t>
      </w:r>
    </w:p>
    <w:p w14:paraId="00000213" w14:textId="58B47F1C" w:rsidR="00814C6E" w:rsidRDefault="00000000" w:rsidP="00FD3D65">
      <w:pPr>
        <w:spacing w:line="360" w:lineRule="auto"/>
        <w:ind w:left="567" w:hanging="567"/>
        <w:jc w:val="both"/>
        <w:rPr>
          <w:rFonts w:ascii="Arial" w:eastAsia="Arial" w:hAnsi="Arial" w:cs="Arial"/>
          <w:sz w:val="22"/>
          <w:szCs w:val="22"/>
        </w:rPr>
      </w:pPr>
      <w:r>
        <w:rPr>
          <w:rFonts w:ascii="Arial" w:eastAsia="Arial" w:hAnsi="Arial" w:cs="Arial"/>
          <w:sz w:val="22"/>
          <w:szCs w:val="22"/>
        </w:rPr>
        <w:t xml:space="preserve">Yang H, Yang X, Zhang Y, Heskel MA, Lu X, Munger JW, Sun S, Tang J. 2017 Chlorophyll fluorescence tracks seasonal variations of photosynthesis from leaf to canopy in a temperate forest. </w:t>
      </w:r>
      <w:r w:rsidRPr="00745AC8">
        <w:rPr>
          <w:rFonts w:ascii="Arial" w:eastAsia="Arial" w:hAnsi="Arial" w:cs="Arial"/>
          <w:i/>
          <w:sz w:val="22"/>
          <w:szCs w:val="22"/>
        </w:rPr>
        <w:t>Global Change Biology</w:t>
      </w:r>
      <w:r>
        <w:rPr>
          <w:rFonts w:ascii="Arial" w:eastAsia="Arial" w:hAnsi="Arial" w:cs="Arial"/>
          <w:sz w:val="22"/>
          <w:szCs w:val="22"/>
        </w:rPr>
        <w:t xml:space="preserve"> </w:t>
      </w:r>
      <w:r w:rsidRPr="00745AC8">
        <w:rPr>
          <w:rFonts w:ascii="Arial" w:eastAsia="Arial" w:hAnsi="Arial" w:cs="Arial"/>
          <w:b/>
          <w:sz w:val="22"/>
          <w:szCs w:val="22"/>
        </w:rPr>
        <w:t>23</w:t>
      </w:r>
      <w:r>
        <w:rPr>
          <w:rFonts w:ascii="Arial" w:eastAsia="Arial" w:hAnsi="Arial" w:cs="Arial"/>
          <w:sz w:val="22"/>
          <w:szCs w:val="22"/>
        </w:rPr>
        <w:t>, 2874–2886. (doi:</w:t>
      </w:r>
      <w:hyperlink r:id="rId26">
        <w:r w:rsidR="00814C6E" w:rsidRPr="00745AC8">
          <w:rPr>
            <w:rFonts w:ascii="Arial" w:eastAsia="Arial" w:hAnsi="Arial" w:cs="Arial"/>
            <w:sz w:val="22"/>
            <w:szCs w:val="22"/>
            <w:u w:val="single"/>
          </w:rPr>
          <w:t>10.1111/gcb.13590</w:t>
        </w:r>
      </w:hyperlink>
      <w:r>
        <w:rPr>
          <w:rFonts w:ascii="Arial" w:eastAsia="Arial" w:hAnsi="Arial" w:cs="Arial"/>
          <w:sz w:val="22"/>
          <w:szCs w:val="22"/>
        </w:rPr>
        <w:t>)</w:t>
      </w:r>
    </w:p>
    <w:sectPr w:rsidR="00814C6E">
      <w:headerReference w:type="even" r:id="rId27"/>
      <w:headerReference w:type="default" r:id="rId28"/>
      <w:footerReference w:type="even" r:id="rId29"/>
      <w:footerReference w:type="default" r:id="rId30"/>
      <w:headerReference w:type="first" r:id="rId31"/>
      <w:footerReference w:type="first" r:id="rId32"/>
      <w:pgSz w:w="11900" w:h="16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C4C0A" w14:textId="77777777" w:rsidR="00736115" w:rsidRDefault="00736115">
      <w:r>
        <w:separator/>
      </w:r>
    </w:p>
  </w:endnote>
  <w:endnote w:type="continuationSeparator" w:id="0">
    <w:p w14:paraId="2B6B2C8E" w14:textId="77777777" w:rsidR="00736115" w:rsidRDefault="007361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B4A40257-5518-F544-A9E3-19693918972A}"/>
    <w:embedBold r:id="rId2" w:fontKey="{B2B3B86C-FE64-1A47-9F56-B2D52FCFA6AE}"/>
  </w:font>
  <w:font w:name="Courier New">
    <w:panose1 w:val="02070309020205020404"/>
    <w:charset w:val="00"/>
    <w:family w:val="modern"/>
    <w:pitch w:val="fixed"/>
    <w:sig w:usb0="E0002AFF" w:usb1="C0007843" w:usb2="00000009" w:usb3="00000000" w:csb0="000001FF" w:csb1="00000000"/>
    <w:embedRegular r:id="rId3" w:fontKey="{D801BB7C-2C81-074C-B7FF-77919EC793E5}"/>
  </w:font>
  <w:font w:name="Calibri">
    <w:panose1 w:val="020F0502020204030204"/>
    <w:charset w:val="00"/>
    <w:family w:val="swiss"/>
    <w:pitch w:val="variable"/>
    <w:sig w:usb0="E4002EFF" w:usb1="C000247B" w:usb2="00000009" w:usb3="00000000" w:csb0="000001FF" w:csb1="00000000"/>
    <w:embedRegular r:id="rId4" w:fontKey="{7EBAAE45-91BA-D240-ADDD-65FF7767AC5A}"/>
    <w:embedBold r:id="rId5" w:fontKey="{C0E6DF86-357D-7847-8580-4D321A9DD99B}"/>
  </w:font>
  <w:font w:name="Times New Roman">
    <w:panose1 w:val="02020603050405020304"/>
    <w:charset w:val="00"/>
    <w:family w:val="roman"/>
    <w:pitch w:val="variable"/>
    <w:sig w:usb0="E0002EFF" w:usb1="C000785B" w:usb2="00000009" w:usb3="00000000" w:csb0="000001FF" w:csb1="00000000"/>
    <w:embedRegular r:id="rId6" w:fontKey="{241D7485-8C07-4A49-8FDE-024A40F36AC0}"/>
    <w:embedBold r:id="rId7" w:fontKey="{BB996570-E203-9348-972E-5930A89623DB}"/>
  </w:font>
  <w:font w:name="Segoe UI">
    <w:panose1 w:val="020B0502040204020203"/>
    <w:charset w:val="00"/>
    <w:family w:val="swiss"/>
    <w:pitch w:val="variable"/>
    <w:sig w:usb0="E4002EFF" w:usb1="C000E47F" w:usb2="00000009" w:usb3="00000000" w:csb0="000001FF" w:csb1="00000000"/>
    <w:embedRegular r:id="rId8" w:fontKey="{D7854848-C2AA-A844-B01E-934E8F396D2B}"/>
  </w:font>
  <w:font w:name="Georgia">
    <w:panose1 w:val="02040502050405020303"/>
    <w:charset w:val="00"/>
    <w:family w:val="roman"/>
    <w:pitch w:val="variable"/>
    <w:sig w:usb0="00000287" w:usb1="00000000" w:usb2="00000000" w:usb3="00000000" w:csb0="0000009F" w:csb1="00000000"/>
    <w:embedRegular r:id="rId9" w:fontKey="{B43AD30B-AF63-E040-ABE3-F31D94C7B7C9}"/>
    <w:embedItalic r:id="rId10" w:fontKey="{B5E09EE9-CD41-7A4D-A147-99E4D9CE2E61}"/>
  </w:font>
  <w:font w:name="Arial">
    <w:panose1 w:val="020B0604020202020204"/>
    <w:charset w:val="00"/>
    <w:family w:val="swiss"/>
    <w:pitch w:val="variable"/>
    <w:sig w:usb0="E0002EFF" w:usb1="C000785B" w:usb2="00000009" w:usb3="00000000" w:csb0="000001FF" w:csb1="00000000"/>
    <w:embedRegular r:id="rId11" w:fontKey="{55D4597A-0AB5-9645-8B18-4F07EB8E85FC}"/>
    <w:embedBold r:id="rId12" w:fontKey="{E610BB56-7CE5-344A-B94A-D8978970D190}"/>
    <w:embedItalic r:id="rId13" w:fontKey="{60B70173-572A-2141-98C4-1359EBDE68F6}"/>
    <w:embedBoldItalic r:id="rId14" w:fontKey="{E007FB68-EDC0-5D47-93B4-FF0323CDDC64}"/>
  </w:font>
  <w:font w:name="Symbol">
    <w:panose1 w:val="05050102010706020507"/>
    <w:charset w:val="02"/>
    <w:family w:val="decorative"/>
    <w:pitch w:val="variable"/>
    <w:sig w:usb0="00000000" w:usb1="10000000" w:usb2="00000000" w:usb3="00000000" w:csb0="80000000" w:csb1="00000000"/>
    <w:embedRegular r:id="rId15" w:fontKey="{B62CD5D3-F8D8-094B-8F4C-306CD40D7E97}"/>
  </w:font>
  <w:font w:name="Roboto">
    <w:panose1 w:val="02000000000000000000"/>
    <w:charset w:val="00"/>
    <w:family w:val="auto"/>
    <w:pitch w:val="variable"/>
    <w:sig w:usb0="E0000AFF" w:usb1="5000217F" w:usb2="00000021" w:usb3="00000000" w:csb0="0000019F" w:csb1="00000000"/>
    <w:embedRegular r:id="rId16" w:fontKey="{10801EC4-CD3C-4947-90AF-D78FC0C570EE}"/>
  </w:font>
  <w:font w:name="Cambria Math">
    <w:panose1 w:val="02040503050406030204"/>
    <w:charset w:val="00"/>
    <w:family w:val="roman"/>
    <w:pitch w:val="variable"/>
    <w:sig w:usb0="E00002FF" w:usb1="420024FF" w:usb2="00000000" w:usb3="00000000" w:csb0="0000019F" w:csb1="00000000"/>
    <w:embedRegular r:id="rId17" w:fontKey="{8201530D-4F27-EC4B-B16D-8DA017EEFCC5}"/>
  </w:font>
  <w:font w:name="Calibri Light">
    <w:panose1 w:val="020F0302020204030204"/>
    <w:charset w:val="00"/>
    <w:family w:val="swiss"/>
    <w:pitch w:val="variable"/>
    <w:sig w:usb0="E0002AFF" w:usb1="C000247B" w:usb2="00000009" w:usb3="00000000" w:csb0="000001FF" w:csb1="00000000"/>
    <w:embedRegular r:id="rId18" w:fontKey="{88C5A236-817F-EF44-8254-7F61A1D3C8A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tag w:val="goog_rdk_1066"/>
      <w:id w:val="1815374657"/>
    </w:sdtPr>
    <w:sdtContent>
      <w:p w14:paraId="00000217" w14:textId="77777777" w:rsidR="00814C6E" w:rsidRPr="00814C6E" w:rsidRDefault="00000000">
        <w:pPr>
          <w:pBdr>
            <w:top w:val="nil"/>
            <w:left w:val="nil"/>
            <w:bottom w:val="nil"/>
            <w:right w:val="nil"/>
            <w:between w:val="nil"/>
          </w:pBdr>
          <w:tabs>
            <w:tab w:val="center" w:pos="4513"/>
            <w:tab w:val="right" w:pos="9026"/>
          </w:tabs>
          <w:rPr>
            <w:rFonts w:ascii="Arial" w:eastAsia="Arial" w:hAnsi="Arial" w:cs="Arial"/>
            <w:sz w:val="22"/>
            <w:szCs w:val="22"/>
            <w:rPrChange w:id="3" w:author="Chiara Duijser" w:date="2024-12-19T20:03:00Z">
              <w:rPr>
                <w:color w:val="000000"/>
              </w:rPr>
            </w:rPrChange>
          </w:rPr>
        </w:pPr>
        <w:sdt>
          <w:sdtPr>
            <w:tag w:val="goog_rdk_1065"/>
            <w:id w:val="-1427951545"/>
          </w:sdtP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tag w:val="goog_rdk_1068"/>
      <w:id w:val="1413817789"/>
    </w:sdtPr>
    <w:sdtContent>
      <w:p w14:paraId="00000218" w14:textId="21183480" w:rsidR="00814C6E" w:rsidRPr="00D07812" w:rsidRDefault="00000000">
        <w:pPr>
          <w:pBdr>
            <w:top w:val="nil"/>
            <w:left w:val="nil"/>
            <w:bottom w:val="nil"/>
            <w:right w:val="nil"/>
            <w:between w:val="nil"/>
          </w:pBdr>
          <w:tabs>
            <w:tab w:val="center" w:pos="4513"/>
            <w:tab w:val="right" w:pos="9026"/>
          </w:tabs>
          <w:jc w:val="right"/>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D07812">
          <w:rPr>
            <w:rFonts w:ascii="Arial" w:eastAsia="Arial" w:hAnsi="Arial" w:cs="Arial"/>
            <w:noProof/>
            <w:color w:val="000000"/>
            <w:sz w:val="20"/>
            <w:szCs w:val="20"/>
          </w:rPr>
          <w:t>1</w:t>
        </w:r>
        <w:r>
          <w:rPr>
            <w:rFonts w:ascii="Arial" w:eastAsia="Arial" w:hAnsi="Arial" w:cs="Arial"/>
            <w:color w:val="000000"/>
            <w:sz w:val="20"/>
            <w:szCs w:val="20"/>
          </w:rPr>
          <w:fldChar w:fldCharType="end"/>
        </w:r>
        <w:sdt>
          <w:sdtPr>
            <w:tag w:val="goog_rdk_1067"/>
            <w:id w:val="1431621855"/>
          </w:sdtPr>
          <w:sdtContent/>
        </w:sdt>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tag w:val="goog_rdk_1070"/>
      <w:id w:val="1527287719"/>
    </w:sdtPr>
    <w:sdtContent>
      <w:p w14:paraId="00000219" w14:textId="77777777" w:rsidR="00814C6E" w:rsidRPr="00814C6E" w:rsidRDefault="00000000">
        <w:pPr>
          <w:pBdr>
            <w:top w:val="nil"/>
            <w:left w:val="nil"/>
            <w:bottom w:val="nil"/>
            <w:right w:val="nil"/>
            <w:between w:val="nil"/>
          </w:pBdr>
          <w:tabs>
            <w:tab w:val="center" w:pos="4513"/>
            <w:tab w:val="right" w:pos="9026"/>
          </w:tabs>
          <w:rPr>
            <w:rFonts w:ascii="Arial" w:eastAsia="Arial" w:hAnsi="Arial" w:cs="Arial"/>
            <w:sz w:val="22"/>
            <w:szCs w:val="22"/>
            <w:rPrChange w:id="5" w:author="Chiara Duijser" w:date="2024-12-19T20:03:00Z">
              <w:rPr>
                <w:color w:val="000000"/>
              </w:rPr>
            </w:rPrChange>
          </w:rPr>
        </w:pPr>
        <w:sdt>
          <w:sdtPr>
            <w:tag w:val="goog_rdk_1069"/>
            <w:id w:val="-1298073321"/>
          </w:sdtP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6E3C5" w14:textId="77777777" w:rsidR="00736115" w:rsidRDefault="00736115">
      <w:r>
        <w:separator/>
      </w:r>
    </w:p>
  </w:footnote>
  <w:footnote w:type="continuationSeparator" w:id="0">
    <w:p w14:paraId="7E338E0F" w14:textId="77777777" w:rsidR="00736115" w:rsidRDefault="007361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tag w:val="goog_rdk_1060"/>
      <w:id w:val="-317348023"/>
    </w:sdtPr>
    <w:sdtContent>
      <w:p w14:paraId="00000214" w14:textId="77777777" w:rsidR="00814C6E" w:rsidRPr="00814C6E" w:rsidRDefault="00000000">
        <w:pPr>
          <w:pBdr>
            <w:top w:val="nil"/>
            <w:left w:val="nil"/>
            <w:bottom w:val="nil"/>
            <w:right w:val="nil"/>
            <w:between w:val="nil"/>
          </w:pBdr>
          <w:tabs>
            <w:tab w:val="center" w:pos="4513"/>
            <w:tab w:val="right" w:pos="9026"/>
          </w:tabs>
          <w:rPr>
            <w:rFonts w:ascii="Arial" w:eastAsia="Arial" w:hAnsi="Arial" w:cs="Arial"/>
            <w:sz w:val="22"/>
            <w:szCs w:val="22"/>
            <w:rPrChange w:id="2" w:author="Chiara Duijser" w:date="2024-12-19T20:03:00Z">
              <w:rPr>
                <w:color w:val="000000"/>
              </w:rPr>
            </w:rPrChange>
          </w:rPr>
        </w:pPr>
        <w:sdt>
          <w:sdtPr>
            <w:tag w:val="goog_rdk_1059"/>
            <w:id w:val="-726998378"/>
          </w:sdtPr>
          <w:sdtContent/>
        </w:sdt>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15" w14:textId="68665617" w:rsidR="00814C6E" w:rsidRPr="00D07812" w:rsidRDefault="00814C6E">
    <w:pPr>
      <w:pBdr>
        <w:top w:val="nil"/>
        <w:left w:val="nil"/>
        <w:bottom w:val="nil"/>
        <w:right w:val="nil"/>
        <w:between w:val="nil"/>
      </w:pBdr>
      <w:tabs>
        <w:tab w:val="center" w:pos="4513"/>
        <w:tab w:val="right" w:pos="9026"/>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tag w:val="goog_rdk_1064"/>
      <w:id w:val="-645657980"/>
    </w:sdtPr>
    <w:sdtContent>
      <w:p w14:paraId="00000216" w14:textId="77777777" w:rsidR="00814C6E" w:rsidRPr="00814C6E" w:rsidRDefault="00000000">
        <w:pPr>
          <w:pBdr>
            <w:top w:val="nil"/>
            <w:left w:val="nil"/>
            <w:bottom w:val="nil"/>
            <w:right w:val="nil"/>
            <w:between w:val="nil"/>
          </w:pBdr>
          <w:tabs>
            <w:tab w:val="center" w:pos="4513"/>
            <w:tab w:val="right" w:pos="9026"/>
          </w:tabs>
          <w:rPr>
            <w:rFonts w:ascii="Arial" w:eastAsia="Arial" w:hAnsi="Arial" w:cs="Arial"/>
            <w:sz w:val="22"/>
            <w:szCs w:val="22"/>
            <w:rPrChange w:id="4" w:author="Chiara Duijser" w:date="2024-12-19T20:03:00Z">
              <w:rPr>
                <w:color w:val="000000"/>
              </w:rPr>
            </w:rPrChange>
          </w:rPr>
        </w:pPr>
        <w:sdt>
          <w:sdtPr>
            <w:tag w:val="goog_rdk_1063"/>
            <w:id w:val="1414824310"/>
          </w:sdtPr>
          <w:sdtContent/>
        </w:sdt>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36623"/>
    <w:multiLevelType w:val="multilevel"/>
    <w:tmpl w:val="3022E3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701826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C6E"/>
    <w:rsid w:val="00002837"/>
    <w:rsid w:val="000C3A68"/>
    <w:rsid w:val="001122EE"/>
    <w:rsid w:val="00196935"/>
    <w:rsid w:val="00270782"/>
    <w:rsid w:val="00347FFE"/>
    <w:rsid w:val="00390752"/>
    <w:rsid w:val="004576FB"/>
    <w:rsid w:val="005B129A"/>
    <w:rsid w:val="0067207A"/>
    <w:rsid w:val="00736115"/>
    <w:rsid w:val="00745AC8"/>
    <w:rsid w:val="00756FD7"/>
    <w:rsid w:val="00802C30"/>
    <w:rsid w:val="00814C6E"/>
    <w:rsid w:val="009836C6"/>
    <w:rsid w:val="009A2968"/>
    <w:rsid w:val="00A64AEE"/>
    <w:rsid w:val="00AB5B32"/>
    <w:rsid w:val="00AE277D"/>
    <w:rsid w:val="00AE2EC0"/>
    <w:rsid w:val="00C03188"/>
    <w:rsid w:val="00C72ED3"/>
    <w:rsid w:val="00CC6B31"/>
    <w:rsid w:val="00D07812"/>
    <w:rsid w:val="00E9381B"/>
    <w:rsid w:val="00FA4970"/>
    <w:rsid w:val="00FC2DD1"/>
    <w:rsid w:val="00FD3D65"/>
    <w:rsid w:val="00FE0C8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275D8"/>
  <w15:docId w15:val="{616E4BA4-281E-E64A-88BF-05B3E5603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AE07BE"/>
    <w:pPr>
      <w:spacing w:before="100" w:beforeAutospacing="1" w:after="100" w:afterAutospacing="1"/>
    </w:pPr>
    <w:rPr>
      <w:rFonts w:ascii="Times New Roman" w:eastAsia="Times New Roman" w:hAnsi="Times New Roman" w:cs="Times New Roman"/>
      <w:lang w:eastAsia="en-AU"/>
    </w:rPr>
  </w:style>
  <w:style w:type="table" w:styleId="TableGrid">
    <w:name w:val="Table Grid"/>
    <w:basedOn w:val="TableNormal"/>
    <w:uiPriority w:val="39"/>
    <w:rsid w:val="008133F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1445E"/>
    <w:rPr>
      <w:sz w:val="16"/>
      <w:szCs w:val="16"/>
    </w:rPr>
  </w:style>
  <w:style w:type="paragraph" w:styleId="CommentText">
    <w:name w:val="annotation text"/>
    <w:basedOn w:val="Normal"/>
    <w:link w:val="CommentTextChar"/>
    <w:uiPriority w:val="99"/>
    <w:unhideWhenUsed/>
    <w:rsid w:val="0051445E"/>
    <w:rPr>
      <w:sz w:val="20"/>
      <w:szCs w:val="20"/>
    </w:rPr>
  </w:style>
  <w:style w:type="character" w:customStyle="1" w:styleId="CommentTextChar">
    <w:name w:val="Comment Text Char"/>
    <w:basedOn w:val="DefaultParagraphFont"/>
    <w:link w:val="CommentText"/>
    <w:uiPriority w:val="99"/>
    <w:rsid w:val="0051445E"/>
    <w:rPr>
      <w:sz w:val="20"/>
      <w:szCs w:val="20"/>
    </w:rPr>
  </w:style>
  <w:style w:type="paragraph" w:styleId="CommentSubject">
    <w:name w:val="annotation subject"/>
    <w:basedOn w:val="CommentText"/>
    <w:next w:val="CommentText"/>
    <w:link w:val="CommentSubjectChar"/>
    <w:uiPriority w:val="99"/>
    <w:semiHidden/>
    <w:unhideWhenUsed/>
    <w:rsid w:val="0051445E"/>
    <w:rPr>
      <w:b/>
      <w:bCs/>
    </w:rPr>
  </w:style>
  <w:style w:type="character" w:customStyle="1" w:styleId="CommentSubjectChar">
    <w:name w:val="Comment Subject Char"/>
    <w:basedOn w:val="CommentTextChar"/>
    <w:link w:val="CommentSubject"/>
    <w:uiPriority w:val="99"/>
    <w:semiHidden/>
    <w:rsid w:val="0051445E"/>
    <w:rPr>
      <w:b/>
      <w:bCs/>
      <w:sz w:val="20"/>
      <w:szCs w:val="20"/>
    </w:rPr>
  </w:style>
  <w:style w:type="paragraph" w:styleId="BalloonText">
    <w:name w:val="Balloon Text"/>
    <w:basedOn w:val="Normal"/>
    <w:link w:val="BalloonTextChar"/>
    <w:uiPriority w:val="99"/>
    <w:semiHidden/>
    <w:unhideWhenUsed/>
    <w:rsid w:val="0051445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445E"/>
    <w:rPr>
      <w:rFonts w:ascii="Segoe UI" w:hAnsi="Segoe UI" w:cs="Segoe UI"/>
      <w:sz w:val="18"/>
      <w:szCs w:val="18"/>
    </w:rPr>
  </w:style>
  <w:style w:type="character" w:styleId="Hyperlink">
    <w:name w:val="Hyperlink"/>
    <w:basedOn w:val="DefaultParagraphFont"/>
    <w:uiPriority w:val="99"/>
    <w:unhideWhenUsed/>
    <w:rsid w:val="008200E6"/>
    <w:rPr>
      <w:color w:val="0000FF"/>
      <w:u w:val="single"/>
    </w:rPr>
  </w:style>
  <w:style w:type="paragraph" w:styleId="Header">
    <w:name w:val="header"/>
    <w:basedOn w:val="Normal"/>
    <w:link w:val="HeaderChar"/>
    <w:uiPriority w:val="99"/>
    <w:unhideWhenUsed/>
    <w:rsid w:val="00906D79"/>
    <w:pPr>
      <w:tabs>
        <w:tab w:val="center" w:pos="4513"/>
        <w:tab w:val="right" w:pos="9026"/>
      </w:tabs>
    </w:pPr>
  </w:style>
  <w:style w:type="character" w:customStyle="1" w:styleId="HeaderChar">
    <w:name w:val="Header Char"/>
    <w:basedOn w:val="DefaultParagraphFont"/>
    <w:link w:val="Header"/>
    <w:uiPriority w:val="99"/>
    <w:rsid w:val="00906D79"/>
  </w:style>
  <w:style w:type="paragraph" w:styleId="Footer">
    <w:name w:val="footer"/>
    <w:basedOn w:val="Normal"/>
    <w:link w:val="FooterChar"/>
    <w:uiPriority w:val="99"/>
    <w:unhideWhenUsed/>
    <w:rsid w:val="00906D79"/>
    <w:pPr>
      <w:tabs>
        <w:tab w:val="center" w:pos="4513"/>
        <w:tab w:val="right" w:pos="9026"/>
      </w:tabs>
    </w:pPr>
  </w:style>
  <w:style w:type="character" w:customStyle="1" w:styleId="FooterChar">
    <w:name w:val="Footer Char"/>
    <w:basedOn w:val="DefaultParagraphFont"/>
    <w:link w:val="Footer"/>
    <w:uiPriority w:val="99"/>
    <w:rsid w:val="00906D79"/>
  </w:style>
  <w:style w:type="paragraph" w:styleId="Bibliography">
    <w:name w:val="Bibliography"/>
    <w:basedOn w:val="Normal"/>
    <w:next w:val="Normal"/>
    <w:uiPriority w:val="37"/>
    <w:semiHidden/>
    <w:unhideWhenUsed/>
    <w:rsid w:val="00507F14"/>
    <w:rPr>
      <w:lang w:val="nl-NL"/>
    </w:rPr>
  </w:style>
  <w:style w:type="paragraph" w:styleId="Revision">
    <w:name w:val="Revision"/>
    <w:hidden/>
    <w:uiPriority w:val="99"/>
    <w:semiHidden/>
    <w:rsid w:val="00327FEF"/>
  </w:style>
  <w:style w:type="paragraph" w:styleId="ListParagraph">
    <w:name w:val="List Paragraph"/>
    <w:basedOn w:val="Normal"/>
    <w:uiPriority w:val="34"/>
    <w:qFormat/>
    <w:rsid w:val="005958BA"/>
    <w:pPr>
      <w:ind w:left="720"/>
      <w:contextualSpacing/>
    </w:pPr>
    <w:rPr>
      <w:kern w:val="2"/>
    </w:rPr>
  </w:style>
  <w:style w:type="character" w:styleId="PlaceholderText">
    <w:name w:val="Placeholder Text"/>
    <w:basedOn w:val="DefaultParagraphFont"/>
    <w:uiPriority w:val="99"/>
    <w:semiHidden/>
    <w:rsid w:val="00EF098F"/>
    <w:rPr>
      <w:color w:val="66666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sz w:val="22"/>
      <w:szCs w:val="22"/>
    </w:r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rPr>
      <w:sz w:val="22"/>
      <w:szCs w:val="22"/>
    </w:rPr>
    <w:tblPr>
      <w:tblStyleRowBandSize w:val="1"/>
      <w:tblStyleColBandSize w:val="1"/>
    </w:tblPr>
  </w:style>
  <w:style w:type="table" w:customStyle="1" w:styleId="a4">
    <w:basedOn w:val="TableNormal"/>
    <w:rPr>
      <w:sz w:val="22"/>
      <w:szCs w:val="22"/>
    </w:rPr>
    <w:tblPr>
      <w:tblStyleRowBandSize w:val="1"/>
      <w:tblStyleColBandSize w:val="1"/>
      <w:tblCellMar>
        <w:top w:w="15" w:type="dxa"/>
        <w:left w:w="15" w:type="dxa"/>
        <w:bottom w:w="15" w:type="dxa"/>
        <w:right w:w="15" w:type="dxa"/>
      </w:tblCellMar>
    </w:tblPr>
  </w:style>
  <w:style w:type="table" w:customStyle="1" w:styleId="a5">
    <w:basedOn w:val="TableNormal"/>
    <w:rPr>
      <w:sz w:val="22"/>
      <w:szCs w:val="22"/>
    </w:rPr>
    <w:tblPr>
      <w:tblStyleRowBandSize w:val="1"/>
      <w:tblStyleColBandSize w:val="1"/>
      <w:tblCellMar>
        <w:top w:w="15" w:type="dxa"/>
        <w:left w:w="15" w:type="dxa"/>
        <w:bottom w:w="15" w:type="dxa"/>
        <w:right w:w="15" w:type="dxa"/>
      </w:tblCellMar>
    </w:tblPr>
  </w:style>
  <w:style w:type="table" w:customStyle="1" w:styleId="a6">
    <w:basedOn w:val="TableNormal"/>
    <w:rPr>
      <w:sz w:val="22"/>
      <w:szCs w:val="22"/>
    </w:rPr>
    <w:tblPr>
      <w:tblStyleRowBandSize w:val="1"/>
      <w:tblStyleColBandSize w:val="1"/>
      <w:tblCellMar>
        <w:top w:w="15" w:type="dxa"/>
        <w:left w:w="15" w:type="dxa"/>
        <w:bottom w:w="15" w:type="dxa"/>
        <w:right w:w="15" w:type="dxa"/>
      </w:tblCellMar>
    </w:tblPr>
  </w:style>
  <w:style w:type="table" w:customStyle="1" w:styleId="a7">
    <w:basedOn w:val="TableNormal"/>
    <w:rPr>
      <w:sz w:val="22"/>
      <w:szCs w:val="22"/>
    </w:rPr>
    <w:tblPr>
      <w:tblStyleRowBandSize w:val="1"/>
      <w:tblStyleColBandSize w:val="1"/>
      <w:tblCellMar>
        <w:top w:w="15" w:type="dxa"/>
        <w:left w:w="15" w:type="dxa"/>
        <w:bottom w:w="15" w:type="dxa"/>
        <w:right w:w="15" w:type="dxa"/>
      </w:tblCellMar>
    </w:tblPr>
  </w:style>
  <w:style w:type="table" w:customStyle="1" w:styleId="a8">
    <w:basedOn w:val="TableNormal"/>
    <w:rPr>
      <w:sz w:val="22"/>
      <w:szCs w:val="22"/>
    </w:rPr>
    <w:tblPr>
      <w:tblStyleRowBandSize w:val="1"/>
      <w:tblStyleColBandSize w:val="1"/>
      <w:tblCellMar>
        <w:top w:w="15" w:type="dxa"/>
        <w:left w:w="15" w:type="dxa"/>
        <w:bottom w:w="15" w:type="dxa"/>
        <w:right w:w="15"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image" Target="media/image9.jpeg"/><Relationship Id="rId26" Type="http://schemas.openxmlformats.org/officeDocument/2006/relationships/hyperlink" Target="https://doi.org/10.1111/gcb.13590" TargetMode="External"/><Relationship Id="rId3" Type="http://schemas.openxmlformats.org/officeDocument/2006/relationships/numbering" Target="numbering.xml"/><Relationship Id="rId21" Type="http://schemas.openxmlformats.org/officeDocument/2006/relationships/image" Target="media/image12.emf"/><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hyperlink" Target="https://doi.org/10.1111/nph.13483"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emf"/><Relationship Id="rId20" Type="http://schemas.openxmlformats.org/officeDocument/2006/relationships/image" Target="media/image11.emf"/><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hyperlink" Target="https://doi.org/10.1002/lom3.10479" TargetMode="External"/><Relationship Id="rId32"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image" Target="media/image6.emf"/><Relationship Id="rId23" Type="http://schemas.openxmlformats.org/officeDocument/2006/relationships/hyperlink" Target="https://doi.org/10.4319/lom.2012.10.142" TargetMode="External"/><Relationship Id="rId28" Type="http://schemas.openxmlformats.org/officeDocument/2006/relationships/header" Target="header2.xml"/><Relationship Id="rId10" Type="http://schemas.openxmlformats.org/officeDocument/2006/relationships/image" Target="media/image1.emf"/><Relationship Id="rId19" Type="http://schemas.openxmlformats.org/officeDocument/2006/relationships/image" Target="media/image10.emf"/><Relationship Id="rId31" Type="http://schemas.openxmlformats.org/officeDocument/2006/relationships/header" Target="header3.xml"/><Relationship Id="rId4" Type="http://schemas.openxmlformats.org/officeDocument/2006/relationships/styles" Target="styles.xml"/><Relationship Id="rId9" Type="http://schemas.openxmlformats.org/officeDocument/2006/relationships/hyperlink" Target="mailto:cmduijser@gmail.com" TargetMode="External"/><Relationship Id="rId14" Type="http://schemas.openxmlformats.org/officeDocument/2006/relationships/image" Target="media/image5.emf"/><Relationship Id="rId22" Type="http://schemas.openxmlformats.org/officeDocument/2006/relationships/image" Target="media/image13.emf"/><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endnotes" Target="end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grF6pJMPVhOAE7tszkYI+Sir1w==">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</go:docsCustomData>
</go:gDocsCustomXmlDataStorage>
</file>

<file path=customXml/itemProps1.xml><?xml version="1.0" encoding="utf-8"?>
<ds:datastoreItem xmlns:ds="http://schemas.openxmlformats.org/officeDocument/2006/customXml" ds:itemID="{1C525802-9E78-014B-A87E-22B68ECD955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2546</Words>
  <Characters>14516</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Chiara Duijser</dc:creator>
  <cp:lastModifiedBy>Duijser, C.M. (Chiara)</cp:lastModifiedBy>
  <cp:revision>4</cp:revision>
  <dcterms:created xsi:type="dcterms:W3CDTF">2025-03-26T19:48:00Z</dcterms:created>
  <dcterms:modified xsi:type="dcterms:W3CDTF">2025-04-03T08:08:00Z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1a6c3db-1667-4f49-995a-8b9973972958_Enabled">
    <vt:lpwstr>true</vt:lpwstr>
  </property>
  <property fmtid="{D5CDD505-2E9C-101B-9397-08002B2CF9AE}" pid="3" name="MSIP_Label_51a6c3db-1667-4f49-995a-8b9973972958_SetDate">
    <vt:lpwstr>2023-01-09T23:26:40Z</vt:lpwstr>
  </property>
  <property fmtid="{D5CDD505-2E9C-101B-9397-08002B2CF9AE}" pid="4" name="MSIP_Label_51a6c3db-1667-4f49-995a-8b9973972958_Method">
    <vt:lpwstr>Standard</vt:lpwstr>
  </property>
  <property fmtid="{D5CDD505-2E9C-101B-9397-08002B2CF9AE}" pid="5" name="MSIP_Label_51a6c3db-1667-4f49-995a-8b9973972958_Name">
    <vt:lpwstr>UTS-Internal</vt:lpwstr>
  </property>
  <property fmtid="{D5CDD505-2E9C-101B-9397-08002B2CF9AE}" pid="6" name="MSIP_Label_51a6c3db-1667-4f49-995a-8b9973972958_SiteId">
    <vt:lpwstr>e8911c26-cf9f-4a9c-878e-527807be8791</vt:lpwstr>
  </property>
  <property fmtid="{D5CDD505-2E9C-101B-9397-08002B2CF9AE}" pid="7" name="MSIP_Label_51a6c3db-1667-4f49-995a-8b9973972958_ActionId">
    <vt:lpwstr>641e5667-3bd6-46cf-89e5-52aa0612ff40</vt:lpwstr>
  </property>
  <property fmtid="{D5CDD505-2E9C-101B-9397-08002B2CF9AE}" pid="8" name="MSIP_Label_51a6c3db-1667-4f49-995a-8b9973972958_ContentBits">
    <vt:lpwstr>0</vt:lpwstr>
  </property>
</Properties>
</file>