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A952B" w14:textId="2133C4B3" w:rsidR="006E3590" w:rsidRPr="00DE2767" w:rsidRDefault="00792C3D" w:rsidP="00A43D9D">
      <w:pPr>
        <w:pStyle w:val="Heading1"/>
        <w:suppressLineNumbers/>
        <w:spacing w:after="288" w:line="360" w:lineRule="auto"/>
        <w:ind w:left="11" w:hanging="11"/>
        <w:rPr>
          <w:bCs/>
          <w:sz w:val="40"/>
          <w:lang w:val="en-US"/>
        </w:rPr>
      </w:pPr>
      <w:r w:rsidRPr="00DE2767">
        <w:rPr>
          <w:bCs/>
          <w:sz w:val="40"/>
          <w:lang w:val="en-US"/>
        </w:rPr>
        <w:t xml:space="preserve">Supplementary Materials: </w:t>
      </w:r>
      <w:r w:rsidR="00FA1842" w:rsidRPr="00DE2767">
        <w:rPr>
          <w:bCs/>
          <w:sz w:val="40"/>
          <w:lang w:val="en-US"/>
        </w:rPr>
        <w:t>Resolving Transient Temperature and Density during Ultrafast Laser Ablation of Aluminum</w:t>
      </w:r>
    </w:p>
    <w:p w14:paraId="74921DCA" w14:textId="65371FD9" w:rsidR="001061C3" w:rsidRPr="00DE2767" w:rsidRDefault="001061C3" w:rsidP="00A43D9D">
      <w:pPr>
        <w:suppressLineNumbers/>
        <w:spacing w:line="360" w:lineRule="auto"/>
        <w:rPr>
          <w:sz w:val="24"/>
          <w:szCs w:val="24"/>
          <w:lang w:val="de-DE"/>
        </w:rPr>
      </w:pPr>
      <w:r w:rsidRPr="00DE2767">
        <w:rPr>
          <w:sz w:val="24"/>
          <w:szCs w:val="24"/>
          <w:lang w:val="de-DE"/>
        </w:rPr>
        <w:t>Jan Winter</w:t>
      </w:r>
      <w:r w:rsidRPr="00DE2767">
        <w:rPr>
          <w:sz w:val="24"/>
          <w:szCs w:val="24"/>
          <w:vertAlign w:val="superscript"/>
          <w:lang w:val="de-DE"/>
        </w:rPr>
        <w:t>1,3</w:t>
      </w:r>
      <w:r w:rsidRPr="00DE2767">
        <w:rPr>
          <w:sz w:val="24"/>
          <w:szCs w:val="24"/>
          <w:lang w:val="de-DE"/>
        </w:rPr>
        <w:t>, David Redka</w:t>
      </w:r>
      <w:r w:rsidRPr="00DE2767">
        <w:rPr>
          <w:sz w:val="24"/>
          <w:szCs w:val="24"/>
          <w:vertAlign w:val="superscript"/>
          <w:lang w:val="de-DE"/>
        </w:rPr>
        <w:t>1,4</w:t>
      </w:r>
      <w:r w:rsidRPr="00DE2767">
        <w:rPr>
          <w:sz w:val="24"/>
          <w:szCs w:val="24"/>
          <w:lang w:val="de-DE"/>
        </w:rPr>
        <w:t>, Ján Minár</w:t>
      </w:r>
      <w:r w:rsidRPr="00DE2767">
        <w:rPr>
          <w:sz w:val="24"/>
          <w:szCs w:val="24"/>
          <w:vertAlign w:val="superscript"/>
          <w:lang w:val="de-DE"/>
        </w:rPr>
        <w:t>4</w:t>
      </w:r>
      <w:r w:rsidRPr="00DE2767">
        <w:rPr>
          <w:sz w:val="24"/>
          <w:szCs w:val="24"/>
          <w:lang w:val="de-DE"/>
        </w:rPr>
        <w:t>, Michael Schmidt</w:t>
      </w:r>
      <w:r w:rsidRPr="00DE2767">
        <w:rPr>
          <w:sz w:val="24"/>
          <w:szCs w:val="24"/>
          <w:vertAlign w:val="superscript"/>
          <w:lang w:val="de-DE"/>
        </w:rPr>
        <w:t>2</w:t>
      </w:r>
      <w:r w:rsidRPr="00DE2767">
        <w:rPr>
          <w:sz w:val="24"/>
          <w:szCs w:val="24"/>
          <w:lang w:val="de-DE"/>
        </w:rPr>
        <w:t xml:space="preserve"> and Heinz P. Huber</w:t>
      </w:r>
      <w:r w:rsidRPr="00DE2767">
        <w:rPr>
          <w:sz w:val="24"/>
          <w:szCs w:val="24"/>
          <w:vertAlign w:val="superscript"/>
          <w:lang w:val="de-DE"/>
        </w:rPr>
        <w:t>1,*</w:t>
      </w:r>
    </w:p>
    <w:p w14:paraId="248DB7CF" w14:textId="77777777" w:rsidR="001061C3" w:rsidRPr="00DE2767" w:rsidRDefault="001061C3" w:rsidP="00A43D9D">
      <w:pPr>
        <w:suppressLineNumbers/>
        <w:spacing w:after="0" w:line="360" w:lineRule="auto"/>
        <w:ind w:left="16"/>
        <w:rPr>
          <w:lang w:val="de-DE"/>
        </w:rPr>
      </w:pPr>
      <w:r w:rsidRPr="00DE2767">
        <w:rPr>
          <w:vertAlign w:val="superscript"/>
        </w:rPr>
        <w:t>1</w:t>
      </w:r>
      <w:r w:rsidRPr="00DE2767">
        <w:t xml:space="preserve">Department of Applied Sciences and Mechatronics, Hochschule München University of Applied Sciences, Lothstr. </w:t>
      </w:r>
      <w:r w:rsidRPr="00DE2767">
        <w:rPr>
          <w:lang w:val="de-DE"/>
        </w:rPr>
        <w:t>34, 80335 Munich, Germany</w:t>
      </w:r>
    </w:p>
    <w:p w14:paraId="6BD1498D" w14:textId="77777777" w:rsidR="001061C3" w:rsidRPr="00DE2767" w:rsidRDefault="001061C3" w:rsidP="00A43D9D">
      <w:pPr>
        <w:suppressLineNumbers/>
        <w:spacing w:after="0" w:line="360" w:lineRule="auto"/>
        <w:ind w:left="16"/>
        <w:rPr>
          <w:lang w:val="de-DE"/>
        </w:rPr>
      </w:pPr>
      <w:r w:rsidRPr="00DE2767">
        <w:rPr>
          <w:vertAlign w:val="superscript"/>
          <w:lang w:val="de-DE"/>
        </w:rPr>
        <w:t>2</w:t>
      </w:r>
      <w:r w:rsidRPr="00DE2767">
        <w:rPr>
          <w:lang w:val="de-DE"/>
        </w:rPr>
        <w:t>Lehrstuhl für Photonische Technologien, Friedrich-Alexander-Universität Erlangen-Nürnberg, Konrad-Zuse-Straße 3-5, 91052 Erlangen, Germany</w:t>
      </w:r>
    </w:p>
    <w:p w14:paraId="56FF9FC1" w14:textId="77777777" w:rsidR="001061C3" w:rsidRPr="00DE2767" w:rsidRDefault="001061C3" w:rsidP="00A43D9D">
      <w:pPr>
        <w:suppressLineNumbers/>
        <w:spacing w:after="0" w:line="360" w:lineRule="auto"/>
        <w:ind w:left="16"/>
        <w:rPr>
          <w:lang w:val="de-DE"/>
        </w:rPr>
      </w:pPr>
      <w:r w:rsidRPr="00DE2767">
        <w:rPr>
          <w:vertAlign w:val="superscript"/>
          <w:lang w:val="de-DE"/>
        </w:rPr>
        <w:t>3</w:t>
      </w:r>
      <w:r w:rsidRPr="00DE2767">
        <w:rPr>
          <w:lang w:val="de-DE"/>
        </w:rPr>
        <w:t>Erlangen Graduate School in Advanced Optical Technologies (SAOT), Friedrich-Alexander-Universität Erlangen-Nürnberg, Paul-Gordon Straße 6, 91052 Erlangen, Germany</w:t>
      </w:r>
    </w:p>
    <w:p w14:paraId="27A0A0EE" w14:textId="77777777" w:rsidR="001061C3" w:rsidRPr="00DE2767" w:rsidRDefault="001061C3" w:rsidP="00A43D9D">
      <w:pPr>
        <w:suppressLineNumbers/>
        <w:spacing w:after="0" w:line="360" w:lineRule="auto"/>
        <w:ind w:left="16"/>
      </w:pPr>
      <w:r w:rsidRPr="00DE2767">
        <w:rPr>
          <w:vertAlign w:val="superscript"/>
        </w:rPr>
        <w:t>4</w:t>
      </w:r>
      <w:r w:rsidRPr="00DE2767">
        <w:t>New Technologies-Research Center, University of West Bohemia, Univerzitní 8, 30100 Plzeň, Czech Republic</w:t>
      </w:r>
    </w:p>
    <w:p w14:paraId="584AA0ED" w14:textId="77777777" w:rsidR="001061C3" w:rsidRPr="00DE2767" w:rsidRDefault="001061C3" w:rsidP="00A43D9D">
      <w:pPr>
        <w:suppressLineNumbers/>
        <w:spacing w:after="0" w:line="360" w:lineRule="auto"/>
        <w:ind w:left="16"/>
      </w:pPr>
      <w:r w:rsidRPr="00DE2767">
        <w:t>*</w:t>
      </w:r>
      <w:hyperlink r:id="rId8" w:history="1">
        <w:r w:rsidRPr="00DE2767">
          <w:rPr>
            <w:color w:val="0563C1"/>
            <w:u w:val="single"/>
          </w:rPr>
          <w:t>heinz.huber@hm.edu</w:t>
        </w:r>
      </w:hyperlink>
      <w:r w:rsidRPr="00DE2767">
        <w:t xml:space="preserve"> (corresponding author)</w:t>
      </w:r>
    </w:p>
    <w:p w14:paraId="66DA1D35" w14:textId="77777777" w:rsidR="006E3590" w:rsidRPr="00DE2767" w:rsidRDefault="006E3590" w:rsidP="00A43D9D">
      <w:pPr>
        <w:suppressLineNumbers/>
        <w:spacing w:after="3" w:line="360" w:lineRule="auto"/>
        <w:ind w:left="16"/>
        <w:jc w:val="both"/>
      </w:pPr>
    </w:p>
    <w:p w14:paraId="589F5B83" w14:textId="148A6238" w:rsidR="006E3590" w:rsidRPr="00DE2767" w:rsidRDefault="006A0754" w:rsidP="00A43D9D">
      <w:pPr>
        <w:pStyle w:val="Heading1"/>
        <w:suppressLineNumbers/>
        <w:spacing w:after="210" w:line="360" w:lineRule="auto"/>
        <w:ind w:left="0" w:firstLine="0"/>
        <w:jc w:val="both"/>
        <w:rPr>
          <w:lang w:val="en-US"/>
        </w:rPr>
      </w:pPr>
      <w:r w:rsidRPr="00DE2767">
        <w:rPr>
          <w:lang w:val="en-US"/>
        </w:rPr>
        <w:t xml:space="preserve">S1. </w:t>
      </w:r>
      <w:r w:rsidR="00485863" w:rsidRPr="00DE2767">
        <w:rPr>
          <w:lang w:val="en-US"/>
        </w:rPr>
        <w:t>Electron-</w:t>
      </w:r>
      <w:r w:rsidR="0007714B" w:rsidRPr="00DE2767">
        <w:rPr>
          <w:lang w:val="en-US"/>
        </w:rPr>
        <w:t>P</w:t>
      </w:r>
      <w:r w:rsidR="00485863" w:rsidRPr="00DE2767">
        <w:rPr>
          <w:lang w:val="en-US"/>
        </w:rPr>
        <w:t xml:space="preserve">honon </w:t>
      </w:r>
      <w:r w:rsidR="0007714B" w:rsidRPr="00DE2767">
        <w:rPr>
          <w:lang w:val="en-US"/>
        </w:rPr>
        <w:t>C</w:t>
      </w:r>
      <w:r w:rsidR="00485863" w:rsidRPr="00DE2767">
        <w:rPr>
          <w:lang w:val="en-US"/>
        </w:rPr>
        <w:t xml:space="preserve">oupling </w:t>
      </w:r>
      <w:r w:rsidR="0007714B" w:rsidRPr="00DE2767">
        <w:rPr>
          <w:lang w:val="en-US"/>
        </w:rPr>
        <w:t>F</w:t>
      </w:r>
      <w:r w:rsidR="00485863" w:rsidRPr="00DE2767">
        <w:rPr>
          <w:lang w:val="en-US"/>
        </w:rPr>
        <w:t>actor</w:t>
      </w:r>
    </w:p>
    <w:p w14:paraId="1435341C" w14:textId="3E03C5B9" w:rsidR="00255ED2" w:rsidRPr="00DE2767" w:rsidRDefault="00255ED2" w:rsidP="00A43D9D">
      <w:pPr>
        <w:suppressLineNumbers/>
        <w:spacing w:line="360" w:lineRule="auto"/>
      </w:pPr>
      <w:r w:rsidRPr="00DE2767">
        <w:t xml:space="preserve">The novel approach for calculating the strength of the electron-phonon coupling </w:t>
      </w:r>
      <m:oMath>
        <m:sSub>
          <m:sSubPr>
            <m:ctrlPr>
              <w:rPr>
                <w:rFonts w:ascii="Cambria Math" w:hAnsi="Cambria Math"/>
                <w:i/>
              </w:rPr>
            </m:ctrlPr>
          </m:sSubPr>
          <m:e>
            <m:r>
              <w:rPr>
                <w:rFonts w:ascii="Cambria Math" w:hAnsi="Cambria Math"/>
              </w:rPr>
              <m:t>g</m:t>
            </m:r>
          </m:e>
          <m:sub>
            <m:r>
              <w:rPr>
                <w:rFonts w:ascii="Cambria Math" w:hAnsi="Cambria Math"/>
              </w:rPr>
              <m:t>e</m:t>
            </m:r>
          </m:sub>
        </m:sSub>
      </m:oMath>
      <w:r w:rsidRPr="00DE2767">
        <w:rPr>
          <w:rFonts w:eastAsiaTheme="minorEastAsia"/>
        </w:rPr>
        <w:t xml:space="preserve"> </w:t>
      </w:r>
      <w:r w:rsidRPr="00DE2767">
        <w:t>is mainly based on the classical work by Kaganov</w:t>
      </w:r>
      <w:r w:rsidRPr="00DE2767">
        <w:rPr>
          <w:i/>
        </w:rPr>
        <w:t xml:space="preserve"> et al.</w:t>
      </w:r>
      <w:r w:rsidRPr="00DE2767">
        <w:t xml:space="preserve"> and was derived for the first time in the work by Petrov</w:t>
      </w:r>
      <w:r w:rsidRPr="00DE2767">
        <w:rPr>
          <w:i/>
        </w:rPr>
        <w:t xml:space="preserve"> et al.</w:t>
      </w:r>
      <w:r w:rsidRPr="00DE2767">
        <w:t xml:space="preserve"> and Inogamov</w:t>
      </w:r>
      <w:r w:rsidRPr="00DE2767">
        <w:rPr>
          <w:i/>
        </w:rPr>
        <w:t xml:space="preserve"> et al.</w:t>
      </w:r>
      <w:r w:rsidRPr="00DE2767">
        <w:t xml:space="preserve"> </w:t>
      </w:r>
      <w:r w:rsidR="00921438" w:rsidRPr="00DE2767">
        <w:fldChar w:fldCharType="begin" w:fldLock="1"/>
      </w:r>
      <w:r w:rsidR="00F44CB0" w:rsidRPr="00DE2767">
        <w:instrText>ADDIN CSL_CITATION {"citationItems":[{"id":"ITEM-1","itemData":{"DOI":"10.1017/S0263034605050391","ISSN":"0263-0346","author":[{"dropping-particle":"V.","family":"Petrov","given":"Yu.","non-dropping-particle":"","parse-names":false,"suffix":""}],"container-title":"Laser and Particle Beams","id":"ITEM-1","issue":"03","issued":{"date-parts":[["2005","9","30"]]},"page":"283–289","publisher":"Cambridge University Press","title":"Energy exchange between the lattice and electrons in a metal under femtosecond laser irradiation","type":"article-journal","volume":"23"},"uris":["http://www.mendeley.com/documents/?uuid=f05df91e-674c-4647-8fac-a8115a38d3cb"]},{"id":"ITEM-2","itemData":{"author":[{"dropping-particle":"V","family":"Petrov","given":"Y","non-dropping-particle":"","parse-names":false,"suffix":""},{"dropping-particle":"","family":"Inogamov","given":"N A","non-dropping-particle":"","parse-names":false,"suffix":""},{"dropping-particle":"","family":"Migdal","given":"K P","non-dropping-particle":"","parse-names":false,"suffix":""}],"container-title":"Physics of Extreme States of Matter","id":"ITEM-2","issued":{"date-parts":[["2013"]]},"page":"33-36","title":"Kinetics coefficients of metals ablated under action of femtosecond laser pulses","type":"article-journal","volume":"JIHT, Mosc"},"uris":["http://www.mendeley.com/documents/?uuid=4e5de643-ac3f-467d-a442-038a2bfff5e2"]}],"mendeley":{"formattedCitation":"[1,2]","plainTextFormattedCitation":"[1,2]","previouslyFormattedCitation":"&lt;sup&gt;1,2&lt;/sup&gt;"},"properties":{"noteIndex":0},"schema":"https://github.com/citation-style-language/schema/raw/master/csl-citation.json"}</w:instrText>
      </w:r>
      <w:r w:rsidR="00921438" w:rsidRPr="00DE2767">
        <w:fldChar w:fldCharType="separate"/>
      </w:r>
      <w:r w:rsidR="00F44CB0" w:rsidRPr="00DE2767">
        <w:rPr>
          <w:noProof/>
        </w:rPr>
        <w:t>[1,2]</w:t>
      </w:r>
      <w:r w:rsidR="00921438" w:rsidRPr="00DE2767">
        <w:fldChar w:fldCharType="end"/>
      </w:r>
      <w:r w:rsidRPr="00DE2767">
        <w:t>. A characteristic feature was the</w:t>
      </w:r>
      <w:r w:rsidR="000513D6" w:rsidRPr="00DE2767">
        <w:t xml:space="preserve"> separated </w:t>
      </w:r>
      <w:r w:rsidRPr="00DE2767">
        <w:t>consideration of the probability change for s/p- and d-band electrons under interaction with longitudinal collective motion of atoms or phonons in term</w:t>
      </w:r>
      <w:r w:rsidR="00A023AC" w:rsidRPr="00DE2767">
        <w:t>s</w:t>
      </w:r>
      <w:r w:rsidRPr="00DE2767">
        <w:t xml:space="preserve"> of the Fourier transform of the screened Coulomb potential. The electron temperature dependent electron-phonon coupling factor can be then calculated individually for the s- and d-band.</w:t>
      </w:r>
      <w:r w:rsidR="000513D6" w:rsidRPr="00DE2767">
        <w:t xml:space="preserve"> </w:t>
      </w:r>
      <w:r w:rsidRPr="00DE2767">
        <w:t xml:space="preserve">For a simple metal as it is the case for </w:t>
      </w:r>
      <w:r w:rsidR="006D2B3B" w:rsidRPr="00DE2767">
        <w:t>aluminum (</w:t>
      </w:r>
      <w:r w:rsidRPr="00DE2767">
        <w:t>Al</w:t>
      </w:r>
      <w:r w:rsidR="006D2B3B" w:rsidRPr="00DE2767">
        <w:t>)</w:t>
      </w:r>
      <w:r w:rsidRPr="00DE2767">
        <w:t xml:space="preserve"> containing only a s/p-band, </w:t>
      </w:r>
      <m:oMath>
        <m:r>
          <w:rPr>
            <w:rFonts w:ascii="Cambria Math" w:hAnsi="Cambria Math"/>
          </w:rPr>
          <m:t>g</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e>
        </m:d>
      </m:oMath>
      <w:r w:rsidRPr="00DE2767">
        <w:t xml:space="preserve"> can be calculated as</w:t>
      </w:r>
    </w:p>
    <w:p w14:paraId="581CC1C7" w14:textId="2402EC5C" w:rsidR="00255ED2" w:rsidRPr="00DE2767" w:rsidRDefault="00B27B7E" w:rsidP="00A43D9D">
      <w:pPr>
        <w:suppressLineNumbers/>
        <w:spacing w:line="360" w:lineRule="auto"/>
        <w:rPr>
          <w:rFonts w:eastAsiaTheme="minorEastAsia"/>
        </w:rPr>
      </w:pPr>
      <m:oMathPara>
        <m:oMath>
          <m:sSub>
            <m:sSubPr>
              <m:ctrlPr>
                <w:rPr>
                  <w:rFonts w:ascii="Cambria Math" w:hAnsi="Cambria Math"/>
                  <w:i/>
                </w:rPr>
              </m:ctrlPr>
            </m:sSubPr>
            <m:e>
              <m:r>
                <w:rPr>
                  <w:rFonts w:ascii="Cambria Math" w:hAnsi="Cambria Math"/>
                </w:rPr>
                <m:t>g</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e>
          </m:d>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m</m:t>
                  </m:r>
                </m:e>
                <m:sub>
                  <m:r>
                    <w:rPr>
                      <w:rFonts w:ascii="Cambria Math" w:hAnsi="Cambria Math"/>
                    </w:rPr>
                    <m:t>s</m:t>
                  </m:r>
                </m:sub>
                <m:sup>
                  <m:r>
                    <w:rPr>
                      <w:rFonts w:ascii="Cambria Math" w:hAnsi="Cambria Math"/>
                    </w:rPr>
                    <m:t>2</m:t>
                  </m:r>
                </m:sup>
              </m:sSubSup>
            </m:num>
            <m:den>
              <m:r>
                <w:rPr>
                  <w:rFonts w:ascii="Cambria Math" w:hAnsi="Cambria Math"/>
                </w:rPr>
                <m:t>4</m:t>
              </m:r>
              <m:sSup>
                <m:sSupPr>
                  <m:ctrlPr>
                    <w:rPr>
                      <w:rFonts w:ascii="Cambria Math" w:hAnsi="Cambria Math"/>
                      <w:i/>
                    </w:rPr>
                  </m:ctrlPr>
                </m:sSupPr>
                <m:e>
                  <m:r>
                    <w:rPr>
                      <w:rFonts w:ascii="Cambria Math" w:hAnsi="Cambria Math"/>
                    </w:rPr>
                    <m:t>π</m:t>
                  </m:r>
                </m:e>
                <m:sup>
                  <m:r>
                    <w:rPr>
                      <w:rFonts w:ascii="Cambria Math" w:hAnsi="Cambria Math"/>
                    </w:rPr>
                    <m:t>3</m:t>
                  </m:r>
                </m:sup>
              </m:sSup>
              <m:sSup>
                <m:sSupPr>
                  <m:ctrlPr>
                    <w:rPr>
                      <w:rFonts w:ascii="Cambria Math" w:hAnsi="Cambria Math"/>
                      <w:i/>
                    </w:rPr>
                  </m:ctrlPr>
                </m:sSupPr>
                <m:e>
                  <m:r>
                    <w:rPr>
                      <w:rFonts w:ascii="Cambria Math" w:hAnsi="Cambria Math"/>
                    </w:rPr>
                    <m:t>ℏ</m:t>
                  </m:r>
                </m:e>
                <m:sup>
                  <m:r>
                    <w:rPr>
                      <w:rFonts w:ascii="Cambria Math" w:hAnsi="Cambria Math"/>
                    </w:rPr>
                    <m:t>7</m:t>
                  </m:r>
                </m:sup>
              </m:sSup>
            </m:den>
          </m:f>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B</m:t>
                  </m:r>
                </m:sub>
                <m:sup>
                  <m:r>
                    <w:rPr>
                      <w:rFonts w:ascii="Cambria Math" w:hAnsi="Cambria Math"/>
                    </w:rPr>
                    <m:t>2</m:t>
                  </m:r>
                </m:sup>
              </m:sSubSup>
              <m:sSub>
                <m:sSubPr>
                  <m:ctrlPr>
                    <w:rPr>
                      <w:rFonts w:ascii="Cambria Math" w:hAnsi="Cambria Math"/>
                      <w:i/>
                    </w:rPr>
                  </m:ctrlPr>
                </m:sSubPr>
                <m:e>
                  <m:r>
                    <w:rPr>
                      <w:rFonts w:ascii="Cambria Math" w:hAnsi="Cambria Math"/>
                    </w:rPr>
                    <m:t>T</m:t>
                  </m:r>
                </m:e>
                <m:sub>
                  <m:r>
                    <w:rPr>
                      <w:rFonts w:ascii="Cambria Math" w:hAnsi="Cambria Math"/>
                    </w:rPr>
                    <m:t>e</m:t>
                  </m:r>
                </m:sub>
              </m:sSub>
            </m:num>
            <m:den>
              <m:r>
                <w:rPr>
                  <w:rFonts w:ascii="Cambria Math" w:hAnsi="Cambria Math"/>
                </w:rPr>
                <m:t>ρ</m:t>
              </m:r>
              <m:sSub>
                <m:sSubPr>
                  <m:ctrlPr>
                    <w:rPr>
                      <w:rFonts w:ascii="Cambria Math" w:hAnsi="Cambria Math"/>
                      <w:i/>
                    </w:rPr>
                  </m:ctrlPr>
                </m:sSubPr>
                <m:e>
                  <m:r>
                    <w:rPr>
                      <w:rFonts w:ascii="Cambria Math" w:hAnsi="Cambria Math"/>
                    </w:rPr>
                    <m:t>c</m:t>
                  </m:r>
                </m:e>
                <m:sub>
                  <m:r>
                    <w:rPr>
                      <w:rFonts w:ascii="Cambria Math" w:hAnsi="Cambria Math"/>
                    </w:rPr>
                    <m:t>s</m:t>
                  </m:r>
                </m:sub>
              </m:sSub>
            </m:den>
          </m:f>
          <m:r>
            <w:rPr>
              <w:rFonts w:ascii="Cambria Math" w:hAnsi="Cambria Math"/>
            </w:rPr>
            <m:t xml:space="preserve"> </m:t>
          </m:r>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q</m:t>
                  </m:r>
                </m:e>
                <m:sub>
                  <m:r>
                    <w:rPr>
                      <w:rFonts w:ascii="Cambria Math" w:hAnsi="Cambria Math"/>
                    </w:rPr>
                    <m:t>D</m:t>
                  </m:r>
                </m:sub>
              </m:sSub>
            </m:sup>
            <m:e>
              <m:r>
                <w:rPr>
                  <w:rFonts w:ascii="Cambria Math" w:hAnsi="Cambria Math"/>
                </w:rPr>
                <m:t xml:space="preserve">dq </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w:rPr>
                      <w:rFonts w:ascii="Cambria Math" w:hAnsi="Cambria Math"/>
                    </w:rPr>
                    <m:t>U</m:t>
                  </m:r>
                </m:e>
                <m:sup>
                  <m:r>
                    <w:rPr>
                      <w:rFonts w:ascii="Cambria Math" w:hAnsi="Cambria Math"/>
                    </w:rPr>
                    <m:t>2</m:t>
                  </m:r>
                </m:sup>
              </m:sSup>
              <m:d>
                <m:dPr>
                  <m:ctrlPr>
                    <w:rPr>
                      <w:rFonts w:ascii="Cambria Math" w:hAnsi="Cambria Math"/>
                      <w:i/>
                    </w:rPr>
                  </m:ctrlPr>
                </m:dPr>
                <m:e>
                  <m:r>
                    <m:rPr>
                      <m:sty m:val="b"/>
                    </m:rPr>
                    <w:rPr>
                      <w:rFonts w:ascii="Cambria Math" w:hAnsi="Cambria Math"/>
                    </w:rPr>
                    <m:t>q</m:t>
                  </m:r>
                </m:e>
              </m:d>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ϵ</m:t>
                                  </m:r>
                                </m:e>
                                <m:sub>
                                  <m:r>
                                    <w:rPr>
                                      <w:rFonts w:ascii="Cambria Math" w:hAnsi="Cambria Math"/>
                                    </w:rPr>
                                    <m:t>s</m:t>
                                  </m:r>
                                </m:sub>
                              </m:sSub>
                            </m:e>
                          </m:d>
                          <m:r>
                            <w:rPr>
                              <w:rFonts w:ascii="Cambria Math" w:hAnsi="Cambria Math"/>
                            </w:rPr>
                            <m:t>+1</m:t>
                          </m:r>
                        </m:num>
                        <m:den>
                          <m:sSub>
                            <m:sSubPr>
                              <m:ctrlPr>
                                <w:rPr>
                                  <w:rFonts w:ascii="Cambria Math" w:hAnsi="Cambria Math"/>
                                  <w:i/>
                                </w:rPr>
                              </m:ctrlPr>
                            </m:sSubPr>
                            <m:e>
                              <m:r>
                                <w:rPr>
                                  <w:rFonts w:ascii="Cambria Math" w:hAnsi="Cambria Math"/>
                                </w:rPr>
                                <m:t>e</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ϵ</m:t>
                                  </m:r>
                                </m:e>
                                <m:sub>
                                  <m:r>
                                    <w:rPr>
                                      <w:rFonts w:ascii="Cambria Math" w:hAnsi="Cambria Math"/>
                                    </w:rPr>
                                    <m:t>s</m:t>
                                  </m:r>
                                </m:sub>
                              </m:sSub>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2</m:t>
                              </m:r>
                            </m:sub>
                          </m:sSub>
                        </m:den>
                      </m:f>
                    </m:e>
                  </m:d>
                </m:e>
              </m:func>
            </m:e>
          </m:nary>
          <m:r>
            <w:rPr>
              <w:rFonts w:ascii="Cambria Math" w:eastAsiaTheme="minorEastAsia" w:hAnsi="Cambria Math"/>
            </w:rPr>
            <m:t>,</m:t>
          </m:r>
        </m:oMath>
      </m:oMathPara>
    </w:p>
    <w:p w14:paraId="6242E48E" w14:textId="77777777" w:rsidR="00255ED2" w:rsidRPr="00DE2767" w:rsidRDefault="00255ED2" w:rsidP="00A43D9D">
      <w:pPr>
        <w:suppressLineNumbers/>
        <w:spacing w:line="360" w:lineRule="auto"/>
        <w:rPr>
          <w:rFonts w:eastAsiaTheme="minorEastAsia"/>
        </w:rPr>
      </w:pPr>
      <w:r w:rsidRPr="00DE2767">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oMath>
      <w:r w:rsidRPr="00DE2767">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oMath>
      <w:r w:rsidRPr="00DE2767">
        <w:rPr>
          <w:rFonts w:eastAsiaTheme="minorEastAsia"/>
        </w:rPr>
        <w:t xml:space="preserve"> are the introduced expressions in the form of </w:t>
      </w:r>
    </w:p>
    <w:p w14:paraId="3B46FFB1" w14:textId="44E2F04F" w:rsidR="00255ED2" w:rsidRPr="00DE2767" w:rsidRDefault="00B27B7E" w:rsidP="00A43D9D">
      <w:pPr>
        <w:suppressLineNumbers/>
        <w:spacing w:line="360" w:lineRule="auto"/>
        <w:rPr>
          <w:rFonts w:eastAsiaTheme="minorEastAsia"/>
          <w:i/>
        </w:rPr>
      </w:pPr>
      <m:oMathPara>
        <m:oMath>
          <m:sSub>
            <m:sSubPr>
              <m:ctrlPr>
                <w:rPr>
                  <w:rFonts w:ascii="Cambria Math" w:hAnsi="Cambria Math"/>
                  <w:i/>
                </w:rPr>
              </m:ctrlPr>
            </m:sSubPr>
            <m:e>
              <m:r>
                <w:rPr>
                  <w:rFonts w:ascii="Cambria Math" w:hAnsi="Cambria Math"/>
                </w:rPr>
                <m:t>e</m:t>
              </m:r>
            </m:e>
            <m:sub>
              <m:r>
                <w:rPr>
                  <w:rFonts w:ascii="Cambria Math" w:hAnsi="Cambria Math"/>
                </w:rPr>
                <m:t>1</m:t>
              </m:r>
            </m:sub>
          </m:sSub>
          <m:d>
            <m:dPr>
              <m:ctrlPr>
                <w:rPr>
                  <w:rFonts w:ascii="Cambria Math" w:hAnsi="Cambria Math"/>
                  <w:i/>
                </w:rPr>
              </m:ctrlPr>
            </m:dPr>
            <m:e>
              <m:r>
                <w:rPr>
                  <w:rFonts w:ascii="Cambria Math" w:hAnsi="Cambria Math"/>
                </w:rPr>
                <m:t>ϵ</m:t>
              </m:r>
            </m:e>
          </m:d>
          <m:r>
            <w:rPr>
              <w:rFonts w:ascii="Cambria Math" w:hAnsi="Cambria Math"/>
            </w:rPr>
            <m:t>=</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ϵ-μ-ℏ</m:t>
                      </m:r>
                      <m:sSub>
                        <m:sSubPr>
                          <m:ctrlPr>
                            <w:rPr>
                              <w:rFonts w:ascii="Cambria Math" w:hAnsi="Cambria Math"/>
                              <w:i/>
                            </w:rPr>
                          </m:ctrlPr>
                        </m:sSubPr>
                        <m:e>
                          <m:r>
                            <w:rPr>
                              <w:rFonts w:ascii="Cambria Math" w:hAnsi="Cambria Math"/>
                            </w:rPr>
                            <m:t>ω</m:t>
                          </m:r>
                        </m:e>
                        <m:sub>
                          <m:r>
                            <w:rPr>
                              <w:rFonts w:ascii="Cambria Math" w:hAnsi="Cambria Math"/>
                            </w:rPr>
                            <m:t>q</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den>
                  </m:f>
                </m:e>
              </m:d>
            </m:e>
          </m:func>
          <m:r>
            <w:rPr>
              <w:rFonts w:ascii="Cambria Math" w:eastAsiaTheme="minorEastAsia" w:hAnsi="Cambria Math"/>
            </w:rPr>
            <m:t xml:space="preserve"> </m:t>
          </m:r>
          <m:r>
            <m:rPr>
              <m:sty m:val="p"/>
            </m:rPr>
            <w:rPr>
              <w:rFonts w:ascii="Cambria Math" w:eastAsiaTheme="minorEastAsia" w:hAnsi="Cambria Math"/>
            </w:rPr>
            <m:t xml:space="preserve">and </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ϵ</m:t>
                  </m:r>
                </m:e>
              </m:d>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ℏ</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q</m:t>
                          </m:r>
                        </m:sub>
                      </m:sSub>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B</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den>
                  </m:f>
                </m:e>
              </m:d>
            </m:e>
          </m:func>
          <m:r>
            <w:rPr>
              <w:rFonts w:ascii="Cambria Math" w:eastAsiaTheme="minorEastAsia" w:hAnsi="Cambria Math"/>
            </w:rPr>
            <m:t>,</m:t>
          </m:r>
        </m:oMath>
      </m:oMathPara>
    </w:p>
    <w:p w14:paraId="7C963EBC" w14:textId="6D50821F" w:rsidR="006D2B3B" w:rsidRPr="00DE2767" w:rsidRDefault="000513D6" w:rsidP="00A43D9D">
      <w:pPr>
        <w:suppressLineNumbers/>
        <w:spacing w:line="360" w:lineRule="auto"/>
      </w:pPr>
      <w:r w:rsidRPr="00DE2767">
        <w:t>where</w:t>
      </w:r>
      <w:r w:rsidR="00456ECF" w:rsidRPr="00DE2767">
        <w:t xml:space="preserve"> </w:t>
      </w:r>
      <m:oMath>
        <m:sSub>
          <m:sSubPr>
            <m:ctrlPr>
              <w:rPr>
                <w:rFonts w:ascii="Cambria Math" w:hAnsi="Cambria Math"/>
                <w:i/>
              </w:rPr>
            </m:ctrlPr>
          </m:sSubPr>
          <m:e>
            <m:r>
              <w:rPr>
                <w:rFonts w:ascii="Cambria Math" w:hAnsi="Cambria Math"/>
              </w:rPr>
              <m:t>m</m:t>
            </m:r>
          </m:e>
          <m:sub>
            <m:r>
              <w:rPr>
                <w:rFonts w:ascii="Cambria Math" w:hAnsi="Cambria Math"/>
              </w:rPr>
              <m:t>s</m:t>
            </m:r>
          </m:sub>
        </m:sSub>
      </m:oMath>
      <w:r w:rsidR="00255ED2" w:rsidRPr="00DE2767">
        <w:t xml:space="preserve"> </w:t>
      </w:r>
      <w:r w:rsidRPr="00DE2767">
        <w:t xml:space="preserve">is </w:t>
      </w:r>
      <w:r w:rsidR="00255ED2" w:rsidRPr="00DE2767">
        <w:t xml:space="preserve">the electron mass of the s/p-electrons, </w:t>
      </w:r>
      <m:oMath>
        <m:r>
          <w:rPr>
            <w:rFonts w:ascii="Cambria Math" w:hAnsi="Cambria Math"/>
          </w:rPr>
          <m:t>μ</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e>
        </m:d>
      </m:oMath>
      <w:r w:rsidR="00255ED2" w:rsidRPr="00DE2767">
        <w:t xml:space="preserve"> is the electron temperature dependent chemical potential and </w:t>
      </w:r>
      <m:oMath>
        <m:sSub>
          <m:sSubPr>
            <m:ctrlPr>
              <w:rPr>
                <w:rFonts w:ascii="Cambria Math" w:hAnsi="Cambria Math"/>
                <w:i/>
              </w:rPr>
            </m:ctrlPr>
          </m:sSubPr>
          <m:e>
            <m:r>
              <w:rPr>
                <w:rFonts w:ascii="Cambria Math" w:hAnsi="Cambria Math"/>
              </w:rPr>
              <m:t>c</m:t>
            </m:r>
          </m:e>
          <m:sub>
            <m:r>
              <w:rPr>
                <w:rFonts w:ascii="Cambria Math" w:hAnsi="Cambria Math"/>
              </w:rPr>
              <m:t>s</m:t>
            </m:r>
          </m:sub>
        </m:sSub>
      </m:oMath>
      <w:r w:rsidR="00255ED2" w:rsidRPr="00DE2767">
        <w:t xml:space="preserve"> the speed of sound</w:t>
      </w:r>
      <w:r w:rsidR="005C49B8" w:rsidRPr="00DE2767">
        <w:t xml:space="preserve"> of the metal</w:t>
      </w:r>
      <w:r w:rsidR="00B46967" w:rsidRPr="00DE2767">
        <w:t xml:space="preserve"> and the Debye vector </w:t>
      </w:r>
      <m:oMath>
        <m:sSub>
          <m:sSubPr>
            <m:ctrlPr>
              <w:rPr>
                <w:rFonts w:ascii="Cambria Math" w:hAnsi="Cambria Math"/>
                <w:i/>
              </w:rPr>
            </m:ctrlPr>
          </m:sSubPr>
          <m:e>
            <m:r>
              <w:rPr>
                <w:rFonts w:ascii="Cambria Math" w:hAnsi="Cambria Math"/>
              </w:rPr>
              <m:t>q</m:t>
            </m:r>
          </m:e>
          <m:sub>
            <m:r>
              <w:rPr>
                <w:rFonts w:ascii="Cambria Math" w:hAnsi="Cambria Math"/>
              </w:rPr>
              <m:t>D</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6⋅</m:t>
                </m:r>
                <m:r>
                  <m:rPr>
                    <m:sty m:val="p"/>
                  </m:rPr>
                  <w:rPr>
                    <w:rFonts w:ascii="Cambria Math" w:hAnsi="Cambria Math"/>
                  </w:rPr>
                  <m:t>π⋅</m:t>
                </m:r>
                <m:sSub>
                  <m:sSubPr>
                    <m:ctrlPr>
                      <w:rPr>
                        <w:rFonts w:ascii="Cambria Math" w:hAnsi="Cambria Math"/>
                      </w:rPr>
                    </m:ctrlPr>
                  </m:sSubPr>
                  <m:e>
                    <m:r>
                      <w:rPr>
                        <w:rFonts w:ascii="Cambria Math" w:hAnsi="Cambria Math"/>
                      </w:rPr>
                      <m:t>n</m:t>
                    </m:r>
                  </m:e>
                  <m:sub>
                    <m:r>
                      <m:rPr>
                        <m:sty m:val="p"/>
                      </m:rPr>
                      <w:rPr>
                        <w:rFonts w:ascii="Cambria Math" w:hAnsi="Cambria Math"/>
                      </w:rPr>
                      <m:t>at</m:t>
                    </m:r>
                  </m:sub>
                </m:sSub>
              </m:e>
            </m:d>
          </m:e>
          <m:sup>
            <m:r>
              <w:rPr>
                <w:rFonts w:ascii="Cambria Math" w:hAnsi="Cambria Math"/>
              </w:rPr>
              <m:t>1/3</m:t>
            </m:r>
          </m:sup>
        </m:sSup>
      </m:oMath>
      <w:r w:rsidR="006D2B3B" w:rsidRPr="00DE2767">
        <w:t>.</w:t>
      </w:r>
    </w:p>
    <w:p w14:paraId="2DCBF68E" w14:textId="4CC91CEE" w:rsidR="00255ED2" w:rsidRPr="00DE2767" w:rsidRDefault="00255ED2" w:rsidP="00A43D9D">
      <w:pPr>
        <w:suppressLineNumbers/>
        <w:spacing w:line="360" w:lineRule="auto"/>
      </w:pPr>
      <w:r w:rsidRPr="00DE2767">
        <w:t>The expression</w:t>
      </w:r>
      <w:r w:rsidRPr="00DE2767">
        <w:rPr>
          <w:color w:val="008000"/>
        </w:rPr>
        <w:t xml:space="preserve"> </w:t>
      </w:r>
      <m:oMath>
        <m:r>
          <w:rPr>
            <w:rFonts w:ascii="Cambria Math" w:hAnsi="Cambria Math"/>
          </w:rPr>
          <m:t>U</m:t>
        </m:r>
        <m:d>
          <m:dPr>
            <m:ctrlPr>
              <w:rPr>
                <w:rFonts w:ascii="Cambria Math" w:hAnsi="Cambria Math"/>
                <w:i/>
              </w:rPr>
            </m:ctrlPr>
          </m:dPr>
          <m:e>
            <m:r>
              <m:rPr>
                <m:sty m:val="b"/>
              </m:rPr>
              <w:rPr>
                <w:rFonts w:ascii="Cambria Math" w:hAnsi="Cambria Math"/>
              </w:rPr>
              <m:t>q</m:t>
            </m:r>
          </m:e>
        </m:d>
      </m:oMath>
      <w:r w:rsidRPr="00DE2767">
        <w:t xml:space="preserve"> is the Fourier transform of the screened Coulomb potential </w:t>
      </w:r>
      <w:r w:rsidR="006D2B3B" w:rsidRPr="00DE2767">
        <w:t xml:space="preserve">has </w:t>
      </w:r>
      <w:r w:rsidRPr="00DE2767">
        <w:t xml:space="preserve">the </w:t>
      </w:r>
      <w:r w:rsidR="006D2B3B" w:rsidRPr="00DE2767">
        <w:t xml:space="preserve">following </w:t>
      </w:r>
      <w:r w:rsidRPr="00DE2767">
        <w:t>form</w:t>
      </w:r>
    </w:p>
    <w:p w14:paraId="04BE637B" w14:textId="25E0E7D3" w:rsidR="00255ED2" w:rsidRPr="00DE2767" w:rsidRDefault="00255ED2" w:rsidP="00A43D9D">
      <w:pPr>
        <w:suppressLineNumbers/>
        <w:spacing w:line="360" w:lineRule="auto"/>
        <w:rPr>
          <w:rFonts w:eastAsiaTheme="minorEastAsia"/>
        </w:rPr>
      </w:pPr>
      <m:oMathPara>
        <m:oMath>
          <m:r>
            <w:rPr>
              <w:rFonts w:ascii="Cambria Math" w:hAnsi="Cambria Math"/>
            </w:rPr>
            <m:t>U</m:t>
          </m:r>
          <m:d>
            <m:dPr>
              <m:ctrlPr>
                <w:rPr>
                  <w:rFonts w:ascii="Cambria Math" w:hAnsi="Cambria Math"/>
                  <w:i/>
                </w:rPr>
              </m:ctrlPr>
            </m:dPr>
            <m:e>
              <m:r>
                <m:rPr>
                  <m:sty m:val="b"/>
                </m:rPr>
                <w:rPr>
                  <w:rFonts w:ascii="Cambria Math" w:hAnsi="Cambria Math"/>
                </w:rPr>
                <m:t>q</m:t>
              </m:r>
            </m:e>
          </m:d>
          <m:r>
            <w:rPr>
              <w:rFonts w:ascii="Cambria Math" w:hAnsi="Cambria Math"/>
            </w:rPr>
            <m:t>=</m:t>
          </m:r>
          <m:f>
            <m:fPr>
              <m:ctrlPr>
                <w:rPr>
                  <w:rFonts w:ascii="Cambria Math" w:hAnsi="Cambria Math"/>
                  <w:i/>
                </w:rPr>
              </m:ctrlPr>
            </m:fPr>
            <m:num>
              <m:r>
                <w:rPr>
                  <w:rFonts w:ascii="Cambria Math" w:hAnsi="Cambria Math"/>
                </w:rPr>
                <m:t>4π</m:t>
              </m:r>
              <m:sSup>
                <m:sSupPr>
                  <m:ctrlPr>
                    <w:rPr>
                      <w:rFonts w:ascii="Cambria Math" w:hAnsi="Cambria Math"/>
                      <w:i/>
                    </w:rPr>
                  </m:ctrlPr>
                </m:sSupPr>
                <m:e>
                  <m:r>
                    <w:rPr>
                      <w:rFonts w:ascii="Cambria Math" w:hAnsi="Cambria Math"/>
                    </w:rPr>
                    <m:t>e</m:t>
                  </m:r>
                </m:e>
                <m:sup>
                  <m:r>
                    <w:rPr>
                      <w:rFonts w:ascii="Cambria Math" w:hAnsi="Cambria Math"/>
                    </w:rPr>
                    <m:t>2</m:t>
                  </m:r>
                </m:sup>
              </m:sSup>
              <m:sSup>
                <m:sSupPr>
                  <m:ctrlPr>
                    <w:rPr>
                      <w:rFonts w:ascii="Cambria Math" w:hAnsi="Cambria Math"/>
                      <w:i/>
                    </w:rPr>
                  </m:ctrlPr>
                </m:sSupPr>
                <m:e>
                  <m:r>
                    <w:rPr>
                      <w:rFonts w:ascii="Cambria Math" w:hAnsi="Cambria Math"/>
                    </w:rPr>
                    <m:t>ℏ</m:t>
                  </m:r>
                </m:e>
                <m:sup>
                  <m:r>
                    <w:rPr>
                      <w:rFonts w:ascii="Cambria Math" w:hAnsi="Cambria Math"/>
                    </w:rPr>
                    <m:t>2</m:t>
                  </m:r>
                </m:sup>
              </m:sSup>
              <m:r>
                <w:rPr>
                  <w:rFonts w:ascii="Cambria Math" w:hAnsi="Cambria Math"/>
                </w:rPr>
                <m:t>Z</m:t>
              </m:r>
            </m:num>
            <m:den>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ε</m:t>
              </m:r>
              <m:d>
                <m:dPr>
                  <m:ctrlPr>
                    <w:rPr>
                      <w:rFonts w:ascii="Cambria Math" w:hAnsi="Cambria Math"/>
                      <w:i/>
                    </w:rPr>
                  </m:ctrlPr>
                </m:dPr>
                <m:e>
                  <m:r>
                    <m:rPr>
                      <m:sty m:val="b"/>
                    </m:rPr>
                    <w:rPr>
                      <w:rFonts w:ascii="Cambria Math" w:hAnsi="Cambria Math"/>
                    </w:rPr>
                    <m:t>q</m:t>
                  </m:r>
                </m:e>
              </m:d>
            </m:den>
          </m:f>
          <m:r>
            <w:rPr>
              <w:rFonts w:ascii="Cambria Math" w:eastAsiaTheme="minorEastAsia" w:hAnsi="Cambria Math"/>
            </w:rPr>
            <m:t>,</m:t>
          </m:r>
        </m:oMath>
      </m:oMathPara>
    </w:p>
    <w:p w14:paraId="0FAF2AB8" w14:textId="0AF30FB8" w:rsidR="003C0820" w:rsidRPr="00DE2767" w:rsidRDefault="00255ED2" w:rsidP="00A43D9D">
      <w:pPr>
        <w:suppressLineNumbers/>
        <w:spacing w:line="360" w:lineRule="auto"/>
        <w:rPr>
          <w:rFonts w:eastAsiaTheme="minorEastAsia"/>
        </w:rPr>
      </w:pPr>
      <w:r w:rsidRPr="00DE2767">
        <w:t xml:space="preserve">where </w:t>
      </w:r>
      <m:oMath>
        <m:r>
          <w:rPr>
            <w:rFonts w:ascii="Cambria Math" w:hAnsi="Cambria Math"/>
          </w:rPr>
          <m:t>Z</m:t>
        </m:r>
      </m:oMath>
      <w:r w:rsidRPr="00DE2767">
        <w:t xml:space="preserve"> is the ion charge number for the s/p-band </w:t>
      </w:r>
      <w:r w:rsidR="00285AD2" w:rsidRPr="00DE2767">
        <w:t>(</w:t>
      </w:r>
      <m:oMath>
        <m:r>
          <w:rPr>
            <w:rFonts w:ascii="Cambria Math" w:hAnsi="Cambria Math"/>
          </w:rPr>
          <m:t>Z=3</m:t>
        </m:r>
      </m:oMath>
      <w:r w:rsidR="00285AD2" w:rsidRPr="00DE2767">
        <w:t xml:space="preserve">) </w:t>
      </w:r>
      <w:r w:rsidRPr="00DE2767">
        <w:t xml:space="preserve">and </w:t>
      </w:r>
      <m:oMath>
        <m:sSub>
          <m:sSubPr>
            <m:ctrlPr>
              <w:rPr>
                <w:rFonts w:ascii="Cambria Math" w:hAnsi="Cambria Math"/>
                <w:i/>
              </w:rPr>
            </m:ctrlPr>
          </m:sSubPr>
          <m:e>
            <m:r>
              <w:rPr>
                <w:rFonts w:ascii="Cambria Math" w:hAnsi="Cambria Math"/>
              </w:rPr>
              <m:t>ε</m:t>
            </m:r>
          </m:e>
          <m:sub>
            <m:r>
              <w:rPr>
                <w:rFonts w:ascii="Cambria Math" w:hAnsi="Cambria Math"/>
              </w:rPr>
              <m:t>TF</m:t>
            </m:r>
          </m:sub>
        </m:sSub>
        <m:d>
          <m:dPr>
            <m:ctrlPr>
              <w:rPr>
                <w:rFonts w:ascii="Cambria Math" w:hAnsi="Cambria Math"/>
                <w:i/>
              </w:rPr>
            </m:ctrlPr>
          </m:dPr>
          <m:e>
            <m:r>
              <m:rPr>
                <m:sty m:val="b"/>
              </m:rPr>
              <w:rPr>
                <w:rFonts w:ascii="Cambria Math" w:hAnsi="Cambria Math"/>
              </w:rPr>
              <m:t>q</m:t>
            </m:r>
          </m:e>
        </m:d>
      </m:oMath>
      <w:r w:rsidRPr="00DE2767">
        <w:rPr>
          <w:rFonts w:eastAsiaTheme="minorEastAsia"/>
        </w:rPr>
        <w:t xml:space="preserve"> </w:t>
      </w:r>
      <w:r w:rsidR="006D2B3B" w:rsidRPr="00DE2767">
        <w:rPr>
          <w:rFonts w:eastAsiaTheme="minorEastAsia"/>
        </w:rPr>
        <w:t>is the dielectric constant as a function of the wave vector q, given by</w:t>
      </w:r>
    </w:p>
    <w:p w14:paraId="3A34C93D" w14:textId="4F939931" w:rsidR="00255ED2" w:rsidRPr="00DE2767" w:rsidRDefault="00B27B7E" w:rsidP="00A43D9D">
      <w:pPr>
        <w:suppressLineNumbers/>
        <w:spacing w:line="360" w:lineRule="auto"/>
      </w:pPr>
      <m:oMathPara>
        <m:oMath>
          <m:sSub>
            <m:sSubPr>
              <m:ctrlPr>
                <w:rPr>
                  <w:rFonts w:ascii="Cambria Math" w:hAnsi="Cambria Math"/>
                  <w:i/>
                </w:rPr>
              </m:ctrlPr>
            </m:sSubPr>
            <m:e>
              <m:r>
                <w:rPr>
                  <w:rFonts w:ascii="Cambria Math" w:hAnsi="Cambria Math"/>
                </w:rPr>
                <m:t>ε</m:t>
              </m:r>
            </m:e>
            <m:sub>
              <m:r>
                <w:rPr>
                  <w:rFonts w:ascii="Cambria Math" w:hAnsi="Cambria Math"/>
                </w:rPr>
                <m:t>TF</m:t>
              </m:r>
            </m:sub>
          </m:sSub>
          <m:d>
            <m:dPr>
              <m:ctrlPr>
                <w:rPr>
                  <w:rFonts w:ascii="Cambria Math" w:hAnsi="Cambria Math"/>
                  <w:i/>
                </w:rPr>
              </m:ctrlPr>
            </m:dPr>
            <m:e>
              <m:r>
                <w:rPr>
                  <w:rFonts w:ascii="Cambria Math" w:hAnsi="Cambria Math"/>
                </w:rPr>
                <m:t>q</m:t>
              </m:r>
            </m:e>
          </m:d>
          <m:r>
            <w:rPr>
              <w:rFonts w:ascii="Cambria Math" w:hAnsi="Cambria Math"/>
            </w:rPr>
            <m:t>=1+</m:t>
          </m:r>
          <m:f>
            <m:fPr>
              <m:ctrlPr>
                <w:rPr>
                  <w:rFonts w:ascii="Cambria Math" w:hAnsi="Cambria Math"/>
                  <w:i/>
                </w:rPr>
              </m:ctrlPr>
            </m:fPr>
            <m:num>
              <m:sSubSup>
                <m:sSubSupPr>
                  <m:ctrlPr>
                    <w:rPr>
                      <w:rFonts w:ascii="Cambria Math" w:hAnsi="Cambria Math"/>
                      <w:i/>
                    </w:rPr>
                  </m:ctrlPr>
                </m:sSubSupPr>
                <m:e>
                  <m:r>
                    <w:rPr>
                      <w:rFonts w:ascii="Cambria Math" w:hAnsi="Cambria Math"/>
                    </w:rPr>
                    <m:t>k</m:t>
                  </m:r>
                </m:e>
                <m:sub>
                  <m:r>
                    <w:rPr>
                      <w:rFonts w:ascii="Cambria Math" w:hAnsi="Cambria Math"/>
                    </w:rPr>
                    <m:t>TF</m:t>
                  </m:r>
                </m:sub>
                <m:sup>
                  <m:r>
                    <w:rPr>
                      <w:rFonts w:ascii="Cambria Math" w:hAnsi="Cambria Math"/>
                    </w:rPr>
                    <m:t>2</m:t>
                  </m:r>
                </m:sup>
              </m:sSubSup>
            </m:num>
            <m:den>
              <m:sSup>
                <m:sSupPr>
                  <m:ctrlPr>
                    <w:rPr>
                      <w:rFonts w:ascii="Cambria Math" w:hAnsi="Cambria Math"/>
                      <w:i/>
                    </w:rPr>
                  </m:ctrlPr>
                </m:sSupPr>
                <m:e>
                  <m:r>
                    <w:rPr>
                      <w:rFonts w:ascii="Cambria Math" w:hAnsi="Cambria Math"/>
                    </w:rPr>
                    <m:t>q</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1</m:t>
              </m:r>
            </m:num>
            <m:den>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TF</m:t>
                  </m:r>
                </m:sub>
              </m:sSub>
            </m:den>
          </m:f>
          <m:r>
            <w:rPr>
              <w:rFonts w:ascii="Cambria Math" w:eastAsiaTheme="minorEastAsia" w:hAnsi="Cambria Math"/>
            </w:rPr>
            <m:t>.</m:t>
          </m:r>
        </m:oMath>
      </m:oMathPara>
    </w:p>
    <w:p w14:paraId="3CA06195" w14:textId="3D756177" w:rsidR="001421B1" w:rsidRPr="00DE2767" w:rsidRDefault="00255ED2" w:rsidP="00A43D9D">
      <w:pPr>
        <w:suppressLineNumbers/>
        <w:spacing w:line="360" w:lineRule="auto"/>
      </w:pPr>
      <w:r w:rsidRPr="00DE2767">
        <w:t xml:space="preserve">Here </w:t>
      </w:r>
      <m:oMath>
        <m:sSub>
          <m:sSubPr>
            <m:ctrlPr>
              <w:rPr>
                <w:rFonts w:ascii="Cambria Math" w:hAnsi="Cambria Math"/>
                <w:i/>
              </w:rPr>
            </m:ctrlPr>
          </m:sSubPr>
          <m:e>
            <m:r>
              <w:rPr>
                <w:rFonts w:ascii="Cambria Math" w:hAnsi="Cambria Math"/>
              </w:rPr>
              <m:t>k</m:t>
            </m:r>
          </m:e>
          <m:sub>
            <m:r>
              <w:rPr>
                <w:rFonts w:ascii="Cambria Math" w:hAnsi="Cambria Math"/>
              </w:rPr>
              <m:t>TF</m:t>
            </m:r>
          </m:sub>
        </m:sSub>
      </m:oMath>
      <w:r w:rsidRPr="00DE2767">
        <w:t xml:space="preserve"> is the Coulomb screening length. In the framework of the Thomas-Fermi approximation the screening length </w:t>
      </w:r>
      <m:oMath>
        <m:sSub>
          <m:sSubPr>
            <m:ctrlPr>
              <w:rPr>
                <w:rFonts w:ascii="Cambria Math" w:hAnsi="Cambria Math"/>
                <w:i/>
              </w:rPr>
            </m:ctrlPr>
          </m:sSubPr>
          <m:e>
            <m:r>
              <w:rPr>
                <w:rFonts w:ascii="Cambria Math" w:hAnsi="Cambria Math"/>
              </w:rPr>
              <m:t>λ</m:t>
            </m:r>
          </m:e>
          <m:sub>
            <m:r>
              <w:rPr>
                <w:rFonts w:ascii="Cambria Math" w:hAnsi="Cambria Math"/>
              </w:rPr>
              <m:t>TF</m:t>
            </m:r>
          </m:sub>
        </m:sSub>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TF</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e>
            </m:d>
          </m:den>
        </m:f>
      </m:oMath>
      <w:r w:rsidRPr="00DE2767">
        <w:t xml:space="preserve"> can be calculated from the chemical potential</w:t>
      </w:r>
      <m:oMath>
        <m:r>
          <w:rPr>
            <w:rFonts w:ascii="Cambria Math" w:hAnsi="Cambria Math"/>
          </w:rPr>
          <m:t>,</m:t>
        </m:r>
      </m:oMath>
      <w:r w:rsidRPr="00DE2767">
        <w:t xml:space="preserve"> the electron concentration </w:t>
      </w:r>
      <m:oMath>
        <m:sSub>
          <m:sSubPr>
            <m:ctrlPr>
              <w:rPr>
                <w:rFonts w:ascii="Cambria Math" w:hAnsi="Cambria Math"/>
                <w:i/>
              </w:rPr>
            </m:ctrlPr>
          </m:sSubPr>
          <m:e>
            <m:r>
              <w:rPr>
                <w:rFonts w:ascii="Cambria Math" w:hAnsi="Cambria Math"/>
              </w:rPr>
              <m:t>n</m:t>
            </m:r>
          </m:e>
          <m:sub>
            <m:r>
              <w:rPr>
                <w:rFonts w:ascii="Cambria Math" w:hAnsi="Cambria Math"/>
              </w:rPr>
              <m:t>e</m:t>
            </m:r>
          </m:sub>
        </m:sSub>
      </m:oMath>
      <w:r w:rsidRPr="00DE2767">
        <w:t xml:space="preserve"> and the derivative </w:t>
      </w:r>
      <m:oMath>
        <m:f>
          <m:fPr>
            <m:type m:val="lin"/>
            <m:ctrlPr>
              <w:rPr>
                <w:rFonts w:ascii="Cambria Math" w:eastAsiaTheme="minorEastAsia" w:hAnsi="Cambria Math"/>
                <w:i/>
              </w:rPr>
            </m:ctrlPr>
          </m:fPr>
          <m:num>
            <m:r>
              <w:rPr>
                <w:rFonts w:ascii="Cambria Math" w:eastAsiaTheme="minorEastAsia" w:hAnsi="Cambria Math"/>
              </w:rPr>
              <m:t>∂μ</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e>
            </m:d>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e</m:t>
                </m:r>
              </m:sub>
            </m:sSub>
          </m:den>
        </m:f>
      </m:oMath>
    </w:p>
    <w:p w14:paraId="58E5650D" w14:textId="5547C012" w:rsidR="00255ED2" w:rsidRPr="00DE2767" w:rsidRDefault="00B27B7E" w:rsidP="00A43D9D">
      <w:pPr>
        <w:suppressLineNumbers/>
        <w:spacing w:line="36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TF</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e>
          </m:d>
          <m:r>
            <w:rPr>
              <w:rFonts w:ascii="Cambria Math" w:eastAsiaTheme="minorEastAsia" w:hAnsi="Cambria Math"/>
            </w:rPr>
            <m:t>=</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4π</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2</m:t>
                      </m:r>
                    </m:sup>
                  </m:sSup>
                </m:num>
                <m:den>
                  <m:f>
                    <m:fPr>
                      <m:type m:val="lin"/>
                      <m:ctrlPr>
                        <w:rPr>
                          <w:rFonts w:ascii="Cambria Math" w:eastAsiaTheme="minorEastAsia" w:hAnsi="Cambria Math"/>
                          <w:i/>
                        </w:rPr>
                      </m:ctrlPr>
                    </m:fPr>
                    <m:num>
                      <m:r>
                        <w:rPr>
                          <w:rFonts w:ascii="Cambria Math" w:eastAsiaTheme="minorEastAsia" w:hAnsi="Cambria Math"/>
                        </w:rPr>
                        <m:t>∂μ</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e>
                      </m:d>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e</m:t>
                          </m:r>
                        </m:sub>
                      </m:sSub>
                    </m:den>
                  </m:f>
                </m:den>
              </m:f>
              <m:r>
                <w:rPr>
                  <w:rFonts w:ascii="Cambria Math" w:eastAsiaTheme="minorEastAsia" w:hAnsi="Cambria Math"/>
                </w:rPr>
                <m:t xml:space="preserve"> </m:t>
              </m:r>
            </m:e>
          </m:rad>
          <m:r>
            <w:rPr>
              <w:rFonts w:ascii="Cambria Math" w:eastAsiaTheme="minorEastAsia" w:hAnsi="Cambria Math"/>
            </w:rPr>
            <m:t>.</m:t>
          </m:r>
        </m:oMath>
      </m:oMathPara>
    </w:p>
    <w:p w14:paraId="73627CCF" w14:textId="5B28F68F" w:rsidR="00255ED2" w:rsidRPr="00DE2767" w:rsidRDefault="00255ED2" w:rsidP="00A43D9D">
      <w:pPr>
        <w:suppressLineNumbers/>
        <w:spacing w:line="360" w:lineRule="auto"/>
      </w:pPr>
      <w:r w:rsidRPr="00DE2767">
        <w:t xml:space="preserve">In general is the screening length </w:t>
      </w:r>
      <m:oMath>
        <m:sSub>
          <m:sSubPr>
            <m:ctrlPr>
              <w:rPr>
                <w:rFonts w:ascii="Cambria Math" w:hAnsi="Cambria Math"/>
                <w:i/>
              </w:rPr>
            </m:ctrlPr>
          </m:sSubPr>
          <m:e>
            <m:r>
              <w:rPr>
                <w:rFonts w:ascii="Cambria Math" w:hAnsi="Cambria Math"/>
              </w:rPr>
              <m:t>λ</m:t>
            </m:r>
          </m:e>
          <m:sub>
            <m:r>
              <w:rPr>
                <w:rFonts w:ascii="Cambria Math" w:hAnsi="Cambria Math"/>
              </w:rPr>
              <m:t>TF</m:t>
            </m:r>
          </m:sub>
        </m:sSub>
      </m:oMath>
      <w:r w:rsidRPr="00DE2767">
        <w:t xml:space="preserve"> increasing with electron temperature and therefore the screened Coulomb field of a charge increases also with electron temperature.</w:t>
      </w:r>
      <w:r w:rsidR="00744149" w:rsidRPr="00DE2767">
        <w:t xml:space="preserve"> All used parameters for calculating the electron-phonon coupling are given in </w:t>
      </w:r>
      <w:r w:rsidR="00F5619E" w:rsidRPr="00DE2767">
        <w:t>ST</w:t>
      </w:r>
      <w:r w:rsidR="00744149" w:rsidRPr="00DE2767">
        <w:t xml:space="preserve">able </w:t>
      </w:r>
      <w:r w:rsidR="00F5619E" w:rsidRPr="00DE2767">
        <w:t>1</w:t>
      </w:r>
      <w:r w:rsidR="00FB7488" w:rsidRPr="00DE2767">
        <w:t xml:space="preserve">, and the functions </w:t>
      </w:r>
      <m:oMath>
        <m:r>
          <w:rPr>
            <w:rFonts w:ascii="Cambria Math" w:hAnsi="Cambria Math"/>
          </w:rPr>
          <m:t>μ</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e>
        </m:d>
      </m:oMath>
      <w:r w:rsidR="00FB7488" w:rsidRPr="00DE2767">
        <w:t xml:space="preserve"> and </w:t>
      </w:r>
      <m:oMath>
        <m:f>
          <m:fPr>
            <m:type m:val="lin"/>
            <m:ctrlPr>
              <w:rPr>
                <w:rFonts w:ascii="Cambria Math" w:eastAsiaTheme="minorEastAsia" w:hAnsi="Cambria Math"/>
                <w:i/>
              </w:rPr>
            </m:ctrlPr>
          </m:fPr>
          <m:num>
            <m:r>
              <w:rPr>
                <w:rFonts w:ascii="Cambria Math" w:eastAsiaTheme="minorEastAsia" w:hAnsi="Cambria Math"/>
              </w:rPr>
              <m:t>μ</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e>
            </m:d>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e</m:t>
                </m:r>
              </m:sub>
            </m:sSub>
          </m:den>
        </m:f>
      </m:oMath>
      <w:r w:rsidR="00FB7488" w:rsidRPr="00DE2767">
        <w:t xml:space="preserve"> are given in SFig. </w:t>
      </w:r>
      <w:r w:rsidR="00DB3605" w:rsidRPr="00DE2767">
        <w:t>1</w:t>
      </w:r>
      <w:r w:rsidR="00FB7488" w:rsidRPr="00DE2767">
        <w:t>.</w:t>
      </w:r>
    </w:p>
    <w:p w14:paraId="0B9D71B5" w14:textId="6DC45091" w:rsidR="000F0756" w:rsidRPr="00DE2767" w:rsidRDefault="000F0756" w:rsidP="00A43D9D">
      <w:pPr>
        <w:pStyle w:val="NoSpacing"/>
        <w:suppressLineNumbers/>
        <w:spacing w:line="360" w:lineRule="auto"/>
        <w:rPr>
          <w:i/>
          <w:sz w:val="18"/>
          <w:szCs w:val="18"/>
          <w:lang w:val="en-US"/>
        </w:rPr>
      </w:pPr>
      <w:r w:rsidRPr="00DE2767">
        <w:rPr>
          <w:b/>
          <w:sz w:val="18"/>
          <w:szCs w:val="18"/>
          <w:lang w:val="en-US"/>
        </w:rPr>
        <w:t xml:space="preserve">STable 1. </w:t>
      </w:r>
      <w:r w:rsidRPr="00DE2767">
        <w:rPr>
          <w:i/>
          <w:sz w:val="18"/>
          <w:szCs w:val="18"/>
          <w:lang w:val="en-US"/>
        </w:rPr>
        <w:t xml:space="preserve">Material parameter for </w:t>
      </w:r>
      <w:r w:rsidR="00A34066" w:rsidRPr="00DE2767">
        <w:rPr>
          <w:i/>
          <w:sz w:val="18"/>
          <w:szCs w:val="18"/>
          <w:lang w:val="en-US"/>
        </w:rPr>
        <w:t xml:space="preserve">Al </w:t>
      </w:r>
      <w:r w:rsidRPr="00DE2767">
        <w:rPr>
          <w:i/>
          <w:sz w:val="18"/>
          <w:szCs w:val="18"/>
          <w:lang w:val="en-US"/>
        </w:rPr>
        <w:t xml:space="preserve">to </w:t>
      </w:r>
      <w:r w:rsidR="00D520DC" w:rsidRPr="00DE2767">
        <w:rPr>
          <w:i/>
          <w:sz w:val="18"/>
          <w:szCs w:val="18"/>
          <w:lang w:val="en-US"/>
        </w:rPr>
        <w:t>numerically</w:t>
      </w:r>
      <w:r w:rsidRPr="00DE2767">
        <w:rPr>
          <w:i/>
          <w:sz w:val="18"/>
          <w:szCs w:val="18"/>
          <w:lang w:val="en-US"/>
        </w:rPr>
        <w:t xml:space="preserve"> calculate the electron-phonon coupling factor.</w:t>
      </w:r>
    </w:p>
    <w:tbl>
      <w:tblPr>
        <w:tblStyle w:val="TableGrid0"/>
        <w:tblW w:w="9927" w:type="dxa"/>
        <w:tblInd w:w="31" w:type="dxa"/>
        <w:tblLook w:val="04A0" w:firstRow="1" w:lastRow="0" w:firstColumn="1" w:lastColumn="0" w:noHBand="0" w:noVBand="1"/>
      </w:tblPr>
      <w:tblGrid>
        <w:gridCol w:w="2170"/>
        <w:gridCol w:w="1939"/>
        <w:gridCol w:w="1941"/>
        <w:gridCol w:w="1939"/>
        <w:gridCol w:w="1938"/>
      </w:tblGrid>
      <w:tr w:rsidR="001421B1" w:rsidRPr="00DE2767" w14:paraId="2962BB3F" w14:textId="77777777" w:rsidTr="00043CE8">
        <w:trPr>
          <w:trHeight w:val="283"/>
        </w:trPr>
        <w:tc>
          <w:tcPr>
            <w:tcW w:w="2170" w:type="dxa"/>
          </w:tcPr>
          <w:p w14:paraId="075D9948" w14:textId="2CC2EE2A" w:rsidR="001421B1" w:rsidRPr="00DE2767" w:rsidRDefault="001421B1" w:rsidP="00A43D9D">
            <w:pPr>
              <w:pStyle w:val="NoSpacing"/>
              <w:suppressLineNumbers/>
              <w:spacing w:line="360" w:lineRule="auto"/>
              <w:jc w:val="center"/>
            </w:pPr>
            <m:oMath>
              <m:r>
                <w:rPr>
                  <w:rFonts w:ascii="Cambria Math" w:hAnsi="Cambria Math"/>
                </w:rPr>
                <m:t>ρ</m:t>
              </m:r>
            </m:oMath>
            <w:r w:rsidRPr="00DE2767">
              <w:t xml:space="preserve"> [kg/cm</w:t>
            </w:r>
            <w:r w:rsidRPr="00DE2767">
              <w:rPr>
                <w:vertAlign w:val="subscript"/>
              </w:rPr>
              <w:t>3</w:t>
            </w:r>
            <w:r w:rsidRPr="00DE2767">
              <w:t>]</w:t>
            </w:r>
          </w:p>
        </w:tc>
        <w:tc>
          <w:tcPr>
            <w:tcW w:w="1939" w:type="dxa"/>
          </w:tcPr>
          <w:p w14:paraId="2CCE14BB" w14:textId="7FCF1746" w:rsidR="001421B1" w:rsidRPr="00DE2767" w:rsidRDefault="00B27B7E" w:rsidP="00A43D9D">
            <w:pPr>
              <w:pStyle w:val="NoSpacing"/>
              <w:suppressLineNumbers/>
              <w:spacing w:line="360" w:lineRule="auto"/>
              <w:jc w:val="center"/>
            </w:pPr>
            <m:oMath>
              <m:sSub>
                <m:sSubPr>
                  <m:ctrlPr>
                    <w:rPr>
                      <w:rFonts w:ascii="Cambria Math" w:hAnsi="Cambria Math"/>
                    </w:rPr>
                  </m:ctrlPr>
                </m:sSubPr>
                <m:e>
                  <m:r>
                    <w:rPr>
                      <w:rFonts w:ascii="Cambria Math" w:hAnsi="Cambria Math"/>
                    </w:rPr>
                    <m:t>c</m:t>
                  </m:r>
                </m:e>
                <m:sub>
                  <m:r>
                    <w:rPr>
                      <w:rFonts w:ascii="Cambria Math" w:hAnsi="Cambria Math"/>
                    </w:rPr>
                    <m:t>s</m:t>
                  </m:r>
                </m:sub>
              </m:sSub>
            </m:oMath>
            <w:r w:rsidR="001421B1" w:rsidRPr="00DE2767">
              <w:t xml:space="preserve"> [km/s]</w:t>
            </w:r>
          </w:p>
        </w:tc>
        <w:tc>
          <w:tcPr>
            <w:tcW w:w="1941" w:type="dxa"/>
          </w:tcPr>
          <w:p w14:paraId="78FE1EE6" w14:textId="03F3AC99" w:rsidR="001421B1" w:rsidRPr="00DE2767" w:rsidRDefault="00B27B7E" w:rsidP="00A43D9D">
            <w:pPr>
              <w:pStyle w:val="NoSpacing"/>
              <w:suppressLineNumbers/>
              <w:spacing w:line="360" w:lineRule="auto"/>
              <w:jc w:val="center"/>
            </w:pPr>
            <m:oMath>
              <m:sSub>
                <m:sSubPr>
                  <m:ctrlPr>
                    <w:rPr>
                      <w:rFonts w:ascii="Cambria Math" w:hAnsi="Cambria Math"/>
                    </w:rPr>
                  </m:ctrlPr>
                </m:sSubPr>
                <m:e>
                  <m:r>
                    <w:rPr>
                      <w:rFonts w:ascii="Cambria Math" w:hAnsi="Cambria Math"/>
                    </w:rPr>
                    <m:t>m</m:t>
                  </m:r>
                </m:e>
                <m:sub>
                  <m:r>
                    <w:rPr>
                      <w:rFonts w:ascii="Cambria Math" w:hAnsi="Cambria Math"/>
                    </w:rPr>
                    <m:t>s</m:t>
                  </m:r>
                </m:sub>
              </m:sSub>
            </m:oMath>
            <w:r w:rsidR="001421B1" w:rsidRPr="00DE2767">
              <w:t xml:space="preserve"> / </w:t>
            </w:r>
            <w:r w:rsidR="001421B1" w:rsidRPr="00DE2767">
              <w:rPr>
                <w:i/>
              </w:rPr>
              <w:t>m</w:t>
            </w:r>
            <w:r w:rsidR="001421B1" w:rsidRPr="00DE2767">
              <w:rPr>
                <w:vertAlign w:val="subscript"/>
              </w:rPr>
              <w:t>e</w:t>
            </w:r>
          </w:p>
        </w:tc>
        <w:tc>
          <w:tcPr>
            <w:tcW w:w="1939" w:type="dxa"/>
          </w:tcPr>
          <w:p w14:paraId="47F45D02" w14:textId="1F2F7396" w:rsidR="001421B1" w:rsidRPr="00DE2767" w:rsidRDefault="001421B1" w:rsidP="00A43D9D">
            <w:pPr>
              <w:pStyle w:val="NoSpacing"/>
              <w:suppressLineNumbers/>
              <w:spacing w:line="360" w:lineRule="auto"/>
              <w:jc w:val="center"/>
            </w:pPr>
            <m:oMathPara>
              <m:oMath>
                <m:r>
                  <w:rPr>
                    <w:rFonts w:ascii="Cambria Math" w:hAnsi="Cambria Math"/>
                  </w:rPr>
                  <m:t>Z</m:t>
                </m:r>
              </m:oMath>
            </m:oMathPara>
          </w:p>
        </w:tc>
        <w:tc>
          <w:tcPr>
            <w:tcW w:w="1938" w:type="dxa"/>
          </w:tcPr>
          <w:p w14:paraId="04A0EE85" w14:textId="059F37AD" w:rsidR="001421B1" w:rsidRPr="00DE2767" w:rsidRDefault="00B27B7E" w:rsidP="00A43D9D">
            <w:pPr>
              <w:pStyle w:val="NoSpacing"/>
              <w:suppressLineNumbers/>
              <w:spacing w:line="360" w:lineRule="auto"/>
              <w:jc w:val="center"/>
            </w:pPr>
            <m:oMath>
              <m:sSub>
                <m:sSubPr>
                  <m:ctrlPr>
                    <w:rPr>
                      <w:rFonts w:ascii="Cambria Math" w:hAnsi="Cambria Math"/>
                      <w:i/>
                    </w:rPr>
                  </m:ctrlPr>
                </m:sSubPr>
                <m:e>
                  <m:r>
                    <w:rPr>
                      <w:rFonts w:ascii="Cambria Math" w:hAnsi="Cambria Math"/>
                    </w:rPr>
                    <m:t>n</m:t>
                  </m:r>
                </m:e>
                <m:sub>
                  <m:r>
                    <w:rPr>
                      <w:rFonts w:ascii="Cambria Math" w:hAnsi="Cambria Math"/>
                    </w:rPr>
                    <m:t>at</m:t>
                  </m:r>
                </m:sub>
              </m:sSub>
            </m:oMath>
            <w:r w:rsidR="00043CE8" w:rsidRPr="00DE2767">
              <w:t xml:space="preserve"> [1/cm³]</w:t>
            </w:r>
          </w:p>
        </w:tc>
      </w:tr>
      <w:tr w:rsidR="001421B1" w:rsidRPr="00DE2767" w14:paraId="3B6C5EA0" w14:textId="77777777" w:rsidTr="00043CE8">
        <w:trPr>
          <w:trHeight w:val="283"/>
        </w:trPr>
        <w:tc>
          <w:tcPr>
            <w:tcW w:w="2170" w:type="dxa"/>
          </w:tcPr>
          <w:p w14:paraId="4BB61E60" w14:textId="6CB7AA30" w:rsidR="001421B1" w:rsidRPr="00DE2767" w:rsidRDefault="001421B1" w:rsidP="00A43D9D">
            <w:pPr>
              <w:pStyle w:val="NoSpacing"/>
              <w:suppressLineNumbers/>
              <w:spacing w:line="360" w:lineRule="auto"/>
              <w:jc w:val="center"/>
            </w:pPr>
            <w:r w:rsidRPr="00DE2767">
              <w:t>2.7</w:t>
            </w:r>
          </w:p>
        </w:tc>
        <w:tc>
          <w:tcPr>
            <w:tcW w:w="1939" w:type="dxa"/>
          </w:tcPr>
          <w:p w14:paraId="24B83573" w14:textId="1015AE2B" w:rsidR="001421B1" w:rsidRPr="00DE2767" w:rsidRDefault="001421B1" w:rsidP="00A43D9D">
            <w:pPr>
              <w:pStyle w:val="NoSpacing"/>
              <w:suppressLineNumbers/>
              <w:spacing w:line="360" w:lineRule="auto"/>
              <w:jc w:val="center"/>
            </w:pPr>
            <w:r w:rsidRPr="00DE2767">
              <w:t>6.4</w:t>
            </w:r>
          </w:p>
        </w:tc>
        <w:tc>
          <w:tcPr>
            <w:tcW w:w="1941" w:type="dxa"/>
          </w:tcPr>
          <w:p w14:paraId="49E737D2" w14:textId="5F594B8E" w:rsidR="001421B1" w:rsidRPr="00DE2767" w:rsidRDefault="001421B1" w:rsidP="00A43D9D">
            <w:pPr>
              <w:pStyle w:val="NoSpacing"/>
              <w:suppressLineNumbers/>
              <w:spacing w:line="360" w:lineRule="auto"/>
              <w:jc w:val="center"/>
            </w:pPr>
            <w:r w:rsidRPr="00DE2767">
              <w:t>1.05</w:t>
            </w:r>
          </w:p>
        </w:tc>
        <w:tc>
          <w:tcPr>
            <w:tcW w:w="1939" w:type="dxa"/>
          </w:tcPr>
          <w:p w14:paraId="46555239" w14:textId="2A9366C1" w:rsidR="001421B1" w:rsidRPr="00DE2767" w:rsidRDefault="001421B1" w:rsidP="00A43D9D">
            <w:pPr>
              <w:pStyle w:val="NoSpacing"/>
              <w:suppressLineNumbers/>
              <w:spacing w:line="360" w:lineRule="auto"/>
              <w:jc w:val="center"/>
            </w:pPr>
            <w:r w:rsidRPr="00DE2767">
              <w:t>3</w:t>
            </w:r>
          </w:p>
        </w:tc>
        <w:tc>
          <w:tcPr>
            <w:tcW w:w="1938" w:type="dxa"/>
          </w:tcPr>
          <w:p w14:paraId="524033DD" w14:textId="673C9CE1" w:rsidR="001421B1" w:rsidRPr="00DE2767" w:rsidRDefault="001421B1" w:rsidP="00A43D9D">
            <w:pPr>
              <w:pStyle w:val="NoSpacing"/>
              <w:suppressLineNumbers/>
              <w:spacing w:line="360" w:lineRule="auto"/>
              <w:jc w:val="center"/>
            </w:pPr>
            <w:r w:rsidRPr="00DE2767">
              <w:t>6.02e22</w:t>
            </w:r>
          </w:p>
        </w:tc>
      </w:tr>
    </w:tbl>
    <w:p w14:paraId="54B11ECE" w14:textId="23C92C92" w:rsidR="00055BF2" w:rsidRPr="00DE2767" w:rsidRDefault="00055BF2" w:rsidP="00A43D9D">
      <w:pPr>
        <w:suppressLineNumbers/>
        <w:spacing w:line="360" w:lineRule="auto"/>
      </w:pPr>
    </w:p>
    <w:p w14:paraId="2AD5CEBE" w14:textId="0044CF0E" w:rsidR="00063DA0" w:rsidRPr="00DE2767" w:rsidRDefault="00C25FF7" w:rsidP="00A43D9D">
      <w:pPr>
        <w:pStyle w:val="NoSpacing"/>
        <w:suppressLineNumbers/>
        <w:spacing w:line="360" w:lineRule="auto"/>
      </w:pPr>
      <w:r w:rsidRPr="00DE2767">
        <w:rPr>
          <w:noProof/>
          <w:lang w:val="en-IN" w:eastAsia="en-IN"/>
        </w:rPr>
        <w:drawing>
          <wp:inline distT="0" distB="0" distL="0" distR="0" wp14:anchorId="4985FA77" wp14:editId="37F6DBA1">
            <wp:extent cx="5760000" cy="1827927"/>
            <wp:effectExtent l="0" t="0" r="0" b="1270"/>
            <wp:docPr id="8" name="Grafik 8" descr="C:\Users\winter2\LRZ Sync+Share\Dissertation-Winter\DISS_Auswertung\02_Material properties\01_DOS\012_mu_kTF\Al_mu_dmu2d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ter2\LRZ Sync+Share\Dissertation-Winter\DISS_Auswertung\02_Material properties\01_DOS\012_mu_kTF\Al_mu_dmu2dn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1827927"/>
                    </a:xfrm>
                    <a:prstGeom prst="rect">
                      <a:avLst/>
                    </a:prstGeom>
                    <a:noFill/>
                    <a:ln>
                      <a:noFill/>
                    </a:ln>
                  </pic:spPr>
                </pic:pic>
              </a:graphicData>
            </a:graphic>
          </wp:inline>
        </w:drawing>
      </w:r>
    </w:p>
    <w:p w14:paraId="4FE0CA90" w14:textId="6AEE326A" w:rsidR="002666CC" w:rsidRPr="00DE2767" w:rsidRDefault="002666CC" w:rsidP="00A43D9D">
      <w:pPr>
        <w:suppressLineNumbers/>
        <w:spacing w:line="360" w:lineRule="auto"/>
        <w:rPr>
          <w:i/>
          <w:sz w:val="18"/>
          <w:szCs w:val="18"/>
        </w:rPr>
      </w:pPr>
      <w:r w:rsidRPr="00DE2767">
        <w:rPr>
          <w:b/>
        </w:rPr>
        <w:t xml:space="preserve">SFigure 1. </w:t>
      </w:r>
      <w:r w:rsidRPr="00DE2767">
        <w:rPr>
          <w:i/>
          <w:sz w:val="18"/>
          <w:szCs w:val="18"/>
        </w:rPr>
        <w:t>(</w:t>
      </w:r>
      <w:r w:rsidR="00DF73E5" w:rsidRPr="00DE2767">
        <w:rPr>
          <w:i/>
          <w:sz w:val="18"/>
          <w:szCs w:val="18"/>
        </w:rPr>
        <w:t>a</w:t>
      </w:r>
      <w:r w:rsidRPr="00DE2767">
        <w:rPr>
          <w:i/>
          <w:sz w:val="18"/>
          <w:szCs w:val="18"/>
        </w:rPr>
        <w:t xml:space="preserve">) Chemical potential of </w:t>
      </w:r>
      <w:r w:rsidR="006D2B3B" w:rsidRPr="00DE2767">
        <w:rPr>
          <w:i/>
          <w:sz w:val="18"/>
          <w:szCs w:val="18"/>
        </w:rPr>
        <w:t>A</w:t>
      </w:r>
      <w:r w:rsidR="00043CE8" w:rsidRPr="00DE2767">
        <w:rPr>
          <w:i/>
          <w:sz w:val="18"/>
          <w:szCs w:val="18"/>
        </w:rPr>
        <w:t xml:space="preserve"> with respect to the Fermi energy</w:t>
      </w:r>
      <w:r w:rsidRPr="00DE2767">
        <w:rPr>
          <w:i/>
          <w:sz w:val="18"/>
          <w:szCs w:val="18"/>
        </w:rPr>
        <w:t xml:space="preserve"> </w:t>
      </w:r>
      <w:r w:rsidR="00043CE8" w:rsidRPr="00DE2767">
        <w:rPr>
          <w:i/>
          <w:sz w:val="18"/>
          <w:szCs w:val="18"/>
        </w:rPr>
        <w:t xml:space="preserve">as a function of the </w:t>
      </w:r>
      <w:r w:rsidRPr="00DE2767">
        <w:rPr>
          <w:i/>
          <w:sz w:val="18"/>
          <w:szCs w:val="18"/>
        </w:rPr>
        <w:t>electron temperature, calculated from the FEG DOS. (</w:t>
      </w:r>
      <w:r w:rsidR="00DF73E5" w:rsidRPr="00DE2767">
        <w:rPr>
          <w:i/>
          <w:sz w:val="18"/>
          <w:szCs w:val="18"/>
        </w:rPr>
        <w:t>b</w:t>
      </w:r>
      <w:r w:rsidRPr="00DE2767">
        <w:rPr>
          <w:i/>
          <w:sz w:val="18"/>
          <w:szCs w:val="18"/>
        </w:rPr>
        <w:t xml:space="preserve">) Derivative of </w:t>
      </w:r>
      <m:oMath>
        <m:r>
          <w:rPr>
            <w:rFonts w:ascii="Cambria Math" w:hAnsi="Cambria Math"/>
            <w:sz w:val="18"/>
            <w:szCs w:val="18"/>
          </w:rPr>
          <m:t>μ</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T</m:t>
                </m:r>
              </m:e>
              <m:sub>
                <m:r>
                  <w:rPr>
                    <w:rFonts w:ascii="Cambria Math" w:hAnsi="Cambria Math"/>
                    <w:sz w:val="18"/>
                    <w:szCs w:val="18"/>
                  </w:rPr>
                  <m:t>e</m:t>
                </m:r>
              </m:sub>
            </m:sSub>
          </m:e>
        </m:d>
      </m:oMath>
      <w:r w:rsidRPr="00DE2767">
        <w:rPr>
          <w:i/>
          <w:sz w:val="18"/>
          <w:szCs w:val="18"/>
        </w:rPr>
        <w:t xml:space="preserve"> with respect to the electron density for varying electron temperatures.</w:t>
      </w:r>
    </w:p>
    <w:p w14:paraId="698376D0" w14:textId="1C4855C6" w:rsidR="00603B7F" w:rsidRPr="00DE2767" w:rsidRDefault="00603B7F" w:rsidP="00A43D9D">
      <w:pPr>
        <w:suppressLineNumbers/>
        <w:spacing w:line="360" w:lineRule="auto"/>
      </w:pPr>
      <w:r w:rsidRPr="00DE2767">
        <w:t xml:space="preserve">In order to efficiently implement the complex integral representation of the electron-phonon coupling in the TTM-HD simulation, an analytical function was fitted to the numerically solved integral. The final representation of </w:t>
      </w:r>
      <m:oMath>
        <m:sSub>
          <m:sSubPr>
            <m:ctrlPr>
              <w:rPr>
                <w:rFonts w:ascii="Cambria Math" w:hAnsi="Cambria Math"/>
                <w:i/>
              </w:rPr>
            </m:ctrlPr>
          </m:sSubPr>
          <m:e>
            <m:r>
              <w:rPr>
                <w:rFonts w:ascii="Cambria Math" w:hAnsi="Cambria Math"/>
              </w:rPr>
              <m:t>g</m:t>
            </m:r>
          </m:e>
          <m:sub>
            <m:r>
              <w:rPr>
                <w:rFonts w:ascii="Cambria Math" w:hAnsi="Cambria Math"/>
              </w:rPr>
              <m:t>0</m:t>
            </m:r>
          </m:sub>
        </m:sSub>
      </m:oMath>
      <w:r w:rsidRPr="00DE2767">
        <w:t xml:space="preserve"> as a function of electron temperature (caution </w:t>
      </w:r>
      <m:oMath>
        <m:sSub>
          <m:sSubPr>
            <m:ctrlPr>
              <w:rPr>
                <w:rFonts w:ascii="Cambria Math" w:hAnsi="Cambria Math"/>
                <w:i/>
              </w:rPr>
            </m:ctrlPr>
          </m:sSubPr>
          <m:e>
            <m:r>
              <w:rPr>
                <w:rFonts w:ascii="Cambria Math" w:hAnsi="Cambria Math"/>
              </w:rPr>
              <m:t>T</m:t>
            </m:r>
          </m:e>
          <m:sub>
            <m:r>
              <w:rPr>
                <w:rFonts w:ascii="Cambria Math" w:hAnsi="Cambria Math"/>
              </w:rPr>
              <m:t>e</m:t>
            </m:r>
          </m:sub>
        </m:sSub>
      </m:oMath>
      <w:r w:rsidRPr="00DE2767">
        <w:t xml:space="preserve"> is in eV) is thus</w:t>
      </w:r>
    </w:p>
    <w:p w14:paraId="14BB9DAB" w14:textId="65EC3FF0" w:rsidR="00603B7F" w:rsidRPr="00DE2767" w:rsidRDefault="00B27B7E" w:rsidP="00A43D9D">
      <w:pPr>
        <w:suppressLineNumbers/>
        <w:spacing w:line="360" w:lineRule="auto"/>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0</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0</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e</m:t>
                  </m:r>
                </m:sub>
                <m: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1</m:t>
                      </m:r>
                    </m:sub>
                  </m:sSub>
                </m:sup>
              </m:sSubSup>
            </m:num>
            <m:den>
              <m:r>
                <w:rPr>
                  <w:rFonts w:ascii="Cambria Math" w:eastAsiaTheme="minorEastAsia" w:hAnsi="Cambria Math"/>
                </w:rPr>
                <m:t>1+</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e</m:t>
                  </m:r>
                </m:sub>
                <m: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2</m:t>
                      </m:r>
                    </m:sub>
                  </m:sSub>
                </m:sup>
              </m:sSubSup>
              <m:r>
                <w:rPr>
                  <w:rFonts w:ascii="Cambria Math" w:eastAsiaTheme="minorEastAsia" w:hAnsi="Cambria Math"/>
                </w:rPr>
                <m:t xml:space="preserve">+0.9 </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e</m:t>
                  </m:r>
                </m:sub>
                <m: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e</m:t>
                  </m:r>
                </m:sub>
                <m:sup>
                  <m:r>
                    <w:rPr>
                      <w:rFonts w:ascii="Cambria Math" w:eastAsiaTheme="minorEastAsia" w:hAnsi="Cambria Math"/>
                    </w:rPr>
                    <m:t>p4</m:t>
                  </m:r>
                </m:sup>
              </m:sSubSup>
            </m:den>
          </m:f>
          <m:r>
            <w:rPr>
              <w:rFonts w:ascii="Cambria Math" w:eastAsiaTheme="minorEastAsia" w:hAnsi="Cambria Math"/>
            </w:rPr>
            <m:t>=</m:t>
          </m:r>
          <m:r>
            <m:rPr>
              <m:sty m:val="p"/>
            </m:rPr>
            <w:rPr>
              <w:rFonts w:ascii="Cambria Math" w:hAnsi="Cambria Math"/>
            </w:rPr>
            <m:t>3.5e17 [W/m³/K]</m:t>
          </m:r>
          <m:r>
            <w:rPr>
              <w:rFonts w:ascii="Cambria Math" w:eastAsiaTheme="minorEastAsia" w:hAnsi="Cambria Math"/>
            </w:rPr>
            <m:t>+</m:t>
          </m:r>
          <m:f>
            <m:fPr>
              <m:ctrlPr>
                <w:rPr>
                  <w:rFonts w:ascii="Cambria Math" w:eastAsiaTheme="minorEastAsia" w:hAnsi="Cambria Math"/>
                  <w:i/>
                </w:rPr>
              </m:ctrlPr>
            </m:fPr>
            <m:num>
              <m:r>
                <m:rPr>
                  <m:sty m:val="p"/>
                </m:rPr>
                <w:rPr>
                  <w:rFonts w:ascii="Cambria Math" w:hAnsi="Cambria Math"/>
                </w:rPr>
                <m:t>1.0e16 [W/m³/K]</m:t>
              </m:r>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e</m:t>
                  </m:r>
                </m:sub>
                <m:sup>
                  <m:r>
                    <w:rPr>
                      <w:rFonts w:ascii="Cambria Math" w:eastAsiaTheme="minorEastAsia" w:hAnsi="Cambria Math"/>
                    </w:rPr>
                    <m:t>3.0</m:t>
                  </m:r>
                </m:sup>
              </m:sSubSup>
            </m:num>
            <m:den>
              <m:r>
                <w:rPr>
                  <w:rFonts w:ascii="Cambria Math" w:eastAsiaTheme="minorEastAsia" w:hAnsi="Cambria Math"/>
                </w:rPr>
                <m:t>1+</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e</m:t>
                  </m:r>
                </m:sub>
                <m:sup>
                  <m:r>
                    <w:rPr>
                      <w:rFonts w:ascii="Cambria Math" w:eastAsiaTheme="minorEastAsia" w:hAnsi="Cambria Math"/>
                    </w:rPr>
                    <m:t>0.5</m:t>
                  </m:r>
                </m:sup>
              </m:sSubSup>
              <m:r>
                <w:rPr>
                  <w:rFonts w:ascii="Cambria Math" w:eastAsiaTheme="minorEastAsia" w:hAnsi="Cambria Math"/>
                </w:rPr>
                <m:t xml:space="preserve">+0.9 </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e</m:t>
                  </m:r>
                </m:sub>
                <m:sup>
                  <m:r>
                    <w:rPr>
                      <w:rFonts w:ascii="Cambria Math" w:eastAsiaTheme="minorEastAsia" w:hAnsi="Cambria Math"/>
                    </w:rPr>
                    <m:t>1.9</m:t>
                  </m:r>
                </m:sup>
              </m:sSubSup>
              <m:r>
                <w:rPr>
                  <w:rFonts w:ascii="Cambria Math" w:eastAsiaTheme="minorEastAsia" w:hAnsi="Cambria Math"/>
                </w:rPr>
                <m:t>+</m:t>
              </m:r>
              <m:r>
                <m:rPr>
                  <m:sty m:val="p"/>
                </m:rPr>
                <w:rPr>
                  <w:rFonts w:ascii="Cambria Math" w:hAnsi="Cambria Math"/>
                </w:rPr>
                <m:t>0.0224</m:t>
              </m:r>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e</m:t>
                  </m:r>
                </m:sub>
                <m:sup>
                  <m:r>
                    <w:rPr>
                      <w:rFonts w:ascii="Cambria Math" w:eastAsiaTheme="minorEastAsia" w:hAnsi="Cambria Math"/>
                    </w:rPr>
                    <m:t>3.7</m:t>
                  </m:r>
                </m:sup>
              </m:sSubSup>
            </m:den>
          </m:f>
          <m:r>
            <w:rPr>
              <w:rFonts w:ascii="Cambria Math" w:eastAsiaTheme="minorEastAsia" w:hAnsi="Cambria Math"/>
            </w:rPr>
            <m:t>.</m:t>
          </m:r>
        </m:oMath>
      </m:oMathPara>
    </w:p>
    <w:p w14:paraId="60678909" w14:textId="2D5643FE" w:rsidR="009F6F6C" w:rsidRPr="00DE2767" w:rsidRDefault="00603B7F" w:rsidP="00A43D9D">
      <w:pPr>
        <w:suppressLineNumbers/>
        <w:spacing w:line="360" w:lineRule="auto"/>
      </w:pPr>
      <w:r w:rsidRPr="00DE2767">
        <w:t xml:space="preserve">The fit parameters can be taken from STable 2. In addition, the density dependence of the electron-phonon coupling factor by means of </w:t>
      </w:r>
      <m:oMath>
        <m:sSub>
          <m:sSubPr>
            <m:ctrlPr>
              <w:rPr>
                <w:rFonts w:ascii="Cambria Math" w:hAnsi="Cambria Math"/>
                <w:i/>
              </w:rPr>
            </m:ctrlPr>
          </m:sSubPr>
          <m:e>
            <m:r>
              <w:rPr>
                <w:rFonts w:ascii="Cambria Math" w:hAnsi="Cambria Math"/>
              </w:rPr>
              <m:t>g</m:t>
            </m:r>
          </m:e>
          <m:sub>
            <m:r>
              <w:rPr>
                <w:rFonts w:ascii="Cambria Math" w:hAnsi="Cambria Math"/>
              </w:rPr>
              <m:t>e</m:t>
            </m:r>
          </m:sub>
        </m:s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T</m:t>
                </m:r>
              </m:e>
              <m:sub>
                <m:r>
                  <w:rPr>
                    <w:rFonts w:ascii="Cambria Math" w:hAnsi="Cambria Math"/>
                  </w:rPr>
                  <m:t>e</m:t>
                </m:r>
              </m:sub>
            </m:sSub>
          </m:e>
        </m:d>
        <m:r>
          <w:rPr>
            <w:rFonts w:ascii="Cambria Math" w:hAnsi="Cambria Math"/>
          </w:rPr>
          <m:t>=x</m:t>
        </m:r>
        <m:sSub>
          <m:sSubPr>
            <m:ctrlPr>
              <w:rPr>
                <w:rFonts w:ascii="Cambria Math" w:hAnsi="Cambria Math"/>
                <w:i/>
              </w:rPr>
            </m:ctrlPr>
          </m:sSubPr>
          <m:e>
            <m:r>
              <w:rPr>
                <w:rFonts w:ascii="Cambria Math" w:hAnsi="Cambria Math"/>
              </w:rPr>
              <m:t>g</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m:t>
        </m:r>
      </m:oMath>
      <w:r w:rsidRPr="00DE2767">
        <w:t xml:space="preserve"> is included (see main article).</w:t>
      </w:r>
    </w:p>
    <w:p w14:paraId="0D1C7252" w14:textId="7ADB6D78" w:rsidR="00095875" w:rsidRPr="00DE2767" w:rsidRDefault="00095875" w:rsidP="00A43D9D">
      <w:pPr>
        <w:suppressLineNumbers/>
        <w:spacing w:line="360" w:lineRule="auto"/>
        <w:rPr>
          <w:i/>
          <w:sz w:val="18"/>
          <w:szCs w:val="18"/>
        </w:rPr>
      </w:pPr>
      <w:r w:rsidRPr="00DE2767">
        <w:rPr>
          <w:b/>
          <w:sz w:val="18"/>
          <w:szCs w:val="18"/>
        </w:rPr>
        <w:t xml:space="preserve">STable 2. </w:t>
      </w:r>
      <w:r w:rsidRPr="00DE2767">
        <w:rPr>
          <w:i/>
          <w:sz w:val="18"/>
          <w:szCs w:val="18"/>
        </w:rPr>
        <w:t>Fit-constants for analytical implementation of electron-phonon coupling into TTM code.</w:t>
      </w:r>
    </w:p>
    <w:tbl>
      <w:tblPr>
        <w:tblStyle w:val="TableGrid0"/>
        <w:tblW w:w="9919" w:type="dxa"/>
        <w:tblLook w:val="04A0" w:firstRow="1" w:lastRow="0" w:firstColumn="1" w:lastColumn="0" w:noHBand="0" w:noVBand="1"/>
      </w:tblPr>
      <w:tblGrid>
        <w:gridCol w:w="1417"/>
        <w:gridCol w:w="1417"/>
        <w:gridCol w:w="1417"/>
        <w:gridCol w:w="1417"/>
        <w:gridCol w:w="1417"/>
        <w:gridCol w:w="1417"/>
        <w:gridCol w:w="1417"/>
      </w:tblGrid>
      <w:tr w:rsidR="00095875" w:rsidRPr="00DE2767" w14:paraId="61A7FBFD" w14:textId="77777777" w:rsidTr="001A1EF5">
        <w:trPr>
          <w:trHeight w:val="283"/>
        </w:trPr>
        <w:tc>
          <w:tcPr>
            <w:tcW w:w="1417" w:type="dxa"/>
          </w:tcPr>
          <w:p w14:paraId="2BF95792" w14:textId="0ED81113" w:rsidR="00255ED2" w:rsidRPr="00DE2767" w:rsidRDefault="00B27B7E" w:rsidP="00A43D9D">
            <w:pPr>
              <w:pStyle w:val="NoSpacing"/>
              <w:suppressLineNumbers/>
              <w:spacing w:line="360" w:lineRule="auto"/>
              <w:jc w:val="center"/>
            </w:pPr>
            <m:oMath>
              <m:sSub>
                <m:sSubPr>
                  <m:ctrlPr>
                    <w:rPr>
                      <w:rFonts w:ascii="Cambria Math" w:hAnsi="Cambria Math"/>
                    </w:rPr>
                  </m:ctrlPr>
                </m:sSubPr>
                <m:e>
                  <m:r>
                    <w:rPr>
                      <w:rFonts w:ascii="Cambria Math" w:hAnsi="Cambria Math"/>
                    </w:rPr>
                    <m:t>a</m:t>
                  </m:r>
                </m:e>
                <m:sub>
                  <m:r>
                    <m:rPr>
                      <m:sty m:val="p"/>
                    </m:rPr>
                    <w:rPr>
                      <w:rFonts w:ascii="Cambria Math" w:hAnsi="Cambria Math"/>
                    </w:rPr>
                    <m:t>0</m:t>
                  </m:r>
                </m:sub>
              </m:sSub>
            </m:oMath>
            <w:r w:rsidR="00186714" w:rsidRPr="00DE2767">
              <w:t xml:space="preserve"> [W/m³/K]</w:t>
            </w:r>
          </w:p>
        </w:tc>
        <w:tc>
          <w:tcPr>
            <w:tcW w:w="1417" w:type="dxa"/>
          </w:tcPr>
          <w:p w14:paraId="17A15641" w14:textId="6905B199" w:rsidR="00255ED2" w:rsidRPr="00DE2767" w:rsidRDefault="00B27B7E" w:rsidP="00A43D9D">
            <w:pPr>
              <w:pStyle w:val="NoSpacing"/>
              <w:suppressLineNumbers/>
              <w:spacing w:line="360" w:lineRule="auto"/>
              <w:jc w:val="center"/>
            </w:pPr>
            <m:oMath>
              <m:sSub>
                <m:sSubPr>
                  <m:ctrlPr>
                    <w:rPr>
                      <w:rFonts w:ascii="Cambria Math" w:hAnsi="Cambria Math"/>
                    </w:rPr>
                  </m:ctrlPr>
                </m:sSubPr>
                <m:e>
                  <m:r>
                    <w:rPr>
                      <w:rFonts w:ascii="Cambria Math" w:hAnsi="Cambria Math"/>
                    </w:rPr>
                    <m:t>a</m:t>
                  </m:r>
                </m:e>
                <m:sub>
                  <m:r>
                    <m:rPr>
                      <m:sty m:val="p"/>
                    </m:rPr>
                    <w:rPr>
                      <w:rFonts w:ascii="Cambria Math" w:hAnsi="Cambria Math"/>
                    </w:rPr>
                    <m:t>1</m:t>
                  </m:r>
                </m:sub>
              </m:sSub>
            </m:oMath>
            <w:r w:rsidR="00186714" w:rsidRPr="00DE2767">
              <w:t xml:space="preserve"> [W/m³/eV]</w:t>
            </w:r>
          </w:p>
        </w:tc>
        <w:tc>
          <w:tcPr>
            <w:tcW w:w="1417" w:type="dxa"/>
          </w:tcPr>
          <w:p w14:paraId="2376C9C4" w14:textId="72F0AAF4" w:rsidR="00255ED2" w:rsidRPr="00DE2767" w:rsidRDefault="00B27B7E" w:rsidP="00A43D9D">
            <w:pPr>
              <w:pStyle w:val="NoSpacing"/>
              <w:suppressLineNumbers/>
              <w:spacing w:line="360" w:lineRule="auto"/>
              <w:jc w:val="center"/>
            </w:pPr>
            <m:oMathPara>
              <m:oMath>
                <m:sSub>
                  <m:sSubPr>
                    <m:ctrlPr>
                      <w:rPr>
                        <w:rFonts w:ascii="Cambria Math" w:hAnsi="Cambria Math"/>
                      </w:rPr>
                    </m:ctrlPr>
                  </m:sSubPr>
                  <m:e>
                    <m:r>
                      <w:rPr>
                        <w:rFonts w:ascii="Cambria Math" w:hAnsi="Cambria Math"/>
                      </w:rPr>
                      <m:t>p</m:t>
                    </m:r>
                  </m:e>
                  <m:sub>
                    <m:r>
                      <m:rPr>
                        <m:sty m:val="p"/>
                      </m:rPr>
                      <w:rPr>
                        <w:rFonts w:ascii="Cambria Math" w:hAnsi="Cambria Math"/>
                      </w:rPr>
                      <m:t>1</m:t>
                    </m:r>
                  </m:sub>
                </m:sSub>
              </m:oMath>
            </m:oMathPara>
          </w:p>
        </w:tc>
        <w:tc>
          <w:tcPr>
            <w:tcW w:w="1417" w:type="dxa"/>
          </w:tcPr>
          <w:p w14:paraId="1F2728FD" w14:textId="43406FEF" w:rsidR="00255ED2" w:rsidRPr="00DE2767" w:rsidRDefault="00B27B7E" w:rsidP="00A43D9D">
            <w:pPr>
              <w:pStyle w:val="NoSpacing"/>
              <w:suppressLineNumbers/>
              <w:spacing w:line="360" w:lineRule="auto"/>
              <w:jc w:val="center"/>
            </w:pPr>
            <m:oMathPara>
              <m:oMath>
                <m:sSub>
                  <m:sSubPr>
                    <m:ctrlPr>
                      <w:rPr>
                        <w:rFonts w:ascii="Cambria Math" w:hAnsi="Cambria Math"/>
                      </w:rPr>
                    </m:ctrlPr>
                  </m:sSubPr>
                  <m:e>
                    <m:r>
                      <w:rPr>
                        <w:rFonts w:ascii="Cambria Math" w:hAnsi="Cambria Math"/>
                      </w:rPr>
                      <m:t>p</m:t>
                    </m:r>
                  </m:e>
                  <m:sub>
                    <m:r>
                      <m:rPr>
                        <m:sty m:val="p"/>
                      </m:rPr>
                      <w:rPr>
                        <w:rFonts w:ascii="Cambria Math" w:hAnsi="Cambria Math"/>
                      </w:rPr>
                      <m:t>2</m:t>
                    </m:r>
                  </m:sub>
                </m:sSub>
              </m:oMath>
            </m:oMathPara>
          </w:p>
        </w:tc>
        <w:tc>
          <w:tcPr>
            <w:tcW w:w="1417" w:type="dxa"/>
          </w:tcPr>
          <w:p w14:paraId="3C5C4202" w14:textId="00BAC120" w:rsidR="00255ED2" w:rsidRPr="00DE2767" w:rsidRDefault="00B27B7E" w:rsidP="00A43D9D">
            <w:pPr>
              <w:pStyle w:val="NoSpacing"/>
              <w:suppressLineNumbers/>
              <w:spacing w:line="360" w:lineRule="auto"/>
              <w:jc w:val="center"/>
            </w:pPr>
            <m:oMathPara>
              <m:oMath>
                <m:sSub>
                  <m:sSubPr>
                    <m:ctrlPr>
                      <w:rPr>
                        <w:rFonts w:ascii="Cambria Math" w:hAnsi="Cambria Math"/>
                      </w:rPr>
                    </m:ctrlPr>
                  </m:sSubPr>
                  <m:e>
                    <m:r>
                      <w:rPr>
                        <w:rFonts w:ascii="Cambria Math" w:hAnsi="Cambria Math"/>
                      </w:rPr>
                      <m:t>p</m:t>
                    </m:r>
                  </m:e>
                  <m:sub>
                    <m:r>
                      <m:rPr>
                        <m:sty m:val="p"/>
                      </m:rPr>
                      <w:rPr>
                        <w:rFonts w:ascii="Cambria Math" w:hAnsi="Cambria Math"/>
                      </w:rPr>
                      <m:t>3</m:t>
                    </m:r>
                  </m:sub>
                </m:sSub>
              </m:oMath>
            </m:oMathPara>
          </w:p>
        </w:tc>
        <w:tc>
          <w:tcPr>
            <w:tcW w:w="1417" w:type="dxa"/>
          </w:tcPr>
          <w:p w14:paraId="3A5D273C" w14:textId="2F763F2A" w:rsidR="00255ED2" w:rsidRPr="00DE2767" w:rsidRDefault="00B27B7E" w:rsidP="00A43D9D">
            <w:pPr>
              <w:pStyle w:val="NoSpacing"/>
              <w:suppressLineNumbers/>
              <w:spacing w:line="360" w:lineRule="auto"/>
              <w:jc w:val="center"/>
            </w:pPr>
            <m:oMathPara>
              <m:oMath>
                <m:sSub>
                  <m:sSubPr>
                    <m:ctrlPr>
                      <w:rPr>
                        <w:rFonts w:ascii="Cambria Math" w:hAnsi="Cambria Math"/>
                      </w:rPr>
                    </m:ctrlPr>
                  </m:sSubPr>
                  <m:e>
                    <m:r>
                      <w:rPr>
                        <w:rFonts w:ascii="Cambria Math" w:hAnsi="Cambria Math"/>
                      </w:rPr>
                      <m:t>a</m:t>
                    </m:r>
                  </m:e>
                  <m:sub>
                    <m:r>
                      <m:rPr>
                        <m:sty m:val="p"/>
                      </m:rPr>
                      <w:rPr>
                        <w:rFonts w:ascii="Cambria Math" w:hAnsi="Cambria Math"/>
                      </w:rPr>
                      <m:t>2</m:t>
                    </m:r>
                  </m:sub>
                </m:sSub>
              </m:oMath>
            </m:oMathPara>
          </w:p>
        </w:tc>
        <w:tc>
          <w:tcPr>
            <w:tcW w:w="1417" w:type="dxa"/>
          </w:tcPr>
          <w:p w14:paraId="22B700D7" w14:textId="4DE43CED" w:rsidR="00255ED2" w:rsidRPr="00DE2767" w:rsidRDefault="00B27B7E" w:rsidP="00A43D9D">
            <w:pPr>
              <w:pStyle w:val="NoSpacing"/>
              <w:suppressLineNumbers/>
              <w:spacing w:line="360" w:lineRule="auto"/>
              <w:jc w:val="center"/>
            </w:pPr>
            <m:oMathPara>
              <m:oMath>
                <m:sSub>
                  <m:sSubPr>
                    <m:ctrlPr>
                      <w:rPr>
                        <w:rFonts w:ascii="Cambria Math" w:hAnsi="Cambria Math"/>
                      </w:rPr>
                    </m:ctrlPr>
                  </m:sSubPr>
                  <m:e>
                    <m:r>
                      <w:rPr>
                        <w:rFonts w:ascii="Cambria Math" w:hAnsi="Cambria Math"/>
                      </w:rPr>
                      <m:t>p</m:t>
                    </m:r>
                  </m:e>
                  <m:sub>
                    <m:r>
                      <m:rPr>
                        <m:sty m:val="p"/>
                      </m:rPr>
                      <w:rPr>
                        <w:rFonts w:ascii="Cambria Math" w:hAnsi="Cambria Math"/>
                      </w:rPr>
                      <m:t>4</m:t>
                    </m:r>
                  </m:sub>
                </m:sSub>
              </m:oMath>
            </m:oMathPara>
          </w:p>
        </w:tc>
      </w:tr>
      <w:tr w:rsidR="00095875" w:rsidRPr="00DE2767" w14:paraId="5754F22B" w14:textId="77777777" w:rsidTr="001A1EF5">
        <w:trPr>
          <w:trHeight w:val="283"/>
        </w:trPr>
        <w:tc>
          <w:tcPr>
            <w:tcW w:w="1417" w:type="dxa"/>
          </w:tcPr>
          <w:p w14:paraId="047B087B" w14:textId="4F039D43" w:rsidR="00255ED2" w:rsidRPr="00DE2767" w:rsidRDefault="00255ED2" w:rsidP="00A43D9D">
            <w:pPr>
              <w:pStyle w:val="NoSpacing"/>
              <w:suppressLineNumbers/>
              <w:spacing w:line="360" w:lineRule="auto"/>
              <w:jc w:val="center"/>
            </w:pPr>
            <w:r w:rsidRPr="00DE2767">
              <w:t>3.5e17</w:t>
            </w:r>
            <w:r w:rsidR="00095875" w:rsidRPr="00DE2767">
              <w:t xml:space="preserve"> </w:t>
            </w:r>
          </w:p>
        </w:tc>
        <w:tc>
          <w:tcPr>
            <w:tcW w:w="1417" w:type="dxa"/>
          </w:tcPr>
          <w:p w14:paraId="7F011BEA" w14:textId="31C7BAB1" w:rsidR="00255ED2" w:rsidRPr="00DE2767" w:rsidRDefault="00255ED2" w:rsidP="00A43D9D">
            <w:pPr>
              <w:pStyle w:val="NoSpacing"/>
              <w:suppressLineNumbers/>
              <w:spacing w:line="360" w:lineRule="auto"/>
              <w:jc w:val="center"/>
            </w:pPr>
            <w:r w:rsidRPr="00DE2767">
              <w:t>1.0e16</w:t>
            </w:r>
            <w:r w:rsidR="00C02A0B" w:rsidRPr="00DE2767">
              <w:t xml:space="preserve"> </w:t>
            </w:r>
          </w:p>
        </w:tc>
        <w:tc>
          <w:tcPr>
            <w:tcW w:w="1417" w:type="dxa"/>
          </w:tcPr>
          <w:p w14:paraId="6898D9EA" w14:textId="77777777" w:rsidR="00255ED2" w:rsidRPr="00DE2767" w:rsidRDefault="00255ED2" w:rsidP="00A43D9D">
            <w:pPr>
              <w:pStyle w:val="NoSpacing"/>
              <w:suppressLineNumbers/>
              <w:spacing w:line="360" w:lineRule="auto"/>
              <w:jc w:val="center"/>
            </w:pPr>
            <w:r w:rsidRPr="00DE2767">
              <w:t>3.0</w:t>
            </w:r>
          </w:p>
        </w:tc>
        <w:tc>
          <w:tcPr>
            <w:tcW w:w="1417" w:type="dxa"/>
          </w:tcPr>
          <w:p w14:paraId="4AECD43A" w14:textId="77777777" w:rsidR="00255ED2" w:rsidRPr="00DE2767" w:rsidRDefault="00255ED2" w:rsidP="00A43D9D">
            <w:pPr>
              <w:pStyle w:val="NoSpacing"/>
              <w:suppressLineNumbers/>
              <w:spacing w:line="360" w:lineRule="auto"/>
              <w:jc w:val="center"/>
            </w:pPr>
            <w:r w:rsidRPr="00DE2767">
              <w:t>0.5</w:t>
            </w:r>
          </w:p>
        </w:tc>
        <w:tc>
          <w:tcPr>
            <w:tcW w:w="1417" w:type="dxa"/>
          </w:tcPr>
          <w:p w14:paraId="7A969653" w14:textId="77777777" w:rsidR="00255ED2" w:rsidRPr="00DE2767" w:rsidRDefault="00255ED2" w:rsidP="00A43D9D">
            <w:pPr>
              <w:pStyle w:val="NoSpacing"/>
              <w:suppressLineNumbers/>
              <w:spacing w:line="360" w:lineRule="auto"/>
              <w:jc w:val="center"/>
            </w:pPr>
            <w:r w:rsidRPr="00DE2767">
              <w:t>1.9</w:t>
            </w:r>
          </w:p>
        </w:tc>
        <w:tc>
          <w:tcPr>
            <w:tcW w:w="1417" w:type="dxa"/>
          </w:tcPr>
          <w:p w14:paraId="7E11E582" w14:textId="77777777" w:rsidR="00255ED2" w:rsidRPr="00DE2767" w:rsidRDefault="00255ED2" w:rsidP="00A43D9D">
            <w:pPr>
              <w:pStyle w:val="NoSpacing"/>
              <w:suppressLineNumbers/>
              <w:spacing w:line="360" w:lineRule="auto"/>
              <w:jc w:val="center"/>
            </w:pPr>
            <w:r w:rsidRPr="00DE2767">
              <w:t>0.0224</w:t>
            </w:r>
          </w:p>
        </w:tc>
        <w:tc>
          <w:tcPr>
            <w:tcW w:w="1417" w:type="dxa"/>
          </w:tcPr>
          <w:p w14:paraId="0F9EBA12" w14:textId="77777777" w:rsidR="00255ED2" w:rsidRPr="00DE2767" w:rsidRDefault="00255ED2" w:rsidP="00A43D9D">
            <w:pPr>
              <w:pStyle w:val="NoSpacing"/>
              <w:suppressLineNumbers/>
              <w:spacing w:line="360" w:lineRule="auto"/>
              <w:jc w:val="center"/>
            </w:pPr>
            <w:r w:rsidRPr="00DE2767">
              <w:t>3.7</w:t>
            </w:r>
          </w:p>
        </w:tc>
      </w:tr>
    </w:tbl>
    <w:p w14:paraId="1A49A1B8" w14:textId="77777777" w:rsidR="00044C9D" w:rsidRPr="00DE2767" w:rsidRDefault="00044C9D" w:rsidP="00A43D9D">
      <w:pPr>
        <w:suppressLineNumbers/>
        <w:spacing w:line="360" w:lineRule="auto"/>
        <w:rPr>
          <w:lang w:val="de-DE"/>
        </w:rPr>
      </w:pPr>
    </w:p>
    <w:p w14:paraId="7AA7B03D" w14:textId="53E0A056" w:rsidR="00955CAC" w:rsidRPr="00DE2767" w:rsidRDefault="00AC77C8" w:rsidP="00A43D9D">
      <w:pPr>
        <w:pStyle w:val="Heading1"/>
        <w:suppressLineNumbers/>
        <w:spacing w:line="360" w:lineRule="auto"/>
        <w:rPr>
          <w:lang w:val="en-US"/>
        </w:rPr>
      </w:pPr>
      <w:r w:rsidRPr="00DE2767">
        <w:rPr>
          <w:lang w:val="en-US"/>
        </w:rPr>
        <w:t xml:space="preserve">S2. </w:t>
      </w:r>
      <w:r w:rsidR="00955CAC" w:rsidRPr="00DE2767">
        <w:rPr>
          <w:lang w:val="en-US"/>
        </w:rPr>
        <w:t>Two-</w:t>
      </w:r>
      <w:r w:rsidR="0007714B" w:rsidRPr="00DE2767">
        <w:rPr>
          <w:lang w:val="en-US"/>
        </w:rPr>
        <w:t>T</w:t>
      </w:r>
      <w:r w:rsidR="00955CAC" w:rsidRPr="00DE2767">
        <w:rPr>
          <w:lang w:val="en-US"/>
        </w:rPr>
        <w:t>emperature</w:t>
      </w:r>
      <w:r w:rsidR="00BA53EC" w:rsidRPr="00DE2767">
        <w:rPr>
          <w:lang w:val="en-US"/>
        </w:rPr>
        <w:t xml:space="preserve">, </w:t>
      </w:r>
      <w:r w:rsidR="0007714B" w:rsidRPr="00DE2767">
        <w:rPr>
          <w:lang w:val="en-US"/>
        </w:rPr>
        <w:t>W</w:t>
      </w:r>
      <w:r w:rsidR="00BA53EC" w:rsidRPr="00DE2767">
        <w:rPr>
          <w:lang w:val="en-US"/>
        </w:rPr>
        <w:t>ide-</w:t>
      </w:r>
      <w:r w:rsidR="0007714B" w:rsidRPr="00DE2767">
        <w:rPr>
          <w:lang w:val="en-US"/>
        </w:rPr>
        <w:t>R</w:t>
      </w:r>
      <w:r w:rsidR="00BA53EC" w:rsidRPr="00DE2767">
        <w:rPr>
          <w:lang w:val="en-US"/>
        </w:rPr>
        <w:t>ange</w:t>
      </w:r>
      <w:r w:rsidR="00AA72E2" w:rsidRPr="00DE2767">
        <w:rPr>
          <w:lang w:val="en-US"/>
        </w:rPr>
        <w:t xml:space="preserve"> </w:t>
      </w:r>
      <w:r w:rsidR="0007714B" w:rsidRPr="00DE2767">
        <w:rPr>
          <w:lang w:val="en-US"/>
        </w:rPr>
        <w:t>T</w:t>
      </w:r>
      <w:r w:rsidR="00AA72E2" w:rsidRPr="00DE2767">
        <w:rPr>
          <w:lang w:val="en-US"/>
        </w:rPr>
        <w:t xml:space="preserve">hermal </w:t>
      </w:r>
      <w:r w:rsidR="0007714B" w:rsidRPr="00DE2767">
        <w:rPr>
          <w:lang w:val="en-US"/>
        </w:rPr>
        <w:t>C</w:t>
      </w:r>
      <w:r w:rsidR="00AA72E2" w:rsidRPr="00DE2767">
        <w:rPr>
          <w:lang w:val="en-US"/>
        </w:rPr>
        <w:t xml:space="preserve">onductivity of </w:t>
      </w:r>
      <w:r w:rsidR="0007714B" w:rsidRPr="00DE2767">
        <w:rPr>
          <w:lang w:val="en-US"/>
        </w:rPr>
        <w:t>Al</w:t>
      </w:r>
    </w:p>
    <w:p w14:paraId="0E210EAC" w14:textId="5177537C" w:rsidR="00955CAC" w:rsidRPr="00DE2767" w:rsidRDefault="00955CAC" w:rsidP="00A43D9D">
      <w:pPr>
        <w:suppressLineNumbers/>
        <w:spacing w:line="360" w:lineRule="auto"/>
      </w:pPr>
      <w:r w:rsidRPr="00DE2767">
        <w:t xml:space="preserve">In the following section a semi-empirical (SE) model for the thermal conductivity of solid and liquid </w:t>
      </w:r>
      <w:r w:rsidR="009F6F6C" w:rsidRPr="00DE2767">
        <w:t>Al</w:t>
      </w:r>
      <w:r w:rsidRPr="00DE2767">
        <w:t xml:space="preserve"> are derived. Especially the dependence on electron and ion temperatures and also the density in both is studied</w:t>
      </w:r>
      <w:r w:rsidRPr="00DE2767">
        <w:rPr>
          <w:b/>
        </w:rPr>
        <w:t xml:space="preserve">. </w:t>
      </w:r>
      <w:r w:rsidRPr="00DE2767">
        <w:t xml:space="preserve">The principles are based on suggestions in prior works of Petrov </w:t>
      </w:r>
      <w:r w:rsidRPr="00DE2767">
        <w:rPr>
          <w:i/>
        </w:rPr>
        <w:t>et al.</w:t>
      </w:r>
      <w:r w:rsidRPr="00DE2767">
        <w:t xml:space="preserve"> </w:t>
      </w:r>
      <w:r w:rsidR="009F6F6C" w:rsidRPr="00DE2767">
        <w:fldChar w:fldCharType="begin" w:fldLock="1"/>
      </w:r>
      <w:r w:rsidR="00F44CB0" w:rsidRPr="00DE2767">
        <w:instrText>ADDIN CSL_CITATION {"citationItems":[{"id":"ITEM-1","itemData":{"author":[{"dropping-particle":"V","family":"Petrov","given":"Y","non-dropping-particle":"","parse-names":false,"suffix":""},{"dropping-particle":"","family":"Inogamov","given":"N A","non-dropping-particle":"","parse-names":false,"suffix":""},{"dropping-particle":"","family":"Anisimov","given":"S I","non-dropping-particle":"","parse-names":false,"suffix":""},{"dropping-particle":"","family":"Migdal","given":"K P","non-dropping-particle":"","parse-names":false,"suffix":""},{"dropping-particle":"","family":"A.","given":"Khokhlov;V.","non-dropping-particle":"","parse-names":false,"suffix":""},{"dropping-particle":"V","family":"Khishchenko","given":"K","non-dropping-particle":"","parse-names":false,"suffix":""}],"container-title":"Journal of Physics: Conference Series","id":"ITEM-1","issue":"1","issued":{"date-parts":[["2015"]]},"page":"12087","title":"Thermal conductivity of condensed gold in states with the strongly excited electron subsystem","type":"article-journal","volume":"653"},"uris":["http://www.mendeley.com/documents/?uuid=6a1957d0-c835-4e39-b944-984ee3bb313d"]},{"id":"ITEM-2","itemData":{"DOI":"10.1134/S0021364016180090","ISSN":"0021-3640","abstract":"Ultrashort laser pulses are widely used in technological processes. A metal irradiated by ultrashort laser pulses is transferred to a two-temperature (2Т) state where the electron temperature is above the temperature of the ion subsystem. The theory of interaction of ultrashort laser pulses with metals includes the description of the thermal conductivity in 2Т states as an important component. This work is devoted to the solution of a serious problem of the determination of the 2Т thermal conductivity. To this end, a technique for the solution of the kinetic equation at temperatures comparable with the Fermi energy is developed for the high-temperature region of the phase diagram. Furthermore, quantum molecular dynamics (QMD) simulation of 2Т ion configurations is performed and the electrical resistivity of these configurations is calculated by the Kubo–Greenwood (QMD–KG) formula. The data calculated by the QMD–KG formula are compared to those obtained with the kinetic equation.","author":[{"dropping-particle":"V.","family":"Petrov","given":"Yu","non-dropping-particle":"","parse-names":false,"suffix":""},{"dropping-particle":"","family":"Migdal","given":"K. P.","non-dropping-particle":"","parse-names":false,"suffix":""},{"dropping-particle":"","family":"Inogamov","given":"N. A.","non-dropping-particle":"","parse-names":false,"suffix":""},{"dropping-particle":"","family":"Anisimov","given":"S. I.","non-dropping-particle":"","parse-names":false,"suffix":""}],"container-title":"JETP Letters","id":"ITEM-2","issue":"6","issued":{"date-parts":[["2016","9","8"]]},"page":"431-439","title":"Transfer processes in a metal with hot electrons excited by a laser pulse","type":"article-journal","volume":"104"},"uris":["http://www.mendeley.com/documents/?uuid=54d8c5c9-ba3d-4bee-bbb9-014cf92aaa66"]}],"mendeley":{"formattedCitation":"[3,4]","plainTextFormattedCitation":"[3,4]","previouslyFormattedCitation":"&lt;sup&gt;3,4&lt;/sup&gt;"},"properties":{"noteIndex":0},"schema":"https://github.com/citation-style-language/schema/raw/master/csl-citation.json"}</w:instrText>
      </w:r>
      <w:r w:rsidR="009F6F6C" w:rsidRPr="00DE2767">
        <w:fldChar w:fldCharType="separate"/>
      </w:r>
      <w:r w:rsidR="00F44CB0" w:rsidRPr="00DE2767">
        <w:rPr>
          <w:noProof/>
        </w:rPr>
        <w:t>[3,4]</w:t>
      </w:r>
      <w:r w:rsidR="009F6F6C" w:rsidRPr="00DE2767">
        <w:fldChar w:fldCharType="end"/>
      </w:r>
      <w:r w:rsidR="009F6F6C" w:rsidRPr="00DE2767">
        <w:t>.</w:t>
      </w:r>
    </w:p>
    <w:p w14:paraId="253C8F5D" w14:textId="53947FFB" w:rsidR="00955CAC" w:rsidRPr="00DE2767" w:rsidRDefault="00955CAC" w:rsidP="00A43D9D">
      <w:pPr>
        <w:suppressLineNumbers/>
        <w:spacing w:line="360" w:lineRule="auto"/>
      </w:pPr>
      <w:r w:rsidRPr="00DE2767">
        <w:t>In general is the total thermal conductivity, according to the Matthiessen rule, composed by two parallel conduction channels, namely the</w:t>
      </w:r>
      <w:r w:rsidR="00DA39BB" w:rsidRPr="00DE2767">
        <w:t xml:space="preserve"> contributions of</w:t>
      </w:r>
      <w:r w:rsidRPr="00DE2767">
        <w:t xml:space="preserve"> electron-electron </w:t>
      </w:r>
      <m:oMath>
        <m:d>
          <m:dPr>
            <m:ctrlPr>
              <w:rPr>
                <w:rFonts w:ascii="Cambria Math" w:hAnsi="Cambria Math"/>
                <w:i/>
              </w:rPr>
            </m:ctrlPr>
          </m:dPr>
          <m:e>
            <m:r>
              <w:rPr>
                <w:rFonts w:ascii="Cambria Math" w:hAnsi="Cambria Math"/>
              </w:rPr>
              <m:t>se</m:t>
            </m:r>
          </m:e>
        </m:d>
      </m:oMath>
      <w:r w:rsidRPr="00DE2767">
        <w:t xml:space="preserve"> and electron-</w:t>
      </w:r>
      <w:r w:rsidR="00DA39BB" w:rsidRPr="00DE2767">
        <w:t xml:space="preserve">ion </w:t>
      </w:r>
      <m:oMath>
        <m:d>
          <m:dPr>
            <m:ctrlPr>
              <w:rPr>
                <w:rFonts w:ascii="Cambria Math" w:hAnsi="Cambria Math"/>
                <w:i/>
              </w:rPr>
            </m:ctrlPr>
          </m:dPr>
          <m:e>
            <m:r>
              <w:rPr>
                <w:rFonts w:ascii="Cambria Math" w:hAnsi="Cambria Math"/>
              </w:rPr>
              <m:t>si</m:t>
            </m:r>
          </m:e>
        </m:d>
      </m:oMath>
      <w:r w:rsidRPr="00DE2767">
        <w:t xml:space="preserve">, which is written as </w:t>
      </w:r>
    </w:p>
    <w:p w14:paraId="1F54A313" w14:textId="77777777" w:rsidR="00955CAC" w:rsidRPr="00DE2767" w:rsidRDefault="00B27B7E" w:rsidP="00A43D9D">
      <w:pPr>
        <w:suppressLineNumbers/>
        <w:spacing w:line="360" w:lineRule="auto"/>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k</m:t>
                  </m:r>
                </m:e>
                <m:sub>
                  <m:r>
                    <w:rPr>
                      <w:rFonts w:ascii="Cambria Math" w:hAnsi="Cambria Math"/>
                    </w:rPr>
                    <m:t>tot</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k</m:t>
                  </m:r>
                </m:e>
                <m:sub>
                  <m:r>
                    <w:rPr>
                      <w:rFonts w:ascii="Cambria Math" w:hAnsi="Cambria Math"/>
                    </w:rPr>
                    <m:t>se</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k</m:t>
                  </m:r>
                </m:e>
                <m:sub>
                  <m:r>
                    <w:rPr>
                      <w:rFonts w:ascii="Cambria Math" w:hAnsi="Cambria Math"/>
                    </w:rPr>
                    <m:t>si</m:t>
                  </m:r>
                </m:sub>
              </m:sSub>
            </m:den>
          </m:f>
          <m:r>
            <w:rPr>
              <w:rFonts w:ascii="Cambria Math" w:hAnsi="Cambria Math"/>
            </w:rPr>
            <m:t>.</m:t>
          </m:r>
        </m:oMath>
      </m:oMathPara>
    </w:p>
    <w:p w14:paraId="7633B9C8" w14:textId="727013DA" w:rsidR="00955CAC" w:rsidRPr="00DE2767" w:rsidRDefault="00D9797E" w:rsidP="00A43D9D">
      <w:pPr>
        <w:pStyle w:val="Subtitle"/>
        <w:suppressLineNumbers/>
        <w:spacing w:line="360" w:lineRule="auto"/>
      </w:pPr>
      <w:r w:rsidRPr="00DE2767">
        <w:t xml:space="preserve">S2.1. </w:t>
      </w:r>
      <w:r w:rsidR="00955CAC" w:rsidRPr="00DE2767">
        <w:t>Electron-</w:t>
      </w:r>
      <w:r w:rsidR="004B1238" w:rsidRPr="00DE2767">
        <w:t>E</w:t>
      </w:r>
      <w:r w:rsidR="00955CAC" w:rsidRPr="00DE2767">
        <w:t xml:space="preserve">lectron </w:t>
      </w:r>
      <w:r w:rsidR="004B1238" w:rsidRPr="00DE2767">
        <w:t>C</w:t>
      </w:r>
      <w:r w:rsidR="009F6F6C" w:rsidRPr="00DE2767">
        <w:t>ontribution</w:t>
      </w:r>
      <m:oMath>
        <m:sSub>
          <m:sSubPr>
            <m:ctrlPr>
              <w:rPr>
                <w:rFonts w:ascii="Cambria Math" w:hAnsi="Cambria Math"/>
                <w:i/>
              </w:rPr>
            </m:ctrlPr>
          </m:sSubPr>
          <m:e>
            <m:r>
              <w:rPr>
                <w:rFonts w:ascii="Cambria Math" w:hAnsi="Cambria Math"/>
              </w:rPr>
              <m:t xml:space="preserve"> k</m:t>
            </m:r>
          </m:e>
          <m:sub>
            <m:r>
              <w:rPr>
                <w:rFonts w:ascii="Cambria Math" w:hAnsi="Cambria Math"/>
              </w:rPr>
              <m:t>se</m:t>
            </m:r>
          </m:sub>
        </m:sSub>
      </m:oMath>
      <w:r w:rsidR="00955CAC" w:rsidRPr="00DE2767">
        <w:t>:</w:t>
      </w:r>
    </w:p>
    <w:p w14:paraId="396B1595" w14:textId="159C6428" w:rsidR="00955CAC" w:rsidRPr="00DE2767" w:rsidRDefault="00955CAC" w:rsidP="00A43D9D">
      <w:pPr>
        <w:suppressLineNumbers/>
        <w:spacing w:line="360" w:lineRule="auto"/>
      </w:pPr>
      <w:r w:rsidRPr="00DE2767">
        <w:t xml:space="preserve">The pure electron-electron contribution to the total thermal conductivity is derived from the Drude relation </w:t>
      </w:r>
      <m:oMath>
        <m:sSub>
          <m:sSubPr>
            <m:ctrlPr>
              <w:rPr>
                <w:rFonts w:ascii="Cambria Math" w:hAnsi="Cambria Math"/>
                <w:i/>
              </w:rPr>
            </m:ctrlPr>
          </m:sSubPr>
          <m:e>
            <m:r>
              <w:rPr>
                <w:rFonts w:ascii="Cambria Math" w:hAnsi="Cambria Math"/>
              </w:rPr>
              <m:t>k</m:t>
            </m:r>
          </m:e>
          <m:sub>
            <m:r>
              <w:rPr>
                <w:rFonts w:ascii="Cambria Math" w:hAnsi="Cambria Math"/>
              </w:rPr>
              <m:t>se</m:t>
            </m:r>
          </m:sub>
        </m:sSub>
        <m:r>
          <w:rPr>
            <w:rFonts w:ascii="Cambria Math" w:hAnsi="Cambria Math"/>
          </w:rPr>
          <m:t>=</m:t>
        </m:r>
        <m:f>
          <m:fPr>
            <m:type m:val="lin"/>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F</m:t>
                </m:r>
              </m:sub>
              <m:sup>
                <m:r>
                  <w:rPr>
                    <w:rFonts w:ascii="Cambria Math" w:hAnsi="Cambria Math"/>
                  </w:rPr>
                  <m:t>2</m:t>
                </m:r>
              </m:sup>
            </m:sSubSup>
            <m:sSub>
              <m:sSubPr>
                <m:ctrlPr>
                  <w:rPr>
                    <w:rFonts w:ascii="Cambria Math" w:hAnsi="Cambria Math"/>
                    <w:i/>
                  </w:rPr>
                </m:ctrlPr>
              </m:sSubPr>
              <m:e>
                <m:r>
                  <w:rPr>
                    <w:rFonts w:ascii="Cambria Math" w:hAnsi="Cambria Math"/>
                  </w:rPr>
                  <m:t>c</m:t>
                </m:r>
              </m:e>
              <m:sub>
                <m:r>
                  <w:rPr>
                    <w:rFonts w:ascii="Cambria Math" w:hAnsi="Cambria Math"/>
                  </w:rPr>
                  <m:t>se</m:t>
                </m:r>
              </m:sub>
            </m:sSub>
          </m:num>
          <m:den>
            <m:d>
              <m:dPr>
                <m:ctrlPr>
                  <w:rPr>
                    <w:rFonts w:ascii="Cambria Math" w:hAnsi="Cambria Math"/>
                    <w:i/>
                  </w:rPr>
                </m:ctrlPr>
              </m:dPr>
              <m:e>
                <m:r>
                  <w:rPr>
                    <w:rFonts w:ascii="Cambria Math" w:hAnsi="Cambria Math"/>
                  </w:rPr>
                  <m:t>3</m:t>
                </m:r>
                <m:sSub>
                  <m:sSubPr>
                    <m:ctrlPr>
                      <w:rPr>
                        <w:rFonts w:ascii="Cambria Math" w:hAnsi="Cambria Math"/>
                        <w:i/>
                      </w:rPr>
                    </m:ctrlPr>
                  </m:sSubPr>
                  <m:e>
                    <m:r>
                      <w:rPr>
                        <w:rFonts w:ascii="Cambria Math" w:hAnsi="Cambria Math"/>
                      </w:rPr>
                      <m:t>ν</m:t>
                    </m:r>
                  </m:e>
                  <m:sub>
                    <m:r>
                      <w:rPr>
                        <w:rFonts w:ascii="Cambria Math" w:hAnsi="Cambria Math"/>
                      </w:rPr>
                      <m:t>se</m:t>
                    </m:r>
                  </m:sub>
                </m:sSub>
              </m:e>
            </m:d>
          </m:den>
        </m:f>
      </m:oMath>
      <w:r w:rsidRPr="00DE2767">
        <w:rPr>
          <w:rFonts w:eastAsiaTheme="minorEastAsia"/>
        </w:rPr>
        <w:t xml:space="preserve">, which is well established </w:t>
      </w:r>
      <w:r w:rsidRPr="00DE2767">
        <w:t>for cryogenic temperatures, but</w:t>
      </w:r>
      <w:r w:rsidR="00B74E31" w:rsidRPr="00DE2767">
        <w:t xml:space="preserve"> also</w:t>
      </w:r>
      <w:r w:rsidRPr="00DE2767">
        <w:t xml:space="preserve"> may be extended towards higher energy densities</w:t>
      </w:r>
      <w:r w:rsidR="008E1D83" w:rsidRPr="00DE2767">
        <w:t xml:space="preserve"> </w:t>
      </w:r>
      <w:r w:rsidR="008E1D83" w:rsidRPr="00DE2767">
        <w:fldChar w:fldCharType="begin" w:fldLock="1"/>
      </w:r>
      <w:r w:rsidR="00F44CB0" w:rsidRPr="00DE2767">
        <w:instrText>ADDIN CSL_CITATION {"citationItems":[{"id":"ITEM-1","itemData":{"ISBN":"0030839939","author":[{"dropping-particle":"","family":"Ashcroft","given":"N W","non-dropping-particle":"","parse-names":false,"suffix":""},{"dropping-particle":"","family":"Mermin","given":"N D","non-dropping-particle":"","parse-names":false,"suffix":""}],"edition":"Repr","id":"ITEM-1","issued":{"date-parts":[["2012"]]},"publisher":"Brooks/Cole Thomson Learning","publisher-place":"South Melbourne","title":"Solid state physics","type":"book"},"uris":["http://www.mendeley.com/documents/?uuid=e1a70135-59e6-4309-8ed6-260b62965a38"]}],"mendeley":{"formattedCitation":"[5]","plainTextFormattedCitation":"[5]","previouslyFormattedCitation":"&lt;sup&gt;5&lt;/sup&gt;"},"properties":{"noteIndex":0},"schema":"https://github.com/citation-style-language/schema/raw/master/csl-citation.json"}</w:instrText>
      </w:r>
      <w:r w:rsidR="008E1D83" w:rsidRPr="00DE2767">
        <w:fldChar w:fldCharType="separate"/>
      </w:r>
      <w:r w:rsidR="00F44CB0" w:rsidRPr="00DE2767">
        <w:rPr>
          <w:noProof/>
        </w:rPr>
        <w:t>[5]</w:t>
      </w:r>
      <w:r w:rsidR="008E1D83" w:rsidRPr="00DE2767">
        <w:fldChar w:fldCharType="end"/>
      </w:r>
      <w:r w:rsidRPr="00DE2767">
        <w:t xml:space="preserve">. Hereby knowledge on the electron heat capacity </w:t>
      </w:r>
      <m:oMath>
        <m:sSub>
          <m:sSubPr>
            <m:ctrlPr>
              <w:rPr>
                <w:rFonts w:ascii="Cambria Math" w:hAnsi="Cambria Math"/>
                <w:i/>
              </w:rPr>
            </m:ctrlPr>
          </m:sSubPr>
          <m:e>
            <m:r>
              <w:rPr>
                <w:rFonts w:ascii="Cambria Math" w:hAnsi="Cambria Math"/>
              </w:rPr>
              <m:t>c</m:t>
            </m:r>
          </m:e>
          <m:sub>
            <m:r>
              <w:rPr>
                <w:rFonts w:ascii="Cambria Math" w:hAnsi="Cambria Math"/>
              </w:rPr>
              <m:t>se</m:t>
            </m:r>
          </m:sub>
        </m:sSub>
      </m:oMath>
      <w:r w:rsidRPr="00DE2767">
        <w:rPr>
          <w:rFonts w:eastAsiaTheme="minorEastAsia"/>
        </w:rPr>
        <w:t xml:space="preserve"> and electron-electron collision rate </w:t>
      </w:r>
      <m:oMath>
        <m:sSub>
          <m:sSubPr>
            <m:ctrlPr>
              <w:rPr>
                <w:rFonts w:ascii="Cambria Math" w:eastAsiaTheme="minorEastAsia" w:hAnsi="Cambria Math"/>
                <w:i/>
              </w:rPr>
            </m:ctrlPr>
          </m:sSubPr>
          <m:e>
            <m:r>
              <w:rPr>
                <w:rFonts w:ascii="Cambria Math" w:eastAsiaTheme="minorEastAsia" w:hAnsi="Cambria Math"/>
              </w:rPr>
              <m:t>ν</m:t>
            </m:r>
          </m:e>
          <m:sub>
            <m:r>
              <w:rPr>
                <w:rFonts w:ascii="Cambria Math" w:eastAsiaTheme="minorEastAsia" w:hAnsi="Cambria Math"/>
              </w:rPr>
              <m:t>se</m:t>
            </m:r>
          </m:sub>
        </m:sSub>
      </m:oMath>
      <w:r w:rsidRPr="00DE2767">
        <w:rPr>
          <w:rFonts w:eastAsiaTheme="minorEastAsia"/>
        </w:rPr>
        <w:t xml:space="preserve"> is mandatory. The latter is given from Landau </w:t>
      </w:r>
      <w:r w:rsidR="00913444" w:rsidRPr="00DE2767">
        <w:rPr>
          <w:rFonts w:eastAsiaTheme="minorEastAsia"/>
        </w:rPr>
        <w:fldChar w:fldCharType="begin" w:fldLock="1"/>
      </w:r>
      <w:r w:rsidR="00F44CB0" w:rsidRPr="00DE2767">
        <w:rPr>
          <w:rFonts w:eastAsiaTheme="minorEastAsia"/>
        </w:rPr>
        <w:instrText>ADDIN CSL_CITATION {"citationItems":[{"id":"ITEM-1","itemData":{"DOI":"https://doi.org/10.1016/B978-0-12-384954-0.00007-4","ISBN":"978-0-12-384954-0","author":[{"dropping-particle":"","family":"Misra","given":"Prasanta K","non-dropping-particle":"","parse-names":false,"suffix":""}],"container-title":"Physics of Condensed Matter","editor":[{"dropping-particle":"","family":"Misra","given":"Prasanta K","non-dropping-particle":"","parse-names":false,"suffix":""}],"id":"ITEM-1","issued":{"date-parts":[["2012"]]},"page":"199-242","publisher":"Academic Press","publisher-place":"Boston","title":"Chapter 7 - Electron–Electron Interaction","type":"chapter"},"uris":["http://www.mendeley.com/documents/?uuid=80f49601-e042-4ecc-ae8e-63efdba63d4f"]}],"mendeley":{"formattedCitation":"[6]","plainTextFormattedCitation":"[6]","previouslyFormattedCitation":"&lt;sup&gt;6&lt;/sup&gt;"},"properties":{"noteIndex":0},"schema":"https://github.com/citation-style-language/schema/raw/master/csl-citation.json"}</w:instrText>
      </w:r>
      <w:r w:rsidR="00913444" w:rsidRPr="00DE2767">
        <w:rPr>
          <w:rFonts w:eastAsiaTheme="minorEastAsia"/>
        </w:rPr>
        <w:fldChar w:fldCharType="separate"/>
      </w:r>
      <w:r w:rsidR="00F44CB0" w:rsidRPr="00DE2767">
        <w:rPr>
          <w:rFonts w:eastAsiaTheme="minorEastAsia"/>
          <w:noProof/>
        </w:rPr>
        <w:t>[6]</w:t>
      </w:r>
      <w:r w:rsidR="00913444" w:rsidRPr="00DE2767">
        <w:rPr>
          <w:rFonts w:eastAsiaTheme="minorEastAsia"/>
        </w:rPr>
        <w:fldChar w:fldCharType="end"/>
      </w:r>
      <w:r w:rsidRPr="00DE2767">
        <w:t xml:space="preserve"> in the form of </w:t>
      </w:r>
      <m:oMath>
        <m:sSub>
          <m:sSubPr>
            <m:ctrlPr>
              <w:rPr>
                <w:rFonts w:ascii="Cambria Math" w:hAnsi="Cambria Math"/>
                <w:i/>
              </w:rPr>
            </m:ctrlPr>
          </m:sSubPr>
          <m:e>
            <m:r>
              <w:rPr>
                <w:rFonts w:ascii="Cambria Math" w:hAnsi="Cambria Math"/>
              </w:rPr>
              <m:t>ν</m:t>
            </m:r>
          </m:e>
          <m:sub>
            <m:r>
              <w:rPr>
                <w:rFonts w:ascii="Cambria Math" w:hAnsi="Cambria Math"/>
              </w:rPr>
              <m:t>se</m:t>
            </m:r>
          </m:sub>
        </m:sSub>
        <m:r>
          <w:rPr>
            <w:rFonts w:ascii="Cambria Math" w:hAnsi="Cambria Math"/>
          </w:rPr>
          <m:t xml:space="preserve">= </m:t>
        </m:r>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ϵ</m:t>
                    </m:r>
                  </m:e>
                  <m:sub>
                    <m:r>
                      <w:rPr>
                        <w:rFonts w:ascii="Cambria Math" w:hAnsi="Cambria Math"/>
                      </w:rPr>
                      <m:t>F</m:t>
                    </m:r>
                  </m:sub>
                </m:sSub>
              </m:num>
              <m:den>
                <m:r>
                  <w:rPr>
                    <w:rFonts w:ascii="Cambria Math" w:hAnsi="Cambria Math"/>
                  </w:rPr>
                  <m:t>ℏ</m:t>
                </m:r>
              </m:den>
            </m:f>
          </m:e>
        </m:d>
        <m:sSup>
          <m:sSupPr>
            <m:ctrlPr>
              <w:rPr>
                <w:rFonts w:ascii="Cambria Math" w:hAnsi="Cambria Math"/>
                <w:i/>
              </w:rPr>
            </m:ctrlPr>
          </m:sSupPr>
          <m:e>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num>
                  <m:den>
                    <m:sSub>
                      <m:sSubPr>
                        <m:ctrlPr>
                          <w:rPr>
                            <w:rFonts w:ascii="Cambria Math" w:hAnsi="Cambria Math"/>
                            <w:i/>
                          </w:rPr>
                        </m:ctrlPr>
                      </m:sSubPr>
                      <m:e>
                        <m:r>
                          <w:rPr>
                            <w:rFonts w:ascii="Cambria Math" w:hAnsi="Cambria Math"/>
                          </w:rPr>
                          <m:t>ϵ</m:t>
                        </m:r>
                      </m:e>
                      <m:sub>
                        <m:r>
                          <w:rPr>
                            <w:rFonts w:ascii="Cambria Math" w:hAnsi="Cambria Math"/>
                          </w:rPr>
                          <m:t>F</m:t>
                        </m:r>
                      </m:sub>
                    </m:sSub>
                  </m:den>
                </m:f>
              </m:e>
            </m:d>
          </m:e>
          <m:sup>
            <m:r>
              <w:rPr>
                <w:rFonts w:ascii="Cambria Math" w:hAnsi="Cambria Math"/>
              </w:rPr>
              <m:t>2</m:t>
            </m:r>
          </m:sup>
        </m:sSup>
      </m:oMath>
      <w:r w:rsidRPr="00DE2767">
        <w:rPr>
          <w:rFonts w:eastAsiaTheme="minorEastAsia"/>
        </w:rPr>
        <w:t xml:space="preserve"> </w:t>
      </w:r>
      <w:r w:rsidR="008E1D83" w:rsidRPr="00DE2767">
        <w:rPr>
          <w:rFonts w:eastAsiaTheme="minorEastAsia"/>
        </w:rPr>
        <w:fldChar w:fldCharType="begin" w:fldLock="1"/>
      </w:r>
      <w:r w:rsidR="00F44CB0" w:rsidRPr="00DE2767">
        <w:rPr>
          <w:rFonts w:eastAsiaTheme="minorEastAsia"/>
        </w:rPr>
        <w:instrText>ADDIN CSL_CITATION {"citationItems":[{"id":"ITEM-1","itemData":{"DOI":"https://doi.org/10.1016/B978-0-12-384954-0.00007-4","ISBN":"978-0-12-384954-0","author":[{"dropping-particle":"","family":"Misra","given":"Prasanta K","non-dropping-particle":"","parse-names":false,"suffix":""}],"container-title":"Physics of Condensed Matter","editor":[{"dropping-particle":"","family":"Misra","given":"Prasanta K","non-dropping-particle":"","parse-names":false,"suffix":""}],"id":"ITEM-1","issued":{"date-parts":[["2012"]]},"page":"199-242","publisher":"Academic Press","publisher-place":"Boston","title":"Chapter 7 - Electron–Electron Interaction","type":"chapter"},"uris":["http://www.mendeley.com/documents/?uuid=80f49601-e042-4ecc-ae8e-63efdba63d4f"]}],"mendeley":{"formattedCitation":"[6]","plainTextFormattedCitation":"[6]","previouslyFormattedCitation":"&lt;sup&gt;6&lt;/sup&gt;"},"properties":{"noteIndex":0},"schema":"https://github.com/citation-style-language/schema/raw/master/csl-citation.json"}</w:instrText>
      </w:r>
      <w:r w:rsidR="008E1D83" w:rsidRPr="00DE2767">
        <w:rPr>
          <w:rFonts w:eastAsiaTheme="minorEastAsia"/>
        </w:rPr>
        <w:fldChar w:fldCharType="separate"/>
      </w:r>
      <w:r w:rsidR="00F44CB0" w:rsidRPr="00DE2767">
        <w:rPr>
          <w:rFonts w:eastAsiaTheme="minorEastAsia"/>
          <w:noProof/>
        </w:rPr>
        <w:t>[6]</w:t>
      </w:r>
      <w:r w:rsidR="008E1D83" w:rsidRPr="00DE2767">
        <w:rPr>
          <w:rFonts w:eastAsiaTheme="minorEastAsia"/>
        </w:rPr>
        <w:fldChar w:fldCharType="end"/>
      </w:r>
      <w:r w:rsidR="00BA0172" w:rsidRPr="00DE2767">
        <w:t>. T</w:t>
      </w:r>
      <w:r w:rsidRPr="00DE2767">
        <w:t xml:space="preserve">he heat capacity of s/p-electrons in the FEG model is </w:t>
      </w:r>
      <m:oMath>
        <m:sSub>
          <m:sSubPr>
            <m:ctrlPr>
              <w:rPr>
                <w:rFonts w:ascii="Cambria Math" w:hAnsi="Cambria Math"/>
                <w:i/>
              </w:rPr>
            </m:ctrlPr>
          </m:sSubPr>
          <m:e>
            <m:r>
              <w:rPr>
                <w:rFonts w:ascii="Cambria Math" w:hAnsi="Cambria Math"/>
              </w:rPr>
              <m:t>c</m:t>
            </m:r>
          </m:e>
          <m:sub>
            <m:r>
              <w:rPr>
                <w:rFonts w:ascii="Cambria Math" w:hAnsi="Cambria Math"/>
              </w:rPr>
              <m:t>se</m:t>
            </m:r>
          </m:sub>
        </m:sSub>
        <m:r>
          <w:rPr>
            <w:rFonts w:ascii="Cambria Math" w:hAnsi="Cambria Math"/>
          </w:rPr>
          <m:t xml:space="preserve"> =</m:t>
        </m:r>
        <m:d>
          <m:dPr>
            <m:ctrlPr>
              <w:rPr>
                <w:rFonts w:ascii="Cambria Math" w:hAnsi="Cambria Math"/>
                <w:i/>
              </w:rPr>
            </m:ctrlPr>
          </m:dPr>
          <m:e>
            <m:f>
              <m:fPr>
                <m:type m:val="lin"/>
                <m:ctrlPr>
                  <w:rPr>
                    <w:rFonts w:ascii="Cambria Math" w:hAnsi="Cambria Math"/>
                    <w:i/>
                  </w:rPr>
                </m:ctrlPr>
              </m:fPr>
              <m:num>
                <m:sSup>
                  <m:sSupPr>
                    <m:ctrlPr>
                      <w:rPr>
                        <w:rFonts w:ascii="Cambria Math" w:hAnsi="Cambria Math"/>
                        <w:i/>
                      </w:rPr>
                    </m:ctrlPr>
                  </m:sSupPr>
                  <m:e>
                    <m:r>
                      <w:rPr>
                        <w:rFonts w:ascii="Cambria Math" w:hAnsi="Cambria Math"/>
                      </w:rPr>
                      <m:t>π</m:t>
                    </m:r>
                  </m:e>
                  <m:sup>
                    <m:r>
                      <w:rPr>
                        <w:rFonts w:ascii="Cambria Math" w:hAnsi="Cambria Math"/>
                      </w:rPr>
                      <m:t>2</m:t>
                    </m:r>
                  </m:sup>
                </m:sSup>
              </m:num>
              <m:den>
                <m:r>
                  <w:rPr>
                    <w:rFonts w:ascii="Cambria Math" w:hAnsi="Cambria Math"/>
                  </w:rPr>
                  <m:t>2</m:t>
                </m:r>
              </m:den>
            </m:f>
          </m:e>
        </m:d>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B</m:t>
            </m:r>
          </m:sub>
        </m:sSub>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e</m:t>
                    </m:r>
                  </m:sub>
                </m:sSub>
              </m:num>
              <m:den>
                <m:sSub>
                  <m:sSubPr>
                    <m:ctrlPr>
                      <w:rPr>
                        <w:rFonts w:ascii="Cambria Math" w:hAnsi="Cambria Math"/>
                        <w:i/>
                      </w:rPr>
                    </m:ctrlPr>
                  </m:sSubPr>
                  <m:e>
                    <m:r>
                      <w:rPr>
                        <w:rFonts w:ascii="Cambria Math" w:hAnsi="Cambria Math"/>
                      </w:rPr>
                      <m:t>ϵ</m:t>
                    </m:r>
                  </m:e>
                  <m:sub>
                    <m:r>
                      <w:rPr>
                        <w:rFonts w:ascii="Cambria Math" w:hAnsi="Cambria Math"/>
                      </w:rPr>
                      <m:t>F</m:t>
                    </m:r>
                  </m:sub>
                </m:sSub>
              </m:den>
            </m:f>
          </m:e>
        </m:d>
      </m:oMath>
      <w:r w:rsidRPr="00DE2767">
        <w:t xml:space="preserve">, with the Planck constant </w:t>
      </w:r>
      <m:oMath>
        <m:r>
          <w:rPr>
            <w:rFonts w:ascii="Cambria Math" w:hAnsi="Cambria Math"/>
          </w:rPr>
          <m:t>ℏ</m:t>
        </m:r>
      </m:oMath>
      <w:r w:rsidRPr="00DE2767">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B</m:t>
            </m:r>
          </m:sub>
        </m:sSub>
      </m:oMath>
      <w:r w:rsidRPr="00DE2767">
        <w:rPr>
          <w:rFonts w:eastAsiaTheme="minorEastAsia"/>
        </w:rPr>
        <w:t xml:space="preserve"> Boltzmann’s constant. It follows for the electron-electron thermal conductivity</w:t>
      </w:r>
    </w:p>
    <w:p w14:paraId="5C27CC92" w14:textId="77777777" w:rsidR="00955CAC" w:rsidRPr="00DE2767" w:rsidRDefault="00B27B7E" w:rsidP="00A43D9D">
      <w:pPr>
        <w:suppressLineNumbers/>
        <w:spacing w:line="360" w:lineRule="auto"/>
        <w:rPr>
          <w:lang w:val="de-DE"/>
        </w:rPr>
      </w:pPr>
      <m:oMathPara>
        <m:oMath>
          <m:sSub>
            <m:sSubPr>
              <m:ctrlPr>
                <w:rPr>
                  <w:rFonts w:ascii="Cambria Math" w:hAnsi="Cambria Math"/>
                  <w:i/>
                </w:rPr>
              </m:ctrlPr>
            </m:sSubPr>
            <m:e>
              <m:r>
                <w:rPr>
                  <w:rFonts w:ascii="Cambria Math" w:hAnsi="Cambria Math"/>
                </w:rPr>
                <m:t>k</m:t>
              </m:r>
            </m:e>
            <m:sub>
              <m:r>
                <w:rPr>
                  <w:rFonts w:ascii="Cambria Math" w:hAnsi="Cambria Math"/>
                </w:rPr>
                <m:t>se</m:t>
              </m:r>
            </m:sub>
          </m:sSub>
          <m:r>
            <w:rPr>
              <w:rFonts w:ascii="Cambria Math" w:hAnsi="Cambria Math"/>
              <w:lang w:val="de-DE"/>
            </w:rPr>
            <m:t>=</m:t>
          </m:r>
          <m:f>
            <m:fPr>
              <m:ctrlPr>
                <w:rPr>
                  <w:rFonts w:ascii="Cambria Math" w:hAnsi="Cambria Math"/>
                  <w:i/>
                </w:rPr>
              </m:ctrlPr>
            </m:fPr>
            <m:num>
              <m:r>
                <w:rPr>
                  <w:rFonts w:ascii="Cambria Math" w:hAnsi="Cambria Math"/>
                  <w:lang w:val="de-DE"/>
                </w:rPr>
                <m:t>1</m:t>
              </m:r>
            </m:num>
            <m:den>
              <m:r>
                <w:rPr>
                  <w:rFonts w:ascii="Cambria Math" w:hAnsi="Cambria Math"/>
                  <w:lang w:val="de-DE"/>
                </w:rPr>
                <m:t>3</m:t>
              </m:r>
            </m:den>
          </m:f>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F</m:t>
                  </m:r>
                </m:sub>
                <m:sup>
                  <m:r>
                    <w:rPr>
                      <w:rFonts w:ascii="Cambria Math" w:hAnsi="Cambria Math"/>
                      <w:lang w:val="de-DE"/>
                    </w:rPr>
                    <m:t>2</m:t>
                  </m:r>
                </m:sup>
              </m:sSubSup>
              <m:sSub>
                <m:sSubPr>
                  <m:ctrlPr>
                    <w:rPr>
                      <w:rFonts w:ascii="Cambria Math" w:hAnsi="Cambria Math"/>
                      <w:i/>
                    </w:rPr>
                  </m:ctrlPr>
                </m:sSubPr>
                <m:e>
                  <m:r>
                    <w:rPr>
                      <w:rFonts w:ascii="Cambria Math" w:hAnsi="Cambria Math"/>
                    </w:rPr>
                    <m:t>c</m:t>
                  </m:r>
                </m:e>
                <m:sub>
                  <m:r>
                    <w:rPr>
                      <w:rFonts w:ascii="Cambria Math" w:hAnsi="Cambria Math"/>
                    </w:rPr>
                    <m:t>se</m:t>
                  </m:r>
                </m:sub>
              </m:sSub>
            </m:num>
            <m:den>
              <m:sSub>
                <m:sSubPr>
                  <m:ctrlPr>
                    <w:rPr>
                      <w:rFonts w:ascii="Cambria Math" w:hAnsi="Cambria Math"/>
                      <w:i/>
                    </w:rPr>
                  </m:ctrlPr>
                </m:sSubPr>
                <m:e>
                  <m:r>
                    <w:rPr>
                      <w:rFonts w:ascii="Cambria Math" w:hAnsi="Cambria Math"/>
                    </w:rPr>
                    <m:t>ν</m:t>
                  </m:r>
                </m:e>
                <m:sub>
                  <m:r>
                    <w:rPr>
                      <w:rFonts w:ascii="Cambria Math" w:hAnsi="Cambria Math"/>
                    </w:rPr>
                    <m:t>se</m:t>
                  </m:r>
                </m:sub>
              </m:sSub>
            </m:den>
          </m:f>
          <m:r>
            <w:rPr>
              <w:rFonts w:ascii="Cambria Math" w:hAnsi="Cambria Math"/>
              <w:lang w:val="de-DE"/>
            </w:rPr>
            <m:t>=</m:t>
          </m:r>
          <m:f>
            <m:fPr>
              <m:ctrlPr>
                <w:rPr>
                  <w:rFonts w:ascii="Cambria Math" w:hAnsi="Cambria Math"/>
                  <w:i/>
                </w:rPr>
              </m:ctrlPr>
            </m:fPr>
            <m:num>
              <m:sSup>
                <m:sSupPr>
                  <m:ctrlPr>
                    <w:rPr>
                      <w:rFonts w:ascii="Cambria Math" w:hAnsi="Cambria Math"/>
                      <w:i/>
                    </w:rPr>
                  </m:ctrlPr>
                </m:sSupPr>
                <m:e>
                  <m:r>
                    <w:rPr>
                      <w:rFonts w:ascii="Cambria Math" w:hAnsi="Cambria Math"/>
                    </w:rPr>
                    <m:t>π</m:t>
                  </m:r>
                </m:e>
                <m:sup>
                  <m:r>
                    <w:rPr>
                      <w:rFonts w:ascii="Cambria Math" w:hAnsi="Cambria Math"/>
                      <w:lang w:val="de-DE"/>
                    </w:rPr>
                    <m:t>2</m:t>
                  </m:r>
                </m:sup>
              </m:sSup>
            </m:num>
            <m:den>
              <m:r>
                <w:rPr>
                  <w:rFonts w:ascii="Cambria Math" w:hAnsi="Cambria Math"/>
                  <w:lang w:val="de-DE"/>
                </w:rPr>
                <m:t>6</m:t>
              </m:r>
            </m:den>
          </m:f>
          <m:r>
            <w:rPr>
              <w:rFonts w:ascii="Cambria Math" w:hAnsi="Cambria Math"/>
              <w:lang w:val="de-DE"/>
            </w:rPr>
            <m:t xml:space="preserve"> </m:t>
          </m:r>
          <m:sSub>
            <m:sSubPr>
              <m:ctrlPr>
                <w:rPr>
                  <w:rFonts w:ascii="Cambria Math" w:hAnsi="Cambria Math"/>
                  <w:i/>
                </w:rPr>
              </m:ctrlPr>
            </m:sSubPr>
            <m:e>
              <m:r>
                <w:rPr>
                  <w:rFonts w:ascii="Cambria Math" w:hAnsi="Cambria Math"/>
                </w:rPr>
                <m:t>n</m:t>
              </m:r>
            </m:e>
            <m:sub>
              <m:r>
                <w:rPr>
                  <w:rFonts w:ascii="Cambria Math" w:hAnsi="Cambria Math"/>
                </w:rPr>
                <m:t>s</m:t>
              </m:r>
            </m:sub>
          </m:sSub>
          <m:sSub>
            <m:sSubPr>
              <m:ctrlPr>
                <w:rPr>
                  <w:rFonts w:ascii="Cambria Math" w:hAnsi="Cambria Math"/>
                  <w:i/>
                </w:rPr>
              </m:ctrlPr>
            </m:sSubPr>
            <m:e>
              <m:r>
                <w:rPr>
                  <w:rFonts w:ascii="Cambria Math" w:hAnsi="Cambria Math"/>
                </w:rPr>
                <m:t>k</m:t>
              </m:r>
            </m:e>
            <m:sub>
              <m:r>
                <w:rPr>
                  <w:rFonts w:ascii="Cambria Math" w:hAnsi="Cambria Math"/>
                </w:rPr>
                <m:t>B</m:t>
              </m:r>
            </m:sub>
          </m:sSub>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num>
            <m:den>
              <m:sSub>
                <m:sSubPr>
                  <m:ctrlPr>
                    <w:rPr>
                      <w:rFonts w:ascii="Cambria Math" w:hAnsi="Cambria Math"/>
                      <w:i/>
                    </w:rPr>
                  </m:ctrlPr>
                </m:sSubPr>
                <m:e>
                  <m:r>
                    <w:rPr>
                      <w:rFonts w:ascii="Cambria Math" w:hAnsi="Cambria Math"/>
                    </w:rPr>
                    <m:t>ϵ</m:t>
                  </m:r>
                </m:e>
                <m:sub>
                  <m:r>
                    <w:rPr>
                      <w:rFonts w:ascii="Cambria Math" w:hAnsi="Cambria Math"/>
                    </w:rPr>
                    <m:t>F</m:t>
                  </m:r>
                </m:sub>
              </m:sSub>
            </m:den>
          </m:f>
          <m:sSubSup>
            <m:sSubSupPr>
              <m:ctrlPr>
                <w:rPr>
                  <w:rFonts w:ascii="Cambria Math" w:hAnsi="Cambria Math"/>
                  <w:i/>
                </w:rPr>
              </m:ctrlPr>
            </m:sSubSupPr>
            <m:e>
              <m:r>
                <w:rPr>
                  <w:rFonts w:ascii="Cambria Math" w:hAnsi="Cambria Math"/>
                </w:rPr>
                <m:t>v</m:t>
              </m:r>
            </m:e>
            <m:sub>
              <m:r>
                <w:rPr>
                  <w:rFonts w:ascii="Cambria Math" w:hAnsi="Cambria Math"/>
                </w:rPr>
                <m:t>F</m:t>
              </m:r>
            </m:sub>
            <m:sup>
              <m:r>
                <w:rPr>
                  <w:rFonts w:ascii="Cambria Math" w:hAnsi="Cambria Math"/>
                  <w:lang w:val="de-DE"/>
                </w:rPr>
                <m:t>2</m:t>
              </m:r>
            </m:sup>
          </m:sSubSup>
          <m:f>
            <m:fPr>
              <m:ctrlPr>
                <w:rPr>
                  <w:rFonts w:ascii="Cambria Math" w:hAnsi="Cambria Math"/>
                  <w:i/>
                </w:rPr>
              </m:ctrlPr>
            </m:fPr>
            <m:num>
              <m:r>
                <w:rPr>
                  <w:rFonts w:ascii="Cambria Math" w:hAnsi="Cambria Math"/>
                  <w:lang w:val="de-DE"/>
                </w:rPr>
                <m:t>ℏ</m:t>
              </m:r>
            </m:num>
            <m:den>
              <m:sSub>
                <m:sSubPr>
                  <m:ctrlPr>
                    <w:rPr>
                      <w:rFonts w:ascii="Cambria Math" w:hAnsi="Cambria Math"/>
                      <w:i/>
                    </w:rPr>
                  </m:ctrlPr>
                </m:sSubPr>
                <m:e>
                  <m:r>
                    <w:rPr>
                      <w:rFonts w:ascii="Cambria Math" w:hAnsi="Cambria Math"/>
                    </w:rPr>
                    <m:t>ϵ</m:t>
                  </m:r>
                </m:e>
                <m:sub>
                  <m:r>
                    <w:rPr>
                      <w:rFonts w:ascii="Cambria Math" w:hAnsi="Cambria Math"/>
                    </w:rPr>
                    <m:t>F</m:t>
                  </m:r>
                </m:sub>
              </m:sSub>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ϵ</m:t>
                          </m:r>
                        </m:e>
                        <m:sub>
                          <m:r>
                            <w:rPr>
                              <w:rFonts w:ascii="Cambria Math" w:hAnsi="Cambria Math"/>
                            </w:rPr>
                            <m:t>F</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den>
                  </m:f>
                </m:e>
              </m:d>
            </m:e>
            <m:sup>
              <m:r>
                <w:rPr>
                  <w:rFonts w:ascii="Cambria Math" w:hAnsi="Cambria Math"/>
                  <w:lang w:val="de-DE"/>
                </w:rPr>
                <m:t>2</m:t>
              </m:r>
            </m:sup>
          </m:sSup>
          <m:r>
            <w:rPr>
              <w:rFonts w:ascii="Cambria Math" w:hAnsi="Cambria Math"/>
            </w:rPr>
            <m:t>.</m:t>
          </m:r>
        </m:oMath>
      </m:oMathPara>
    </w:p>
    <w:p w14:paraId="0C0A53EB" w14:textId="0CC403A9" w:rsidR="00955CAC" w:rsidRPr="00DE2767" w:rsidRDefault="00955CAC" w:rsidP="00A43D9D">
      <w:pPr>
        <w:suppressLineNumbers/>
        <w:spacing w:line="360" w:lineRule="auto"/>
      </w:pPr>
      <w:r w:rsidRPr="00DE2767">
        <w:t>From density functional theory (DFT) calculations of the density of states (DOS)</w:t>
      </w:r>
      <w:r w:rsidR="008E1D83" w:rsidRPr="00DE2767">
        <w:t>,</w:t>
      </w:r>
      <w:r w:rsidRPr="00DE2767">
        <w:t xml:space="preserve"> it was found that the Fermi energy in general exhibits a density dependence </w:t>
      </w:r>
      <w:r w:rsidR="008E1D83" w:rsidRPr="00DE2767">
        <w:fldChar w:fldCharType="begin" w:fldLock="1"/>
      </w:r>
      <w:r w:rsidR="00F44CB0" w:rsidRPr="00DE2767">
        <w:instrText>ADDIN CSL_CITATION {"citationItems":[{"id":"ITEM-1","itemData":{"DOI":"10.1007/s00340-015-6048-6","ISSN":"09462171","abstract":"© 2015, Springer-Verlag Berlin Heidelberg. A short laser pulse converts metal into a two-temperature state with the electron temperature higher than the ion temperature. To describe the electron contributions to the total internal energy and pressure arising as a result of electron heating, we develop the new analytic approximation formulae for two-temperature thermodynamics of metal. Those approximations are based on quantum calculations performed with density functional theory (DFT) packages. DFT calculations provide the internal energies and pressures for densities of the order of solid-state density and for electron temperatures up to 55 kK. The new analytic approximations give a better accuracy in hydrodynamic simulation of laser–matter interaction and should be used instead of the less accurate expressions based on the Fermi model of ideal electron gas, which is widely used for two-temperature states of metal.","author":[{"dropping-particle":"V.","family":"Petrov","given":"Yu","non-dropping-particle":"","parse-names":false,"suffix":""},{"dropping-particle":"","family":"Migdal","given":"K. P.","non-dropping-particle":"","parse-names":false,"suffix":""},{"dropping-particle":"","family":"Inogamov","given":"N. A.","non-dropping-particle":"","parse-names":false,"suffix":""},{"dropping-particle":"V.","family":"Zhakhovsky","given":"V.","non-dropping-particle":"","parse-names":false,"suffix":""}],"container-title":"Applied Physics B: Lasers and Optics","id":"ITEM-1","issue":"3","issued":{"date-parts":[["2015"]]},"page":"401-411","publisher":"Springer Berlin Heidelberg","title":"Two-temperature equation of state for aluminum and gold with electrons excited by an ultrashort laser pulse","type":"article-journal","volume":"119"},"uris":["http://www.mendeley.com/documents/?uuid=ba46f9e6-c6b6-4a8a-955a-0bf1ce072379"]}],"mendeley":{"formattedCitation":"[7]","plainTextFormattedCitation":"[7]","previouslyFormattedCitation":"&lt;sup&gt;7&lt;/sup&gt;"},"properties":{"noteIndex":0},"schema":"https://github.com/citation-style-language/schema/raw/master/csl-citation.json"}</w:instrText>
      </w:r>
      <w:r w:rsidR="008E1D83" w:rsidRPr="00DE2767">
        <w:fldChar w:fldCharType="separate"/>
      </w:r>
      <w:r w:rsidR="00F44CB0" w:rsidRPr="00DE2767">
        <w:rPr>
          <w:noProof/>
        </w:rPr>
        <w:t>[7]</w:t>
      </w:r>
      <w:r w:rsidR="008E1D83" w:rsidRPr="00DE2767">
        <w:fldChar w:fldCharType="end"/>
      </w:r>
      <w:r w:rsidRPr="00DE2767">
        <w:t>. For Al, it was found that the effective mass of the s/p-electrons remains insensitive to density variations (</w:t>
      </w:r>
      <m:oMath>
        <m:sSub>
          <m:sSubPr>
            <m:ctrlPr>
              <w:rPr>
                <w:rFonts w:ascii="Cambria Math" w:hAnsi="Cambria Math"/>
                <w:i/>
              </w:rPr>
            </m:ctrlPr>
          </m:sSubPr>
          <m:e>
            <m:r>
              <w:rPr>
                <w:rFonts w:ascii="Cambria Math" w:hAnsi="Cambria Math"/>
              </w:rPr>
              <m:t>m</m:t>
            </m:r>
          </m:e>
          <m:sub>
            <m:r>
              <w:rPr>
                <w:rFonts w:ascii="Cambria Math" w:hAnsi="Cambria Math"/>
              </w:rPr>
              <m:t>s</m:t>
            </m:r>
          </m:sub>
        </m:sSub>
        <m:r>
          <w:rPr>
            <w:rFonts w:ascii="Cambria Math" w:hAnsi="Cambria Math"/>
          </w:rPr>
          <m:t>≈</m:t>
        </m:r>
        <m:r>
          <m:rPr>
            <m:sty m:val="p"/>
          </m:rPr>
          <w:rPr>
            <w:rFonts w:ascii="Cambria Math" w:hAnsi="Cambria Math"/>
          </w:rPr>
          <m:t>const.</m:t>
        </m:r>
      </m:oMath>
      <w:r w:rsidRPr="00DE2767">
        <w:rPr>
          <w:rFonts w:eastAsiaTheme="minorEastAsia"/>
        </w:rPr>
        <w:t>)</w:t>
      </w:r>
      <w:r w:rsidRPr="00DE2767">
        <w:t xml:space="preserve"> and further electronic properties of Al can be well described within the free electron gas model (FEG). It follows that the Fermi energy may be rewritten as </w:t>
      </w:r>
      <m:oMath>
        <m:sSub>
          <m:sSubPr>
            <m:ctrlPr>
              <w:rPr>
                <w:rFonts w:ascii="Cambria Math" w:hAnsi="Cambria Math"/>
                <w:i/>
              </w:rPr>
            </m:ctrlPr>
          </m:sSubPr>
          <m:e>
            <m:r>
              <w:rPr>
                <w:rFonts w:ascii="Cambria Math" w:hAnsi="Cambria Math"/>
              </w:rPr>
              <m:t>ϵ</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F0</m:t>
            </m:r>
          </m:sub>
        </m:sSub>
        <m:r>
          <w:rPr>
            <w:rFonts w:ascii="Cambria Math" w:hAnsi="Cambria Math"/>
          </w:rPr>
          <m:t xml:space="preserve"> </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2</m:t>
                </m:r>
              </m:num>
              <m:den>
                <m:r>
                  <w:rPr>
                    <w:rFonts w:ascii="Cambria Math" w:hAnsi="Cambria Math"/>
                  </w:rPr>
                  <m:t>3</m:t>
                </m:r>
              </m:den>
            </m:f>
          </m:sup>
        </m:sSup>
      </m:oMath>
      <w:r w:rsidRPr="00DE2767">
        <w:rPr>
          <w:rFonts w:eastAsiaTheme="minorEastAsia"/>
        </w:rPr>
        <w:t xml:space="preserve">, with </w:t>
      </w:r>
      <m:oMath>
        <m:sSub>
          <m:sSubPr>
            <m:ctrlPr>
              <w:rPr>
                <w:rFonts w:ascii="Cambria Math" w:hAnsi="Cambria Math"/>
                <w:i/>
              </w:rPr>
            </m:ctrlPr>
          </m:sSubPr>
          <m:e>
            <m:r>
              <w:rPr>
                <w:rFonts w:ascii="Cambria Math" w:hAnsi="Cambria Math"/>
              </w:rPr>
              <m:t>ϵ</m:t>
            </m:r>
          </m:e>
          <m:sub>
            <m:r>
              <w:rPr>
                <w:rFonts w:ascii="Cambria Math" w:hAnsi="Cambria Math"/>
              </w:rPr>
              <m:t>F0</m:t>
            </m:r>
          </m:sub>
        </m:sSub>
        <m:r>
          <w:rPr>
            <w:rFonts w:ascii="Cambria Math" w:hAnsi="Cambria Math"/>
          </w:rPr>
          <m:t xml:space="preserve">=11.1 </m:t>
        </m:r>
        <m:r>
          <m:rPr>
            <m:sty m:val="p"/>
          </m:rPr>
          <w:rPr>
            <w:rFonts w:ascii="Cambria Math" w:hAnsi="Cambria Math"/>
          </w:rPr>
          <m:t>eV</m:t>
        </m:r>
      </m:oMath>
      <w:r w:rsidRPr="00DE2767">
        <w:rPr>
          <w:rFonts w:eastAsiaTheme="minorEastAsia"/>
        </w:rPr>
        <w:t xml:space="preserve"> the Fermi energy at </w:t>
      </w:r>
      <m:oMath>
        <m:r>
          <w:rPr>
            <w:rFonts w:ascii="Cambria Math" w:eastAsiaTheme="minorEastAsia" w:hAnsi="Cambria Math"/>
          </w:rPr>
          <m:t>x</m:t>
        </m:r>
        <m:r>
          <w:rPr>
            <w:rFonts w:ascii="Cambria Math" w:hAnsi="Cambria Math"/>
          </w:rPr>
          <m:t>=</m:t>
        </m:r>
        <m:f>
          <m:fPr>
            <m:type m:val="lin"/>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ρ</m:t>
                </m:r>
              </m:e>
              <m:sub>
                <m:r>
                  <w:rPr>
                    <w:rFonts w:ascii="Cambria Math" w:hAnsi="Cambria Math"/>
                  </w:rPr>
                  <m:t>0</m:t>
                </m:r>
              </m:sub>
            </m:sSub>
          </m:den>
        </m:f>
        <m:r>
          <w:rPr>
            <w:rFonts w:ascii="Cambria Math" w:hAnsi="Cambria Math"/>
          </w:rPr>
          <m:t>=</m:t>
        </m:r>
        <m:f>
          <m:fPr>
            <m:type m:val="lin"/>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n</m:t>
                </m:r>
              </m:e>
              <m:sub>
                <m:r>
                  <w:rPr>
                    <w:rFonts w:ascii="Cambria Math" w:hAnsi="Cambria Math"/>
                  </w:rPr>
                  <m:t>0</m:t>
                </m:r>
              </m:sub>
            </m:sSub>
          </m:den>
        </m:f>
        <m:r>
          <w:rPr>
            <w:rFonts w:ascii="Cambria Math" w:eastAsiaTheme="minorEastAsia" w:hAnsi="Cambria Math"/>
          </w:rPr>
          <m:t>=1</m:t>
        </m:r>
      </m:oMath>
      <w:r w:rsidRPr="00DE2767">
        <w:rPr>
          <w:rFonts w:eastAsiaTheme="minorEastAsia"/>
        </w:rPr>
        <w:t>, external zero pressure (</w:t>
      </w:r>
      <m:oMath>
        <m:r>
          <w:rPr>
            <w:rFonts w:ascii="Cambria Math" w:eastAsiaTheme="minorEastAsia" w:hAnsi="Cambria Math"/>
          </w:rPr>
          <m:t>P=</m:t>
        </m:r>
        <m:r>
          <m:rPr>
            <m:sty m:val="p"/>
          </m:rPr>
          <w:rPr>
            <w:rFonts w:ascii="Cambria Math" w:eastAsiaTheme="minorEastAsia" w:hAnsi="Cambria Math"/>
          </w:rPr>
          <m:t>1 atm.</m:t>
        </m:r>
        <m:r>
          <w:rPr>
            <w:rFonts w:ascii="Cambria Math" w:eastAsiaTheme="minorEastAsia" w:hAnsi="Cambria Math"/>
          </w:rPr>
          <m:t xml:space="preserve">≈0 </m:t>
        </m:r>
        <m:r>
          <m:rPr>
            <m:sty m:val="p"/>
          </m:rPr>
          <w:rPr>
            <w:rFonts w:ascii="Cambria Math" w:eastAsiaTheme="minorEastAsia" w:hAnsi="Cambria Math"/>
          </w:rPr>
          <m:t>GPa</m:t>
        </m:r>
      </m:oMath>
      <w:r w:rsidRPr="00DE2767">
        <w:rPr>
          <w:rFonts w:eastAsiaTheme="minorEastAsia"/>
        </w:rPr>
        <w:t xml:space="preserve">) and a so-called “cold” state at </w:t>
      </w:r>
      <m:oMath>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 xml:space="preserve"> = </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 xml:space="preserve"> = 0 </m:t>
        </m:r>
        <m:r>
          <m:rPr>
            <m:sty m:val="p"/>
          </m:rPr>
          <w:rPr>
            <w:rFonts w:ascii="Cambria Math" w:hAnsi="Cambria Math"/>
          </w:rPr>
          <m:t>K</m:t>
        </m:r>
      </m:oMath>
      <w:r w:rsidRPr="00DE2767">
        <w:rPr>
          <w:rFonts w:eastAsiaTheme="minorEastAsia"/>
        </w:rPr>
        <w:t xml:space="preserve">. Hereby the corresponding density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0</m:t>
            </m:r>
          </m:sub>
        </m:sSub>
        <m:r>
          <w:rPr>
            <w:rFonts w:ascii="Cambria Math" w:eastAsiaTheme="minorEastAsia" w:hAnsi="Cambria Math"/>
          </w:rPr>
          <m:t xml:space="preserve">=2.735 </m:t>
        </m:r>
        <m:r>
          <m:rPr>
            <m:sty m:val="p"/>
          </m:rPr>
          <w:rPr>
            <w:rFonts w:ascii="Cambria Math" w:eastAsiaTheme="minorEastAsia" w:hAnsi="Cambria Math"/>
          </w:rPr>
          <m:t>g/cm³</m:t>
        </m:r>
      </m:oMath>
      <w:r w:rsidRPr="00DE2767">
        <w:rPr>
          <w:rFonts w:eastAsiaTheme="minorEastAsia"/>
        </w:rPr>
        <w:t xml:space="preserve"> and atomic concentration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0</m:t>
            </m:r>
          </m:sub>
        </m:sSub>
      </m:oMath>
      <w:r w:rsidRPr="00DE2767">
        <w:rPr>
          <w:rFonts w:eastAsiaTheme="minorEastAsia"/>
        </w:rPr>
        <w:t xml:space="preserve"> are referred to this state. </w:t>
      </w:r>
      <w:r w:rsidRPr="00DE2767">
        <w:t xml:space="preserve">Consequently for the Fermi velocity it follows that </w:t>
      </w:r>
      <m:oMath>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 xml:space="preserve"> = </m:t>
        </m:r>
        <m:f>
          <m:fPr>
            <m:type m:val="lin"/>
            <m:ctrlPr>
              <w:rPr>
                <w:rFonts w:ascii="Cambria Math" w:hAnsi="Cambria Math"/>
                <w:i/>
              </w:rPr>
            </m:ctrlPr>
          </m:fPr>
          <m:num>
            <m:r>
              <w:rPr>
                <w:rFonts w:ascii="Cambria Math" w:hAnsi="Cambria Math"/>
              </w:rPr>
              <m:t xml:space="preserve">ℏ </m:t>
            </m:r>
            <m:sSub>
              <m:sSubPr>
                <m:ctrlPr>
                  <w:rPr>
                    <w:rFonts w:ascii="Cambria Math" w:hAnsi="Cambria Math"/>
                    <w:i/>
                  </w:rPr>
                </m:ctrlPr>
              </m:sSubPr>
              <m:e>
                <m:r>
                  <w:rPr>
                    <w:rFonts w:ascii="Cambria Math" w:hAnsi="Cambria Math"/>
                  </w:rPr>
                  <m:t>k</m:t>
                </m:r>
              </m:e>
              <m:sub>
                <m:r>
                  <w:rPr>
                    <w:rFonts w:ascii="Cambria Math" w:hAnsi="Cambria Math"/>
                  </w:rPr>
                  <m:t>F</m:t>
                </m:r>
              </m:sub>
            </m:sSub>
          </m:num>
          <m:den>
            <m:sSub>
              <m:sSubPr>
                <m:ctrlPr>
                  <w:rPr>
                    <w:rFonts w:ascii="Cambria Math" w:hAnsi="Cambria Math"/>
                    <w:i/>
                  </w:rPr>
                </m:ctrlPr>
              </m:sSubPr>
              <m:e>
                <m:r>
                  <w:rPr>
                    <w:rFonts w:ascii="Cambria Math" w:hAnsi="Cambria Math"/>
                  </w:rPr>
                  <m:t>m</m:t>
                </m:r>
              </m:e>
              <m:sub>
                <m:r>
                  <w:rPr>
                    <w:rFonts w:ascii="Cambria Math" w:hAnsi="Cambria Math"/>
                  </w:rPr>
                  <m:t>s</m:t>
                </m:r>
              </m:sub>
            </m:sSub>
          </m:den>
        </m:f>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F0</m:t>
            </m:r>
          </m:sub>
        </m:sSub>
        <m:r>
          <w:rPr>
            <w:rFonts w:ascii="Cambria Math" w:hAnsi="Cambria Math"/>
          </w:rPr>
          <m:t xml:space="preserve"> </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oMath>
      <w:r w:rsidRPr="00DE2767">
        <w:t xml:space="preserve"> </w:t>
      </w:r>
      <w:r w:rsidR="008E1D83" w:rsidRPr="00DE2767">
        <w:fldChar w:fldCharType="begin" w:fldLock="1"/>
      </w:r>
      <w:r w:rsidR="00F44CB0" w:rsidRPr="00DE2767">
        <w:instrText>ADDIN CSL_CITATION {"citationItems":[{"id":"ITEM-1","itemData":{"DOI":"10.1007/s00340-015-6048-6","ISSN":"09462171","abstract":"© 2015, Springer-Verlag Berlin Heidelberg. A short laser pulse converts metal into a two-temperature state with the electron temperature higher than the ion temperature. To describe the electron contributions to the total internal energy and pressure arising as a result of electron heating, we develop the new analytic approximation formulae for two-temperature thermodynamics of metal. Those approximations are based on quantum calculations performed with density functional theory (DFT) packages. DFT calculations provide the internal energies and pressures for densities of the order of solid-state density and for electron temperatures up to 55 kK. The new analytic approximations give a better accuracy in hydrodynamic simulation of laser–matter interaction and should be used instead of the less accurate expressions based on the Fermi model of ideal electron gas, which is widely used for two-temperature states of metal.","author":[{"dropping-particle":"V.","family":"Petrov","given":"Yu","non-dropping-particle":"","parse-names":false,"suffix":""},{"dropping-particle":"","family":"Migdal","given":"K. P.","non-dropping-particle":"","parse-names":false,"suffix":""},{"dropping-particle":"","family":"Inogamov","given":"N. A.","non-dropping-particle":"","parse-names":false,"suffix":""},{"dropping-particle":"V.","family":"Zhakhovsky","given":"V.","non-dropping-particle":"","parse-names":false,"suffix":""}],"container-title":"Applied Physics B: Lasers and Optics","id":"ITEM-1","issue":"3","issued":{"date-parts":[["2015"]]},"page":"401-411","publisher":"Springer Berlin Heidelberg","title":"Two-temperature equation of state for aluminum and gold with electrons excited by an ultrashort laser pulse","type":"article-journal","volume":"119"},"uris":["http://www.mendeley.com/documents/?uuid=ba46f9e6-c6b6-4a8a-955a-0bf1ce072379"]}],"mendeley":{"formattedCitation":"[7]","plainTextFormattedCitation":"[7]","previouslyFormattedCitation":"&lt;sup&gt;7&lt;/sup&gt;"},"properties":{"noteIndex":0},"schema":"https://github.com/citation-style-language/schema/raw/master/csl-citation.json"}</w:instrText>
      </w:r>
      <w:r w:rsidR="008E1D83" w:rsidRPr="00DE2767">
        <w:fldChar w:fldCharType="separate"/>
      </w:r>
      <w:r w:rsidR="00F44CB0" w:rsidRPr="00DE2767">
        <w:rPr>
          <w:noProof/>
        </w:rPr>
        <w:t>[7]</w:t>
      </w:r>
      <w:r w:rsidR="008E1D83" w:rsidRPr="00DE2767">
        <w:fldChar w:fldCharType="end"/>
      </w:r>
      <w:r w:rsidR="008E1D83" w:rsidRPr="00DE2767" w:rsidDel="008E1D83">
        <w:t xml:space="preserve"> </w:t>
      </w:r>
      <w:r w:rsidRPr="00DE2767">
        <w:t xml:space="preserve">, where </w:t>
      </w:r>
      <m:oMath>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 xml:space="preserve"> =</m:t>
        </m:r>
        <m:f>
          <m:fPr>
            <m:type m:val="lin"/>
            <m:ctrlPr>
              <w:rPr>
                <w:rFonts w:ascii="Cambria Math" w:hAnsi="Cambria Math"/>
                <w:i/>
              </w:rPr>
            </m:ctrlPr>
          </m:fPr>
          <m:num>
            <m:rad>
              <m:radPr>
                <m:degHide m:val="1"/>
                <m:ctrlPr>
                  <w:rPr>
                    <w:rFonts w:ascii="Cambria Math" w:hAnsi="Cambria Math"/>
                    <w:i/>
                  </w:rPr>
                </m:ctrlPr>
              </m:radPr>
              <m:deg/>
              <m:e>
                <m:r>
                  <w:rPr>
                    <w:rFonts w:ascii="Cambria Math" w:hAnsi="Cambria Math"/>
                  </w:rPr>
                  <m:t>2</m:t>
                </m:r>
                <m:sSub>
                  <m:sSubPr>
                    <m:ctrlPr>
                      <w:rPr>
                        <w:rFonts w:ascii="Cambria Math" w:hAnsi="Cambria Math"/>
                        <w:i/>
                      </w:rPr>
                    </m:ctrlPr>
                  </m:sSubPr>
                  <m:e>
                    <m:r>
                      <w:rPr>
                        <w:rFonts w:ascii="Cambria Math" w:hAnsi="Cambria Math"/>
                      </w:rPr>
                      <m:t>m</m:t>
                    </m:r>
                  </m:e>
                  <m:sub>
                    <m:r>
                      <w:rPr>
                        <w:rFonts w:ascii="Cambria Math" w:hAnsi="Cambria Math"/>
                      </w:rPr>
                      <m:t>s</m:t>
                    </m:r>
                  </m:sub>
                </m:sSub>
                <m:sSub>
                  <m:sSubPr>
                    <m:ctrlPr>
                      <w:rPr>
                        <w:rFonts w:ascii="Cambria Math" w:hAnsi="Cambria Math"/>
                        <w:i/>
                      </w:rPr>
                    </m:ctrlPr>
                  </m:sSubPr>
                  <m:e>
                    <m:r>
                      <w:rPr>
                        <w:rFonts w:ascii="Cambria Math" w:hAnsi="Cambria Math"/>
                      </w:rPr>
                      <m:t>ϵ</m:t>
                    </m:r>
                  </m:e>
                  <m:sub>
                    <m:r>
                      <w:rPr>
                        <w:rFonts w:ascii="Cambria Math" w:hAnsi="Cambria Math"/>
                      </w:rPr>
                      <m:t>F</m:t>
                    </m:r>
                  </m:sub>
                </m:sSub>
              </m:e>
            </m:rad>
          </m:num>
          <m:den>
            <m:r>
              <w:rPr>
                <w:rFonts w:ascii="Cambria Math" w:hAnsi="Cambria Math"/>
              </w:rPr>
              <m:t>ℏ</m:t>
            </m:r>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F0</m:t>
            </m:r>
          </m:sub>
        </m:sSub>
        <m:r>
          <w:rPr>
            <w:rFonts w:ascii="Cambria Math" w:hAnsi="Cambria Math"/>
          </w:rPr>
          <m:t xml:space="preserve"> </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oMath>
      <w:r w:rsidRPr="00DE2767">
        <w:t xml:space="preserve"> is the the Fermi wave vector</w:t>
      </w:r>
      <w:r w:rsidR="00B041D0" w:rsidRPr="00DE2767">
        <w:t xml:space="preserve"> and </w:t>
      </w:r>
      <m:oMath>
        <m:sSub>
          <m:sSubPr>
            <m:ctrlPr>
              <w:rPr>
                <w:rFonts w:ascii="Cambria Math" w:hAnsi="Cambria Math"/>
                <w:i/>
              </w:rPr>
            </m:ctrlPr>
          </m:sSubPr>
          <m:e>
            <m:r>
              <w:rPr>
                <w:rFonts w:ascii="Cambria Math" w:hAnsi="Cambria Math"/>
              </w:rPr>
              <m:t>m</m:t>
            </m:r>
          </m:e>
          <m:sub>
            <m:r>
              <w:rPr>
                <w:rFonts w:ascii="Cambria Math" w:hAnsi="Cambria Math"/>
              </w:rPr>
              <m:t>s</m:t>
            </m:r>
          </m:sub>
        </m:sSub>
      </m:oMath>
      <w:r w:rsidR="00B041D0" w:rsidRPr="00DE2767">
        <w:t xml:space="preserve"> the electron mass.</w:t>
      </w:r>
    </w:p>
    <w:p w14:paraId="7DDFD5E7" w14:textId="77C2ECFB" w:rsidR="00955CAC" w:rsidRPr="00DE2767" w:rsidRDefault="00955CAC" w:rsidP="00A43D9D">
      <w:pPr>
        <w:suppressLineNumbers/>
        <w:spacing w:line="360" w:lineRule="auto"/>
      </w:pPr>
      <w:r w:rsidRPr="00DE2767">
        <w:t>The density dependence of the thermal conductivity of electrons can then be written as followed for low electron temperatures</w:t>
      </w:r>
    </w:p>
    <w:p w14:paraId="0F1DE918" w14:textId="77777777" w:rsidR="00955CAC" w:rsidRPr="00DE2767" w:rsidRDefault="00B27B7E" w:rsidP="00A43D9D">
      <w:pPr>
        <w:suppressLineNumbers/>
        <w:spacing w:line="360" w:lineRule="auto"/>
      </w:pPr>
      <m:oMathPara>
        <m:oMath>
          <m:sSub>
            <m:sSubPr>
              <m:ctrlPr>
                <w:rPr>
                  <w:rFonts w:ascii="Cambria Math" w:hAnsi="Cambria Math"/>
                  <w:i/>
                </w:rPr>
              </m:ctrlPr>
            </m:sSubPr>
            <m:e>
              <m:r>
                <w:rPr>
                  <w:rFonts w:ascii="Cambria Math" w:hAnsi="Cambria Math"/>
                </w:rPr>
                <m:t>k</m:t>
              </m:r>
            </m:e>
            <m:sub>
              <m:r>
                <w:rPr>
                  <w:rFonts w:ascii="Cambria Math" w:hAnsi="Cambria Math"/>
                </w:rPr>
                <m:t>se</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6</m:t>
              </m:r>
            </m:den>
          </m:f>
          <m:f>
            <m:fPr>
              <m:ctrlPr>
                <w:rPr>
                  <w:rFonts w:ascii="Cambria Math" w:hAnsi="Cambria Math"/>
                  <w:i/>
                </w:rPr>
              </m:ctrlPr>
            </m:fPr>
            <m:num>
              <m:r>
                <w:rPr>
                  <w:rFonts w:ascii="Cambria Math" w:hAnsi="Cambria Math"/>
                </w:rPr>
                <m:t>ℏ</m:t>
              </m:r>
              <m:sSub>
                <m:sSubPr>
                  <m:ctrlPr>
                    <w:rPr>
                      <w:rFonts w:ascii="Cambria Math" w:hAnsi="Cambria Math"/>
                      <w:i/>
                    </w:rPr>
                  </m:ctrlPr>
                </m:sSubPr>
                <m:e>
                  <m:r>
                    <w:rPr>
                      <w:rFonts w:ascii="Cambria Math" w:hAnsi="Cambria Math"/>
                    </w:rPr>
                    <m:t>k</m:t>
                  </m:r>
                </m:e>
                <m:sub>
                  <m:r>
                    <w:rPr>
                      <w:rFonts w:ascii="Cambria Math" w:hAnsi="Cambria Math"/>
                    </w:rPr>
                    <m:t>B</m:t>
                  </m:r>
                </m:sub>
              </m:sSub>
            </m:num>
            <m:den>
              <m:sSub>
                <m:sSubPr>
                  <m:ctrlPr>
                    <w:rPr>
                      <w:rFonts w:ascii="Cambria Math" w:hAnsi="Cambria Math"/>
                      <w:i/>
                    </w:rPr>
                  </m:ctrlPr>
                </m:sSubPr>
                <m:e>
                  <m:r>
                    <w:rPr>
                      <w:rFonts w:ascii="Cambria Math" w:hAnsi="Cambria Math"/>
                    </w:rPr>
                    <m:t>m</m:t>
                  </m:r>
                </m:e>
                <m:sub>
                  <m:r>
                    <w:rPr>
                      <w:rFonts w:ascii="Cambria Math" w:hAnsi="Cambria Math"/>
                    </w:rPr>
                    <m:t>s</m:t>
                  </m:r>
                </m:sub>
              </m:sSub>
            </m:den>
          </m:f>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s</m:t>
              </m:r>
            </m:sub>
          </m:sSub>
          <m:f>
            <m:fPr>
              <m:ctrlPr>
                <w:rPr>
                  <w:rFonts w:ascii="Cambria Math" w:hAnsi="Cambria Math"/>
                  <w:i/>
                </w:rPr>
              </m:ctrlPr>
            </m:fPr>
            <m:num>
              <m:sSub>
                <m:sSubPr>
                  <m:ctrlPr>
                    <w:rPr>
                      <w:rFonts w:ascii="Cambria Math" w:hAnsi="Cambria Math"/>
                      <w:i/>
                    </w:rPr>
                  </m:ctrlPr>
                </m:sSubPr>
                <m:e>
                  <m:r>
                    <w:rPr>
                      <w:rFonts w:ascii="Cambria Math" w:hAnsi="Cambria Math"/>
                    </w:rPr>
                    <m:t>ϵ</m:t>
                  </m:r>
                </m:e>
                <m:sub>
                  <m:r>
                    <w:rPr>
                      <w:rFonts w:ascii="Cambria Math" w:hAnsi="Cambria Math"/>
                    </w:rPr>
                    <m:t>F</m:t>
                  </m:r>
                </m:sub>
              </m:sSub>
            </m:num>
            <m:den>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den>
          </m:f>
          <m:r>
            <w:rPr>
              <w:rFonts w:ascii="Cambria Math" w:hAnsi="Cambria Math"/>
            </w:rPr>
            <m:t>∝x</m:t>
          </m:r>
          <m:f>
            <m:fPr>
              <m:ctrlPr>
                <w:rPr>
                  <w:rFonts w:ascii="Cambria Math" w:hAnsi="Cambria Math"/>
                  <w:i/>
                </w:rPr>
              </m:ctrlPr>
            </m:fPr>
            <m:num>
              <m:sSub>
                <m:sSubPr>
                  <m:ctrlPr>
                    <w:rPr>
                      <w:rFonts w:ascii="Cambria Math" w:hAnsi="Cambria Math"/>
                      <w:i/>
                    </w:rPr>
                  </m:ctrlPr>
                </m:sSubPr>
                <m:e>
                  <m:r>
                    <w:rPr>
                      <w:rFonts w:ascii="Cambria Math" w:hAnsi="Cambria Math"/>
                    </w:rPr>
                    <m:t>ϵ</m:t>
                  </m:r>
                </m:e>
                <m:sub>
                  <m:r>
                    <w:rPr>
                      <w:rFonts w:ascii="Cambria Math" w:hAnsi="Cambria Math"/>
                    </w:rPr>
                    <m:t>F</m:t>
                  </m:r>
                </m:sub>
              </m:sSub>
            </m:num>
            <m:den>
              <m:r>
                <w:rPr>
                  <w:rFonts w:ascii="Cambria Math" w:hAnsi="Cambria Math"/>
                </w:rPr>
                <m:t>6</m:t>
              </m:r>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den>
          </m:f>
          <m:r>
            <w:rPr>
              <w:rFonts w:ascii="Cambria Math" w:hAnsi="Cambria Math"/>
            </w:rPr>
            <m:t>∝x=</m:t>
          </m:r>
          <m:sSub>
            <m:sSubPr>
              <m:ctrlPr>
                <w:rPr>
                  <w:rFonts w:ascii="Cambria Math" w:hAnsi="Cambria Math"/>
                  <w:i/>
                </w:rPr>
              </m:ctrlPr>
            </m:sSubPr>
            <m:e>
              <m:r>
                <w:rPr>
                  <w:rFonts w:ascii="Cambria Math" w:hAnsi="Cambria Math"/>
                </w:rPr>
                <m:t>k</m:t>
              </m:r>
            </m:e>
            <m:sub>
              <m:r>
                <w:rPr>
                  <w:rFonts w:ascii="Cambria Math" w:hAnsi="Cambria Math"/>
                </w:rPr>
                <m:t>se0</m:t>
              </m:r>
            </m:sub>
          </m:sSub>
          <m:r>
            <w:rPr>
              <w:rFonts w:ascii="Cambria Math" w:hAnsi="Cambria Math"/>
            </w:rPr>
            <m:t xml:space="preserve">x. </m:t>
          </m:r>
        </m:oMath>
      </m:oMathPara>
    </w:p>
    <w:p w14:paraId="45467049" w14:textId="3536AFBF" w:rsidR="00026257" w:rsidRPr="00DE2767" w:rsidRDefault="00B27B7E" w:rsidP="00A43D9D">
      <w:pPr>
        <w:suppressLineNumbers/>
        <w:spacing w:line="360" w:lineRule="auto"/>
      </w:pPr>
      <m:oMath>
        <m:sSub>
          <m:sSubPr>
            <m:ctrlPr>
              <w:rPr>
                <w:rFonts w:ascii="Cambria Math" w:hAnsi="Cambria Math"/>
                <w:i/>
              </w:rPr>
            </m:ctrlPr>
          </m:sSubPr>
          <m:e>
            <m:r>
              <w:rPr>
                <w:rFonts w:ascii="Cambria Math" w:hAnsi="Cambria Math"/>
              </w:rPr>
              <m:t>k</m:t>
            </m:r>
          </m:e>
          <m:sub>
            <m:r>
              <w:rPr>
                <w:rFonts w:ascii="Cambria Math" w:hAnsi="Cambria Math"/>
              </w:rPr>
              <m:t>se0</m:t>
            </m:r>
          </m:sub>
        </m:sSub>
      </m:oMath>
      <w:r w:rsidR="00955CAC" w:rsidRPr="00DE2767">
        <w:t xml:space="preserve"> represents electronic temperature dependent heat conductivity of s/p-electrons at an external pressure </w:t>
      </w:r>
      <m:oMath>
        <m:r>
          <w:rPr>
            <w:rFonts w:ascii="Cambria Math" w:hAnsi="Cambria Math"/>
          </w:rPr>
          <m:t xml:space="preserve">P=1 </m:t>
        </m:r>
        <m:r>
          <m:rPr>
            <m:sty m:val="p"/>
          </m:rPr>
          <w:rPr>
            <w:rFonts w:ascii="Cambria Math" w:hAnsi="Cambria Math"/>
          </w:rPr>
          <m:t>atm</m:t>
        </m:r>
        <m:r>
          <w:rPr>
            <w:rFonts w:ascii="Cambria Math" w:hAnsi="Cambria Math"/>
          </w:rPr>
          <m:t xml:space="preserve">.≈0 </m:t>
        </m:r>
        <m:r>
          <m:rPr>
            <m:sty m:val="p"/>
          </m:rPr>
          <w:rPr>
            <w:rFonts w:ascii="Cambria Math" w:hAnsi="Cambria Math"/>
          </w:rPr>
          <m:t>GPa</m:t>
        </m:r>
      </m:oMath>
      <w:r w:rsidR="0098086E" w:rsidRPr="00DE2767">
        <w:t>.</w:t>
      </w:r>
    </w:p>
    <w:p w14:paraId="2802033B" w14:textId="4330CD58" w:rsidR="00955CAC" w:rsidRPr="00DE2767" w:rsidRDefault="00A53EAB" w:rsidP="00A43D9D">
      <w:pPr>
        <w:suppressLineNumbers/>
        <w:spacing w:line="360" w:lineRule="auto"/>
      </w:pPr>
      <w:r w:rsidRPr="00DE2767">
        <w:t xml:space="preserve">The numerical solution for </w:t>
      </w:r>
      <m:oMath>
        <m:sSub>
          <m:sSubPr>
            <m:ctrlPr>
              <w:rPr>
                <w:rFonts w:ascii="Cambria Math" w:hAnsi="Cambria Math"/>
                <w:i/>
              </w:rPr>
            </m:ctrlPr>
          </m:sSubPr>
          <m:e>
            <m:r>
              <w:rPr>
                <w:rFonts w:ascii="Cambria Math" w:hAnsi="Cambria Math"/>
              </w:rPr>
              <m:t>k</m:t>
            </m:r>
          </m:e>
          <m:sub>
            <m:r>
              <w:rPr>
                <w:rFonts w:ascii="Cambria Math" w:hAnsi="Cambria Math"/>
              </w:rPr>
              <m:t>se0</m:t>
            </m:r>
          </m:sub>
        </m:sSub>
      </m:oMath>
      <w:r w:rsidRPr="00DE2767">
        <w:t xml:space="preserve"> </w:t>
      </w:r>
      <w:r w:rsidR="00CF4B86" w:rsidRPr="00DE2767">
        <w:t xml:space="preserve">in wide range of electron temperature </w:t>
      </w:r>
      <w:r w:rsidR="00BA0172" w:rsidRPr="00DE2767">
        <w:t xml:space="preserve">is however calculated </w:t>
      </w:r>
      <w:r w:rsidR="00700312" w:rsidRPr="00DE2767">
        <w:t xml:space="preserve">from the relaxation time approximation (see SFigure 3, left) </w:t>
      </w:r>
      <w:r w:rsidR="00BA0172" w:rsidRPr="00DE2767">
        <w:t xml:space="preserve">according to </w:t>
      </w:r>
      <w:r w:rsidR="00026257" w:rsidRPr="00DE2767">
        <w:t xml:space="preserve">Ingoamov </w:t>
      </w:r>
      <w:r w:rsidR="00BA0172" w:rsidRPr="00DE2767">
        <w:t xml:space="preserve">et al. </w:t>
      </w:r>
      <w:r w:rsidR="00026257" w:rsidRPr="00DE2767">
        <w:fldChar w:fldCharType="begin" w:fldLock="1"/>
      </w:r>
      <w:r w:rsidR="00F44CB0" w:rsidRPr="00DE2767">
        <w:instrText>ADDIN CSL_CITATION {"citationItems":[{"id":"ITEM-1","itemData":{"DOI":"10.1134/S1063776110030088","ISSN":"1063-7761","author":[{"dropping-particle":"","family":"Inogamov","given":"N A","non-dropping-particle":"","parse-names":false,"suffix":""},{"dropping-particle":"V","family":"Petrov","given":"Yu.","non-dropping-particle":"","parse-names":false,"suffix":""}],"container-title":"Journal of Experimental and Theoretical Physics","id":"ITEM-1","issue":"3","issued":{"date-parts":[["2010","3","24"]]},"page":"446-468","title":"Thermal conductivity of metals with hot electrons","type":"article-journal","volume":"110"},"uris":["http://www.mendeley.com/documents/?uuid=9ba80407-b396-42d5-bf22-0777542b93d5"]}],"mendeley":{"formattedCitation":"[8]","plainTextFormattedCitation":"[8]","previouslyFormattedCitation":"&lt;sup&gt;8&lt;/sup&gt;"},"properties":{"noteIndex":0},"schema":"https://github.com/citation-style-language/schema/raw/master/csl-citation.json"}</w:instrText>
      </w:r>
      <w:r w:rsidR="00026257" w:rsidRPr="00DE2767">
        <w:fldChar w:fldCharType="separate"/>
      </w:r>
      <w:r w:rsidR="00F44CB0" w:rsidRPr="00DE2767">
        <w:rPr>
          <w:noProof/>
        </w:rPr>
        <w:t>[8]</w:t>
      </w:r>
      <w:r w:rsidR="00026257" w:rsidRPr="00DE2767">
        <w:fldChar w:fldCharType="end"/>
      </w:r>
      <w:r w:rsidR="00BA0172" w:rsidRPr="00DE2767">
        <w:t xml:space="preserve"> and </w:t>
      </w:r>
      <w:r w:rsidRPr="00DE2767">
        <w:t xml:space="preserve">may be fit by </w:t>
      </w:r>
      <w:r w:rsidR="00700312" w:rsidRPr="00DE2767">
        <w:t xml:space="preserve">a </w:t>
      </w:r>
      <w:r w:rsidRPr="00DE2767">
        <w:t>polynomial</w:t>
      </w:r>
      <w:r w:rsidR="00700312" w:rsidRPr="00DE2767">
        <w:t xml:space="preserve"> (see SFigure 3, right)</w:t>
      </w:r>
      <w:r w:rsidRPr="00DE2767">
        <w:t xml:space="preserve"> in order to implement </w:t>
      </w:r>
      <w:r w:rsidR="005D2299" w:rsidRPr="00DE2767">
        <w:t xml:space="preserve">the data efficiently </w:t>
      </w:r>
      <w:r w:rsidRPr="00DE2767">
        <w:t>into the TTM hydrodynamic code</w:t>
      </w:r>
      <w:r w:rsidR="00BA0172" w:rsidRPr="00DE2767">
        <w:t>. Here for the</w:t>
      </w:r>
      <w:r w:rsidRPr="00DE2767">
        <w:t xml:space="preserve"> following form</w:t>
      </w:r>
      <w:r w:rsidR="00BA0172" w:rsidRPr="00DE2767">
        <w:t xml:space="preserve"> is used</w:t>
      </w:r>
    </w:p>
    <w:p w14:paraId="788A55EF" w14:textId="035D0380" w:rsidR="00A53EAB" w:rsidRPr="00DE2767" w:rsidRDefault="00B27B7E" w:rsidP="00A43D9D">
      <w:pPr>
        <w:suppressLineNumbers/>
        <w:spacing w:line="360" w:lineRule="auto"/>
      </w:pPr>
      <m:oMathPara>
        <m:oMath>
          <m:sSub>
            <m:sSubPr>
              <m:ctrlPr>
                <w:rPr>
                  <w:rFonts w:ascii="Cambria Math" w:hAnsi="Cambria Math"/>
                  <w:i/>
                </w:rPr>
              </m:ctrlPr>
            </m:sSubPr>
            <m:e>
              <m:r>
                <w:rPr>
                  <w:rFonts w:ascii="Cambria Math" w:hAnsi="Cambria Math"/>
                </w:rPr>
                <m:t>k</m:t>
              </m:r>
            </m:e>
            <m:sub>
              <m:r>
                <w:rPr>
                  <w:rFonts w:ascii="Cambria Math" w:hAnsi="Cambria Math"/>
                </w:rPr>
                <m:t>se</m:t>
              </m:r>
            </m:sub>
          </m:s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T</m:t>
                  </m:r>
                </m:e>
                <m:sub>
                  <m:r>
                    <w:rPr>
                      <w:rFonts w:ascii="Cambria Math" w:hAnsi="Cambria Math"/>
                    </w:rPr>
                    <m:t>e</m:t>
                  </m:r>
                </m:sub>
              </m:sSub>
            </m:e>
          </m:d>
          <m:r>
            <w:rPr>
              <w:rFonts w:ascii="Cambria Math" w:hAnsi="Cambria Math"/>
            </w:rPr>
            <m:t>=</m:t>
          </m:r>
          <m:f>
            <m:fPr>
              <m:type m:val="lin"/>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S</m:t>
                  </m:r>
                </m:e>
                <m:sub>
                  <m:r>
                    <w:rPr>
                      <w:rFonts w:ascii="Cambria Math" w:hAnsi="Cambria Math"/>
                    </w:rPr>
                    <m:t>e</m:t>
                  </m:r>
                </m:sub>
              </m:sSub>
            </m:den>
          </m:f>
          <m:r>
            <w:rPr>
              <w:rFonts w:ascii="Cambria Math" w:hAnsi="Cambria Math"/>
            </w:rPr>
            <m:t xml:space="preserve">=x </m:t>
          </m:r>
          <m:sSub>
            <m:sSubPr>
              <m:ctrlPr>
                <w:rPr>
                  <w:rFonts w:ascii="Cambria Math" w:hAnsi="Cambria Math"/>
                  <w:i/>
                </w:rPr>
              </m:ctrlPr>
            </m:sSubPr>
            <m:e>
              <m:r>
                <w:rPr>
                  <w:rFonts w:ascii="Cambria Math" w:hAnsi="Cambria Math"/>
                </w:rPr>
                <m:t>k</m:t>
              </m:r>
            </m:e>
            <m:sub>
              <m:r>
                <w:rPr>
                  <w:rFonts w:ascii="Cambria Math" w:hAnsi="Cambria Math"/>
                </w:rPr>
                <m:t>se0</m:t>
              </m:r>
            </m:sub>
          </m:sSub>
          <m:r>
            <w:rPr>
              <w:rFonts w:ascii="Cambria Math" w:hAnsi="Cambria Math"/>
            </w:rPr>
            <m:t>=x</m:t>
          </m:r>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b</m:t>
                  </m:r>
                </m:e>
                <m:sub>
                  <m:r>
                    <w:rPr>
                      <w:rFonts w:ascii="Cambria Math" w:hAnsi="Cambria Math"/>
                    </w:rPr>
                    <m:t>0</m:t>
                  </m:r>
                </m:sub>
              </m:sSub>
              <m:sSup>
                <m:sSupPr>
                  <m:ctrlPr>
                    <w:rPr>
                      <w:rFonts w:ascii="Cambria Math" w:hAnsi="Cambria Math"/>
                      <w:i/>
                    </w:rPr>
                  </m:ctrlPr>
                </m:sSupPr>
                <m:e>
                  <m:r>
                    <w:rPr>
                      <w:rFonts w:ascii="Cambria Math" w:hAnsi="Cambria Math"/>
                    </w:rPr>
                    <m:t>t</m:t>
                  </m:r>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t+</m:t>
              </m:r>
              <m:sSub>
                <m:sSubPr>
                  <m:ctrlPr>
                    <w:rPr>
                      <w:rFonts w:ascii="Cambria Math" w:hAnsi="Cambria Math"/>
                      <w:i/>
                    </w:rPr>
                  </m:ctrlPr>
                </m:sSubPr>
                <m:e>
                  <m:r>
                    <w:rPr>
                      <w:rFonts w:ascii="Cambria Math" w:hAnsi="Cambria Math"/>
                    </w:rPr>
                    <m:t>b</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num>
            <m:den>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t</m:t>
              </m:r>
            </m:den>
          </m:f>
          <m:r>
            <w:rPr>
              <w:rFonts w:ascii="Cambria Math" w:hAnsi="Cambria Math"/>
            </w:rPr>
            <m:t>=x</m:t>
          </m:r>
          <m:f>
            <m:fPr>
              <m:ctrlPr>
                <w:rPr>
                  <w:rFonts w:ascii="Cambria Math" w:hAnsi="Cambria Math"/>
                  <w:i/>
                </w:rPr>
              </m:ctrlPr>
            </m:fPr>
            <m:num>
              <m:r>
                <w:rPr>
                  <w:rFonts w:ascii="Cambria Math" w:hAnsi="Cambria Math"/>
                </w:rPr>
                <m:t>1</m:t>
              </m:r>
              <m:r>
                <m:rPr>
                  <m:sty m:val="p"/>
                </m:rPr>
                <w:rPr>
                  <w:rFonts w:ascii="Cambria Math" w:hAnsi="Cambria Math"/>
                  <w:lang w:val="en-GB"/>
                </w:rPr>
                <m:t>-0.91906</m:t>
              </m:r>
              <m:r>
                <m:rPr>
                  <m:sty m:val="p"/>
                </m:rPr>
                <w:rPr>
                  <w:rFonts w:ascii="Cambria Math"/>
                  <w:lang w:val="en-GB"/>
                </w:rPr>
                <m:t xml:space="preserve"> </m:t>
              </m:r>
              <m:sSup>
                <m:sSupPr>
                  <m:ctrlPr>
                    <w:rPr>
                      <w:rFonts w:ascii="Cambria Math" w:hAnsi="Cambria Math"/>
                      <w:i/>
                    </w:rPr>
                  </m:ctrlPr>
                </m:sSupPr>
                <m:e>
                  <m:r>
                    <w:rPr>
                      <w:rFonts w:ascii="Cambria Math" w:hAnsi="Cambria Math"/>
                    </w:rPr>
                    <m:t>t</m:t>
                  </m:r>
                </m:e>
                <m:sup>
                  <m:f>
                    <m:fPr>
                      <m:type m:val="lin"/>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r>
                <m:rPr>
                  <m:sty m:val="p"/>
                </m:rPr>
                <w:rPr>
                  <w:rFonts w:ascii="Cambria Math" w:hAnsi="Cambria Math"/>
                  <w:lang w:val="en-GB"/>
                </w:rPr>
                <m:t>0.79564</m:t>
              </m:r>
              <m:r>
                <m:rPr>
                  <m:sty m:val="p"/>
                </m:rPr>
                <w:rPr>
                  <w:rFonts w:ascii="Cambria Math"/>
                  <w:lang w:val="en-GB"/>
                </w:rPr>
                <m:t xml:space="preserve"> </m:t>
              </m:r>
              <m:r>
                <w:rPr>
                  <w:rFonts w:ascii="Cambria Math" w:hAnsi="Cambria Math"/>
                </w:rPr>
                <m:t>t+</m:t>
              </m:r>
              <m:r>
                <m:rPr>
                  <m:sty m:val="p"/>
                </m:rPr>
                <w:rPr>
                  <w:rFonts w:ascii="Cambria Math" w:hAnsi="Cambria Math"/>
                  <w:lang w:val="en-GB"/>
                </w:rPr>
                <m:t>0.13456</m:t>
              </m:r>
              <m:r>
                <m:rPr>
                  <m:sty m:val="p"/>
                </m:rPr>
                <w:rPr>
                  <w:rFonts w:ascii="Cambria Math"/>
                  <w:lang w:val="en-GB"/>
                </w:rPr>
                <m:t xml:space="preserve"> </m:t>
              </m:r>
              <m:sSup>
                <m:sSupPr>
                  <m:ctrlPr>
                    <w:rPr>
                      <w:rFonts w:ascii="Cambria Math" w:hAnsi="Cambria Math"/>
                      <w:i/>
                    </w:rPr>
                  </m:ctrlPr>
                </m:sSupPr>
                <m:e>
                  <m:r>
                    <w:rPr>
                      <w:rFonts w:ascii="Cambria Math" w:hAnsi="Cambria Math"/>
                    </w:rPr>
                    <m:t>t</m:t>
                  </m:r>
                </m:e>
                <m:sup>
                  <m: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-4</m:t>
                  </m:r>
                </m:sup>
              </m:sSup>
              <m:r>
                <w:rPr>
                  <w:rFonts w:ascii="Cambria Math" w:hAnsi="Cambria Math"/>
                </w:rPr>
                <m:t xml:space="preserve">  t</m:t>
              </m:r>
            </m:den>
          </m:f>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W</m:t>
              </m:r>
            </m:num>
            <m:den>
              <m:r>
                <m:rPr>
                  <m:sty m:val="p"/>
                </m:rPr>
                <w:rPr>
                  <w:rFonts w:ascii="Cambria Math" w:hAnsi="Cambria Math"/>
                  <w:lang w:val="en-GB"/>
                </w:rPr>
                <m:t>m⋅K</m:t>
              </m:r>
            </m:den>
          </m:f>
          <m:r>
            <m:rPr>
              <m:sty m:val="p"/>
            </m:rPr>
            <w:rPr>
              <w:rFonts w:ascii="Cambria Math" w:hAnsi="Cambria Math"/>
              <w:lang w:val="en-GB"/>
            </w:rPr>
            <m:t>]</m:t>
          </m:r>
          <m:r>
            <w:rPr>
              <w:rFonts w:ascii="Cambria Math" w:hAnsi="Cambria Math"/>
            </w:rPr>
            <m:t>,</m:t>
          </m:r>
        </m:oMath>
      </m:oMathPara>
    </w:p>
    <w:p w14:paraId="5DFD45CF" w14:textId="46FB5332" w:rsidR="00A53EAB" w:rsidRPr="00DE2767" w:rsidRDefault="00A53EAB" w:rsidP="00A43D9D">
      <w:pPr>
        <w:suppressLineNumbers/>
        <w:spacing w:line="360" w:lineRule="auto"/>
        <w:ind w:left="0" w:firstLine="0"/>
      </w:pPr>
      <w:r w:rsidRPr="00DE2767">
        <w:t xml:space="preserve">where the fit constants are given in Stable 3. The introduced expression </w:t>
      </w:r>
      <m:oMath>
        <m:r>
          <w:rPr>
            <w:rFonts w:ascii="Cambria Math" w:hAnsi="Cambria Math"/>
          </w:rPr>
          <m:t>t=</m:t>
        </m:r>
        <m:f>
          <m:fPr>
            <m:type m:val="lin"/>
            <m:ctrlPr>
              <w:rPr>
                <w:rFonts w:ascii="Cambria Math" w:hAnsi="Cambria Math"/>
                <w:i/>
              </w:rPr>
            </m:ctrlPr>
          </m:fPr>
          <m:num>
            <m:r>
              <w:rPr>
                <w:rFonts w:ascii="Cambria Math" w:hAnsi="Cambria Math"/>
              </w:rPr>
              <m:t>6</m:t>
            </m:r>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num>
          <m:den>
            <m:sSub>
              <m:sSubPr>
                <m:ctrlPr>
                  <w:rPr>
                    <w:rFonts w:ascii="Cambria Math" w:hAnsi="Cambria Math"/>
                    <w:i/>
                  </w:rPr>
                </m:ctrlPr>
              </m:sSubPr>
              <m:e>
                <m:r>
                  <w:rPr>
                    <w:rFonts w:ascii="Cambria Math" w:hAnsi="Cambria Math"/>
                  </w:rPr>
                  <m:t>ϵ</m:t>
                </m:r>
              </m:e>
              <m:sub>
                <m:r>
                  <w:rPr>
                    <w:rFonts w:ascii="Cambria Math" w:hAnsi="Cambria Math"/>
                  </w:rPr>
                  <m:t>F</m:t>
                </m:r>
              </m:sub>
            </m:sSub>
          </m:den>
        </m:f>
        <m:r>
          <w:rPr>
            <w:rFonts w:ascii="Cambria Math" w:eastAsiaTheme="minorEastAsia" w:hAnsi="Cambria Math"/>
          </w:rPr>
          <m:t>=</m:t>
        </m:r>
        <m:f>
          <m:fPr>
            <m:type m:val="lin"/>
            <m:ctrlPr>
              <w:rPr>
                <w:rFonts w:ascii="Cambria Math" w:hAnsi="Cambria Math"/>
                <w:i/>
              </w:rPr>
            </m:ctrlPr>
          </m:fPr>
          <m:num>
            <m:r>
              <w:rPr>
                <w:rFonts w:ascii="Cambria Math" w:hAnsi="Cambria Math"/>
              </w:rPr>
              <m:t>6</m:t>
            </m:r>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num>
          <m:den>
            <m:d>
              <m:dPr>
                <m:ctrlPr>
                  <w:rPr>
                    <w:rFonts w:ascii="Cambria Math" w:hAnsi="Cambria Math"/>
                    <w:i/>
                  </w:rPr>
                </m:ctrlPr>
              </m:dPr>
              <m:e>
                <m:sSub>
                  <m:sSubPr>
                    <m:ctrlPr>
                      <w:rPr>
                        <w:rFonts w:ascii="Cambria Math" w:hAnsi="Cambria Math"/>
                        <w:i/>
                      </w:rPr>
                    </m:ctrlPr>
                  </m:sSubPr>
                  <m:e>
                    <m:r>
                      <w:rPr>
                        <w:rFonts w:ascii="Cambria Math" w:hAnsi="Cambria Math"/>
                      </w:rPr>
                      <m:t>ϵ</m:t>
                    </m:r>
                  </m:e>
                  <m:sub>
                    <m:r>
                      <w:rPr>
                        <w:rFonts w:ascii="Cambria Math" w:hAnsi="Cambria Math"/>
                      </w:rPr>
                      <m:t>F0</m:t>
                    </m:r>
                  </m:sub>
                </m:sSub>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2</m:t>
                        </m:r>
                      </m:num>
                      <m:den>
                        <m:r>
                          <w:rPr>
                            <w:rFonts w:ascii="Cambria Math" w:hAnsi="Cambria Math"/>
                          </w:rPr>
                          <m:t>3</m:t>
                        </m:r>
                      </m:den>
                    </m:f>
                  </m:sup>
                </m:sSup>
              </m:e>
            </m:d>
          </m:den>
        </m:f>
      </m:oMath>
      <w:r w:rsidRPr="00DE2767">
        <w:t xml:space="preserve"> represents the normalized t</w:t>
      </w:r>
      <w:r w:rsidR="00696C95" w:rsidRPr="00DE2767">
        <w:t>emperature with respect to the F</w:t>
      </w:r>
      <w:r w:rsidRPr="00DE2767">
        <w:t>ermi temperature</w:t>
      </w:r>
      <w:r w:rsidR="00696C95" w:rsidRPr="00DE2767">
        <w:t xml:space="preserve"> </w:t>
      </w:r>
      <m:oMath>
        <m:sSub>
          <m:sSubPr>
            <m:ctrlPr>
              <w:rPr>
                <w:rFonts w:ascii="Cambria Math" w:hAnsi="Cambria Math"/>
                <w:i/>
              </w:rPr>
            </m:ctrlPr>
          </m:sSubPr>
          <m:e>
            <m:r>
              <w:rPr>
                <w:rFonts w:ascii="Cambria Math" w:hAnsi="Cambria Math"/>
              </w:rPr>
              <m:t>T</m:t>
            </m:r>
          </m:e>
          <m:sub>
            <m:r>
              <m:rPr>
                <m:sty m:val="p"/>
              </m:rPr>
              <w:rPr>
                <w:rFonts w:ascii="Cambria Math" w:hAnsi="Cambria Math"/>
              </w:rPr>
              <m:t>F</m:t>
            </m:r>
          </m:sub>
        </m:sSub>
      </m:oMath>
      <w:r w:rsidR="00696C95" w:rsidRPr="00DE2767">
        <w:t xml:space="preserve"> and the F</w:t>
      </w:r>
      <w:r w:rsidR="00182E81" w:rsidRPr="00DE2767">
        <w:t xml:space="preserve">ermi </w:t>
      </w:r>
      <w:r w:rsidR="00696C95" w:rsidRPr="00DE2767">
        <w:t>energy</w:t>
      </w:r>
      <m:oMath>
        <m:sSub>
          <m:sSubPr>
            <m:ctrlPr>
              <w:rPr>
                <w:rFonts w:ascii="Cambria Math" w:hAnsi="Cambria Math"/>
                <w:i/>
              </w:rPr>
            </m:ctrlPr>
          </m:sSubPr>
          <m:e>
            <m:r>
              <w:rPr>
                <w:rFonts w:ascii="Cambria Math" w:hAnsi="Cambria Math"/>
              </w:rPr>
              <m:t xml:space="preserve"> ϵ</m:t>
            </m:r>
          </m:e>
          <m:sub>
            <m:r>
              <w:rPr>
                <w:rFonts w:ascii="Cambria Math" w:hAnsi="Cambria Math"/>
              </w:rPr>
              <m:t>F0</m:t>
            </m:r>
          </m:sub>
        </m:sSub>
        <m:r>
          <w:rPr>
            <w:rFonts w:ascii="Cambria Math" w:hAnsi="Cambria Math"/>
          </w:rPr>
          <m:t>=</m:t>
        </m:r>
        <m:sSub>
          <m:sSubPr>
            <m:ctrlPr>
              <w:rPr>
                <w:rFonts w:ascii="Cambria Math" w:hAnsi="Cambria Math"/>
                <w:i/>
              </w:rPr>
            </m:ctrlPr>
          </m:sSubPr>
          <m:e>
            <m:r>
              <w:rPr>
                <w:rFonts w:ascii="Cambria Math" w:hAnsi="Cambria Math"/>
              </w:rPr>
              <m:t>k</m:t>
            </m:r>
          </m:e>
          <m:sub>
            <m:r>
              <m:rPr>
                <m:sty m:val="p"/>
              </m:rPr>
              <w:rPr>
                <w:rFonts w:ascii="Cambria Math" w:hAnsi="Cambria Math"/>
              </w:rPr>
              <m:t>B</m:t>
            </m:r>
          </m:sub>
        </m:sSub>
        <m:sSub>
          <m:sSubPr>
            <m:ctrlPr>
              <w:rPr>
                <w:rFonts w:ascii="Cambria Math" w:hAnsi="Cambria Math"/>
                <w:i/>
              </w:rPr>
            </m:ctrlPr>
          </m:sSubPr>
          <m:e>
            <m:r>
              <w:rPr>
                <w:rFonts w:ascii="Cambria Math" w:hAnsi="Cambria Math"/>
              </w:rPr>
              <m:t>T</m:t>
            </m:r>
          </m:e>
          <m:sub>
            <m:r>
              <m:rPr>
                <m:sty m:val="p"/>
              </m:rPr>
              <w:rPr>
                <w:rFonts w:ascii="Cambria Math" w:hAnsi="Cambria Math"/>
              </w:rPr>
              <m:t>F</m:t>
            </m:r>
          </m:sub>
        </m:sSub>
      </m:oMath>
      <w:r w:rsidRPr="00DE2767">
        <w:t>.</w:t>
      </w:r>
    </w:p>
    <w:p w14:paraId="3711BCBF" w14:textId="6E1A47A3" w:rsidR="00E832E9" w:rsidRPr="00DE2767" w:rsidRDefault="00E832E9" w:rsidP="00A43D9D">
      <w:pPr>
        <w:pStyle w:val="NoSpacing"/>
        <w:suppressLineNumbers/>
        <w:spacing w:line="360" w:lineRule="auto"/>
        <w:rPr>
          <w:i/>
          <w:sz w:val="18"/>
          <w:szCs w:val="18"/>
          <w:lang w:val="en-US"/>
        </w:rPr>
      </w:pPr>
      <w:r w:rsidRPr="00DE2767">
        <w:rPr>
          <w:b/>
          <w:sz w:val="18"/>
          <w:szCs w:val="18"/>
          <w:lang w:val="en-US"/>
        </w:rPr>
        <w:t xml:space="preserve">STable 3. </w:t>
      </w:r>
      <w:r w:rsidRPr="00DE2767">
        <w:rPr>
          <w:i/>
          <w:sz w:val="18"/>
          <w:szCs w:val="18"/>
          <w:lang w:val="en-US"/>
        </w:rPr>
        <w:t>Fit-constants for analytical implementation of electron-electron contribution to total thermal conductivity.</w:t>
      </w:r>
    </w:p>
    <w:tbl>
      <w:tblPr>
        <w:tblStyle w:val="TableGrid0"/>
        <w:tblW w:w="9072" w:type="dxa"/>
        <w:tblLook w:val="04A0" w:firstRow="1" w:lastRow="0" w:firstColumn="1" w:lastColumn="0" w:noHBand="0" w:noVBand="1"/>
      </w:tblPr>
      <w:tblGrid>
        <w:gridCol w:w="2268"/>
        <w:gridCol w:w="2268"/>
        <w:gridCol w:w="2268"/>
        <w:gridCol w:w="2268"/>
      </w:tblGrid>
      <w:tr w:rsidR="00E832E9" w:rsidRPr="00DE2767" w14:paraId="4BAB4E14" w14:textId="77777777" w:rsidTr="00FF30CA">
        <w:trPr>
          <w:trHeight w:val="283"/>
        </w:trPr>
        <w:tc>
          <w:tcPr>
            <w:tcW w:w="2268" w:type="dxa"/>
          </w:tcPr>
          <w:p w14:paraId="3E82B1D2" w14:textId="1D24E3D5" w:rsidR="00E832E9" w:rsidRPr="00DE2767" w:rsidRDefault="00B27B7E" w:rsidP="00A43D9D">
            <w:pPr>
              <w:pStyle w:val="NoSpacing"/>
              <w:suppressLineNumbers/>
              <w:spacing w:line="360" w:lineRule="auto"/>
              <w:jc w:val="center"/>
            </w:pPr>
            <m:oMath>
              <m:sSub>
                <m:sSubPr>
                  <m:ctrlPr>
                    <w:rPr>
                      <w:rFonts w:ascii="Cambria Math" w:hAnsi="Cambria Math"/>
                    </w:rPr>
                  </m:ctrlPr>
                </m:sSubPr>
                <m:e>
                  <m:r>
                    <w:rPr>
                      <w:rFonts w:ascii="Cambria Math" w:hAnsi="Cambria Math"/>
                    </w:rPr>
                    <m:t>a</m:t>
                  </m:r>
                </m:e>
                <m:sub>
                  <m:r>
                    <m:rPr>
                      <m:sty m:val="p"/>
                    </m:rPr>
                    <w:rPr>
                      <w:rFonts w:ascii="Cambria Math" w:hAnsi="Cambria Math"/>
                    </w:rPr>
                    <m:t>0</m:t>
                  </m:r>
                </m:sub>
              </m:sSub>
            </m:oMath>
            <w:r w:rsidR="00A55ADC" w:rsidRPr="00DE2767">
              <w:t xml:space="preserve"> </w:t>
            </w:r>
            <w:r w:rsidR="00A55ADC" w:rsidRPr="00DE2767">
              <w:rPr>
                <w:lang w:val="en-GB"/>
              </w:rPr>
              <w:t>[m*K/W]</w:t>
            </w:r>
          </w:p>
        </w:tc>
        <w:tc>
          <w:tcPr>
            <w:tcW w:w="2268" w:type="dxa"/>
          </w:tcPr>
          <w:p w14:paraId="36EC953D" w14:textId="0C29F3DA" w:rsidR="00E832E9" w:rsidRPr="00DE2767" w:rsidRDefault="00B27B7E" w:rsidP="00A43D9D">
            <w:pPr>
              <w:pStyle w:val="NoSpacing"/>
              <w:suppressLineNumbers/>
              <w:spacing w:line="360" w:lineRule="auto"/>
              <w:jc w:val="center"/>
            </w:pPr>
            <m:oMathPara>
              <m:oMath>
                <m:sSub>
                  <m:sSubPr>
                    <m:ctrlPr>
                      <w:rPr>
                        <w:rFonts w:ascii="Cambria Math" w:hAnsi="Cambria Math"/>
                      </w:rPr>
                    </m:ctrlPr>
                  </m:sSubPr>
                  <m:e>
                    <m:r>
                      <w:rPr>
                        <w:rFonts w:ascii="Cambria Math" w:hAnsi="Cambria Math"/>
                      </w:rPr>
                      <m:t>b</m:t>
                    </m:r>
                  </m:e>
                  <m:sub>
                    <m:r>
                      <m:rPr>
                        <m:sty m:val="p"/>
                      </m:rPr>
                      <w:rPr>
                        <w:rFonts w:ascii="Cambria Math" w:hAnsi="Cambria Math"/>
                      </w:rPr>
                      <m:t>0</m:t>
                    </m:r>
                  </m:sub>
                </m:sSub>
              </m:oMath>
            </m:oMathPara>
          </w:p>
        </w:tc>
        <w:tc>
          <w:tcPr>
            <w:tcW w:w="2268" w:type="dxa"/>
          </w:tcPr>
          <w:p w14:paraId="2D2617BC" w14:textId="7BF662F7" w:rsidR="00E832E9"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b</m:t>
                    </m:r>
                  </m:e>
                  <m:sub>
                    <m:r>
                      <w:rPr>
                        <w:rFonts w:ascii="Cambria Math" w:hAnsi="Cambria Math"/>
                      </w:rPr>
                      <m:t>1</m:t>
                    </m:r>
                  </m:sub>
                </m:sSub>
              </m:oMath>
            </m:oMathPara>
          </w:p>
        </w:tc>
        <w:tc>
          <w:tcPr>
            <w:tcW w:w="2268" w:type="dxa"/>
          </w:tcPr>
          <w:p w14:paraId="29694138" w14:textId="6B572994" w:rsidR="00E832E9" w:rsidRPr="00DE2767" w:rsidRDefault="00B27B7E" w:rsidP="00A43D9D">
            <w:pPr>
              <w:pStyle w:val="NoSpacing"/>
              <w:suppressLineNumbers/>
              <w:spacing w:line="360" w:lineRule="auto"/>
              <w:jc w:val="center"/>
            </w:pPr>
            <m:oMathPara>
              <m:oMath>
                <m:sSub>
                  <m:sSubPr>
                    <m:ctrlPr>
                      <w:rPr>
                        <w:rFonts w:ascii="Cambria Math" w:hAnsi="Cambria Math"/>
                      </w:rPr>
                    </m:ctrlPr>
                  </m:sSubPr>
                  <m:e>
                    <m:r>
                      <w:rPr>
                        <w:rFonts w:ascii="Cambria Math" w:hAnsi="Cambria Math"/>
                      </w:rPr>
                      <m:t>b</m:t>
                    </m:r>
                  </m:e>
                  <m:sub>
                    <m:r>
                      <m:rPr>
                        <m:sty m:val="p"/>
                      </m:rPr>
                      <w:rPr>
                        <w:rFonts w:ascii="Cambria Math" w:hAnsi="Cambria Math"/>
                      </w:rPr>
                      <m:t>2</m:t>
                    </m:r>
                  </m:sub>
                </m:sSub>
              </m:oMath>
            </m:oMathPara>
          </w:p>
        </w:tc>
      </w:tr>
      <w:tr w:rsidR="00E832E9" w:rsidRPr="00DE2767" w14:paraId="3A4E0F03" w14:textId="77777777" w:rsidTr="00FF30CA">
        <w:trPr>
          <w:trHeight w:val="283"/>
        </w:trPr>
        <w:tc>
          <w:tcPr>
            <w:tcW w:w="2268" w:type="dxa"/>
          </w:tcPr>
          <w:p w14:paraId="05DF4044" w14:textId="6DBE58BE" w:rsidR="00E832E9" w:rsidRPr="00DE2767" w:rsidRDefault="00A55ADC" w:rsidP="00A43D9D">
            <w:pPr>
              <w:pStyle w:val="NoSpacing"/>
              <w:suppressLineNumbers/>
              <w:spacing w:line="360" w:lineRule="auto"/>
              <w:jc w:val="center"/>
            </w:pPr>
            <w:r w:rsidRPr="00DE2767">
              <w:t>4e-4</w:t>
            </w:r>
          </w:p>
        </w:tc>
        <w:tc>
          <w:tcPr>
            <w:tcW w:w="2268" w:type="dxa"/>
          </w:tcPr>
          <w:p w14:paraId="60B132DD" w14:textId="387BC62D" w:rsidR="00E832E9" w:rsidRPr="00DE2767" w:rsidRDefault="00E832E9" w:rsidP="00A43D9D">
            <w:pPr>
              <w:pStyle w:val="NoSpacing"/>
              <w:suppressLineNumbers/>
              <w:spacing w:line="360" w:lineRule="auto"/>
              <w:jc w:val="center"/>
            </w:pPr>
            <w:r w:rsidRPr="00DE2767">
              <w:rPr>
                <w:lang w:val="en-GB"/>
              </w:rPr>
              <w:t>-0.91906</w:t>
            </w:r>
          </w:p>
        </w:tc>
        <w:tc>
          <w:tcPr>
            <w:tcW w:w="2268" w:type="dxa"/>
          </w:tcPr>
          <w:p w14:paraId="08F9310A" w14:textId="5BA1DD9E" w:rsidR="00E832E9" w:rsidRPr="00DE2767" w:rsidRDefault="00E832E9" w:rsidP="00A43D9D">
            <w:pPr>
              <w:pStyle w:val="NoSpacing"/>
              <w:suppressLineNumbers/>
              <w:spacing w:line="360" w:lineRule="auto"/>
              <w:jc w:val="center"/>
            </w:pPr>
            <w:r w:rsidRPr="00DE2767">
              <w:rPr>
                <w:lang w:val="en-GB"/>
              </w:rPr>
              <w:t>0.79564</w:t>
            </w:r>
          </w:p>
        </w:tc>
        <w:tc>
          <w:tcPr>
            <w:tcW w:w="2268" w:type="dxa"/>
          </w:tcPr>
          <w:p w14:paraId="5ADAFD8F" w14:textId="4AC4F444" w:rsidR="00E832E9" w:rsidRPr="00DE2767" w:rsidRDefault="00E832E9" w:rsidP="00A43D9D">
            <w:pPr>
              <w:pStyle w:val="NoSpacing"/>
              <w:suppressLineNumbers/>
              <w:spacing w:line="360" w:lineRule="auto"/>
              <w:jc w:val="center"/>
            </w:pPr>
            <w:r w:rsidRPr="00DE2767">
              <w:rPr>
                <w:lang w:val="en-GB"/>
              </w:rPr>
              <w:t>0.13456</w:t>
            </w:r>
          </w:p>
        </w:tc>
      </w:tr>
    </w:tbl>
    <w:p w14:paraId="4ED6102C" w14:textId="556706D2" w:rsidR="00E832E9" w:rsidRPr="00DE2767" w:rsidRDefault="00E832E9" w:rsidP="00A43D9D">
      <w:pPr>
        <w:suppressLineNumbers/>
        <w:spacing w:line="360" w:lineRule="auto"/>
        <w:ind w:left="0" w:firstLine="0"/>
      </w:pPr>
    </w:p>
    <w:p w14:paraId="0DBA9564" w14:textId="578886C3" w:rsidR="00E832E9" w:rsidRPr="00DE2767" w:rsidRDefault="00770FF7" w:rsidP="00A43D9D">
      <w:pPr>
        <w:pStyle w:val="NoSpacing"/>
        <w:suppressLineNumbers/>
        <w:spacing w:line="360" w:lineRule="auto"/>
      </w:pPr>
      <w:r w:rsidRPr="00DE2767">
        <w:rPr>
          <w:noProof/>
          <w:lang w:val="en-IN" w:eastAsia="en-IN"/>
        </w:rPr>
        <w:drawing>
          <wp:inline distT="0" distB="0" distL="0" distR="0" wp14:anchorId="32ABD519" wp14:editId="7C257B93">
            <wp:extent cx="5760000" cy="1824934"/>
            <wp:effectExtent l="0" t="0" r="0" b="4445"/>
            <wp:docPr id="6" name="Grafik 6" descr="C:\Users\winter2\LRZ Sync+Share\Dissertation-Winter\DISS_Auswertung\02_Material properties\04_Thermal properties\05_03_2020 - Transport properties\Figures\Al_ke_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ter2\LRZ Sync+Share\Dissertation-Winter\DISS_Auswertung\02_Material properties\04_Thermal properties\05_03_2020 - Transport properties\Figures\Al_ke_S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00" cy="1824934"/>
                    </a:xfrm>
                    <a:prstGeom prst="rect">
                      <a:avLst/>
                    </a:prstGeom>
                    <a:noFill/>
                    <a:ln>
                      <a:noFill/>
                    </a:ln>
                  </pic:spPr>
                </pic:pic>
              </a:graphicData>
            </a:graphic>
          </wp:inline>
        </w:drawing>
      </w:r>
    </w:p>
    <w:p w14:paraId="25531C3D" w14:textId="66C15BE2" w:rsidR="00E832E9" w:rsidRPr="00DE2767" w:rsidRDefault="00E832E9" w:rsidP="00A43D9D">
      <w:pPr>
        <w:suppressLineNumbers/>
        <w:spacing w:line="360" w:lineRule="auto"/>
        <w:rPr>
          <w:i/>
          <w:sz w:val="18"/>
          <w:szCs w:val="18"/>
        </w:rPr>
      </w:pPr>
      <w:r w:rsidRPr="00DE2767">
        <w:rPr>
          <w:b/>
        </w:rPr>
        <w:t xml:space="preserve">SFigure 3. </w:t>
      </w:r>
      <w:r w:rsidRPr="00DE2767">
        <w:rPr>
          <w:i/>
          <w:sz w:val="18"/>
          <w:szCs w:val="18"/>
        </w:rPr>
        <w:t>(</w:t>
      </w:r>
      <w:r w:rsidR="000B78AB" w:rsidRPr="00DE2767">
        <w:rPr>
          <w:i/>
          <w:sz w:val="18"/>
          <w:szCs w:val="18"/>
        </w:rPr>
        <w:t>a</w:t>
      </w:r>
      <w:r w:rsidRPr="00DE2767">
        <w:rPr>
          <w:i/>
          <w:sz w:val="18"/>
          <w:szCs w:val="18"/>
        </w:rPr>
        <w:t>)</w:t>
      </w:r>
      <w:r w:rsidRPr="00DE2767">
        <w:t xml:space="preserve"> </w:t>
      </w:r>
      <w:r w:rsidRPr="00DE2767">
        <w:rPr>
          <w:i/>
          <w:sz w:val="18"/>
          <w:szCs w:val="18"/>
        </w:rPr>
        <w:t xml:space="preserve">Calculated electron-electron contribution of thermal conductivity of </w:t>
      </w:r>
      <w:r w:rsidR="00544694" w:rsidRPr="00DE2767">
        <w:rPr>
          <w:i/>
          <w:sz w:val="18"/>
          <w:szCs w:val="18"/>
        </w:rPr>
        <w:t xml:space="preserve">Al </w:t>
      </w:r>
      <w:r w:rsidRPr="00DE2767">
        <w:rPr>
          <w:i/>
          <w:sz w:val="18"/>
          <w:szCs w:val="18"/>
        </w:rPr>
        <w:t xml:space="preserve">within the relaxation time approximation. </w:t>
      </w:r>
      <w:r w:rsidR="000B78AB" w:rsidRPr="00DE2767">
        <w:rPr>
          <w:i/>
          <w:sz w:val="18"/>
          <w:szCs w:val="18"/>
        </w:rPr>
        <w:br/>
      </w:r>
      <w:r w:rsidRPr="00DE2767">
        <w:rPr>
          <w:i/>
          <w:sz w:val="18"/>
          <w:szCs w:val="18"/>
        </w:rPr>
        <w:t>(</w:t>
      </w:r>
      <w:r w:rsidR="000B78AB" w:rsidRPr="00DE2767">
        <w:rPr>
          <w:i/>
          <w:sz w:val="18"/>
          <w:szCs w:val="18"/>
        </w:rPr>
        <w:t>b</w:t>
      </w:r>
      <w:r w:rsidRPr="00DE2767">
        <w:rPr>
          <w:i/>
          <w:sz w:val="18"/>
          <w:szCs w:val="18"/>
        </w:rPr>
        <w:t>) Thermal resistivity (inverse conductivity) with blue open circles and polynomial fit by red line.</w:t>
      </w:r>
    </w:p>
    <w:p w14:paraId="795EDCE4" w14:textId="6AB04C19" w:rsidR="00230182" w:rsidRPr="00DE2767" w:rsidRDefault="00230182" w:rsidP="00A43D9D">
      <w:pPr>
        <w:pStyle w:val="Subtitle"/>
        <w:suppressLineNumbers/>
        <w:spacing w:line="360" w:lineRule="auto"/>
      </w:pPr>
      <w:r w:rsidRPr="00DE2767">
        <w:t>S2.2 E</w:t>
      </w:r>
      <w:r w:rsidR="003F2C68" w:rsidRPr="00DE2767">
        <w:t>lectron-</w:t>
      </w:r>
      <w:r w:rsidR="004B1238" w:rsidRPr="00DE2767">
        <w:t>I</w:t>
      </w:r>
      <w:r w:rsidR="003F2C68" w:rsidRPr="00DE2767">
        <w:t xml:space="preserve">on </w:t>
      </w:r>
      <w:r w:rsidR="004B1238" w:rsidRPr="00DE2767">
        <w:t>C</w:t>
      </w:r>
      <w:r w:rsidR="003F2C68" w:rsidRPr="00DE2767">
        <w:t xml:space="preserve">ontribution in </w:t>
      </w:r>
      <w:r w:rsidR="002F2C85" w:rsidRPr="00DE2767">
        <w:t xml:space="preserve">the </w:t>
      </w:r>
      <w:r w:rsidR="004B1238" w:rsidRPr="00DE2767">
        <w:t>S</w:t>
      </w:r>
      <w:r w:rsidR="003F2C68" w:rsidRPr="00DE2767">
        <w:t xml:space="preserve">olid </w:t>
      </w:r>
      <w:r w:rsidR="004B1238" w:rsidRPr="00DE2767">
        <w:t>P</w:t>
      </w:r>
      <w:r w:rsidR="003F2C68" w:rsidRPr="00DE2767">
        <w:t>hase</w:t>
      </w:r>
      <w:r w:rsidR="00E3206E" w:rsidRPr="00DE2767">
        <w:t xml:space="preserve"> </w:t>
      </w:r>
      <m:oMath>
        <m:sSubSup>
          <m:sSubSupPr>
            <m:ctrlPr>
              <w:rPr>
                <w:rFonts w:ascii="Cambria Math" w:hAnsi="Cambria Math"/>
                <w:i/>
                <w:lang w:val="de-DE"/>
              </w:rPr>
            </m:ctrlPr>
          </m:sSubSupPr>
          <m:e>
            <m:r>
              <w:rPr>
                <w:rFonts w:ascii="Cambria Math" w:hAnsi="Cambria Math"/>
                <w:lang w:val="de-DE"/>
              </w:rPr>
              <m:t>k</m:t>
            </m:r>
          </m:e>
          <m:sub>
            <m:r>
              <w:rPr>
                <w:rFonts w:ascii="Cambria Math" w:hAnsi="Cambria Math"/>
                <w:lang w:val="de-DE"/>
              </w:rPr>
              <m:t>si</m:t>
            </m:r>
          </m:sub>
          <m:sup>
            <m:r>
              <w:rPr>
                <w:rFonts w:ascii="Cambria Math" w:hAnsi="Cambria Math"/>
                <w:lang w:val="de-DE"/>
              </w:rPr>
              <m:t>sol</m:t>
            </m:r>
          </m:sup>
        </m:sSubSup>
      </m:oMath>
    </w:p>
    <w:p w14:paraId="5A250D2F" w14:textId="71D7A842" w:rsidR="003F2C68" w:rsidRPr="00DE2767" w:rsidRDefault="003F2C68" w:rsidP="00A43D9D">
      <w:pPr>
        <w:suppressLineNumbers/>
        <w:spacing w:line="360" w:lineRule="auto"/>
        <w:jc w:val="both"/>
        <w:rPr>
          <w:b/>
        </w:rPr>
      </w:pPr>
      <w:r w:rsidRPr="00DE2767">
        <w:t>The contribution to the thermal conductivity due to the electron-ion interaction in the solid phase is again given from the Drude relation with</w:t>
      </w:r>
    </w:p>
    <w:p w14:paraId="5A779824" w14:textId="77777777" w:rsidR="003F2C68" w:rsidRPr="00DE2767" w:rsidRDefault="00B27B7E" w:rsidP="00A43D9D">
      <w:pPr>
        <w:suppressLineNumbers/>
        <w:spacing w:line="360" w:lineRule="auto"/>
        <w:jc w:val="both"/>
        <w:rPr>
          <w:lang w:val="de-DE"/>
        </w:rPr>
      </w:pPr>
      <m:oMathPara>
        <m:oMath>
          <m:sSub>
            <m:sSubPr>
              <m:ctrlPr>
                <w:rPr>
                  <w:rFonts w:ascii="Cambria Math" w:hAnsi="Cambria Math"/>
                  <w:i/>
                  <w:lang w:val="de-DE"/>
                </w:rPr>
              </m:ctrlPr>
            </m:sSubPr>
            <m:e>
              <m:r>
                <w:rPr>
                  <w:rFonts w:ascii="Cambria Math" w:hAnsi="Cambria Math"/>
                  <w:lang w:val="de-DE"/>
                </w:rPr>
                <m:t>k</m:t>
              </m:r>
            </m:e>
            <m:sub>
              <m:r>
                <w:rPr>
                  <w:rFonts w:ascii="Cambria Math" w:hAnsi="Cambria Math"/>
                  <w:lang w:val="de-DE"/>
                </w:rPr>
                <m:t>si</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1</m:t>
              </m:r>
            </m:num>
            <m:den>
              <m:r>
                <w:rPr>
                  <w:rFonts w:ascii="Cambria Math" w:hAnsi="Cambria Math"/>
                  <w:lang w:val="de-DE"/>
                </w:rPr>
                <m:t>3</m:t>
              </m:r>
            </m:den>
          </m:f>
          <m:r>
            <w:rPr>
              <w:rFonts w:ascii="Cambria Math" w:hAnsi="Cambria Math"/>
              <w:lang w:val="de-DE"/>
            </w:rPr>
            <m:t xml:space="preserve"> </m:t>
          </m:r>
          <m:sSub>
            <m:sSubPr>
              <m:ctrlPr>
                <w:rPr>
                  <w:rFonts w:ascii="Cambria Math" w:hAnsi="Cambria Math"/>
                  <w:i/>
                  <w:lang w:val="de-DE"/>
                </w:rPr>
              </m:ctrlPr>
            </m:sSubPr>
            <m:e>
              <m:r>
                <w:rPr>
                  <w:rFonts w:ascii="Cambria Math" w:hAnsi="Cambria Math"/>
                  <w:lang w:val="de-DE"/>
                </w:rPr>
                <m:t>c</m:t>
              </m:r>
            </m:e>
            <m:sub>
              <m:r>
                <w:rPr>
                  <w:rFonts w:ascii="Cambria Math" w:hAnsi="Cambria Math"/>
                  <w:lang w:val="de-DE"/>
                </w:rPr>
                <m:t>se</m:t>
              </m:r>
            </m:sub>
          </m:sSub>
          <m:d>
            <m:dPr>
              <m:ctrlPr>
                <w:rPr>
                  <w:rFonts w:ascii="Cambria Math" w:hAnsi="Cambria Math"/>
                  <w:i/>
                  <w:lang w:val="de-DE"/>
                </w:rPr>
              </m:ctrlPr>
            </m:dPr>
            <m:e>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e</m:t>
                  </m:r>
                </m:sub>
              </m:sSub>
              <m:r>
                <w:rPr>
                  <w:rFonts w:ascii="Cambria Math" w:hAnsi="Cambria Math"/>
                  <w:lang w:val="de-DE"/>
                </w:rPr>
                <m:t>,x</m:t>
              </m:r>
            </m:e>
          </m:d>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s</m:t>
              </m:r>
            </m:sub>
          </m:sSub>
          <m:d>
            <m:dPr>
              <m:ctrlPr>
                <w:rPr>
                  <w:rFonts w:ascii="Cambria Math" w:hAnsi="Cambria Math"/>
                  <w:i/>
                  <w:lang w:val="de-DE"/>
                </w:rPr>
              </m:ctrlPr>
            </m:dPr>
            <m:e>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e</m:t>
                  </m:r>
                </m:sub>
              </m:sSub>
              <m:r>
                <w:rPr>
                  <w:rFonts w:ascii="Cambria Math" w:hAnsi="Cambria Math"/>
                  <w:lang w:val="de-DE"/>
                </w:rPr>
                <m:t>,x</m:t>
              </m:r>
            </m:e>
          </m:d>
          <m:sSub>
            <m:sSubPr>
              <m:ctrlPr>
                <w:rPr>
                  <w:rFonts w:ascii="Cambria Math" w:hAnsi="Cambria Math"/>
                  <w:i/>
                  <w:lang w:val="de-DE"/>
                </w:rPr>
              </m:ctrlPr>
            </m:sSubPr>
            <m:e>
              <m:r>
                <w:rPr>
                  <w:rFonts w:ascii="Cambria Math" w:hAnsi="Cambria Math"/>
                  <w:lang w:val="de-DE"/>
                </w:rPr>
                <m:t>λ</m:t>
              </m:r>
            </m:e>
            <m:sub>
              <m:r>
                <w:rPr>
                  <w:rFonts w:ascii="Cambria Math" w:hAnsi="Cambria Math"/>
                  <w:lang w:val="de-DE"/>
                </w:rPr>
                <m:t>si</m:t>
              </m:r>
            </m:sub>
          </m:sSub>
          <m:d>
            <m:dPr>
              <m:ctrlPr>
                <w:rPr>
                  <w:rFonts w:ascii="Cambria Math" w:hAnsi="Cambria Math"/>
                  <w:i/>
                  <w:lang w:val="de-DE"/>
                </w:rPr>
              </m:ctrlPr>
            </m:dPr>
            <m:e>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i</m:t>
                  </m:r>
                </m:sub>
              </m:sSub>
              <m:r>
                <w:rPr>
                  <w:rFonts w:ascii="Cambria Math" w:hAnsi="Cambria Math"/>
                  <w:lang w:val="de-DE"/>
                </w:rPr>
                <m:t>,x</m:t>
              </m:r>
            </m:e>
          </m:d>
          <m:r>
            <w:rPr>
              <w:rFonts w:ascii="Cambria Math" w:hAnsi="Cambria Math"/>
              <w:lang w:val="de-DE"/>
            </w:rPr>
            <m:t>.</m:t>
          </m:r>
        </m:oMath>
      </m:oMathPara>
    </w:p>
    <w:p w14:paraId="391495A3" w14:textId="7357CDE5" w:rsidR="003F2C68" w:rsidRPr="00DE2767" w:rsidRDefault="004842D9" w:rsidP="00A43D9D">
      <w:pPr>
        <w:suppressLineNumbers/>
        <w:spacing w:line="360" w:lineRule="auto"/>
        <w:jc w:val="both"/>
      </w:pPr>
      <w:r w:rsidRPr="00DE2767">
        <w:t xml:space="preserve">Here </w:t>
      </w:r>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v</m:t>
                </m:r>
              </m:e>
              <m:sub>
                <m:r>
                  <w:rPr>
                    <w:rFonts w:ascii="Cambria Math" w:hAnsi="Cambria Math"/>
                  </w:rPr>
                  <m:t>F</m:t>
                </m:r>
              </m:sub>
              <m:sup>
                <m:r>
                  <w:rPr>
                    <w:rFonts w:ascii="Cambria Math" w:hAnsi="Cambria Math"/>
                  </w:rPr>
                  <m:t>2</m:t>
                </m:r>
              </m:sup>
            </m:sSubSup>
            <m:r>
              <w:rPr>
                <w:rFonts w:ascii="Cambria Math" w:hAnsi="Cambria Math"/>
              </w:rPr>
              <m:t>+</m:t>
            </m:r>
            <m:f>
              <m:fPr>
                <m:type m:val="lin"/>
                <m:ctrlPr>
                  <w:rPr>
                    <w:rFonts w:ascii="Cambria Math" w:hAnsi="Cambria Math"/>
                    <w:i/>
                  </w:rPr>
                </m:ctrlPr>
              </m:fPr>
              <m:num>
                <m:r>
                  <w:rPr>
                    <w:rFonts w:ascii="Cambria Math" w:hAnsi="Cambria Math"/>
                  </w:rPr>
                  <m:t>3</m:t>
                </m:r>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num>
              <m:den>
                <m:sSub>
                  <m:sSubPr>
                    <m:ctrlPr>
                      <w:rPr>
                        <w:rFonts w:ascii="Cambria Math" w:hAnsi="Cambria Math"/>
                        <w:i/>
                      </w:rPr>
                    </m:ctrlPr>
                  </m:sSubPr>
                  <m:e>
                    <m:r>
                      <w:rPr>
                        <w:rFonts w:ascii="Cambria Math" w:hAnsi="Cambria Math"/>
                      </w:rPr>
                      <m:t>m</m:t>
                    </m:r>
                  </m:e>
                  <m:sub>
                    <m:r>
                      <w:rPr>
                        <w:rFonts w:ascii="Cambria Math" w:hAnsi="Cambria Math"/>
                      </w:rPr>
                      <m:t>s</m:t>
                    </m:r>
                  </m:sub>
                </m:sSub>
              </m:den>
            </m:f>
          </m:e>
        </m:rad>
      </m:oMath>
      <w:r w:rsidRPr="00DE2767">
        <w:t xml:space="preserve"> is the mean velocity of s/p-electrons</w:t>
      </w:r>
      <w:r w:rsidR="003F2C68" w:rsidRPr="00DE2767">
        <w:rPr>
          <w:rFonts w:eastAsiaTheme="minorEastAsia"/>
        </w:rPr>
        <w:t>,</w:t>
      </w:r>
      <w:r w:rsidR="003F2C68" w:rsidRPr="00DE2767">
        <w:t xml:space="preserve"> </w:t>
      </w:r>
      <m:oMath>
        <m:sSub>
          <m:sSubPr>
            <m:ctrlPr>
              <w:rPr>
                <w:rFonts w:ascii="Cambria Math" w:hAnsi="Cambria Math"/>
                <w:i/>
              </w:rPr>
            </m:ctrlPr>
          </m:sSubPr>
          <m:e>
            <m:r>
              <w:rPr>
                <w:rFonts w:ascii="Cambria Math" w:hAnsi="Cambria Math"/>
              </w:rPr>
              <m:t>λ</m:t>
            </m:r>
          </m:e>
          <m:sub>
            <m:r>
              <w:rPr>
                <w:rFonts w:ascii="Cambria Math" w:hAnsi="Cambria Math"/>
              </w:rPr>
              <m:t>si</m:t>
            </m:r>
          </m:sub>
        </m:sSub>
      </m:oMath>
      <w:r w:rsidR="003F2C68" w:rsidRPr="00DE2767">
        <w:t xml:space="preserve"> the mean free path between electron collisions with ions, and </w:t>
      </w:r>
      <m:oMath>
        <m:sSub>
          <m:sSubPr>
            <m:ctrlPr>
              <w:rPr>
                <w:rFonts w:ascii="Cambria Math" w:hAnsi="Cambria Math"/>
                <w:i/>
              </w:rPr>
            </m:ctrlPr>
          </m:sSubPr>
          <m:e>
            <m:r>
              <w:rPr>
                <w:rFonts w:ascii="Cambria Math" w:hAnsi="Cambria Math"/>
              </w:rPr>
              <m:t>c</m:t>
            </m:r>
          </m:e>
          <m:sub>
            <m:r>
              <w:rPr>
                <w:rFonts w:ascii="Cambria Math" w:hAnsi="Cambria Math"/>
              </w:rPr>
              <m:t>se</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,x</m:t>
            </m:r>
          </m:e>
        </m:d>
      </m:oMath>
      <w:r w:rsidR="003F2C68" w:rsidRPr="00DE2767">
        <w:rPr>
          <w:rFonts w:eastAsiaTheme="minorEastAsia"/>
        </w:rPr>
        <w:t xml:space="preserve"> the electron heat capacity, calculated </w:t>
      </w:r>
      <w:r w:rsidR="00130814" w:rsidRPr="00DE2767">
        <w:rPr>
          <w:rFonts w:eastAsiaTheme="minorEastAsia"/>
        </w:rPr>
        <w:t>from</w:t>
      </w:r>
      <w:r w:rsidR="003F2C68" w:rsidRPr="00DE2767">
        <w:rPr>
          <w:rFonts w:eastAsiaTheme="minorEastAsia"/>
        </w:rPr>
        <w:t xml:space="preserve"> FEG DOS and</w:t>
      </w:r>
      <w:r w:rsidR="00AA44A5" w:rsidRPr="00DE2767">
        <w:rPr>
          <w:rFonts w:eastAsiaTheme="minorEastAsia"/>
        </w:rPr>
        <w:t xml:space="preserve"> </w:t>
      </w:r>
      <w:r w:rsidRPr="00DE2767">
        <w:rPr>
          <w:rFonts w:eastAsiaTheme="minorEastAsia"/>
        </w:rPr>
        <w:t xml:space="preserve">the chemical </w:t>
      </w:r>
      <w:r w:rsidR="00287884" w:rsidRPr="00DE2767">
        <w:rPr>
          <w:rFonts w:eastAsiaTheme="minorEastAsia"/>
        </w:rPr>
        <w:t>potential</w:t>
      </w:r>
      <m:oMath>
        <m:r>
          <w:rPr>
            <w:rFonts w:ascii="Cambria Math" w:eastAsiaTheme="minorEastAsia" w:hAnsi="Cambria Math"/>
          </w:rPr>
          <m:t xml:space="preserve"> μ</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e</m:t>
                </m:r>
              </m:sub>
            </m:sSub>
          </m:e>
        </m:d>
      </m:oMath>
      <w:r w:rsidR="003F2C68" w:rsidRPr="00DE2767">
        <w:rPr>
          <w:rFonts w:eastAsiaTheme="minorEastAsia"/>
        </w:rPr>
        <w:t>.</w:t>
      </w:r>
    </w:p>
    <w:p w14:paraId="65BD7204" w14:textId="5AB39624" w:rsidR="003F2C68" w:rsidRPr="00DE2767" w:rsidRDefault="003F2C68" w:rsidP="00A43D9D">
      <w:pPr>
        <w:suppressLineNumbers/>
        <w:spacing w:line="360" w:lineRule="auto"/>
        <w:jc w:val="both"/>
      </w:pPr>
      <w:r w:rsidRPr="00DE2767">
        <w:t xml:space="preserve">For simplicity, the product </w:t>
      </w:r>
      <m:oMath>
        <m:sSub>
          <m:sSubPr>
            <m:ctrlPr>
              <w:rPr>
                <w:rFonts w:ascii="Cambria Math" w:hAnsi="Cambria Math"/>
                <w:i/>
              </w:rPr>
            </m:ctrlPr>
          </m:sSubPr>
          <m:e>
            <m:r>
              <w:rPr>
                <w:rFonts w:ascii="Cambria Math" w:hAnsi="Cambria Math"/>
              </w:rPr>
              <m:t>c</m:t>
            </m:r>
          </m:e>
          <m:sub>
            <m:r>
              <w:rPr>
                <w:rFonts w:ascii="Cambria Math" w:hAnsi="Cambria Math"/>
              </w:rPr>
              <m:t>se</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,x</m:t>
            </m:r>
          </m:e>
        </m:d>
        <m:sSub>
          <m:sSubPr>
            <m:ctrlPr>
              <w:rPr>
                <w:rFonts w:ascii="Cambria Math" w:hAnsi="Cambria Math"/>
                <w:i/>
              </w:rPr>
            </m:ctrlPr>
          </m:sSubPr>
          <m:e>
            <m:r>
              <w:rPr>
                <w:rFonts w:ascii="Cambria Math" w:hAnsi="Cambria Math"/>
              </w:rPr>
              <m:t>v</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,x</m:t>
            </m:r>
          </m:e>
        </m:d>
      </m:oMath>
      <w:r w:rsidRPr="00DE2767">
        <w:t xml:space="preserve"> is expressed as a dimensionless function in dependence on the density, which is normalized </w:t>
      </w:r>
      <w:r w:rsidR="00326827" w:rsidRPr="00DE2767">
        <w:t xml:space="preserve">with respect </w:t>
      </w:r>
      <w:r w:rsidRPr="00DE2767">
        <w:t xml:space="preserve">to the room temperature </w:t>
      </w:r>
      <w:r w:rsidR="00270F17" w:rsidRPr="00DE2767">
        <w:t>by</w:t>
      </w:r>
    </w:p>
    <w:p w14:paraId="7F254B8F" w14:textId="523ADB4B" w:rsidR="00A24018" w:rsidRPr="00DE2767" w:rsidRDefault="00B27B7E" w:rsidP="00A43D9D">
      <w:pPr>
        <w:suppressLineNumbers/>
        <w:spacing w:line="360" w:lineRule="auto"/>
        <w:jc w:val="both"/>
      </w:pPr>
      <m:oMathPara>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se</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,x=1</m:t>
                  </m:r>
                </m:e>
              </m:d>
              <m:sSub>
                <m:sSubPr>
                  <m:ctrlPr>
                    <w:rPr>
                      <w:rFonts w:ascii="Cambria Math" w:hAnsi="Cambria Math"/>
                      <w:i/>
                    </w:rPr>
                  </m:ctrlPr>
                </m:sSubPr>
                <m:e>
                  <m:r>
                    <w:rPr>
                      <w:rFonts w:ascii="Cambria Math" w:hAnsi="Cambria Math"/>
                    </w:rPr>
                    <m:t>v</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,x=1</m:t>
                  </m:r>
                </m:e>
              </m:d>
            </m:num>
            <m:den>
              <m:sSub>
                <m:sSubPr>
                  <m:ctrlPr>
                    <w:rPr>
                      <w:rFonts w:ascii="Cambria Math" w:hAnsi="Cambria Math"/>
                      <w:i/>
                    </w:rPr>
                  </m:ctrlPr>
                </m:sSubPr>
                <m:e>
                  <m:r>
                    <w:rPr>
                      <w:rFonts w:ascii="Cambria Math" w:hAnsi="Cambria Math"/>
                    </w:rPr>
                    <m:t>c</m:t>
                  </m:r>
                </m:e>
                <m:sub>
                  <m:r>
                    <w:rPr>
                      <w:rFonts w:ascii="Cambria Math" w:hAnsi="Cambria Math"/>
                    </w:rPr>
                    <m:t>se</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rt</m:t>
                      </m:r>
                    </m:sub>
                  </m:sSub>
                  <m:r>
                    <w:rPr>
                      <w:rFonts w:ascii="Cambria Math" w:hAnsi="Cambria Math"/>
                    </w:rPr>
                    <m:t>,x=1</m:t>
                  </m:r>
                </m:e>
              </m:d>
              <m:sSub>
                <m:sSubPr>
                  <m:ctrlPr>
                    <w:rPr>
                      <w:rFonts w:ascii="Cambria Math" w:hAnsi="Cambria Math"/>
                      <w:i/>
                    </w:rPr>
                  </m:ctrlPr>
                </m:sSubPr>
                <m:e>
                  <m:r>
                    <w:rPr>
                      <w:rFonts w:ascii="Cambria Math" w:hAnsi="Cambria Math"/>
                    </w:rPr>
                    <m:t>v</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rt</m:t>
                      </m:r>
                    </m:sub>
                  </m:sSub>
                  <m:r>
                    <w:rPr>
                      <w:rFonts w:ascii="Cambria Math" w:hAnsi="Cambria Math"/>
                    </w:rPr>
                    <m:t>,x=1</m:t>
                  </m:r>
                </m:e>
              </m:d>
            </m:den>
          </m:f>
          <m:r>
            <w:rPr>
              <w:rFonts w:ascii="Cambria Math"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4</m:t>
                  </m:r>
                </m:num>
                <m:den>
                  <m:r>
                    <w:rPr>
                      <w:rFonts w:ascii="Cambria Math" w:hAnsi="Cambria Math"/>
                    </w:rPr>
                    <m:t>3</m:t>
                  </m:r>
                </m:den>
              </m:f>
            </m:sup>
          </m:sSup>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m:t>
          </m:r>
        </m:oMath>
      </m:oMathPara>
    </w:p>
    <w:p w14:paraId="40649953" w14:textId="5F313E06" w:rsidR="003F2C68" w:rsidRPr="00DE2767" w:rsidRDefault="003F2C68" w:rsidP="00A43D9D">
      <w:pPr>
        <w:suppressLineNumbers/>
        <w:spacing w:line="360" w:lineRule="auto"/>
        <w:jc w:val="both"/>
      </w:pPr>
      <w:r w:rsidRPr="00DE2767">
        <w:t xml:space="preserve">With this </w:t>
      </w:r>
      <m:oMath>
        <m:r>
          <w:rPr>
            <w:rFonts w:ascii="Cambria Math" w:hAnsi="Cambria Math"/>
          </w:rPr>
          <m:t>C(t)</m:t>
        </m:r>
      </m:oMath>
      <w:r w:rsidRPr="00DE2767">
        <w:t xml:space="preserve"> is fitted by means of an analytical function </w:t>
      </w:r>
    </w:p>
    <w:p w14:paraId="6E5ADED7" w14:textId="78C7A090" w:rsidR="003F2C68" w:rsidRPr="00DE2767" w:rsidRDefault="003F2C68" w:rsidP="00A43D9D">
      <w:pPr>
        <w:suppressLineNumbers/>
        <w:spacing w:line="360" w:lineRule="auto"/>
        <w:jc w:val="both"/>
        <w:rPr>
          <w:lang w:val="de-DE"/>
        </w:rPr>
      </w:pPr>
      <m:oMathPara>
        <m:oMath>
          <m:r>
            <w:rPr>
              <w:rFonts w:ascii="Cambria Math" w:hAnsi="Cambria Math"/>
              <w:lang w:val="de-DE"/>
            </w:rPr>
            <m:t>C</m:t>
          </m:r>
          <m:d>
            <m:dPr>
              <m:ctrlPr>
                <w:rPr>
                  <w:rFonts w:ascii="Cambria Math" w:hAnsi="Cambria Math"/>
                  <w:i/>
                  <w:lang w:val="de-DE"/>
                </w:rPr>
              </m:ctrlPr>
            </m:dPr>
            <m:e>
              <m:r>
                <w:rPr>
                  <w:rFonts w:ascii="Cambria Math" w:hAnsi="Cambria Math"/>
                  <w:lang w:val="de-DE"/>
                </w:rPr>
                <m:t>t</m:t>
              </m:r>
            </m:e>
          </m:d>
          <m:r>
            <w:rPr>
              <w:rFonts w:ascii="Cambria Math" w:hAnsi="Cambria Math"/>
              <w:lang w:val="de-DE"/>
            </w:rPr>
            <m:t xml:space="preserve">=t </m:t>
          </m:r>
          <m:sSub>
            <m:sSubPr>
              <m:ctrlPr>
                <w:rPr>
                  <w:rFonts w:ascii="Cambria Math" w:hAnsi="Cambria Math"/>
                  <w:i/>
                  <w:lang w:val="de-DE"/>
                </w:rPr>
              </m:ctrlPr>
            </m:sSubPr>
            <m:e>
              <m:r>
                <w:rPr>
                  <w:rFonts w:ascii="Cambria Math" w:hAnsi="Cambria Math"/>
                  <w:lang w:val="de-DE"/>
                </w:rPr>
                <m:t>a</m:t>
              </m:r>
            </m:e>
            <m:sub>
              <m:r>
                <w:rPr>
                  <w:rFonts w:ascii="Cambria Math" w:hAnsi="Cambria Math"/>
                  <w:lang w:val="de-DE"/>
                </w:rPr>
                <m:t>0</m:t>
              </m:r>
            </m:sub>
          </m:sSub>
          <m:f>
            <m:fPr>
              <m:ctrlPr>
                <w:rPr>
                  <w:rFonts w:ascii="Cambria Math" w:hAnsi="Cambria Math"/>
                  <w:i/>
                  <w:lang w:val="de-DE"/>
                </w:rPr>
              </m:ctrlPr>
            </m:fPr>
            <m:num>
              <m:r>
                <w:rPr>
                  <w:rFonts w:ascii="Cambria Math" w:hAnsi="Cambria Math"/>
                  <w:lang w:val="de-DE"/>
                </w:rPr>
                <m:t>1+</m:t>
              </m:r>
              <m:sSub>
                <m:sSubPr>
                  <m:ctrlPr>
                    <w:rPr>
                      <w:rFonts w:ascii="Cambria Math" w:hAnsi="Cambria Math"/>
                      <w:i/>
                      <w:lang w:val="de-DE"/>
                    </w:rPr>
                  </m:ctrlPr>
                </m:sSubPr>
                <m:e>
                  <m:r>
                    <w:rPr>
                      <w:rFonts w:ascii="Cambria Math" w:hAnsi="Cambria Math"/>
                      <w:lang w:val="de-DE"/>
                    </w:rPr>
                    <m:t>a</m:t>
                  </m:r>
                </m:e>
                <m:sub>
                  <m:r>
                    <w:rPr>
                      <w:rFonts w:ascii="Cambria Math" w:hAnsi="Cambria Math"/>
                      <w:lang w:val="de-DE"/>
                    </w:rPr>
                    <m:t>1</m:t>
                  </m:r>
                </m:sub>
              </m:sSub>
              <m:sSup>
                <m:sSupPr>
                  <m:ctrlPr>
                    <w:rPr>
                      <w:rFonts w:ascii="Cambria Math" w:hAnsi="Cambria Math"/>
                      <w:i/>
                      <w:lang w:val="de-DE"/>
                    </w:rPr>
                  </m:ctrlPr>
                </m:sSupPr>
                <m:e>
                  <m:r>
                    <w:rPr>
                      <w:rFonts w:ascii="Cambria Math" w:hAnsi="Cambria Math"/>
                      <w:lang w:val="de-DE"/>
                    </w:rPr>
                    <m:t>t</m:t>
                  </m:r>
                </m:e>
                <m:sup>
                  <m:sSub>
                    <m:sSubPr>
                      <m:ctrlPr>
                        <w:rPr>
                          <w:rFonts w:ascii="Cambria Math" w:hAnsi="Cambria Math"/>
                          <w:i/>
                          <w:lang w:val="de-DE"/>
                        </w:rPr>
                      </m:ctrlPr>
                    </m:sSubPr>
                    <m:e>
                      <m:r>
                        <w:rPr>
                          <w:rFonts w:ascii="Cambria Math" w:hAnsi="Cambria Math"/>
                          <w:lang w:val="de-DE"/>
                        </w:rPr>
                        <m:t>p</m:t>
                      </m:r>
                    </m:e>
                    <m:sub>
                      <m:r>
                        <w:rPr>
                          <w:rFonts w:ascii="Cambria Math" w:hAnsi="Cambria Math"/>
                          <w:lang w:val="de-DE"/>
                        </w:rPr>
                        <m:t>1</m:t>
                      </m:r>
                    </m:sub>
                  </m:sSub>
                </m:sup>
              </m:sSup>
            </m:num>
            <m:den>
              <m:r>
                <w:rPr>
                  <w:rFonts w:ascii="Cambria Math" w:hAnsi="Cambria Math"/>
                  <w:lang w:val="de-DE"/>
                </w:rPr>
                <m:t>1+</m:t>
              </m:r>
              <m:sSub>
                <m:sSubPr>
                  <m:ctrlPr>
                    <w:rPr>
                      <w:rFonts w:ascii="Cambria Math" w:hAnsi="Cambria Math"/>
                      <w:i/>
                      <w:lang w:val="de-DE"/>
                    </w:rPr>
                  </m:ctrlPr>
                </m:sSubPr>
                <m:e>
                  <m:r>
                    <w:rPr>
                      <w:rFonts w:ascii="Cambria Math" w:hAnsi="Cambria Math"/>
                      <w:lang w:val="de-DE"/>
                    </w:rPr>
                    <m:t>a</m:t>
                  </m:r>
                </m:e>
                <m:sub>
                  <m:r>
                    <w:rPr>
                      <w:rFonts w:ascii="Cambria Math" w:hAnsi="Cambria Math"/>
                      <w:lang w:val="de-DE"/>
                    </w:rPr>
                    <m:t>2</m:t>
                  </m:r>
                </m:sub>
              </m:sSub>
              <m:sSup>
                <m:sSupPr>
                  <m:ctrlPr>
                    <w:rPr>
                      <w:rFonts w:ascii="Cambria Math" w:hAnsi="Cambria Math"/>
                      <w:i/>
                      <w:lang w:val="de-DE"/>
                    </w:rPr>
                  </m:ctrlPr>
                </m:sSupPr>
                <m:e>
                  <m:r>
                    <w:rPr>
                      <w:rFonts w:ascii="Cambria Math" w:hAnsi="Cambria Math"/>
                      <w:lang w:val="de-DE"/>
                    </w:rPr>
                    <m:t>t</m:t>
                  </m:r>
                </m:e>
                <m:sup>
                  <m:sSub>
                    <m:sSubPr>
                      <m:ctrlPr>
                        <w:rPr>
                          <w:rFonts w:ascii="Cambria Math" w:hAnsi="Cambria Math"/>
                          <w:i/>
                          <w:lang w:val="de-DE"/>
                        </w:rPr>
                      </m:ctrlPr>
                    </m:sSubPr>
                    <m:e>
                      <m:r>
                        <w:rPr>
                          <w:rFonts w:ascii="Cambria Math" w:hAnsi="Cambria Math"/>
                          <w:lang w:val="de-DE"/>
                        </w:rPr>
                        <m:t>p</m:t>
                      </m:r>
                    </m:e>
                    <m:sub>
                      <m:r>
                        <w:rPr>
                          <w:rFonts w:ascii="Cambria Math" w:hAnsi="Cambria Math"/>
                          <w:lang w:val="de-DE"/>
                        </w:rPr>
                        <m:t>2</m:t>
                      </m:r>
                    </m:sub>
                  </m:sSub>
                </m:sup>
              </m:sSup>
            </m:den>
          </m:f>
          <m:r>
            <w:rPr>
              <w:rFonts w:ascii="Cambria Math" w:eastAsiaTheme="minorEastAsia" w:hAnsi="Cambria Math"/>
              <w:lang w:val="de-DE"/>
            </w:rPr>
            <m:t>=</m:t>
          </m:r>
          <m:r>
            <w:rPr>
              <w:rFonts w:ascii="Cambria Math" w:hAnsi="Cambria Math"/>
              <w:lang w:val="de-DE"/>
            </w:rPr>
            <m:t xml:space="preserve">t </m:t>
          </m:r>
          <m:r>
            <m:rPr>
              <m:sty m:val="p"/>
            </m:rPr>
            <w:rPr>
              <w:rFonts w:ascii="Cambria Math" w:hAnsi="Cambria Math"/>
            </w:rPr>
            <m:t>68.745</m:t>
          </m:r>
          <m:f>
            <m:fPr>
              <m:ctrlPr>
                <w:rPr>
                  <w:rFonts w:ascii="Cambria Math" w:hAnsi="Cambria Math"/>
                  <w:i/>
                  <w:lang w:val="de-DE"/>
                </w:rPr>
              </m:ctrlPr>
            </m:fPr>
            <m:num>
              <m:r>
                <w:rPr>
                  <w:rFonts w:ascii="Cambria Math" w:hAnsi="Cambria Math"/>
                  <w:lang w:val="de-DE"/>
                </w:rPr>
                <m:t xml:space="preserve">1+0.24284 </m:t>
              </m:r>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2</m:t>
                  </m:r>
                </m:sup>
              </m:sSup>
            </m:num>
            <m:den>
              <m:r>
                <w:rPr>
                  <w:rFonts w:ascii="Cambria Math" w:hAnsi="Cambria Math"/>
                  <w:lang w:val="de-DE"/>
                </w:rPr>
                <m:t xml:space="preserve">1+0.27722 </m:t>
              </m:r>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2.34127</m:t>
                  </m:r>
                </m:sup>
              </m:sSup>
            </m:den>
          </m:f>
          <m:r>
            <w:rPr>
              <w:rFonts w:ascii="Cambria Math" w:eastAsiaTheme="minorEastAsia" w:hAnsi="Cambria Math"/>
              <w:lang w:val="de-DE"/>
            </w:rPr>
            <m:t>.</m:t>
          </m:r>
        </m:oMath>
      </m:oMathPara>
    </w:p>
    <w:p w14:paraId="2F23C835" w14:textId="50BB6862" w:rsidR="003F2C68" w:rsidRPr="00DE2767" w:rsidRDefault="00E40E5B" w:rsidP="00A43D9D">
      <w:pPr>
        <w:suppressLineNumbers/>
        <w:spacing w:line="360" w:lineRule="auto"/>
        <w:ind w:left="0" w:firstLine="0"/>
        <w:jc w:val="both"/>
      </w:pPr>
      <w:r w:rsidRPr="00DE2767">
        <w:t>The f</w:t>
      </w:r>
      <w:r w:rsidR="00884BCF" w:rsidRPr="00DE2767">
        <w:t xml:space="preserve">itting parameter </w:t>
      </w:r>
      <w:r w:rsidRPr="00DE2767">
        <w:t xml:space="preserve">are </w:t>
      </w:r>
      <w:r w:rsidR="00884BCF" w:rsidRPr="00DE2767">
        <w:t>given in STable 4. It should be noted that the electron temperature has to be taken in eV in order to reproduce the given fit function, as can be seen</w:t>
      </w:r>
      <w:r w:rsidR="00F25B89" w:rsidRPr="00DE2767">
        <w:t xml:space="preserve"> by the red line</w:t>
      </w:r>
      <w:r w:rsidR="00884BCF" w:rsidRPr="00DE2767">
        <w:t xml:space="preserve"> in SFigure4</w:t>
      </w:r>
      <w:r w:rsidR="004F4339" w:rsidRPr="00DE2767">
        <w:t>a</w:t>
      </w:r>
      <w:r w:rsidR="00884BCF" w:rsidRPr="00DE2767">
        <w:t>.</w:t>
      </w:r>
    </w:p>
    <w:p w14:paraId="0C7D7CF0" w14:textId="0107EB1B" w:rsidR="00884BCF" w:rsidRPr="00DE2767" w:rsidRDefault="00884BCF" w:rsidP="00A43D9D">
      <w:pPr>
        <w:pStyle w:val="NoSpacing"/>
        <w:suppressLineNumbers/>
        <w:spacing w:line="360" w:lineRule="auto"/>
        <w:rPr>
          <w:lang w:val="en-US"/>
        </w:rPr>
      </w:pPr>
      <w:r w:rsidRPr="00DE2767">
        <w:rPr>
          <w:b/>
          <w:sz w:val="18"/>
          <w:szCs w:val="18"/>
          <w:lang w:val="en-US"/>
        </w:rPr>
        <w:t xml:space="preserve">STable </w:t>
      </w:r>
      <w:r w:rsidR="00F00982" w:rsidRPr="00DE2767">
        <w:rPr>
          <w:b/>
          <w:sz w:val="18"/>
          <w:szCs w:val="18"/>
          <w:lang w:val="en-US"/>
        </w:rPr>
        <w:t>4</w:t>
      </w:r>
      <w:r w:rsidRPr="00DE2767">
        <w:rPr>
          <w:b/>
          <w:sz w:val="18"/>
          <w:szCs w:val="18"/>
          <w:lang w:val="en-US"/>
        </w:rPr>
        <w:t xml:space="preserve">. </w:t>
      </w:r>
      <w:r w:rsidRPr="00DE2767">
        <w:rPr>
          <w:i/>
          <w:sz w:val="18"/>
          <w:szCs w:val="18"/>
          <w:lang w:val="en-US"/>
        </w:rPr>
        <w:t>Fit-constants for analytical implementation of electron-electron contribution to total thermal conductivity.</w:t>
      </w:r>
    </w:p>
    <w:tbl>
      <w:tblPr>
        <w:tblStyle w:val="TableGrid0"/>
        <w:tblW w:w="0" w:type="auto"/>
        <w:tblLook w:val="04A0" w:firstRow="1" w:lastRow="0" w:firstColumn="1" w:lastColumn="0" w:noHBand="0" w:noVBand="1"/>
      </w:tblPr>
      <w:tblGrid>
        <w:gridCol w:w="1984"/>
        <w:gridCol w:w="1984"/>
        <w:gridCol w:w="1984"/>
        <w:gridCol w:w="1984"/>
        <w:gridCol w:w="1984"/>
      </w:tblGrid>
      <w:tr w:rsidR="002415BB" w:rsidRPr="00DE2767" w14:paraId="44E06D2D" w14:textId="77777777" w:rsidTr="00E40E5B">
        <w:trPr>
          <w:trHeight w:val="283"/>
        </w:trPr>
        <w:tc>
          <w:tcPr>
            <w:tcW w:w="1984" w:type="dxa"/>
          </w:tcPr>
          <w:p w14:paraId="13ADAEBF" w14:textId="4CFE5C48" w:rsidR="002415BB"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0</m:t>
                    </m:r>
                  </m:sub>
                </m:sSub>
              </m:oMath>
            </m:oMathPara>
          </w:p>
        </w:tc>
        <w:tc>
          <w:tcPr>
            <w:tcW w:w="1984" w:type="dxa"/>
          </w:tcPr>
          <w:p w14:paraId="4F021FE4" w14:textId="401A3F8F" w:rsidR="002415BB"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1</m:t>
                    </m:r>
                  </m:sub>
                </m:sSub>
              </m:oMath>
            </m:oMathPara>
          </w:p>
        </w:tc>
        <w:tc>
          <w:tcPr>
            <w:tcW w:w="1984" w:type="dxa"/>
          </w:tcPr>
          <w:p w14:paraId="1F8E5CB9" w14:textId="4A0531FB" w:rsidR="002415BB"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1</m:t>
                    </m:r>
                  </m:sub>
                </m:sSub>
              </m:oMath>
            </m:oMathPara>
          </w:p>
        </w:tc>
        <w:tc>
          <w:tcPr>
            <w:tcW w:w="1984" w:type="dxa"/>
          </w:tcPr>
          <w:p w14:paraId="3387F874" w14:textId="445B4CA4" w:rsidR="002415BB"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2</m:t>
                    </m:r>
                  </m:sub>
                </m:sSub>
              </m:oMath>
            </m:oMathPara>
          </w:p>
        </w:tc>
        <w:tc>
          <w:tcPr>
            <w:tcW w:w="1984" w:type="dxa"/>
          </w:tcPr>
          <w:p w14:paraId="02534C6A" w14:textId="7D97FCFA" w:rsidR="002415BB"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2</m:t>
                    </m:r>
                  </m:sub>
                </m:sSub>
              </m:oMath>
            </m:oMathPara>
          </w:p>
        </w:tc>
      </w:tr>
      <w:tr w:rsidR="002415BB" w:rsidRPr="00DE2767" w14:paraId="51792632" w14:textId="77777777" w:rsidTr="00E40E5B">
        <w:trPr>
          <w:trHeight w:val="283"/>
        </w:trPr>
        <w:tc>
          <w:tcPr>
            <w:tcW w:w="1984" w:type="dxa"/>
          </w:tcPr>
          <w:p w14:paraId="6639348C" w14:textId="16BF8708" w:rsidR="002415BB" w:rsidRPr="00DE2767" w:rsidRDefault="002415BB" w:rsidP="00A43D9D">
            <w:pPr>
              <w:pStyle w:val="NoSpacing"/>
              <w:suppressLineNumbers/>
              <w:spacing w:line="360" w:lineRule="auto"/>
              <w:jc w:val="center"/>
            </w:pPr>
            <w:r w:rsidRPr="00DE2767">
              <w:t>68.745</w:t>
            </w:r>
          </w:p>
        </w:tc>
        <w:tc>
          <w:tcPr>
            <w:tcW w:w="1984" w:type="dxa"/>
          </w:tcPr>
          <w:p w14:paraId="3BBF04FE" w14:textId="4AD0F503" w:rsidR="002415BB" w:rsidRPr="00DE2767" w:rsidRDefault="002415BB" w:rsidP="00A43D9D">
            <w:pPr>
              <w:pStyle w:val="NoSpacing"/>
              <w:suppressLineNumbers/>
              <w:spacing w:line="360" w:lineRule="auto"/>
              <w:jc w:val="center"/>
            </w:pPr>
            <w:r w:rsidRPr="00DE2767">
              <w:t>0.24284</w:t>
            </w:r>
          </w:p>
        </w:tc>
        <w:tc>
          <w:tcPr>
            <w:tcW w:w="1984" w:type="dxa"/>
          </w:tcPr>
          <w:p w14:paraId="2A2F6A07" w14:textId="4D544709" w:rsidR="002415BB" w:rsidRPr="00DE2767" w:rsidRDefault="002415BB" w:rsidP="00A43D9D">
            <w:pPr>
              <w:pStyle w:val="NoSpacing"/>
              <w:suppressLineNumbers/>
              <w:spacing w:line="360" w:lineRule="auto"/>
              <w:jc w:val="center"/>
            </w:pPr>
            <w:r w:rsidRPr="00DE2767">
              <w:t>2.0</w:t>
            </w:r>
          </w:p>
        </w:tc>
        <w:tc>
          <w:tcPr>
            <w:tcW w:w="1984" w:type="dxa"/>
          </w:tcPr>
          <w:p w14:paraId="78035BA4" w14:textId="35360108" w:rsidR="002415BB" w:rsidRPr="00DE2767" w:rsidRDefault="002415BB" w:rsidP="00A43D9D">
            <w:pPr>
              <w:pStyle w:val="NoSpacing"/>
              <w:suppressLineNumbers/>
              <w:spacing w:line="360" w:lineRule="auto"/>
              <w:jc w:val="center"/>
            </w:pPr>
            <w:r w:rsidRPr="00DE2767">
              <w:t>0.27722</w:t>
            </w:r>
          </w:p>
        </w:tc>
        <w:tc>
          <w:tcPr>
            <w:tcW w:w="1984" w:type="dxa"/>
          </w:tcPr>
          <w:p w14:paraId="33DF9F43" w14:textId="73D264CC" w:rsidR="002415BB" w:rsidRPr="00DE2767" w:rsidRDefault="002415BB" w:rsidP="00A43D9D">
            <w:pPr>
              <w:pStyle w:val="NoSpacing"/>
              <w:suppressLineNumbers/>
              <w:spacing w:line="360" w:lineRule="auto"/>
              <w:jc w:val="center"/>
            </w:pPr>
            <w:r w:rsidRPr="00DE2767">
              <w:t>2.34127</w:t>
            </w:r>
          </w:p>
        </w:tc>
      </w:tr>
    </w:tbl>
    <w:p w14:paraId="2FBB204F" w14:textId="77777777" w:rsidR="003F2C68" w:rsidRPr="00DE2767" w:rsidRDefault="003F2C68" w:rsidP="00A43D9D">
      <w:pPr>
        <w:suppressLineNumbers/>
        <w:spacing w:line="360" w:lineRule="auto"/>
        <w:jc w:val="both"/>
      </w:pPr>
    </w:p>
    <w:p w14:paraId="38D34FDD" w14:textId="478EAD4A" w:rsidR="003F2C68" w:rsidRPr="00DE2767" w:rsidRDefault="006F5497" w:rsidP="00A43D9D">
      <w:pPr>
        <w:pStyle w:val="NoSpacing"/>
        <w:suppressLineNumbers/>
        <w:spacing w:line="360" w:lineRule="auto"/>
      </w:pPr>
      <w:r w:rsidRPr="00DE2767">
        <w:rPr>
          <w:noProof/>
          <w:lang w:val="en-IN" w:eastAsia="en-IN"/>
        </w:rPr>
        <w:drawing>
          <wp:inline distT="0" distB="0" distL="0" distR="0" wp14:anchorId="29EEAB97" wp14:editId="15F0FBBF">
            <wp:extent cx="5760000" cy="1822497"/>
            <wp:effectExtent l="0" t="0" r="0" b="6350"/>
            <wp:docPr id="7" name="Grafik 7" descr="C:\Users\winter2\LRZ Sync+Share\Dissertation-Winter\DISS_Auswertung\02_Material properties\04_Thermal properties\05_03_2020 - Transport properties\Figures\Al_Ct_p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ter2\LRZ Sync+Share\Dissertation-Winter\DISS_Auswertung\02_Material properties\04_Thermal properties\05_03_2020 - Transport properties\Figures\Al_Ct_p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1822497"/>
                    </a:xfrm>
                    <a:prstGeom prst="rect">
                      <a:avLst/>
                    </a:prstGeom>
                    <a:noFill/>
                    <a:ln>
                      <a:noFill/>
                    </a:ln>
                  </pic:spPr>
                </pic:pic>
              </a:graphicData>
            </a:graphic>
          </wp:inline>
        </w:drawing>
      </w:r>
    </w:p>
    <w:p w14:paraId="369B31F3" w14:textId="42710022" w:rsidR="00CD3B76" w:rsidRPr="00DE2767" w:rsidRDefault="00CD3B76" w:rsidP="00A43D9D">
      <w:pPr>
        <w:suppressLineNumbers/>
        <w:spacing w:line="360" w:lineRule="auto"/>
        <w:rPr>
          <w:i/>
          <w:sz w:val="18"/>
          <w:szCs w:val="18"/>
        </w:rPr>
      </w:pPr>
      <w:r w:rsidRPr="00DE2767">
        <w:rPr>
          <w:b/>
        </w:rPr>
        <w:t xml:space="preserve">SFigure 4. </w:t>
      </w:r>
      <w:r w:rsidRPr="00DE2767">
        <w:rPr>
          <w:i/>
          <w:sz w:val="18"/>
          <w:szCs w:val="18"/>
        </w:rPr>
        <w:t>(</w:t>
      </w:r>
      <w:r w:rsidR="004141C4" w:rsidRPr="00DE2767">
        <w:rPr>
          <w:i/>
          <w:sz w:val="18"/>
          <w:szCs w:val="18"/>
        </w:rPr>
        <w:t>a</w:t>
      </w:r>
      <w:r w:rsidRPr="00DE2767">
        <w:rPr>
          <w:i/>
          <w:sz w:val="18"/>
          <w:szCs w:val="18"/>
        </w:rPr>
        <w:t>)</w:t>
      </w:r>
      <w:r w:rsidRPr="00DE2767">
        <w:rPr>
          <w:b/>
        </w:rPr>
        <w:t xml:space="preserve"> </w:t>
      </w:r>
      <w:r w:rsidRPr="00DE2767">
        <w:rPr>
          <w:i/>
          <w:sz w:val="18"/>
          <w:szCs w:val="18"/>
        </w:rPr>
        <w:t xml:space="preserve">Function </w:t>
      </w:r>
      <m:oMath>
        <m:r>
          <w:rPr>
            <w:rFonts w:ascii="Cambria Math" w:hAnsi="Cambria Math"/>
            <w:lang w:val="de-DE"/>
          </w:rPr>
          <m:t>C</m:t>
        </m:r>
        <m:d>
          <m:dPr>
            <m:ctrlPr>
              <w:rPr>
                <w:rFonts w:ascii="Cambria Math" w:hAnsi="Cambria Math"/>
                <w:i/>
                <w:lang w:val="de-DE"/>
              </w:rPr>
            </m:ctrlPr>
          </m:dPr>
          <m:e>
            <m:r>
              <w:rPr>
                <w:rFonts w:ascii="Cambria Math" w:hAnsi="Cambria Math"/>
                <w:lang w:val="de-DE"/>
              </w:rPr>
              <m:t>t</m:t>
            </m:r>
          </m:e>
        </m:d>
      </m:oMath>
      <w:r w:rsidRPr="00DE2767">
        <w:rPr>
          <w:i/>
        </w:rPr>
        <w:t xml:space="preserve"> </w:t>
      </w:r>
      <w:r w:rsidR="006D4EBE" w:rsidRPr="00DE2767">
        <w:rPr>
          <w:i/>
        </w:rPr>
        <w:t>together with the fit</w:t>
      </w:r>
      <w:r w:rsidRPr="00DE2767">
        <w:rPr>
          <w:i/>
          <w:sz w:val="18"/>
          <w:szCs w:val="18"/>
        </w:rPr>
        <w:t>. (</w:t>
      </w:r>
      <w:r w:rsidR="004141C4" w:rsidRPr="00DE2767">
        <w:rPr>
          <w:i/>
          <w:sz w:val="18"/>
          <w:szCs w:val="18"/>
        </w:rPr>
        <w:t>b</w:t>
      </w:r>
      <w:r w:rsidRPr="00DE2767">
        <w:rPr>
          <w:i/>
          <w:sz w:val="18"/>
          <w:szCs w:val="18"/>
        </w:rPr>
        <w:t xml:space="preserve">) </w:t>
      </w:r>
      <w:r w:rsidR="00892F38" w:rsidRPr="00DE2767">
        <w:rPr>
          <w:i/>
          <w:sz w:val="18"/>
          <w:szCs w:val="18"/>
        </w:rPr>
        <w:t>Cold curve for pressure versus density and fit</w:t>
      </w:r>
      <w:r w:rsidR="006D4EBE" w:rsidRPr="00DE2767">
        <w:rPr>
          <w:i/>
          <w:sz w:val="18"/>
          <w:szCs w:val="18"/>
        </w:rPr>
        <w:t xml:space="preserve"> </w:t>
      </w:r>
      <w:r w:rsidR="00892F38" w:rsidRPr="00DE2767">
        <w:rPr>
          <w:i/>
          <w:sz w:val="18"/>
          <w:szCs w:val="18"/>
        </w:rPr>
        <w:t xml:space="preserve"> to the given model.</w:t>
      </w:r>
    </w:p>
    <w:p w14:paraId="1DABB0F9" w14:textId="22210C87" w:rsidR="003F2C68" w:rsidRPr="00DE2767" w:rsidRDefault="003F2C68" w:rsidP="00A43D9D">
      <w:pPr>
        <w:suppressLineNumbers/>
        <w:spacing w:line="360" w:lineRule="auto"/>
        <w:jc w:val="both"/>
      </w:pPr>
      <w:r w:rsidRPr="00DE2767">
        <w:t xml:space="preserve">Next, the mean free path will be expressed by the cross section </w:t>
      </w:r>
      <m:oMath>
        <m:sSub>
          <m:sSubPr>
            <m:ctrlPr>
              <w:rPr>
                <w:rFonts w:ascii="Cambria Math" w:hAnsi="Cambria Math"/>
                <w:i/>
              </w:rPr>
            </m:ctrlPr>
          </m:sSubPr>
          <m:e>
            <m:r>
              <w:rPr>
                <w:rFonts w:ascii="Cambria Math" w:hAnsi="Cambria Math"/>
              </w:rPr>
              <m:t>σ</m:t>
            </m:r>
          </m:e>
          <m:sub>
            <m:r>
              <w:rPr>
                <w:rFonts w:ascii="Cambria Math" w:hAnsi="Cambria Math"/>
              </w:rPr>
              <m:t>si</m:t>
            </m:r>
          </m:sub>
        </m:sSub>
      </m:oMath>
      <w:r w:rsidRPr="00DE2767">
        <w:t xml:space="preserve"> of the electron-ion interaction and the atomic concentration </w:t>
      </w:r>
      <m:oMath>
        <m:sSub>
          <m:sSubPr>
            <m:ctrlPr>
              <w:rPr>
                <w:rFonts w:ascii="Cambria Math" w:hAnsi="Cambria Math"/>
                <w:i/>
              </w:rPr>
            </m:ctrlPr>
          </m:sSubPr>
          <m:e>
            <m:r>
              <w:rPr>
                <w:rFonts w:ascii="Cambria Math" w:hAnsi="Cambria Math"/>
              </w:rPr>
              <m:t>n</m:t>
            </m:r>
          </m:e>
          <m:sub>
            <m:r>
              <w:rPr>
                <w:rFonts w:ascii="Cambria Math" w:hAnsi="Cambria Math"/>
              </w:rPr>
              <m:t>0</m:t>
            </m:r>
          </m:sub>
        </m:sSub>
      </m:oMath>
      <w:r w:rsidRPr="00DE2767">
        <w:t xml:space="preserve"> at </w:t>
      </w:r>
      <m:oMath>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=0</m:t>
        </m:r>
        <m:r>
          <m:rPr>
            <m:sty m:val="p"/>
          </m:rPr>
          <w:rPr>
            <w:rFonts w:ascii="Cambria Math" w:hAnsi="Cambria Math"/>
          </w:rPr>
          <m:t xml:space="preserve"> K</m:t>
        </m:r>
      </m:oMath>
      <w:r w:rsidRPr="00DE2767">
        <w:rPr>
          <w:rFonts w:eastAsiaTheme="minorEastAsia"/>
        </w:rPr>
        <w:t xml:space="preserve"> and </w:t>
      </w:r>
      <m:oMath>
        <m:r>
          <w:rPr>
            <w:rFonts w:ascii="Cambria Math" w:hAnsi="Cambria Math"/>
          </w:rPr>
          <m:t xml:space="preserve">P=0 </m:t>
        </m:r>
        <m:r>
          <m:rPr>
            <m:sty m:val="p"/>
          </m:rPr>
          <w:rPr>
            <w:rFonts w:ascii="Cambria Math" w:hAnsi="Cambria Math"/>
          </w:rPr>
          <m:t>GPa</m:t>
        </m:r>
      </m:oMath>
      <w:r w:rsidRPr="00DE2767">
        <w:t xml:space="preserve"> with </w:t>
      </w:r>
      <m:oMath>
        <m:sSub>
          <m:sSubPr>
            <m:ctrlPr>
              <w:rPr>
                <w:rFonts w:ascii="Cambria Math" w:hAnsi="Cambria Math"/>
                <w:i/>
              </w:rPr>
            </m:ctrlPr>
          </m:sSubPr>
          <m:e>
            <m:r>
              <w:rPr>
                <w:rFonts w:ascii="Cambria Math" w:hAnsi="Cambria Math"/>
              </w:rPr>
              <m:t>λ</m:t>
            </m:r>
          </m:e>
          <m:sub>
            <m:r>
              <w:rPr>
                <w:rFonts w:ascii="Cambria Math" w:hAnsi="Cambria Math"/>
              </w:rPr>
              <m:t>si</m:t>
            </m:r>
          </m:sub>
        </m:sSub>
        <m:r>
          <w:rPr>
            <w:rFonts w:ascii="Cambria Math" w:hAnsi="Cambria Math"/>
          </w:rPr>
          <m:t>=</m:t>
        </m:r>
        <m:f>
          <m:fPr>
            <m:type m:val="lin"/>
            <m:ctrlPr>
              <w:rPr>
                <w:rFonts w:ascii="Cambria Math" w:hAnsi="Cambria Math"/>
                <w:i/>
              </w:rPr>
            </m:ctrlPr>
          </m:fPr>
          <m:num>
            <m:r>
              <w:rPr>
                <w:rFonts w:ascii="Cambria Math" w:hAnsi="Cambria Math"/>
              </w:rPr>
              <m:t>1</m:t>
            </m:r>
          </m:num>
          <m:den>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0</m:t>
                    </m:r>
                  </m:sub>
                </m:sSub>
                <m:sSub>
                  <m:sSubPr>
                    <m:ctrlPr>
                      <w:rPr>
                        <w:rFonts w:ascii="Cambria Math" w:hAnsi="Cambria Math"/>
                        <w:i/>
                      </w:rPr>
                    </m:ctrlPr>
                  </m:sSubPr>
                  <m:e>
                    <m:r>
                      <w:rPr>
                        <w:rFonts w:ascii="Cambria Math" w:hAnsi="Cambria Math"/>
                      </w:rPr>
                      <m:t>σ</m:t>
                    </m:r>
                  </m:e>
                  <m:sub>
                    <m:r>
                      <w:rPr>
                        <w:rFonts w:ascii="Cambria Math" w:hAnsi="Cambria Math"/>
                      </w:rPr>
                      <m:t>si</m:t>
                    </m:r>
                  </m:sub>
                </m:sSub>
              </m:e>
            </m:d>
          </m:den>
        </m:f>
      </m:oMath>
      <w:r w:rsidRPr="00DE2767">
        <w:t xml:space="preserve">. </w:t>
      </w:r>
      <w:r w:rsidR="00007217" w:rsidRPr="00DE2767">
        <w:t>In general is t</w:t>
      </w:r>
      <w:r w:rsidRPr="00DE2767">
        <w:t xml:space="preserve">he cross section proportional to the mean squared amplitude of thermal lattice vibrations </w:t>
      </w:r>
      <m:oMath>
        <m:sSub>
          <m:sSubPr>
            <m:ctrlPr>
              <w:rPr>
                <w:rFonts w:ascii="Cambria Math" w:hAnsi="Cambria Math"/>
                <w:i/>
              </w:rPr>
            </m:ctrlPr>
          </m:sSubPr>
          <m:e>
            <m:r>
              <w:rPr>
                <w:rFonts w:ascii="Cambria Math" w:hAnsi="Cambria Math"/>
              </w:rPr>
              <m:t>u</m:t>
            </m:r>
          </m:e>
          <m:sub>
            <m:r>
              <w:rPr>
                <w:rFonts w:ascii="Cambria Math" w:hAnsi="Cambria Math"/>
              </w:rPr>
              <m:t>th</m:t>
            </m:r>
          </m:sub>
        </m:sSub>
      </m:oMath>
      <w:r w:rsidRPr="00DE2767">
        <w:t xml:space="preserve"> by </w:t>
      </w:r>
      <m:oMath>
        <m:sSub>
          <m:sSubPr>
            <m:ctrlPr>
              <w:rPr>
                <w:rFonts w:ascii="Cambria Math" w:hAnsi="Cambria Math"/>
                <w:i/>
              </w:rPr>
            </m:ctrlPr>
          </m:sSubPr>
          <m:e>
            <m:r>
              <w:rPr>
                <w:rFonts w:ascii="Cambria Math" w:hAnsi="Cambria Math"/>
              </w:rPr>
              <m:t>σ</m:t>
            </m:r>
          </m:e>
          <m:sub>
            <m:r>
              <w:rPr>
                <w:rFonts w:ascii="Cambria Math" w:hAnsi="Cambria Math"/>
              </w:rPr>
              <m:t>si</m:t>
            </m:r>
          </m:sub>
        </m:sSub>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th</m:t>
            </m:r>
          </m:sub>
          <m:sup>
            <m:r>
              <w:rPr>
                <w:rFonts w:ascii="Cambria Math" w:hAnsi="Cambria Math"/>
              </w:rPr>
              <m:t>2</m:t>
            </m:r>
          </m:sup>
        </m:sSubSup>
        <m:r>
          <w:rPr>
            <w:rFonts w:ascii="Cambria Math" w:hAnsi="Cambria Math"/>
          </w:rPr>
          <m:t>∝</m:t>
        </m:r>
        <m:f>
          <m:fPr>
            <m:type m:val="lin"/>
            <m:ctrlPr>
              <w:rPr>
                <w:rFonts w:ascii="Cambria Math" w:hAnsi="Cambria Math"/>
                <w:i/>
              </w:rPr>
            </m:ctrlPr>
          </m:fPr>
          <m:num>
            <m:sSubSup>
              <m:sSubSupPr>
                <m:ctrlPr>
                  <w:rPr>
                    <w:rFonts w:ascii="Cambria Math" w:hAnsi="Cambria Math"/>
                    <w:i/>
                  </w:rPr>
                </m:ctrlPr>
              </m:sSubSupPr>
              <m:e>
                <m:r>
                  <w:rPr>
                    <w:rFonts w:ascii="Cambria Math" w:hAnsi="Cambria Math"/>
                  </w:rPr>
                  <m:t>u</m:t>
                </m:r>
              </m:e>
              <m:sub>
                <m:r>
                  <w:rPr>
                    <w:rFonts w:ascii="Cambria Math" w:hAnsi="Cambria Math"/>
                  </w:rPr>
                  <m:t>0</m:t>
                </m:r>
              </m:sub>
              <m:sup>
                <m:r>
                  <w:rPr>
                    <w:rFonts w:ascii="Cambria Math" w:hAnsi="Cambria Math"/>
                  </w:rPr>
                  <m:t>2</m:t>
                </m:r>
              </m:sup>
            </m:sSubSup>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θ</m:t>
                </m:r>
                <m:ctrlPr>
                  <w:rPr>
                    <w:rFonts w:ascii="Cambria Math" w:hAnsi="Cambria Math"/>
                  </w:rPr>
                </m:ctrlPr>
              </m:e>
              <m:sub>
                <m:r>
                  <w:rPr>
                    <w:rFonts w:ascii="Cambria Math" w:hAnsi="Cambria Math"/>
                  </w:rPr>
                  <m:t>D</m:t>
                </m:r>
              </m:sub>
            </m:sSub>
          </m:den>
        </m:f>
      </m:oMath>
      <w:r w:rsidRPr="00DE2767">
        <w:rPr>
          <w:rFonts w:eastAsiaTheme="minorEastAsia"/>
        </w:rPr>
        <w:t xml:space="preserve">. </w:t>
      </w:r>
      <w:r w:rsidRPr="00DE2767">
        <w:t xml:space="preserve">Here </w:t>
      </w:r>
      <m:oMath>
        <m:sSub>
          <m:sSubPr>
            <m:ctrlPr>
              <w:rPr>
                <w:rFonts w:ascii="Cambria Math" w:hAnsi="Cambria Math"/>
                <w:i/>
              </w:rPr>
            </m:ctrlPr>
          </m:sSubPr>
          <m:e>
            <m:r>
              <w:rPr>
                <w:rFonts w:ascii="Cambria Math" w:hAnsi="Cambria Math"/>
              </w:rPr>
              <m:t>u</m:t>
            </m:r>
          </m:e>
          <m:sub>
            <m:r>
              <w:rPr>
                <w:rFonts w:ascii="Cambria Math" w:hAnsi="Cambria Math"/>
              </w:rPr>
              <m:t>0</m:t>
            </m:r>
          </m:sub>
        </m:sSub>
      </m:oMath>
      <w:r w:rsidRPr="00DE2767">
        <w:t xml:space="preserve"> is mean squared amplitude of the harmonic zero-point oscillations at </w:t>
      </w:r>
      <m:oMath>
        <m:r>
          <w:rPr>
            <w:rFonts w:ascii="Cambria Math" w:hAnsi="Cambria Math"/>
          </w:rPr>
          <m:t xml:space="preserve">0 </m:t>
        </m:r>
        <m:r>
          <m:rPr>
            <m:sty m:val="p"/>
          </m:rPr>
          <w:rPr>
            <w:rFonts w:ascii="Cambria Math" w:hAnsi="Cambria Math"/>
          </w:rPr>
          <m:t>K</m:t>
        </m:r>
      </m:oMath>
      <w:r w:rsidRPr="00DE2767">
        <w:rPr>
          <w:rFonts w:eastAsiaTheme="minorEastAsia"/>
        </w:rPr>
        <w:t xml:space="preserve"> with </w:t>
      </w:r>
      <m:oMath>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f>
          <m:fPr>
            <m:type m:val="lin"/>
            <m:ctrlPr>
              <w:rPr>
                <w:rFonts w:ascii="Cambria Math" w:hAnsi="Cambria Math"/>
                <w:i/>
              </w:rPr>
            </m:ctrlPr>
          </m:fPr>
          <m:num>
            <m:sSup>
              <m:sSupPr>
                <m:ctrlPr>
                  <w:rPr>
                    <w:rFonts w:ascii="Cambria Math" w:hAnsi="Cambria Math"/>
                    <w:i/>
                  </w:rPr>
                </m:ctrlPr>
              </m:sSupPr>
              <m:e>
                <m:r>
                  <w:rPr>
                    <w:rFonts w:ascii="Cambria Math" w:hAnsi="Cambria Math"/>
                  </w:rPr>
                  <m:t>ℏ</m:t>
                </m:r>
              </m:e>
              <m:sup>
                <m:r>
                  <w:rPr>
                    <w:rFonts w:ascii="Cambria Math" w:hAnsi="Cambria Math"/>
                  </w:rPr>
                  <m:t>2</m:t>
                </m:r>
              </m:sup>
            </m:sSup>
          </m:num>
          <m:den>
            <m:d>
              <m:dPr>
                <m:ctrlPr>
                  <w:rPr>
                    <w:rFonts w:ascii="Cambria Math" w:hAnsi="Cambria Math"/>
                    <w:i/>
                  </w:rPr>
                </m:ctrlPr>
              </m:dPr>
              <m:e>
                <m:r>
                  <w:rPr>
                    <w:rFonts w:ascii="Cambria Math" w:hAnsi="Cambria Math"/>
                  </w:rPr>
                  <m:t>m</m:t>
                </m:r>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θ</m:t>
                    </m:r>
                  </m:e>
                  <m:sub>
                    <m:r>
                      <w:rPr>
                        <w:rFonts w:ascii="Cambria Math" w:hAnsi="Cambria Math"/>
                      </w:rPr>
                      <m:t>D</m:t>
                    </m:r>
                  </m:sub>
                </m:sSub>
              </m:e>
            </m:d>
          </m:den>
        </m:f>
      </m:oMath>
      <w:r w:rsidRPr="00DE2767">
        <w:rPr>
          <w:rFonts w:eastAsiaTheme="minorEastAsia"/>
        </w:rPr>
        <w:t>,</w:t>
      </w:r>
      <w:r w:rsidRPr="00DE2767">
        <w:t xml:space="preserve"> where </w:t>
      </w:r>
      <m:oMath>
        <m:r>
          <w:rPr>
            <w:rFonts w:ascii="Cambria Math" w:hAnsi="Cambria Math"/>
          </w:rPr>
          <m:t>m</m:t>
        </m:r>
      </m:oMath>
      <w:r w:rsidRPr="00DE2767">
        <w:t xml:space="preserve"> is the atomic mass and </w:t>
      </w:r>
      <m:oMath>
        <m:sSub>
          <m:sSubPr>
            <m:ctrlPr>
              <w:rPr>
                <w:rFonts w:ascii="Cambria Math" w:hAnsi="Cambria Math"/>
                <w:i/>
              </w:rPr>
            </m:ctrlPr>
          </m:sSubPr>
          <m:e>
            <m:r>
              <w:rPr>
                <w:rFonts w:ascii="Cambria Math" w:hAnsi="Cambria Math"/>
              </w:rPr>
              <m:t>θ</m:t>
            </m:r>
          </m:e>
          <m:sub>
            <m:r>
              <w:rPr>
                <w:rFonts w:ascii="Cambria Math" w:hAnsi="Cambria Math"/>
              </w:rPr>
              <m:t>D</m:t>
            </m:r>
          </m:sub>
        </m:sSub>
      </m:oMath>
      <w:r w:rsidRPr="00DE2767">
        <w:rPr>
          <w:rFonts w:eastAsiaTheme="minorEastAsia"/>
        </w:rPr>
        <w:t xml:space="preserve"> the Debye temperature. </w:t>
      </w:r>
      <w:r w:rsidRPr="00DE2767">
        <w:t xml:space="preserve">The Debye temperature </w:t>
      </w:r>
      <m:oMath>
        <m:sSub>
          <m:sSubPr>
            <m:ctrlPr>
              <w:rPr>
                <w:rFonts w:ascii="Cambria Math" w:hAnsi="Cambria Math"/>
                <w:i/>
              </w:rPr>
            </m:ctrlPr>
          </m:sSubPr>
          <m:e>
            <m:r>
              <w:rPr>
                <w:rFonts w:ascii="Cambria Math" w:hAnsi="Cambria Math"/>
              </w:rPr>
              <m:t>θ</m:t>
            </m:r>
          </m:e>
          <m:sub>
            <m:r>
              <w:rPr>
                <w:rFonts w:ascii="Cambria Math" w:hAnsi="Cambria Math"/>
              </w:rPr>
              <m:t>D</m:t>
            </m:r>
          </m:sub>
        </m:sSub>
        <m:r>
          <w:rPr>
            <w:rFonts w:ascii="Cambria Math" w:hAnsi="Cambria Math"/>
          </w:rPr>
          <m:t>=</m:t>
        </m:r>
        <m:f>
          <m:fPr>
            <m:type m:val="lin"/>
            <m:ctrlPr>
              <w:rPr>
                <w:rFonts w:ascii="Cambria Math" w:hAnsi="Cambria Math"/>
                <w:i/>
              </w:rPr>
            </m:ctrlPr>
          </m:fPr>
          <m:num>
            <m:r>
              <w:rPr>
                <w:rFonts w:ascii="Cambria Math" w:hAnsi="Cambria Math"/>
              </w:rPr>
              <m:t>ℏ</m:t>
            </m:r>
            <m:sSub>
              <m:sSubPr>
                <m:ctrlPr>
                  <w:rPr>
                    <w:rFonts w:ascii="Cambria Math" w:hAnsi="Cambria Math"/>
                    <w:i/>
                  </w:rPr>
                </m:ctrlPr>
              </m:sSubPr>
              <m:e>
                <m:r>
                  <w:rPr>
                    <w:rFonts w:ascii="Cambria Math" w:hAnsi="Cambria Math"/>
                  </w:rPr>
                  <m:t>c</m:t>
                </m:r>
              </m:e>
              <m:sub>
                <m:r>
                  <w:rPr>
                    <w:rFonts w:ascii="Cambria Math" w:hAnsi="Cambria Math"/>
                  </w:rPr>
                  <m:t>s</m:t>
                </m:r>
              </m:sub>
            </m:sSub>
            <m:d>
              <m:dPr>
                <m:ctrlPr>
                  <w:rPr>
                    <w:rFonts w:ascii="Cambria Math" w:hAnsi="Cambria Math"/>
                    <w:i/>
                  </w:rPr>
                </m:ctrlPr>
              </m:dPr>
              <m:e>
                <m:r>
                  <w:rPr>
                    <w:rFonts w:ascii="Cambria Math" w:hAnsi="Cambria Math"/>
                  </w:rPr>
                  <m:t>x</m:t>
                </m:r>
              </m:e>
            </m:d>
            <m:sSub>
              <m:sSubPr>
                <m:ctrlPr>
                  <w:rPr>
                    <w:rFonts w:ascii="Cambria Math" w:hAnsi="Cambria Math"/>
                    <w:i/>
                  </w:rPr>
                </m:ctrlPr>
              </m:sSubPr>
              <m:e>
                <m:r>
                  <w:rPr>
                    <w:rFonts w:ascii="Cambria Math" w:hAnsi="Cambria Math"/>
                  </w:rPr>
                  <m:t>k</m:t>
                </m:r>
              </m:e>
              <m:sub>
                <m:r>
                  <w:rPr>
                    <w:rFonts w:ascii="Cambria Math" w:hAnsi="Cambria Math"/>
                  </w:rPr>
                  <m:t>D</m:t>
                </m:r>
              </m:sub>
            </m:sSub>
            <m:d>
              <m:dPr>
                <m:ctrlPr>
                  <w:rPr>
                    <w:rFonts w:ascii="Cambria Math" w:hAnsi="Cambria Math"/>
                    <w:i/>
                  </w:rPr>
                </m:ctrlPr>
              </m:dPr>
              <m:e>
                <m:r>
                  <w:rPr>
                    <w:rFonts w:ascii="Cambria Math" w:hAnsi="Cambria Math"/>
                  </w:rPr>
                  <m:t>x</m:t>
                </m:r>
              </m:e>
            </m:d>
          </m:num>
          <m:den>
            <m:sSub>
              <m:sSubPr>
                <m:ctrlPr>
                  <w:rPr>
                    <w:rFonts w:ascii="Cambria Math" w:hAnsi="Cambria Math"/>
                    <w:i/>
                  </w:rPr>
                </m:ctrlPr>
              </m:sSubPr>
              <m:e>
                <m:r>
                  <w:rPr>
                    <w:rFonts w:ascii="Cambria Math" w:hAnsi="Cambria Math"/>
                  </w:rPr>
                  <m:t>k</m:t>
                </m:r>
              </m:e>
              <m:sub>
                <m:r>
                  <w:rPr>
                    <w:rFonts w:ascii="Cambria Math" w:hAnsi="Cambria Math"/>
                  </w:rPr>
                  <m:t>B</m:t>
                </m:r>
              </m:sub>
            </m:sSub>
          </m:den>
        </m:f>
      </m:oMath>
      <w:r w:rsidRPr="00DE2767">
        <w:rPr>
          <w:rFonts w:eastAsiaTheme="minorEastAsia"/>
        </w:rPr>
        <w:t xml:space="preserve"> also</w:t>
      </w:r>
      <w:r w:rsidRPr="00DE2767">
        <w:t xml:space="preserve"> depends on the density with the Debye wave vector </w:t>
      </w:r>
      <m:oMath>
        <m:sSub>
          <m:sSubPr>
            <m:ctrlPr>
              <w:rPr>
                <w:rFonts w:ascii="Cambria Math" w:hAnsi="Cambria Math"/>
                <w:i/>
              </w:rPr>
            </m:ctrlPr>
          </m:sSubPr>
          <m:e>
            <m:r>
              <w:rPr>
                <w:rFonts w:ascii="Cambria Math" w:hAnsi="Cambria Math"/>
              </w:rPr>
              <m:t>k</m:t>
            </m:r>
          </m:e>
          <m:sub>
            <m:r>
              <w:rPr>
                <w:rFonts w:ascii="Cambria Math" w:hAnsi="Cambria Math"/>
              </w:rPr>
              <m:t>D</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6</m:t>
                </m:r>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n</m:t>
                </m:r>
              </m:e>
            </m:d>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oMath>
      <w:r w:rsidRPr="00DE2767">
        <w:t xml:space="preserve"> and the density dependent speed of sound.</w:t>
      </w:r>
    </w:p>
    <w:p w14:paraId="5EB0F235" w14:textId="34361502" w:rsidR="003F2C68" w:rsidRPr="00DE2767" w:rsidRDefault="003F2C68" w:rsidP="00A43D9D">
      <w:pPr>
        <w:suppressLineNumbers/>
        <w:spacing w:line="360" w:lineRule="auto"/>
        <w:jc w:val="both"/>
      </w:pPr>
      <w:r w:rsidRPr="00DE2767">
        <w:t xml:space="preserve">The </w:t>
      </w:r>
      <w:r w:rsidR="00007217" w:rsidRPr="00DE2767">
        <w:t>change of</w:t>
      </w:r>
      <w:r w:rsidRPr="00DE2767">
        <w:t xml:space="preserve"> the speed of sound</w:t>
      </w:r>
      <w:r w:rsidR="00007217" w:rsidRPr="00DE2767">
        <w:t xml:space="preserve"> with density variation</w:t>
      </w:r>
      <w:r w:rsidRPr="00DE2767">
        <w:t xml:space="preserve"> is described by the cold pressure </w:t>
      </w:r>
      <m:oMath>
        <m:sSub>
          <m:sSubPr>
            <m:ctrlPr>
              <w:rPr>
                <w:rFonts w:ascii="Cambria Math" w:hAnsi="Cambria Math"/>
                <w:i/>
              </w:rPr>
            </m:ctrlPr>
          </m:sSubPr>
          <m:e>
            <m:r>
              <w:rPr>
                <w:rFonts w:ascii="Cambria Math" w:hAnsi="Cambria Math"/>
              </w:rPr>
              <m:t>P</m:t>
            </m:r>
          </m:e>
          <m:sub>
            <m:r>
              <w:rPr>
                <w:rFonts w:ascii="Cambria Math" w:hAnsi="Cambria Math"/>
              </w:rPr>
              <m:t>c</m:t>
            </m:r>
          </m:sub>
        </m:sSub>
        <m:d>
          <m:dPr>
            <m:ctrlPr>
              <w:rPr>
                <w:rFonts w:ascii="Cambria Math" w:hAnsi="Cambria Math"/>
                <w:i/>
              </w:rPr>
            </m:ctrlPr>
          </m:dPr>
          <m:e>
            <m:r>
              <w:rPr>
                <w:rFonts w:ascii="Cambria Math" w:hAnsi="Cambria Math"/>
              </w:rPr>
              <m:t>x</m:t>
            </m:r>
          </m:e>
        </m:d>
      </m:oMath>
      <w:r w:rsidRPr="00DE2767">
        <w:t xml:space="preserve"> as known from equation of states construction in the form </w:t>
      </w:r>
    </w:p>
    <w:p w14:paraId="4548CC78" w14:textId="1CF625CA" w:rsidR="003F2C68" w:rsidRPr="00DE2767" w:rsidRDefault="00B27B7E" w:rsidP="00A43D9D">
      <w:pPr>
        <w:suppressLineNumbers/>
        <w:spacing w:line="360" w:lineRule="auto"/>
        <w:jc w:val="both"/>
      </w:pPr>
      <m:oMathPara>
        <m:oMath>
          <m:sSub>
            <m:sSubPr>
              <m:ctrlPr>
                <w:rPr>
                  <w:rFonts w:ascii="Cambria Math" w:hAnsi="Cambria Math"/>
                  <w:i/>
                </w:rPr>
              </m:ctrlPr>
            </m:sSubPr>
            <m:e>
              <m:r>
                <w:rPr>
                  <w:rFonts w:ascii="Cambria Math" w:hAnsi="Cambria Math"/>
                </w:rPr>
                <m:t>P</m:t>
              </m:r>
            </m:e>
            <m:sub>
              <m:r>
                <w:rPr>
                  <w:rFonts w:ascii="Cambria Math" w:hAnsi="Cambria Math"/>
                </w:rPr>
                <m:t>c</m:t>
              </m:r>
            </m:sub>
          </m:sSub>
          <m:d>
            <m:dPr>
              <m:ctrlPr>
                <w:rPr>
                  <w:rFonts w:ascii="Cambria Math" w:hAnsi="Cambria Math"/>
                  <w:i/>
                </w:rPr>
              </m:ctrlPr>
            </m:dPr>
            <m:e>
              <m:r>
                <w:rPr>
                  <w:rFonts w:ascii="Cambria Math" w:hAnsi="Cambria Math"/>
                </w:rPr>
                <m:t>x</m:t>
              </m:r>
            </m:e>
          </m:d>
          <m:r>
            <w:rPr>
              <w:rFonts w:ascii="Cambria Math" w:hAnsi="Cambria Math"/>
            </w:rPr>
            <m:t>=</m:t>
          </m:r>
          <m:d>
            <m:dPr>
              <m:ctrlPr>
                <w:rPr>
                  <w:rFonts w:ascii="Cambria Math" w:hAnsi="Cambria Math"/>
                  <w:i/>
                </w:rPr>
              </m:ctrlPr>
            </m:dPr>
            <m:e>
              <m:f>
                <m:fPr>
                  <m:type m:val="lin"/>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V</m:t>
                      </m:r>
                    </m:e>
                    <m:sub>
                      <m:r>
                        <w:rPr>
                          <w:rFonts w:ascii="Cambria Math" w:hAnsi="Cambria Math"/>
                        </w:rPr>
                        <m:t>0</m:t>
                      </m:r>
                    </m:sub>
                  </m:sSub>
                </m:den>
              </m:f>
            </m:e>
          </m:d>
          <m:r>
            <w:rPr>
              <w:rFonts w:ascii="Cambria Math" w:hAnsi="Cambria Math"/>
            </w:rPr>
            <m:t>x</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a</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b</m:t>
                  </m:r>
                </m:sup>
              </m:sSup>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c,0</m:t>
              </m:r>
            </m:sub>
          </m:sSub>
          <m:r>
            <w:rPr>
              <w:rFonts w:ascii="Cambria Math" w:hAnsi="Cambria Math"/>
            </w:rPr>
            <m:t>x</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a</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b</m:t>
                  </m:r>
                </m:sup>
              </m:sSup>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c,0</m:t>
              </m:r>
            </m:sub>
          </m:sSub>
          <m:r>
            <w:rPr>
              <w:rFonts w:ascii="Cambria Math" w:hAnsi="Cambria Math"/>
            </w:rPr>
            <m:t xml:space="preserve"> x</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1.425</m:t>
                  </m:r>
                </m:sup>
              </m:s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1.359</m:t>
                  </m:r>
                </m:sup>
              </m:sSup>
            </m:e>
          </m:d>
          <m:r>
            <w:rPr>
              <w:rFonts w:ascii="Cambria Math" w:hAnsi="Cambria Math"/>
            </w:rPr>
            <m:t>,</m:t>
          </m:r>
        </m:oMath>
      </m:oMathPara>
    </w:p>
    <w:p w14:paraId="14D9030B" w14:textId="45D2B1FD" w:rsidR="003F2C68" w:rsidRPr="00DE2767" w:rsidRDefault="003F2C68" w:rsidP="00A43D9D">
      <w:pPr>
        <w:suppressLineNumbers/>
        <w:spacing w:line="360" w:lineRule="auto"/>
        <w:jc w:val="both"/>
      </w:pPr>
      <w:r w:rsidRPr="00DE2767">
        <w:t xml:space="preserve">where </w:t>
      </w:r>
      <m:oMath>
        <m:sSub>
          <m:sSubPr>
            <m:ctrlPr>
              <w:rPr>
                <w:rFonts w:ascii="Cambria Math" w:hAnsi="Cambria Math"/>
                <w:i/>
              </w:rPr>
            </m:ctrlPr>
          </m:sSubPr>
          <m:e>
            <m:r>
              <w:rPr>
                <w:rFonts w:ascii="Cambria Math" w:hAnsi="Cambria Math"/>
              </w:rPr>
              <m:t>V</m:t>
            </m:r>
          </m:e>
          <m:sub>
            <m:r>
              <w:rPr>
                <w:rFonts w:ascii="Cambria Math" w:hAnsi="Cambria Math"/>
              </w:rPr>
              <m:t>0</m:t>
            </m:r>
          </m:sub>
        </m:sSub>
      </m:oMath>
      <w:r w:rsidRPr="00DE2767">
        <w:t xml:space="preserve"> is the volume per atom at </w:t>
      </w:r>
      <m:oMath>
        <m:r>
          <w:rPr>
            <w:rFonts w:ascii="Cambria Math" w:hAnsi="Cambria Math"/>
          </w:rPr>
          <m:t>ρ =</m:t>
        </m:r>
        <m:sSub>
          <m:sSubPr>
            <m:ctrlPr>
              <w:rPr>
                <w:rFonts w:ascii="Cambria Math" w:hAnsi="Cambria Math"/>
                <w:i/>
              </w:rPr>
            </m:ctrlPr>
          </m:sSubPr>
          <m:e>
            <m:r>
              <w:rPr>
                <w:rFonts w:ascii="Cambria Math" w:hAnsi="Cambria Math"/>
              </w:rPr>
              <m:t>ρ</m:t>
            </m:r>
          </m:e>
          <m:sub>
            <m:r>
              <w:rPr>
                <w:rFonts w:ascii="Cambria Math" w:hAnsi="Cambria Math"/>
              </w:rPr>
              <m:t>0</m:t>
            </m:r>
          </m:sub>
        </m:sSub>
      </m:oMath>
      <w:r w:rsidRPr="00DE2767">
        <w:t xml:space="preserve">, </w:t>
      </w:r>
      <m:oMath>
        <m:r>
          <w:rPr>
            <w:rFonts w:ascii="Cambria Math" w:hAnsi="Cambria Math"/>
          </w:rPr>
          <m:t xml:space="preserve">T=0 </m:t>
        </m:r>
        <m:r>
          <m:rPr>
            <m:sty m:val="p"/>
          </m:rPr>
          <w:rPr>
            <w:rFonts w:ascii="Cambria Math" w:hAnsi="Cambria Math"/>
          </w:rPr>
          <m:t>K</m:t>
        </m:r>
      </m:oMath>
      <w:r w:rsidRPr="00DE2767">
        <w:t xml:space="preserve"> and </w:t>
      </w:r>
      <m:oMath>
        <m:r>
          <w:rPr>
            <w:rFonts w:ascii="Cambria Math" w:hAnsi="Cambria Math"/>
          </w:rPr>
          <m:t>P = 0</m:t>
        </m:r>
        <m:r>
          <w:rPr>
            <w:rFonts w:ascii="Cambria Math" w:eastAsiaTheme="minorEastAsia" w:hAnsi="Cambria Math"/>
          </w:rPr>
          <m:t xml:space="preserve"> </m:t>
        </m:r>
        <m:r>
          <m:rPr>
            <m:sty m:val="p"/>
          </m:rPr>
          <w:rPr>
            <w:rFonts w:ascii="Cambria Math" w:eastAsiaTheme="minorEastAsia" w:hAnsi="Cambria Math"/>
          </w:rPr>
          <m:t>GPa</m:t>
        </m:r>
      </m:oMath>
      <w:r w:rsidRPr="00DE2767">
        <w:t xml:space="preserve">. </w:t>
      </w:r>
      <m:oMath>
        <m:sSub>
          <m:sSubPr>
            <m:ctrlPr>
              <w:rPr>
                <w:rFonts w:ascii="Cambria Math" w:hAnsi="Cambria Math"/>
                <w:i/>
              </w:rPr>
            </m:ctrlPr>
          </m:sSubPr>
          <m:e>
            <m:r>
              <w:rPr>
                <w:rFonts w:ascii="Cambria Math" w:hAnsi="Cambria Math"/>
              </w:rPr>
              <m:t>p</m:t>
            </m:r>
          </m:e>
          <m:sub>
            <m:r>
              <w:rPr>
                <w:rFonts w:ascii="Cambria Math" w:hAnsi="Cambria Math"/>
              </w:rPr>
              <m:t>c,0</m:t>
            </m:r>
          </m:sub>
        </m:sSub>
        <m:r>
          <w:rPr>
            <w:rFonts w:ascii="Cambria Math" w:hAnsi="Cambria Math"/>
          </w:rPr>
          <m:t>=1179 GPa</m:t>
        </m:r>
      </m:oMath>
      <w:r w:rsidRPr="00DE2767">
        <w:t xml:space="preserve">, </w:t>
      </w:r>
      <m:oMath>
        <m:r>
          <w:rPr>
            <w:rFonts w:ascii="Cambria Math" w:hAnsi="Cambria Math"/>
          </w:rPr>
          <m:t>a=1.425</m:t>
        </m:r>
      </m:oMath>
      <w:r w:rsidRPr="00DE2767">
        <w:t xml:space="preserve">, </w:t>
      </w:r>
      <m:oMath>
        <m:r>
          <w:rPr>
            <w:rFonts w:ascii="Cambria Math" w:hAnsi="Cambria Math"/>
          </w:rPr>
          <m:t>b=1.359</m:t>
        </m:r>
      </m:oMath>
      <w:r w:rsidRPr="00DE2767">
        <w:t xml:space="preserve"> are fitting parameters in order to reproduce the reference values of the cohesive energy and the bulk modulus under normal conditions. The fit to the data from </w:t>
      </w:r>
      <w:r w:rsidR="00EA4A30" w:rsidRPr="00DE2767">
        <w:fldChar w:fldCharType="begin" w:fldLock="1"/>
      </w:r>
      <w:r w:rsidR="00F44CB0" w:rsidRPr="00DE2767">
        <w:instrText xml:space="preserve">ADDIN CSL_CITATION {"citationItems":[{"id":"ITEM-1","itemData":{"DOI":"10.1016/j.apsusc.2009.04.082","ISBN":"2311259601633","ISSN":"01694332","abstract":"Fast heating of target material by femtosecond laser pulse (fsLP) with duration τ L </w:instrText>
      </w:r>
      <w:r w:rsidR="00F44CB0" w:rsidRPr="00DE2767">
        <w:rPr>
          <w:rFonts w:ascii="Cambria Math" w:hAnsi="Cambria Math" w:cs="Cambria Math"/>
        </w:rPr>
        <w:instrText>∼</w:instrText>
      </w:r>
      <w:r w:rsidR="00F44CB0" w:rsidRPr="00DE2767">
        <w:instrText xml:space="preserve"> 40 - 100 fs results in the formation of thermomechanically stressed state. Its unloading may cause frontal cavitation of subsurface layer at a depth of 50 nm for Al and 100 nm for Au. The compression wave propagating deep into material hits the rear-side of the target with the formation of rarefaction wave. The last may produce cracks and rear-side spallation. Results of MD simulations of ablation and spallation of Al and Au metals under action fsLP are presented. It is shown that the used EAM potentials (Mishin et al. and our new one) predict the different ablation and spallation thresholds on absorbed fluence in Al: ablation F a = 60 {65} mJ/cm 2 and spallation F s = 120 {190} mJ/cm 2 , where numbers in brackets { } show the corresponding values for Mishin potential. The strain rate in spallation zone was 4.3 × 1 0 9 1/s at spallation threshold. Simulated spall strength of Al is 7.4{8.7} GPa, that is noticeably less than 10.3{14} GPa obtained from acoustic approximation with the use of velocity pullback on velocity profile of free rear surface. The ablation threshold F a ≈ 120 mJ/cm 2 and crater depth of 110 nm are obtained in MD simulations of gold with the new EAM potential. They agree well with experiment. © 2009 Elsevier B.V. All rights reserved.","author":[{"dropping-particle":"","family":"Zhakhovskii","given":"V.V.","non-dropping-particle":"","parse-names":false,"suffix":""},{"dropping-particle":"","family":"Inogamov","given":"N.A.","non-dropping-particle":"","parse-names":false,"suffix":""},{"dropping-particle":"","family":"Petrov","given":"Yu.V.","non-dropping-particle":"","parse-names":false,"suffix":""},{"dropping-particle":"","family":"Ashitkov","given":"S.I.","non-dropping-particle":"","parse-names":false,"suffix":""},{"dropping-particle":"","family":"Nishihara","given":"K.","non-dropping-particle":"","parse-names":false,"suffix":""}],"container-title":"Applied Surface Science","id":"ITEM-1","issue":"24","issued":{"date-parts":[["2009","9"]]},"page":"9592-9596","title":"Molecular dynamics simulation of femtosecond ablation and spallation with different interatomic potentials","type":"article-journal","volume":"255"},"uris":["http://www.mendeley.com/documents/?uuid=a98de818-e953-4b50-8e0a-b09b37c1664e"]}],"mendeley":{"formattedCitation":"[9]","plainTextFormattedCitation":"[9]","previouslyFormattedCitation":"&lt;sup&gt;9&lt;/sup&gt;"},"properties":{"noteIndex":0},"schema":"https://github.com/citation-style-language/schema/raw/master/csl-citation.json"}</w:instrText>
      </w:r>
      <w:r w:rsidR="00EA4A30" w:rsidRPr="00DE2767">
        <w:fldChar w:fldCharType="separate"/>
      </w:r>
      <w:r w:rsidR="00F44CB0" w:rsidRPr="00DE2767">
        <w:rPr>
          <w:noProof/>
        </w:rPr>
        <w:t>[9]</w:t>
      </w:r>
      <w:r w:rsidR="00EA4A30" w:rsidRPr="00DE2767">
        <w:fldChar w:fldCharType="end"/>
      </w:r>
      <w:r w:rsidRPr="00DE2767">
        <w:t xml:space="preserve"> is shown in </w:t>
      </w:r>
      <w:r w:rsidR="001402F5" w:rsidRPr="00DE2767">
        <w:t>S</w:t>
      </w:r>
      <w:r w:rsidRPr="00DE2767">
        <w:t xml:space="preserve">Figure </w:t>
      </w:r>
      <w:r w:rsidR="006838F9" w:rsidRPr="00DE2767">
        <w:t>4</w:t>
      </w:r>
      <w:r w:rsidR="004F4339" w:rsidRPr="00DE2767">
        <w:t>b</w:t>
      </w:r>
      <w:r w:rsidRPr="00DE2767">
        <w:t>.</w:t>
      </w:r>
    </w:p>
    <w:p w14:paraId="65DD4454" w14:textId="15221DE0" w:rsidR="003F2C68" w:rsidRPr="00DE2767" w:rsidRDefault="0079594B" w:rsidP="00A43D9D">
      <w:pPr>
        <w:suppressLineNumbers/>
        <w:spacing w:line="360" w:lineRule="auto"/>
        <w:jc w:val="both"/>
      </w:pPr>
      <w:r w:rsidRPr="00DE2767">
        <w:t>Finally</w:t>
      </w:r>
      <w:r w:rsidR="003F2C68" w:rsidRPr="00DE2767">
        <w:t xml:space="preserve">, the speed of sound is given by </w:t>
      </w:r>
      <m:oMath>
        <m:sSub>
          <m:sSubPr>
            <m:ctrlPr>
              <w:rPr>
                <w:rFonts w:ascii="Cambria Math" w:hAnsi="Cambria Math"/>
                <w:i/>
              </w:rPr>
            </m:ctrlPr>
          </m:sSubPr>
          <m:e>
            <m:r>
              <w:rPr>
                <w:rFonts w:ascii="Cambria Math" w:hAnsi="Cambria Math"/>
              </w:rPr>
              <m:t>c</m:t>
            </m:r>
          </m:e>
          <m:sub>
            <m:r>
              <w:rPr>
                <w:rFonts w:ascii="Cambria Math" w:hAnsi="Cambria Math"/>
              </w:rPr>
              <m:t>s</m:t>
            </m:r>
          </m:sub>
        </m:sSub>
        <m:d>
          <m:dPr>
            <m:ctrlPr>
              <w:rPr>
                <w:rFonts w:ascii="Cambria Math" w:hAnsi="Cambria Math"/>
                <w:i/>
              </w:rPr>
            </m:ctrlPr>
          </m:dPr>
          <m:e>
            <m:r>
              <w:rPr>
                <w:rFonts w:ascii="Cambria Math" w:hAnsi="Cambria Math"/>
              </w:rPr>
              <m:t>x</m:t>
            </m:r>
          </m:e>
        </m:d>
        <m:r>
          <w:rPr>
            <w:rFonts w:ascii="Cambria Math" w:hAnsi="Cambria Math"/>
          </w:rPr>
          <m:t>∝</m:t>
        </m:r>
        <m:rad>
          <m:radPr>
            <m:degHide m:val="1"/>
            <m:ctrlPr>
              <w:rPr>
                <w:rFonts w:ascii="Cambria Math" w:hAnsi="Cambria Math"/>
                <w:i/>
              </w:rPr>
            </m:ctrlPr>
          </m:radPr>
          <m:deg/>
          <m:e>
            <m:f>
              <m:fPr>
                <m:type m:val="lin"/>
                <m:ctrlPr>
                  <w:rPr>
                    <w:rFonts w:ascii="Cambria Math" w:hAnsi="Cambria Math"/>
                    <w:i/>
                  </w:rPr>
                </m:ctrlPr>
              </m:fPr>
              <m:num>
                <m:d>
                  <m:dPr>
                    <m:ctrlPr>
                      <w:rPr>
                        <w:rFonts w:ascii="Cambria Math" w:hAnsi="Cambria Math"/>
                        <w:i/>
                      </w:rPr>
                    </m:ctrlPr>
                  </m:dPr>
                  <m:e>
                    <m:r>
                      <w:rPr>
                        <w:rFonts w:ascii="Cambria Math" w:hAnsi="Cambria Math"/>
                      </w:rPr>
                      <m:t>x</m:t>
                    </m:r>
                    <m:f>
                      <m:fPr>
                        <m:type m:val="lin"/>
                        <m:ctrlPr>
                          <w:rPr>
                            <w:rFonts w:ascii="Cambria Math" w:hAnsi="Cambria Math"/>
                            <w:i/>
                          </w:rPr>
                        </m:ctrlPr>
                      </m:fPr>
                      <m:num>
                        <m:r>
                          <w:rPr>
                            <w:rFonts w:ascii="Cambria Math" w:hAnsi="Cambria Math"/>
                          </w:rPr>
                          <m:t>V ∂</m:t>
                        </m:r>
                        <m:sSub>
                          <m:sSubPr>
                            <m:ctrlPr>
                              <w:rPr>
                                <w:rFonts w:ascii="Cambria Math" w:hAnsi="Cambria Math"/>
                                <w:i/>
                              </w:rPr>
                            </m:ctrlPr>
                          </m:sSubPr>
                          <m:e>
                            <m:r>
                              <w:rPr>
                                <w:rFonts w:ascii="Cambria Math" w:hAnsi="Cambria Math"/>
                              </w:rPr>
                              <m:t>P</m:t>
                            </m:r>
                          </m:e>
                          <m:sub>
                            <m:r>
                              <w:rPr>
                                <w:rFonts w:ascii="Cambria Math" w:hAnsi="Cambria Math"/>
                              </w:rPr>
                              <m:t>c</m:t>
                            </m:r>
                          </m:sub>
                        </m:sSub>
                      </m:num>
                      <m:den>
                        <m:r>
                          <w:rPr>
                            <w:rFonts w:ascii="Cambria Math" w:hAnsi="Cambria Math"/>
                          </w:rPr>
                          <m:t>∂xV</m:t>
                        </m:r>
                      </m:den>
                    </m:f>
                  </m:e>
                </m:d>
              </m:num>
              <m:den>
                <m:r>
                  <w:rPr>
                    <w:rFonts w:ascii="Cambria Math" w:hAnsi="Cambria Math"/>
                  </w:rPr>
                  <m:t>x</m:t>
                </m:r>
              </m:den>
            </m:f>
          </m:e>
        </m:rad>
        <m:r>
          <w:rPr>
            <w:rFonts w:ascii="Cambria Math" w:hAnsi="Cambria Math"/>
          </w:rPr>
          <m:t>∝</m:t>
        </m:r>
        <m:rad>
          <m:radPr>
            <m:degHide m:val="1"/>
            <m:ctrlPr>
              <w:rPr>
                <w:rFonts w:ascii="Cambria Math" w:hAnsi="Cambria Math"/>
                <w:i/>
              </w:rPr>
            </m:ctrlPr>
          </m:radPr>
          <m:deg/>
          <m:e>
            <m:d>
              <m:dPr>
                <m:ctrlPr>
                  <w:rPr>
                    <w:rFonts w:ascii="Cambria Math" w:hAnsi="Cambria Math"/>
                    <w:i/>
                  </w:rPr>
                </m:ctrlPr>
              </m:dPr>
              <m:e>
                <m:r>
                  <w:rPr>
                    <w:rFonts w:ascii="Cambria Math" w:hAnsi="Cambria Math"/>
                  </w:rPr>
                  <m:t>a+1</m:t>
                </m:r>
              </m:e>
            </m:d>
            <m:sSup>
              <m:sSupPr>
                <m:ctrlPr>
                  <w:rPr>
                    <w:rFonts w:ascii="Cambria Math" w:hAnsi="Cambria Math"/>
                    <w:i/>
                  </w:rPr>
                </m:ctrlPr>
              </m:sSupPr>
              <m:e>
                <m:r>
                  <w:rPr>
                    <w:rFonts w:ascii="Cambria Math" w:hAnsi="Cambria Math"/>
                  </w:rPr>
                  <m:t>x</m:t>
                </m:r>
              </m:e>
              <m:sup>
                <m:r>
                  <w:rPr>
                    <w:rFonts w:ascii="Cambria Math" w:hAnsi="Cambria Math"/>
                  </w:rPr>
                  <m:t>a</m:t>
                </m:r>
              </m:sup>
            </m:sSup>
            <m:r>
              <w:rPr>
                <w:rFonts w:ascii="Cambria Math" w:hAnsi="Cambria Math"/>
              </w:rPr>
              <m:t>-</m:t>
            </m:r>
            <m:d>
              <m:dPr>
                <m:ctrlPr>
                  <w:rPr>
                    <w:rFonts w:ascii="Cambria Math" w:hAnsi="Cambria Math"/>
                    <w:i/>
                  </w:rPr>
                </m:ctrlPr>
              </m:dPr>
              <m:e>
                <m:r>
                  <w:rPr>
                    <w:rFonts w:ascii="Cambria Math" w:hAnsi="Cambria Math"/>
                  </w:rPr>
                  <m:t>b+1</m:t>
                </m:r>
              </m:e>
            </m:d>
            <m:sSup>
              <m:sSupPr>
                <m:ctrlPr>
                  <w:rPr>
                    <w:rFonts w:ascii="Cambria Math" w:hAnsi="Cambria Math"/>
                    <w:i/>
                  </w:rPr>
                </m:ctrlPr>
              </m:sSupPr>
              <m:e>
                <m:r>
                  <w:rPr>
                    <w:rFonts w:ascii="Cambria Math" w:hAnsi="Cambria Math"/>
                  </w:rPr>
                  <m:t>x</m:t>
                </m:r>
              </m:e>
              <m:sup>
                <m:r>
                  <w:rPr>
                    <w:rFonts w:ascii="Cambria Math" w:hAnsi="Cambria Math"/>
                  </w:rPr>
                  <m:t>b</m:t>
                </m:r>
              </m:sup>
            </m:sSup>
          </m:e>
        </m:rad>
      </m:oMath>
      <w:r w:rsidR="003F2C68" w:rsidRPr="00DE2767">
        <w:rPr>
          <w:rFonts w:eastAsiaTheme="minorEastAsia"/>
        </w:rPr>
        <w:t xml:space="preserve"> </w:t>
      </w:r>
      <w:r w:rsidR="003F2C68" w:rsidRPr="00DE2767">
        <w:t xml:space="preserve">and hence the Debye temperature in dependence </w:t>
      </w:r>
      <w:r w:rsidR="007951E9" w:rsidRPr="00DE2767">
        <w:t xml:space="preserve">of </w:t>
      </w:r>
      <w:r w:rsidR="003F2C68" w:rsidRPr="00DE2767">
        <w:t>the density is</w:t>
      </w:r>
    </w:p>
    <w:p w14:paraId="7777D17A" w14:textId="623E689D" w:rsidR="003C0820" w:rsidRPr="00DE2767" w:rsidRDefault="00B27B7E" w:rsidP="00A43D9D">
      <w:pPr>
        <w:suppressLineNumbers/>
        <w:spacing w:line="360" w:lineRule="auto"/>
        <w:jc w:val="both"/>
        <w:rPr>
          <w:rFonts w:ascii="Cambria Math" w:hAnsi="Cambria Math"/>
          <w:oMath/>
        </w:rPr>
      </w:pPr>
      <m:oMathPara>
        <m:oMath>
          <m:sSub>
            <m:sSubPr>
              <m:ctrlPr>
                <w:rPr>
                  <w:rFonts w:ascii="Cambria Math" w:hAnsi="Cambria Math"/>
                  <w:i/>
                </w:rPr>
              </m:ctrlPr>
            </m:sSubPr>
            <m:e>
              <m:r>
                <w:rPr>
                  <w:rFonts w:ascii="Cambria Math" w:hAnsi="Cambria Math"/>
                </w:rPr>
                <m:t>θ</m:t>
              </m:r>
            </m:e>
            <m:sub>
              <m:r>
                <w:rPr>
                  <w:rFonts w:ascii="Cambria Math" w:hAnsi="Cambria Math"/>
                </w:rPr>
                <m:t>d</m:t>
              </m:r>
            </m:sub>
          </m:sSub>
          <m:r>
            <w:rPr>
              <w:rFonts w:ascii="Cambria Math"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rad>
            <m:radPr>
              <m:degHide m:val="1"/>
              <m:ctrlPr>
                <w:rPr>
                  <w:rFonts w:ascii="Cambria Math" w:hAnsi="Cambria Math"/>
                  <w:i/>
                </w:rPr>
              </m:ctrlPr>
            </m:radPr>
            <m:deg/>
            <m:e>
              <m:d>
                <m:dPr>
                  <m:ctrlPr>
                    <w:rPr>
                      <w:rFonts w:ascii="Cambria Math" w:hAnsi="Cambria Math"/>
                      <w:i/>
                    </w:rPr>
                  </m:ctrlPr>
                </m:dPr>
                <m:e>
                  <m:r>
                    <w:rPr>
                      <w:rFonts w:ascii="Cambria Math" w:hAnsi="Cambria Math"/>
                    </w:rPr>
                    <m:t>a+1</m:t>
                  </m:r>
                </m:e>
              </m:d>
              <m:sSup>
                <m:sSupPr>
                  <m:ctrlPr>
                    <w:rPr>
                      <w:rFonts w:ascii="Cambria Math" w:hAnsi="Cambria Math"/>
                      <w:i/>
                    </w:rPr>
                  </m:ctrlPr>
                </m:sSupPr>
                <m:e>
                  <m:r>
                    <w:rPr>
                      <w:rFonts w:ascii="Cambria Math" w:hAnsi="Cambria Math"/>
                    </w:rPr>
                    <m:t>x</m:t>
                  </m:r>
                </m:e>
                <m:sup>
                  <m:r>
                    <w:rPr>
                      <w:rFonts w:ascii="Cambria Math" w:hAnsi="Cambria Math"/>
                    </w:rPr>
                    <m:t>a</m:t>
                  </m:r>
                </m:sup>
              </m:sSup>
              <m:r>
                <w:rPr>
                  <w:rFonts w:ascii="Cambria Math" w:hAnsi="Cambria Math"/>
                </w:rPr>
                <m:t>-</m:t>
              </m:r>
              <m:d>
                <m:dPr>
                  <m:ctrlPr>
                    <w:rPr>
                      <w:rFonts w:ascii="Cambria Math" w:hAnsi="Cambria Math"/>
                      <w:i/>
                    </w:rPr>
                  </m:ctrlPr>
                </m:dPr>
                <m:e>
                  <m:r>
                    <w:rPr>
                      <w:rFonts w:ascii="Cambria Math" w:hAnsi="Cambria Math"/>
                    </w:rPr>
                    <m:t>b+1</m:t>
                  </m:r>
                </m:e>
              </m:d>
              <m:sSup>
                <m:sSupPr>
                  <m:ctrlPr>
                    <w:rPr>
                      <w:rFonts w:ascii="Cambria Math" w:hAnsi="Cambria Math"/>
                      <w:i/>
                    </w:rPr>
                  </m:ctrlPr>
                </m:sSupPr>
                <m:e>
                  <m:r>
                    <w:rPr>
                      <w:rFonts w:ascii="Cambria Math" w:hAnsi="Cambria Math"/>
                    </w:rPr>
                    <m:t>x</m:t>
                  </m:r>
                </m:e>
                <m:sup>
                  <m:r>
                    <w:rPr>
                      <w:rFonts w:ascii="Cambria Math" w:hAnsi="Cambria Math"/>
                    </w:rPr>
                    <m:t>b</m:t>
                  </m:r>
                </m:sup>
              </m:sSup>
            </m:e>
          </m:rad>
          <m:r>
            <w:rPr>
              <w:rFonts w:ascii="Cambria Math" w:eastAsiaTheme="minorEastAsia"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rad>
            <m:radPr>
              <m:degHide m:val="1"/>
              <m:ctrlPr>
                <w:rPr>
                  <w:rFonts w:ascii="Cambria Math" w:hAnsi="Cambria Math"/>
                  <w:i/>
                </w:rPr>
              </m:ctrlPr>
            </m:radPr>
            <m:deg/>
            <m:e>
              <m:r>
                <w:rPr>
                  <w:rFonts w:ascii="Cambria Math" w:hAnsi="Cambria Math"/>
                </w:rPr>
                <m:t>y</m:t>
              </m:r>
              <m:d>
                <m:dPr>
                  <m:ctrlPr>
                    <w:rPr>
                      <w:rFonts w:ascii="Cambria Math" w:hAnsi="Cambria Math"/>
                      <w:i/>
                    </w:rPr>
                  </m:ctrlPr>
                </m:dPr>
                <m:e>
                  <m:r>
                    <w:rPr>
                      <w:rFonts w:ascii="Cambria Math" w:hAnsi="Cambria Math"/>
                    </w:rPr>
                    <m:t>x</m:t>
                  </m:r>
                </m:e>
              </m:d>
            </m:e>
          </m:rad>
          <m:r>
            <m:rPr>
              <m:sty m:val="p"/>
            </m:rPr>
            <w:rPr>
              <w:rFonts w:ascii="Cambria Math" w:hAnsi="Cambria Math"/>
            </w:rPr>
            <m:t>.</m:t>
          </m:r>
        </m:oMath>
      </m:oMathPara>
    </w:p>
    <w:p w14:paraId="519AC708" w14:textId="3F032A3A" w:rsidR="003F2C68" w:rsidRPr="00DE2767" w:rsidRDefault="003F2C68" w:rsidP="00A43D9D">
      <w:pPr>
        <w:suppressLineNumbers/>
        <w:spacing w:line="360" w:lineRule="auto"/>
        <w:jc w:val="both"/>
      </w:pPr>
      <w:r w:rsidRPr="00DE2767">
        <w:t xml:space="preserve">In order to avoid negative values in the root function at small </w:t>
      </w:r>
      <w:r w:rsidR="00B30E01" w:rsidRPr="00DE2767">
        <w:t>densities</w:t>
      </w:r>
      <m:oMath>
        <m:r>
          <w:rPr>
            <w:rFonts w:ascii="Cambria Math" w:hAnsi="Cambria Math"/>
          </w:rPr>
          <m:t xml:space="preserve"> x</m:t>
        </m:r>
      </m:oMath>
      <w:r w:rsidRPr="00DE2767">
        <w:t xml:space="preserve">, </w:t>
      </w:r>
      <m:oMath>
        <m:r>
          <w:rPr>
            <w:rFonts w:ascii="Cambria Math" w:hAnsi="Cambria Math"/>
          </w:rPr>
          <m:t>y(x)</m:t>
        </m:r>
      </m:oMath>
      <w:r w:rsidRPr="00DE2767">
        <w:t xml:space="preserve"> is replaced by </w:t>
      </w:r>
      <m:oMath>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(x)</m:t>
        </m:r>
      </m:oMath>
      <w:r w:rsidRPr="00DE2767">
        <w:t xml:space="preserve"> with</w:t>
      </w:r>
    </w:p>
    <w:p w14:paraId="39D267EE" w14:textId="30C63597" w:rsidR="003F2C68" w:rsidRPr="00DE2767" w:rsidRDefault="00B27B7E" w:rsidP="00A43D9D">
      <w:pPr>
        <w:suppressLineNumbers/>
        <w:spacing w:line="360" w:lineRule="auto"/>
        <w:jc w:val="both"/>
      </w:pPr>
      <m:oMathPara>
        <m:oMath>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c</m:t>
                      </m:r>
                    </m:e>
                    <m:sub>
                      <m:r>
                        <w:rPr>
                          <w:rFonts w:ascii="Cambria Math" w:hAnsi="Cambria Math"/>
                        </w:rPr>
                        <m:t>ab</m:t>
                      </m:r>
                    </m:sub>
                  </m:sSub>
                </m:e>
              </m:d>
              <m:sSup>
                <m:sSupPr>
                  <m:ctrlPr>
                    <w:rPr>
                      <w:rFonts w:ascii="Cambria Math" w:hAnsi="Cambria Math"/>
                      <w:i/>
                    </w:rPr>
                  </m:ctrlPr>
                </m:sSupPr>
                <m:e>
                  <m:r>
                    <w:rPr>
                      <w:rFonts w:ascii="Cambria Math" w:hAnsi="Cambria Math"/>
                    </w:rPr>
                    <m:t>x</m:t>
                  </m:r>
                </m:e>
                <m:sup>
                  <m:r>
                    <w:rPr>
                      <w:rFonts w:ascii="Cambria Math" w:hAnsi="Cambria Math"/>
                    </w:rPr>
                    <m:t>2a+1</m:t>
                  </m:r>
                </m:sup>
              </m:sSup>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c</m:t>
                      </m:r>
                    </m:e>
                    <m:sub>
                      <m:r>
                        <w:rPr>
                          <w:rFonts w:ascii="Cambria Math" w:hAnsi="Cambria Math"/>
                        </w:rPr>
                        <m:t>ab</m:t>
                      </m:r>
                    </m:sub>
                  </m:sSub>
                </m:e>
              </m:d>
              <m:sSup>
                <m:sSupPr>
                  <m:ctrlPr>
                    <w:rPr>
                      <w:rFonts w:ascii="Cambria Math" w:hAnsi="Cambria Math"/>
                      <w:i/>
                    </w:rPr>
                  </m:ctrlPr>
                </m:sSupPr>
                <m:e>
                  <m:r>
                    <w:rPr>
                      <w:rFonts w:ascii="Cambria Math" w:hAnsi="Cambria Math"/>
                    </w:rPr>
                    <m:t>x</m:t>
                  </m:r>
                </m:e>
                <m:sup>
                  <m:r>
                    <w:rPr>
                      <w:rFonts w:ascii="Cambria Math" w:hAnsi="Cambria Math"/>
                    </w:rPr>
                    <m:t>a+1</m:t>
                  </m:r>
                </m:sup>
              </m:sSup>
            </m:den>
          </m:f>
          <m:r>
            <w:rPr>
              <w:rFonts w:ascii="Cambria Math" w:eastAsiaTheme="minorEastAsia" w:hAnsi="Cambria Math"/>
            </w:rPr>
            <m:t xml:space="preserve"> </m:t>
          </m:r>
          <m:r>
            <m:rPr>
              <m:sty m:val="p"/>
            </m:rPr>
            <w:rPr>
              <w:rFonts w:ascii="Cambria Math" w:eastAsiaTheme="minorEastAsia" w:hAnsi="Cambria Math"/>
            </w:rPr>
            <m:t xml:space="preserve">with </m:t>
          </m:r>
          <m:sSub>
            <m:sSubPr>
              <m:ctrlPr>
                <w:rPr>
                  <w:rFonts w:ascii="Cambria Math" w:eastAsiaTheme="minorEastAsia" w:hAnsi="Cambria Math"/>
                  <w:i/>
                </w:rPr>
              </m:ctrlPr>
            </m:sSubPr>
            <m:e>
              <m:r>
                <w:rPr>
                  <w:rFonts w:ascii="Cambria Math" w:eastAsiaTheme="minorEastAsia" w:hAnsi="Cambria Math"/>
                </w:rPr>
                <m:t>c</m:t>
              </m:r>
              <m:ctrlPr>
                <w:rPr>
                  <w:rFonts w:ascii="Cambria Math" w:eastAsiaTheme="minorEastAsia" w:hAnsi="Cambria Math"/>
                </w:rPr>
              </m:ctrlPr>
            </m:e>
            <m:sub>
              <m:r>
                <w:rPr>
                  <w:rFonts w:ascii="Cambria Math" w:eastAsiaTheme="minorEastAsia" w:hAnsi="Cambria Math"/>
                </w:rPr>
                <m:t>ab</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a-b</m:t>
              </m:r>
              <m:ctrlPr>
                <w:rPr>
                  <w:rFonts w:ascii="Cambria Math" w:hAnsi="Cambria Math"/>
                  <w:i/>
                </w:rPr>
              </m:ctrlPr>
            </m:num>
            <m:den>
              <m:r>
                <w:rPr>
                  <w:rFonts w:ascii="Cambria Math" w:hAnsi="Cambria Math"/>
                </w:rPr>
                <m:t>b+1</m:t>
              </m:r>
            </m:den>
          </m:f>
          <m:r>
            <w:rPr>
              <w:rFonts w:ascii="Cambria Math" w:eastAsiaTheme="minorEastAsia" w:hAnsi="Cambria Math"/>
            </w:rPr>
            <m:t>.</m:t>
          </m:r>
        </m:oMath>
      </m:oMathPara>
    </w:p>
    <w:p w14:paraId="57E9F01F" w14:textId="77777777" w:rsidR="003F2C68" w:rsidRPr="00DE2767" w:rsidRDefault="003F2C68" w:rsidP="00A43D9D">
      <w:pPr>
        <w:suppressLineNumbers/>
        <w:spacing w:line="360" w:lineRule="auto"/>
        <w:jc w:val="both"/>
      </w:pPr>
      <w:r w:rsidRPr="00DE2767">
        <w:t>The electron-ion thermal conductivity can finally be written after all substitutions with following proportionality</w:t>
      </w:r>
    </w:p>
    <w:p w14:paraId="44ADCD39" w14:textId="77777777" w:rsidR="003F2C68" w:rsidRPr="00DE2767" w:rsidRDefault="00B27B7E" w:rsidP="00A43D9D">
      <w:pPr>
        <w:suppressLineNumbers/>
        <w:spacing w:line="360" w:lineRule="auto"/>
        <w:jc w:val="both"/>
        <w:rPr>
          <w:rFonts w:ascii="Cambria Math" w:hAnsi="Cambria Math"/>
          <w:oMath/>
        </w:rPr>
      </w:pPr>
      <m:oMathPara>
        <m:oMath>
          <m:sSub>
            <m:sSubPr>
              <m:ctrlPr>
                <w:rPr>
                  <w:rFonts w:ascii="Cambria Math" w:hAnsi="Cambria Math"/>
                  <w:i/>
                </w:rPr>
              </m:ctrlPr>
            </m:sSubPr>
            <m:e>
              <m:r>
                <w:rPr>
                  <w:rFonts w:ascii="Cambria Math" w:hAnsi="Cambria Math"/>
                </w:rPr>
                <m:t>k</m:t>
              </m:r>
            </m:e>
            <m:sub>
              <m:r>
                <w:rPr>
                  <w:rFonts w:ascii="Cambria Math" w:hAnsi="Cambria Math"/>
                </w:rPr>
                <m:t>si</m:t>
              </m:r>
            </m:sub>
          </m:sSub>
          <m:r>
            <w:rPr>
              <w:rFonts w:ascii="Cambria Math"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4</m:t>
                  </m:r>
                </m:num>
                <m:den>
                  <m:r>
                    <w:rPr>
                      <w:rFonts w:ascii="Cambria Math" w:hAnsi="Cambria Math"/>
                    </w:rPr>
                    <m:t>3</m:t>
                  </m:r>
                </m:den>
              </m:f>
            </m:sup>
          </m:sSup>
          <m:r>
            <w:rPr>
              <w:rFonts w:ascii="Cambria Math" w:hAnsi="Cambria Math"/>
            </w:rPr>
            <m:t>C</m:t>
          </m:r>
          <m:d>
            <m:dPr>
              <m:ctrlPr>
                <w:rPr>
                  <w:rFonts w:ascii="Cambria Math" w:hAnsi="Cambria Math"/>
                  <w:i/>
                </w:rPr>
              </m:ctrlPr>
            </m:dPr>
            <m:e>
              <m:r>
                <w:rPr>
                  <w:rFonts w:ascii="Cambria Math" w:hAnsi="Cambria Math"/>
                </w:rPr>
                <m:t>t</m:t>
              </m:r>
            </m:e>
          </m:d>
          <m:sSub>
            <m:sSubPr>
              <m:ctrlPr>
                <w:rPr>
                  <w:rFonts w:ascii="Cambria Math" w:hAnsi="Cambria Math"/>
                  <w:i/>
                </w:rPr>
              </m:ctrlPr>
            </m:sSubPr>
            <m:e>
              <m:r>
                <w:rPr>
                  <w:rFonts w:ascii="Cambria Math" w:hAnsi="Cambria Math"/>
                </w:rPr>
                <m:t>λ</m:t>
              </m:r>
            </m:e>
            <m:sub>
              <m:r>
                <w:rPr>
                  <w:rFonts w:ascii="Cambria Math" w:hAnsi="Cambria Math"/>
                </w:rPr>
                <m:t>si</m:t>
              </m:r>
            </m:sub>
          </m:sSub>
          <m:r>
            <w:rPr>
              <w:rFonts w:ascii="Cambria Math"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4</m:t>
                  </m:r>
                </m:num>
                <m:den>
                  <m:r>
                    <w:rPr>
                      <w:rFonts w:ascii="Cambria Math" w:hAnsi="Cambria Math"/>
                    </w:rPr>
                    <m:t>3</m:t>
                  </m:r>
                </m:den>
              </m:f>
            </m:sup>
          </m:sSup>
          <m:r>
            <w:rPr>
              <w:rFonts w:ascii="Cambria Math" w:hAnsi="Cambria Math"/>
            </w:rPr>
            <m:t>C</m:t>
          </m:r>
          <m:d>
            <m:dPr>
              <m:ctrlPr>
                <w:rPr>
                  <w:rFonts w:ascii="Cambria Math" w:hAnsi="Cambria Math"/>
                  <w:i/>
                </w:rPr>
              </m:ctrlPr>
            </m:dPr>
            <m:e>
              <m:r>
                <w:rPr>
                  <w:rFonts w:ascii="Cambria Math" w:hAnsi="Cambria Math"/>
                </w:rPr>
                <m:t>t</m:t>
              </m:r>
            </m:e>
          </m:d>
          <m:f>
            <m:fPr>
              <m:ctrlPr>
                <w:rPr>
                  <w:rFonts w:ascii="Cambria Math" w:hAnsi="Cambria Math"/>
                  <w:i/>
                </w:rPr>
              </m:ctrlPr>
            </m:fPr>
            <m:num>
              <m:sSubSup>
                <m:sSubSupPr>
                  <m:ctrlPr>
                    <w:rPr>
                      <w:rFonts w:ascii="Cambria Math" w:hAnsi="Cambria Math"/>
                      <w:i/>
                    </w:rPr>
                  </m:ctrlPr>
                </m:sSubSupPr>
                <m:e>
                  <m:r>
                    <w:rPr>
                      <w:rFonts w:ascii="Cambria Math" w:hAnsi="Cambria Math"/>
                    </w:rPr>
                    <m:t>θ</m:t>
                  </m:r>
                </m:e>
                <m:sub>
                  <m:r>
                    <w:rPr>
                      <w:rFonts w:ascii="Cambria Math" w:hAnsi="Cambria Math"/>
                    </w:rPr>
                    <m:t>D</m:t>
                  </m:r>
                </m:sub>
                <m:sup>
                  <m:r>
                    <w:rPr>
                      <w:rFonts w:ascii="Cambria Math" w:hAnsi="Cambria Math"/>
                    </w:rPr>
                    <m:t>2</m:t>
                  </m:r>
                </m:sup>
              </m:sSubSup>
              <m:d>
                <m:dPr>
                  <m:ctrlPr>
                    <w:rPr>
                      <w:rFonts w:ascii="Cambria Math" w:hAnsi="Cambria Math"/>
                      <w:i/>
                    </w:rPr>
                  </m:ctrlPr>
                </m:dPr>
                <m:e>
                  <m:r>
                    <w:rPr>
                      <w:rFonts w:ascii="Cambria Math" w:hAnsi="Cambria Math"/>
                    </w:rPr>
                    <m:t>x</m:t>
                  </m:r>
                </m:e>
              </m:d>
            </m:num>
            <m:den>
              <m:r>
                <w:rPr>
                  <w:rFonts w:ascii="Cambria Math" w:hAnsi="Cambria Math"/>
                </w:rPr>
                <m:t>x</m:t>
              </m:r>
              <m:sSub>
                <m:sSubPr>
                  <m:ctrlPr>
                    <w:rPr>
                      <w:rFonts w:ascii="Cambria Math" w:hAnsi="Cambria Math"/>
                      <w:i/>
                    </w:rPr>
                  </m:ctrlPr>
                </m:sSubPr>
                <m:e>
                  <m:r>
                    <w:rPr>
                      <w:rFonts w:ascii="Cambria Math" w:hAnsi="Cambria Math"/>
                    </w:rPr>
                    <m:t>T</m:t>
                  </m:r>
                </m:e>
                <m:sub>
                  <m:r>
                    <w:rPr>
                      <w:rFonts w:ascii="Cambria Math" w:hAnsi="Cambria Math"/>
                    </w:rPr>
                    <m:t>i</m:t>
                  </m:r>
                </m:sub>
              </m:sSub>
            </m:den>
          </m:f>
          <m:r>
            <w:rPr>
              <w:rFonts w:ascii="Cambria Math"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4</m:t>
                  </m:r>
                </m:num>
                <m:den>
                  <m:r>
                    <w:rPr>
                      <w:rFonts w:ascii="Cambria Math" w:hAnsi="Cambria Math"/>
                    </w:rPr>
                    <m:t>3</m:t>
                  </m:r>
                </m:den>
              </m:f>
            </m:sup>
          </m:sSup>
          <m:r>
            <w:rPr>
              <w:rFonts w:ascii="Cambria Math" w:hAnsi="Cambria Math"/>
            </w:rPr>
            <m:t>C</m:t>
          </m:r>
          <m:d>
            <m:dPr>
              <m:ctrlPr>
                <w:rPr>
                  <w:rFonts w:ascii="Cambria Math" w:hAnsi="Cambria Math"/>
                  <w:i/>
                </w:rPr>
              </m:ctrlPr>
            </m:dPr>
            <m:e>
              <m:r>
                <w:rPr>
                  <w:rFonts w:ascii="Cambria Math" w:hAnsi="Cambria Math"/>
                </w:rPr>
                <m:t>t</m:t>
              </m:r>
            </m:e>
          </m:d>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0</m:t>
                  </m:r>
                  <m:d>
                    <m:dPr>
                      <m:ctrlPr>
                        <w:rPr>
                          <w:rFonts w:ascii="Cambria Math" w:hAnsi="Cambria Math"/>
                          <w:i/>
                        </w:rPr>
                      </m:ctrlPr>
                    </m:dPr>
                    <m:e>
                      <m:r>
                        <w:rPr>
                          <w:rFonts w:ascii="Cambria Math" w:hAnsi="Cambria Math"/>
                        </w:rPr>
                        <m:t>x</m:t>
                      </m:r>
                    </m:e>
                  </m:d>
                </m:sub>
              </m:sSub>
            </m:num>
            <m:den>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sSub>
                <m:sSubPr>
                  <m:ctrlPr>
                    <w:rPr>
                      <w:rFonts w:ascii="Cambria Math" w:hAnsi="Cambria Math"/>
                      <w:i/>
                    </w:rPr>
                  </m:ctrlPr>
                </m:sSubPr>
                <m:e>
                  <m:r>
                    <w:rPr>
                      <w:rFonts w:ascii="Cambria Math" w:hAnsi="Cambria Math"/>
                    </w:rPr>
                    <m:t>T</m:t>
                  </m:r>
                </m:e>
                <m:sub>
                  <m:r>
                    <w:rPr>
                      <w:rFonts w:ascii="Cambria Math" w:hAnsi="Cambria Math"/>
                    </w:rPr>
                    <m:t>i</m:t>
                  </m:r>
                </m:sub>
              </m:sSub>
            </m:den>
          </m:f>
          <m:r>
            <w:rPr>
              <w:rFonts w:ascii="Cambria Math" w:hAnsi="Cambria Math"/>
            </w:rPr>
            <m:t>∝xC</m:t>
          </m:r>
          <m:d>
            <m:dPr>
              <m:ctrlPr>
                <w:rPr>
                  <w:rFonts w:ascii="Cambria Math" w:hAnsi="Cambria Math"/>
                  <w:i/>
                </w:rPr>
              </m:ctrlPr>
            </m:dPr>
            <m:e>
              <m:r>
                <w:rPr>
                  <w:rFonts w:ascii="Cambria Math" w:hAnsi="Cambria Math"/>
                </w:rPr>
                <m:t>t</m:t>
              </m:r>
            </m:e>
          </m:d>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num>
            <m:den>
              <m:sSub>
                <m:sSubPr>
                  <m:ctrlPr>
                    <w:rPr>
                      <w:rFonts w:ascii="Cambria Math" w:hAnsi="Cambria Math"/>
                      <w:i/>
                    </w:rPr>
                  </m:ctrlPr>
                </m:sSubPr>
                <m:e>
                  <m:r>
                    <w:rPr>
                      <w:rFonts w:ascii="Cambria Math" w:hAnsi="Cambria Math"/>
                    </w:rPr>
                    <m:t>T</m:t>
                  </m:r>
                </m:e>
                <m:sub>
                  <m:r>
                    <w:rPr>
                      <w:rFonts w:ascii="Cambria Math" w:hAnsi="Cambria Math"/>
                    </w:rPr>
                    <m:t>i</m:t>
                  </m:r>
                </m:sub>
              </m:sSub>
            </m:den>
          </m:f>
          <m:r>
            <w:rPr>
              <w:rFonts w:ascii="Cambria Math" w:hAnsi="Cambria Math"/>
            </w:rPr>
            <m:t>.</m:t>
          </m:r>
        </m:oMath>
      </m:oMathPara>
    </w:p>
    <w:p w14:paraId="5AA6D620" w14:textId="77777777" w:rsidR="003F2C68" w:rsidRPr="00DE2767" w:rsidRDefault="003F2C68" w:rsidP="00A43D9D">
      <w:pPr>
        <w:suppressLineNumbers/>
        <w:spacing w:line="360" w:lineRule="auto"/>
        <w:jc w:val="both"/>
      </w:pPr>
      <w:r w:rsidRPr="00DE2767">
        <w:t>The final expression is normalized with respect to the room temperature value, which is given by</w:t>
      </w:r>
    </w:p>
    <w:p w14:paraId="4D718255" w14:textId="77777777" w:rsidR="003F2C68" w:rsidRPr="00DE2767" w:rsidRDefault="00B27B7E" w:rsidP="00A43D9D">
      <w:pPr>
        <w:suppressLineNumbers/>
        <w:spacing w:line="360" w:lineRule="auto"/>
        <w:jc w:val="both"/>
        <w:rPr>
          <w:rFonts w:ascii="Cambria Math" w:hAnsi="Cambria Math"/>
          <w:oMath/>
        </w:rPr>
      </w:pPr>
      <m:oMathPara>
        <m:oMath>
          <m:sSubSup>
            <m:sSubSupPr>
              <m:ctrlPr>
                <w:rPr>
                  <w:rFonts w:ascii="Cambria Math" w:hAnsi="Cambria Math"/>
                  <w:i/>
                </w:rPr>
              </m:ctrlPr>
            </m:sSubSupPr>
            <m:e>
              <m:r>
                <w:rPr>
                  <w:rFonts w:ascii="Cambria Math" w:hAnsi="Cambria Math"/>
                </w:rPr>
                <m:t>k</m:t>
              </m:r>
            </m:e>
            <m:sub>
              <m:r>
                <w:rPr>
                  <w:rFonts w:ascii="Cambria Math" w:hAnsi="Cambria Math"/>
                </w:rPr>
                <m:t>si</m:t>
              </m:r>
            </m:sub>
            <m:sup>
              <m:r>
                <w:rPr>
                  <w:rFonts w:ascii="Cambria Math" w:hAnsi="Cambria Math"/>
                </w:rPr>
                <m:t>sol</m:t>
              </m:r>
            </m:sup>
          </m:sSub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rt</m:t>
              </m:r>
            </m:sub>
          </m:sSub>
          <m:d>
            <m:dPr>
              <m:ctrlPr>
                <w:rPr>
                  <w:rFonts w:ascii="Cambria Math" w:hAnsi="Cambria Math"/>
                  <w:i/>
                </w:rPr>
              </m:ctrlPr>
            </m:dPr>
            <m:e>
              <m:f>
                <m:fPr>
                  <m:ctrlPr>
                    <w:rPr>
                      <w:rFonts w:ascii="Cambria Math" w:hAnsi="Cambria Math"/>
                      <w:i/>
                    </w:rPr>
                  </m:ctrlPr>
                </m:fPr>
                <m:num>
                  <m:r>
                    <w:rPr>
                      <w:rFonts w:ascii="Cambria Math" w:hAnsi="Cambria Math"/>
                    </w:rPr>
                    <m:t>x</m:t>
                  </m:r>
                </m:num>
                <m:den>
                  <m:sSub>
                    <m:sSubPr>
                      <m:ctrlPr>
                        <w:rPr>
                          <w:rFonts w:ascii="Cambria Math" w:hAnsi="Cambria Math"/>
                          <w:i/>
                        </w:rPr>
                      </m:ctrlPr>
                    </m:sSubPr>
                    <m:e>
                      <m:r>
                        <w:rPr>
                          <w:rFonts w:ascii="Cambria Math" w:hAnsi="Cambria Math"/>
                        </w:rPr>
                        <m:t>x</m:t>
                      </m:r>
                    </m:e>
                    <m:sub>
                      <m:r>
                        <w:rPr>
                          <w:rFonts w:ascii="Cambria Math" w:hAnsi="Cambria Math"/>
                        </w:rPr>
                        <m:t>rt</m:t>
                      </m:r>
                    </m:sub>
                  </m:sSub>
                </m:den>
              </m:f>
            </m:e>
          </m:d>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num>
            <m:den>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rt</m:t>
                      </m:r>
                    </m:sub>
                  </m:sSub>
                </m:e>
              </m:d>
            </m:den>
          </m:f>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rt</m:t>
                  </m:r>
                </m:sub>
              </m:sSub>
            </m:num>
            <m:den>
              <m:sSub>
                <m:sSubPr>
                  <m:ctrlPr>
                    <w:rPr>
                      <w:rFonts w:ascii="Cambria Math" w:hAnsi="Cambria Math"/>
                      <w:i/>
                    </w:rPr>
                  </m:ctrlPr>
                </m:sSubPr>
                <m:e>
                  <m:r>
                    <w:rPr>
                      <w:rFonts w:ascii="Cambria Math" w:hAnsi="Cambria Math"/>
                    </w:rPr>
                    <m:t>T</m:t>
                  </m:r>
                </m:e>
                <m:sub>
                  <m:r>
                    <w:rPr>
                      <w:rFonts w:ascii="Cambria Math" w:hAnsi="Cambria Math"/>
                    </w:rPr>
                    <m:t>i</m:t>
                  </m:r>
                </m:sub>
              </m:sSub>
            </m:den>
          </m:f>
          <m:f>
            <m:fPr>
              <m:ctrlPr>
                <w:rPr>
                  <w:rFonts w:ascii="Cambria Math" w:hAnsi="Cambria Math"/>
                  <w:i/>
                </w:rPr>
              </m:ctrlPr>
            </m:fPr>
            <m:num>
              <m:r>
                <w:rPr>
                  <w:rFonts w:ascii="Cambria Math" w:hAnsi="Cambria Math"/>
                </w:rPr>
                <m:t>C</m:t>
              </m:r>
              <m:d>
                <m:dPr>
                  <m:ctrlPr>
                    <w:rPr>
                      <w:rFonts w:ascii="Cambria Math" w:hAnsi="Cambria Math"/>
                      <w:i/>
                    </w:rPr>
                  </m:ctrlPr>
                </m:dPr>
                <m:e>
                  <m:r>
                    <w:rPr>
                      <w:rFonts w:ascii="Cambria Math" w:hAnsi="Cambria Math"/>
                    </w:rPr>
                    <m:t>t</m:t>
                  </m:r>
                </m:e>
              </m:d>
            </m:num>
            <m:den>
              <m:r>
                <w:rPr>
                  <w:rFonts w:ascii="Cambria Math" w:hAnsi="Cambria Math"/>
                </w:rPr>
                <m:t>C</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rt</m:t>
                      </m:r>
                    </m:sub>
                  </m:sSub>
                </m:e>
              </m:d>
            </m:den>
          </m:f>
          <m:r>
            <w:rPr>
              <w:rFonts w:ascii="Cambria Math" w:hAnsi="Cambria Math"/>
            </w:rPr>
            <m:t>,</m:t>
          </m:r>
        </m:oMath>
      </m:oMathPara>
    </w:p>
    <w:p w14:paraId="16A1E89F" w14:textId="4979C862" w:rsidR="003F2C68" w:rsidRPr="00DE2767" w:rsidRDefault="003F2C68" w:rsidP="00A43D9D">
      <w:pPr>
        <w:suppressLineNumbers/>
        <w:spacing w:line="360" w:lineRule="auto"/>
        <w:jc w:val="both"/>
      </w:pPr>
      <w:r w:rsidRPr="00DE2767">
        <w:t xml:space="preserve">where </w:t>
      </w:r>
      <m:oMath>
        <m:sSub>
          <m:sSubPr>
            <m:ctrlPr>
              <w:rPr>
                <w:rFonts w:ascii="Cambria Math" w:hAnsi="Cambria Math"/>
                <w:i/>
              </w:rPr>
            </m:ctrlPr>
          </m:sSubPr>
          <m:e>
            <m:r>
              <w:rPr>
                <w:rFonts w:ascii="Cambria Math" w:hAnsi="Cambria Math"/>
              </w:rPr>
              <m:t>x</m:t>
            </m:r>
          </m:e>
          <m:sub>
            <m:r>
              <w:rPr>
                <w:rFonts w:ascii="Cambria Math" w:hAnsi="Cambria Math"/>
              </w:rPr>
              <m:t>rt</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rt</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den>
        </m:f>
      </m:oMath>
      <w:r w:rsidR="00865F9C" w:rsidRPr="00DE2767">
        <w:t xml:space="preserve"> with </w:t>
      </w:r>
      <m:oMath>
        <m:sSub>
          <m:sSubPr>
            <m:ctrlPr>
              <w:rPr>
                <w:rFonts w:ascii="Cambria Math" w:hAnsi="Cambria Math"/>
                <w:i/>
              </w:rPr>
            </m:ctrlPr>
          </m:sSubPr>
          <m:e>
            <m:r>
              <w:rPr>
                <w:rFonts w:ascii="Cambria Math" w:hAnsi="Cambria Math"/>
              </w:rPr>
              <m:t>ρ</m:t>
            </m:r>
          </m:e>
          <m:sub>
            <m:r>
              <w:rPr>
                <w:rFonts w:ascii="Cambria Math" w:hAnsi="Cambria Math"/>
              </w:rPr>
              <m:t>rt</m:t>
            </m:r>
          </m:sub>
        </m:sSub>
        <m:r>
          <w:rPr>
            <w:rFonts w:ascii="Cambria Math" w:hAnsi="Cambria Math"/>
          </w:rPr>
          <m:t xml:space="preserve">=2.71213 </m:t>
        </m:r>
        <m:r>
          <m:rPr>
            <m:sty m:val="p"/>
          </m:rPr>
          <w:rPr>
            <w:rFonts w:ascii="Cambria Math" w:hAnsi="Cambria Math"/>
          </w:rPr>
          <m:t>g/cm³</m:t>
        </m:r>
      </m:oMath>
      <w:r w:rsidRPr="00DE2767">
        <w:rPr>
          <w:rFonts w:eastAsiaTheme="minorEastAsia"/>
        </w:rPr>
        <w:t>,</w:t>
      </w:r>
      <m:oMath>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rt</m:t>
            </m:r>
          </m:sub>
        </m:sSub>
      </m:oMath>
      <w:r w:rsidRPr="00DE2767">
        <w:t xml:space="preserve"> the room temperature and </w:t>
      </w:r>
      <m:oMath>
        <m:sSub>
          <m:sSubPr>
            <m:ctrlPr>
              <w:rPr>
                <w:rFonts w:ascii="Cambria Math" w:hAnsi="Cambria Math"/>
                <w:i/>
              </w:rPr>
            </m:ctrlPr>
          </m:sSubPr>
          <m:e>
            <m:r>
              <w:rPr>
                <w:rFonts w:ascii="Cambria Math" w:hAnsi="Cambria Math"/>
              </w:rPr>
              <m:t>t</m:t>
            </m:r>
          </m:e>
          <m:sub>
            <m:r>
              <w:rPr>
                <w:rFonts w:ascii="Cambria Math" w:hAnsi="Cambria Math"/>
              </w:rPr>
              <m:t>rt</m:t>
            </m:r>
          </m:sub>
        </m:sSub>
        <m:r>
          <w:rPr>
            <w:rFonts w:ascii="Cambria Math" w:hAnsi="Cambria Math"/>
          </w:rPr>
          <m:t>=</m:t>
        </m:r>
        <m:f>
          <m:fPr>
            <m:type m:val="lin"/>
            <m:ctrlPr>
              <w:rPr>
                <w:rFonts w:ascii="Cambria Math" w:hAnsi="Cambria Math"/>
                <w:i/>
              </w:rPr>
            </m:ctrlPr>
          </m:fPr>
          <m:num>
            <m:r>
              <w:rPr>
                <w:rFonts w:ascii="Cambria Math" w:hAnsi="Cambria Math"/>
              </w:rPr>
              <m:t>6</m:t>
            </m:r>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rt</m:t>
                </m:r>
              </m:sub>
            </m:sSub>
          </m:num>
          <m:den>
            <m:sSub>
              <m:sSubPr>
                <m:ctrlPr>
                  <w:rPr>
                    <w:rFonts w:ascii="Cambria Math" w:hAnsi="Cambria Math"/>
                    <w:i/>
                  </w:rPr>
                </m:ctrlPr>
              </m:sSubPr>
              <m:e>
                <m:r>
                  <w:rPr>
                    <w:rFonts w:ascii="Cambria Math" w:hAnsi="Cambria Math"/>
                  </w:rPr>
                  <m:t>ϵ</m:t>
                </m:r>
              </m:e>
              <m:sub>
                <m:r>
                  <w:rPr>
                    <w:rFonts w:ascii="Cambria Math" w:hAnsi="Cambria Math"/>
                  </w:rPr>
                  <m:t>F0</m:t>
                </m:r>
              </m:sub>
            </m:sSub>
            <m:sSubSup>
              <m:sSubSupPr>
                <m:ctrlPr>
                  <w:rPr>
                    <w:rFonts w:ascii="Cambria Math" w:hAnsi="Cambria Math"/>
                    <w:i/>
                  </w:rPr>
                </m:ctrlPr>
              </m:sSubSupPr>
              <m:e>
                <m:r>
                  <w:rPr>
                    <w:rFonts w:ascii="Cambria Math" w:hAnsi="Cambria Math"/>
                  </w:rPr>
                  <m:t>x</m:t>
                </m:r>
              </m:e>
              <m:sub>
                <m:r>
                  <w:rPr>
                    <w:rFonts w:ascii="Cambria Math" w:hAnsi="Cambria Math"/>
                  </w:rPr>
                  <m:t>rt</m:t>
                </m:r>
              </m:sub>
              <m:sup>
                <m:f>
                  <m:fPr>
                    <m:type m:val="lin"/>
                    <m:ctrlPr>
                      <w:rPr>
                        <w:rFonts w:ascii="Cambria Math" w:hAnsi="Cambria Math"/>
                        <w:i/>
                      </w:rPr>
                    </m:ctrlPr>
                  </m:fPr>
                  <m:num>
                    <m:r>
                      <w:rPr>
                        <w:rFonts w:ascii="Cambria Math" w:hAnsi="Cambria Math"/>
                      </w:rPr>
                      <m:t>2</m:t>
                    </m:r>
                  </m:num>
                  <m:den>
                    <m:r>
                      <w:rPr>
                        <w:rFonts w:ascii="Cambria Math" w:hAnsi="Cambria Math"/>
                      </w:rPr>
                      <m:t>3</m:t>
                    </m:r>
                  </m:den>
                </m:f>
              </m:sup>
            </m:sSubSup>
          </m:den>
        </m:f>
      </m:oMath>
      <w:r w:rsidRPr="00DE2767">
        <w:t xml:space="preserve"> with the corresponding dependence on the density of the Fermi </w:t>
      </w:r>
      <w:r w:rsidR="00832C77" w:rsidRPr="00DE2767">
        <w:t>energy</w:t>
      </w:r>
      <w:r w:rsidRPr="00DE2767">
        <w:t>.</w:t>
      </w:r>
      <w:r w:rsidR="007270F5" w:rsidRPr="00DE2767">
        <w:t xml:space="preserve"> The room temperature value of the thermal conductivity is </w:t>
      </w:r>
      <m:oMath>
        <m:sSub>
          <m:sSubPr>
            <m:ctrlPr>
              <w:rPr>
                <w:rFonts w:ascii="Cambria Math" w:hAnsi="Cambria Math"/>
                <w:i/>
              </w:rPr>
            </m:ctrlPr>
          </m:sSubPr>
          <m:e>
            <m:r>
              <w:rPr>
                <w:rFonts w:ascii="Cambria Math" w:hAnsi="Cambria Math"/>
              </w:rPr>
              <m:t>k</m:t>
            </m:r>
          </m:e>
          <m:sub>
            <m:r>
              <w:rPr>
                <w:rFonts w:ascii="Cambria Math" w:hAnsi="Cambria Math"/>
              </w:rPr>
              <m:t>rt</m:t>
            </m:r>
          </m:sub>
        </m:sSub>
        <m:r>
          <w:rPr>
            <w:rFonts w:ascii="Cambria Math" w:hAnsi="Cambria Math"/>
          </w:rPr>
          <m:t xml:space="preserve">=237.0 </m:t>
        </m:r>
        <m:r>
          <m:rPr>
            <m:sty m:val="p"/>
          </m:rPr>
          <w:rPr>
            <w:rFonts w:ascii="Cambria Math" w:hAnsi="Cambria Math"/>
          </w:rPr>
          <m:t>W/m/K</m:t>
        </m:r>
      </m:oMath>
      <w:r w:rsidR="00952AC4" w:rsidRPr="00DE2767">
        <w:t xml:space="preserve"> </w:t>
      </w:r>
      <w:r w:rsidR="00952AC4" w:rsidRPr="00DE2767">
        <w:fldChar w:fldCharType="begin" w:fldLock="1"/>
      </w:r>
      <w:r w:rsidR="00F44CB0" w:rsidRPr="00DE2767">
        <w:instrText>ADDIN CSL_CITATION {"citationItems":[{"id":"ITEM-1","itemData":{"DOI":"10.1063/1.3253100","ISBN":"9780444538031","ISSN":"0047-2689","abstract":"This chapter reviews measurements and theory of heat transport properties (thermal conductivity, k, and thermal diffusivity, D) of electric insulators that are partially transparent to light (i.e., most minerals in Earth's mantle). We focus on the effects of temperature (. T) because the specific dependence of k or D on T largely determines conductive and convective model outcomes.A new view of heat transport associated with lattice vibrations has accompanied growth of a database on D(T) for diverse minerals and isostructural analogs, glasses including melts, and rocks using accurate (±2%) laser-flash analysis (LFA). Nearly 200 substances have been examined. This method isolates the lattice contribution (Dlat) for partially transparent silicate and oxide minerals from spurious ballistic (direct or boundary-to-boundary) radiative transfer and eliminates thermal contact losses. Previously used contact methods give approximately correct values, ~±20% but do not provide the true dependencies on T, orientation, and pressure (P). For diverse substances in the LFA database, Dlat (T)=c1T-c2+c3T, as compiled here. The term that is inverse with T is consistent with the long-accepted microscopic mechanism of phonon scattering. However, the existence of a component of Dlat that increases with T requires an additional microscopic mechanism, recently proposed as absorption and reemission of infrared light, which occurs slowly due to coupling with phonons Hofmeister AM, Dong JJ, and Branlund JM (2014) Thermal diffusivity of electrical insulators at high temperatures: evidence for diffusion of bulk phonon-polaritons at infrared frequencies augmenting phonon heat conduction. Journal of Applied Physics 115: 163517; http://dx.doi.org/10.1063/1.4873295. This additional mechanism is not accounted for in first principles or molecular dynamics models of Dlat or klat.Diffusive radiative transport at high frequencies (ν) where mantle minerals are transparent at millimeter sizes (krad,dif) has been calculated from spectroscopic measurements. However, all formulations contain errors involving the index of refraction and grain size, and thus, all values for krad,dif are incorrect. Recent recognition that this high-ν phenomenon occurs at a speed 105 times faster than lattice transport on all scales means that krad,dif governs transient heating events, whereas klat governs slow cooling. The importance of speed during heat transfer has been overlooked, resulting in problematic values…","author":[{"dropping-particle":"","family":"Ho","given":"C. Y.","non-dropping-particle":"","parse-names":false,"suffix":""},{"dropping-particle":"","family":"Powell","given":"R. W.","non-dropping-particle":"","parse-names":false,"suffix":""},{"dropping-particle":"","family":"Liley","given":"P. E.","non-dropping-particle":"","parse-names":false,"suffix":""}],"container-title":"Journal of Physical and Chemical Reference Data","id":"ITEM-1","issue":"2","issued":{"date-parts":[["1972","4"]]},"page":"279-421","publisher":"Elsevier","title":"Thermal Conductivity of the Elements","type":"article-journal","volume":"1"},"uris":["http://www.mendeley.com/documents/?uuid=daa91e2e-6881-4ea3-8311-917f93f9bda1"]}],"mendeley":{"formattedCitation":"[10]","plainTextFormattedCitation":"[10]","previouslyFormattedCitation":"&lt;sup&gt;10&lt;/sup&gt;"},"properties":{"noteIndex":0},"schema":"https://github.com/citation-style-language/schema/raw/master/csl-citation.json"}</w:instrText>
      </w:r>
      <w:r w:rsidR="00952AC4" w:rsidRPr="00DE2767">
        <w:fldChar w:fldCharType="separate"/>
      </w:r>
      <w:r w:rsidR="00F44CB0" w:rsidRPr="00DE2767">
        <w:rPr>
          <w:noProof/>
        </w:rPr>
        <w:t>[10]</w:t>
      </w:r>
      <w:r w:rsidR="00952AC4" w:rsidRPr="00DE2767">
        <w:fldChar w:fldCharType="end"/>
      </w:r>
      <w:r w:rsidR="007270F5" w:rsidRPr="00DE2767">
        <w:t>.</w:t>
      </w:r>
      <w:r w:rsidR="00552440" w:rsidRPr="00DE2767">
        <w:t xml:space="preserve"> </w:t>
      </w:r>
      <w:r w:rsidR="000E4C29" w:rsidRPr="00DE2767">
        <w:t xml:space="preserve">The total thermal </w:t>
      </w:r>
      <w:r w:rsidR="00050503" w:rsidRPr="00DE2767">
        <w:t xml:space="preserve">conductivity </w:t>
      </w:r>
      <w:r w:rsidR="000E4C29" w:rsidRPr="00DE2767">
        <w:t xml:space="preserve">in the solid state is given in SFigure </w:t>
      </w:r>
      <w:r w:rsidR="00B65130" w:rsidRPr="00DE2767">
        <w:t>5</w:t>
      </w:r>
      <w:r w:rsidR="00CC0B21" w:rsidRPr="00DE2767">
        <w:t>a</w:t>
      </w:r>
      <w:r w:rsidR="000E4C29" w:rsidRPr="00DE2767">
        <w:t xml:space="preserve"> for varying electron temperatures and two distinct lattice temperatures.</w:t>
      </w:r>
      <w:r w:rsidR="00DC5251" w:rsidRPr="00DE2767">
        <w:t xml:space="preserve"> The thermal conductivity in solid phase on the binodal curve as a function of equilibrium temperature can be seen in Figure 6b at a temperature below the melting point.</w:t>
      </w:r>
    </w:p>
    <w:p w14:paraId="0E16AED7" w14:textId="77777777" w:rsidR="00552440" w:rsidRPr="00DE2767" w:rsidRDefault="00552440" w:rsidP="00A43D9D">
      <w:pPr>
        <w:pStyle w:val="NoSpacing"/>
        <w:suppressLineNumbers/>
        <w:spacing w:line="360" w:lineRule="auto"/>
      </w:pPr>
      <w:r w:rsidRPr="00DE2767">
        <w:rPr>
          <w:noProof/>
          <w:lang w:val="en-IN" w:eastAsia="en-IN"/>
        </w:rPr>
        <w:drawing>
          <wp:inline distT="0" distB="0" distL="0" distR="0" wp14:anchorId="451F885D" wp14:editId="65BF2290">
            <wp:extent cx="5760000" cy="1822497"/>
            <wp:effectExtent l="0" t="0" r="0" b="6350"/>
            <wp:docPr id="12" name="Grafik 12" descr="C:\Users\winter2\LRZ Sync+Share\Dissertation-Winter\DISS_Auswertung\02_Material properties\04_Thermal properties\05_03_2020 - Transport properties\Figures\Al_Si_sol_li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ter2\LRZ Sync+Share\Dissertation-Winter\DISS_Auswertung\02_Material properties\04_Thermal properties\05_03_2020 - Transport properties\Figures\Al_Si_sol_liq.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1822497"/>
                    </a:xfrm>
                    <a:prstGeom prst="rect">
                      <a:avLst/>
                    </a:prstGeom>
                    <a:noFill/>
                    <a:ln>
                      <a:noFill/>
                    </a:ln>
                  </pic:spPr>
                </pic:pic>
              </a:graphicData>
            </a:graphic>
          </wp:inline>
        </w:drawing>
      </w:r>
    </w:p>
    <w:p w14:paraId="5223983D" w14:textId="2B478CBB" w:rsidR="00552440" w:rsidRPr="00DE2767" w:rsidRDefault="00552440" w:rsidP="00A43D9D">
      <w:pPr>
        <w:suppressLineNumbers/>
        <w:spacing w:line="360" w:lineRule="auto"/>
        <w:rPr>
          <w:i/>
          <w:sz w:val="18"/>
          <w:szCs w:val="18"/>
        </w:rPr>
      </w:pPr>
      <w:r w:rsidRPr="00DE2767">
        <w:rPr>
          <w:b/>
        </w:rPr>
        <w:t xml:space="preserve">SFigure 5. </w:t>
      </w:r>
      <w:r w:rsidRPr="00DE2767">
        <w:rPr>
          <w:i/>
          <w:sz w:val="18"/>
          <w:szCs w:val="18"/>
        </w:rPr>
        <w:t xml:space="preserve">Thermal resistivity (inverse </w:t>
      </w:r>
      <w:r w:rsidR="00A93BA5" w:rsidRPr="00DE2767">
        <w:rPr>
          <w:i/>
          <w:sz w:val="18"/>
          <w:szCs w:val="18"/>
        </w:rPr>
        <w:t xml:space="preserve">thermal </w:t>
      </w:r>
      <w:r w:rsidRPr="00DE2767">
        <w:rPr>
          <w:i/>
          <w:sz w:val="18"/>
          <w:szCs w:val="18"/>
        </w:rPr>
        <w:t>conductivity) of electron</w:t>
      </w:r>
      <w:r w:rsidR="00A93BA5" w:rsidRPr="00DE2767">
        <w:rPr>
          <w:i/>
          <w:sz w:val="18"/>
          <w:szCs w:val="18"/>
        </w:rPr>
        <w:t xml:space="preserve"> </w:t>
      </w:r>
      <w:r w:rsidRPr="00DE2767">
        <w:rPr>
          <w:i/>
          <w:sz w:val="18"/>
          <w:szCs w:val="18"/>
        </w:rPr>
        <w:t>-</w:t>
      </w:r>
      <w:r w:rsidR="00A93BA5" w:rsidRPr="00DE2767">
        <w:rPr>
          <w:i/>
          <w:sz w:val="18"/>
          <w:szCs w:val="18"/>
        </w:rPr>
        <w:t xml:space="preserve"> ion</w:t>
      </w:r>
      <w:r w:rsidRPr="00DE2767">
        <w:rPr>
          <w:i/>
          <w:sz w:val="18"/>
          <w:szCs w:val="18"/>
        </w:rPr>
        <w:t xml:space="preserve"> contribution versus electron temperature (a) in solid and (b) in liquid phase at two distinct temperatures.</w:t>
      </w:r>
    </w:p>
    <w:p w14:paraId="7512A8E3" w14:textId="174D6090" w:rsidR="00C0116E" w:rsidRPr="00DE2767" w:rsidRDefault="00C0116E" w:rsidP="00A43D9D">
      <w:pPr>
        <w:pStyle w:val="Subtitle"/>
        <w:suppressLineNumbers/>
        <w:spacing w:line="360" w:lineRule="auto"/>
      </w:pPr>
      <w:r w:rsidRPr="00DE2767">
        <w:rPr>
          <w:rFonts w:ascii="Calibri" w:eastAsia="Calibri" w:hAnsi="Calibri" w:cs="Calibri"/>
        </w:rPr>
        <w:t xml:space="preserve">S2.3 </w:t>
      </w:r>
      <w:r w:rsidR="008D04A5" w:rsidRPr="00DE2767">
        <w:rPr>
          <w:rFonts w:ascii="Calibri" w:eastAsia="Calibri" w:hAnsi="Calibri" w:cs="Calibri"/>
        </w:rPr>
        <w:t>Electron</w:t>
      </w:r>
      <w:r w:rsidRPr="00DE2767">
        <w:rPr>
          <w:rFonts w:ascii="Calibri" w:eastAsia="Calibri" w:hAnsi="Calibri" w:cs="Calibri"/>
        </w:rPr>
        <w:t>-</w:t>
      </w:r>
      <w:r w:rsidR="004B1238" w:rsidRPr="00DE2767">
        <w:rPr>
          <w:rFonts w:ascii="Calibri" w:eastAsia="Calibri" w:hAnsi="Calibri" w:cs="Calibri"/>
        </w:rPr>
        <w:t>I</w:t>
      </w:r>
      <w:r w:rsidRPr="00DE2767">
        <w:rPr>
          <w:rFonts w:ascii="Calibri" w:eastAsia="Calibri" w:hAnsi="Calibri" w:cs="Calibri"/>
        </w:rPr>
        <w:t>o</w:t>
      </w:r>
      <w:r w:rsidRPr="00DE2767">
        <w:t xml:space="preserve">n </w:t>
      </w:r>
      <w:r w:rsidR="004B1238" w:rsidRPr="00DE2767">
        <w:t>C</w:t>
      </w:r>
      <w:r w:rsidRPr="00DE2767">
        <w:t xml:space="preserve">ontribution in </w:t>
      </w:r>
      <w:r w:rsidR="00EE281F" w:rsidRPr="00DE2767">
        <w:t xml:space="preserve">the </w:t>
      </w:r>
      <w:r w:rsidR="004B1238" w:rsidRPr="00DE2767">
        <w:t>L</w:t>
      </w:r>
      <w:r w:rsidRPr="00DE2767">
        <w:t xml:space="preserve">iquid </w:t>
      </w:r>
      <w:r w:rsidR="004B1238" w:rsidRPr="00DE2767">
        <w:t>Phase</w:t>
      </w:r>
      <w:r w:rsidR="000906B3" w:rsidRPr="00DE2767">
        <w:t xml:space="preserve"> </w:t>
      </w:r>
      <m:oMath>
        <m:sSubSup>
          <m:sSubSupPr>
            <m:ctrlPr>
              <w:rPr>
                <w:rFonts w:ascii="Cambria Math" w:hAnsi="Cambria Math"/>
                <w:i/>
              </w:rPr>
            </m:ctrlPr>
          </m:sSubSupPr>
          <m:e>
            <m:r>
              <w:rPr>
                <w:rFonts w:ascii="Cambria Math" w:hAnsi="Cambria Math"/>
              </w:rPr>
              <m:t>k</m:t>
            </m:r>
          </m:e>
          <m:sub>
            <m:r>
              <w:rPr>
                <w:rFonts w:ascii="Cambria Math" w:hAnsi="Cambria Math"/>
              </w:rPr>
              <m:t>si</m:t>
            </m:r>
          </m:sub>
          <m:sup>
            <m:r>
              <w:rPr>
                <w:rFonts w:ascii="Cambria Math" w:hAnsi="Cambria Math"/>
              </w:rPr>
              <m:t>liq</m:t>
            </m:r>
          </m:sup>
        </m:sSubSup>
      </m:oMath>
    </w:p>
    <w:p w14:paraId="47CA2373" w14:textId="28E08F8D" w:rsidR="00C0116E" w:rsidRPr="00DE2767" w:rsidRDefault="00C0116E" w:rsidP="00A43D9D">
      <w:pPr>
        <w:suppressLineNumbers/>
        <w:spacing w:after="501" w:line="360" w:lineRule="auto"/>
        <w:ind w:left="-5"/>
      </w:pPr>
      <w:r w:rsidRPr="00DE2767">
        <w:t>The thermal</w:t>
      </w:r>
      <w:r w:rsidR="005B1447" w:rsidRPr="00DE2767">
        <w:t xml:space="preserve"> conductivity due to electron-</w:t>
      </w:r>
      <w:r w:rsidRPr="00DE2767">
        <w:t>ion scattering in the liquid phase is obtained in a very similar way as for</w:t>
      </w:r>
      <w:r w:rsidR="0081180B" w:rsidRPr="00DE2767">
        <w:t xml:space="preserve"> the</w:t>
      </w:r>
      <w:r w:rsidRPr="00DE2767">
        <w:t xml:space="preserve"> solid phase, namely from the Drude relation and by assuming an expression of the mean free path in the liquid phase, given </w:t>
      </w:r>
      <w:r w:rsidR="00DD5138" w:rsidRPr="00DE2767">
        <w:t>by</w:t>
      </w:r>
      <m:oMath>
        <m:r>
          <w:rPr>
            <w:rFonts w:ascii="Cambria Math" w:hAnsi="Cambria Math"/>
          </w:rPr>
          <m:t xml:space="preserve"> </m:t>
        </m:r>
        <m:sSubSup>
          <m:sSubSupPr>
            <m:ctrlPr>
              <w:rPr>
                <w:rFonts w:ascii="Cambria Math" w:hAnsi="Cambria Math"/>
                <w:i/>
              </w:rPr>
            </m:ctrlPr>
          </m:sSubSupPr>
          <m:e>
            <m:r>
              <w:rPr>
                <w:rFonts w:ascii="Cambria Math" w:hAnsi="Cambria Math"/>
              </w:rPr>
              <m:t>λ</m:t>
            </m:r>
          </m:e>
          <m:sub>
            <m:r>
              <w:rPr>
                <w:rFonts w:ascii="Cambria Math" w:hAnsi="Cambria Math"/>
              </w:rPr>
              <m:t>si</m:t>
            </m:r>
          </m:sub>
          <m:sup>
            <m:r>
              <w:rPr>
                <w:rFonts w:ascii="Cambria Math" w:hAnsi="Cambria Math"/>
              </w:rPr>
              <m:t>liq</m:t>
            </m:r>
          </m:sup>
        </m:sSubSup>
        <m:r>
          <w:rPr>
            <w:rFonts w:ascii="Cambria Math" w:hAnsi="Cambria Math"/>
          </w:rPr>
          <m:t>=</m:t>
        </m:r>
        <m:f>
          <m:fPr>
            <m:type m:val="lin"/>
            <m:ctrlPr>
              <w:rPr>
                <w:rFonts w:ascii="Cambria Math" w:hAnsi="Cambria Math"/>
                <w:i/>
              </w:rPr>
            </m:ctrlPr>
          </m:fPr>
          <m:num>
            <m:sSubSup>
              <m:sSubSupPr>
                <m:ctrlPr>
                  <w:rPr>
                    <w:rFonts w:ascii="Cambria Math" w:hAnsi="Cambria Math"/>
                    <w:i/>
                  </w:rPr>
                </m:ctrlPr>
              </m:sSubSupPr>
              <m:e>
                <m:r>
                  <w:rPr>
                    <w:rFonts w:ascii="Cambria Math" w:hAnsi="Cambria Math"/>
                  </w:rPr>
                  <m:t>n</m:t>
                </m:r>
              </m:e>
              <m:sub>
                <m:r>
                  <w:rPr>
                    <w:rFonts w:ascii="Cambria Math" w:hAnsi="Cambria Math"/>
                  </w:rPr>
                  <m:t>0</m:t>
                </m:r>
              </m:sub>
              <m:sup>
                <m: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3</m:t>
                    </m:r>
                  </m:den>
                </m:f>
              </m:sup>
            </m:sSubSup>
            <m:sSup>
              <m:sSupPr>
                <m:ctrlPr>
                  <w:rPr>
                    <w:rFonts w:ascii="Cambria Math" w:hAnsi="Cambria Math"/>
                    <w:i/>
                  </w:rPr>
                </m:ctrlPr>
              </m:sSupPr>
              <m:e>
                <m:r>
                  <w:rPr>
                    <w:rFonts w:ascii="Cambria Math" w:hAnsi="Cambria Math"/>
                  </w:rPr>
                  <m:t>x</m:t>
                </m:r>
              </m:e>
              <m:sup>
                <m:r>
                  <w:rPr>
                    <w:rFonts w:ascii="Cambria Math" w:hAnsi="Cambria Math"/>
                  </w:rPr>
                  <m:t>β-</m:t>
                </m:r>
                <m:f>
                  <m:fPr>
                    <m:type m:val="lin"/>
                    <m:ctrlPr>
                      <w:rPr>
                        <w:rFonts w:ascii="Cambria Math" w:hAnsi="Cambria Math"/>
                        <w:i/>
                      </w:rPr>
                    </m:ctrlPr>
                  </m:fPr>
                  <m:num>
                    <m:r>
                      <w:rPr>
                        <w:rFonts w:ascii="Cambria Math" w:hAnsi="Cambria Math"/>
                      </w:rPr>
                      <m:t>1</m:t>
                    </m:r>
                  </m:num>
                  <m:den>
                    <m:r>
                      <w:rPr>
                        <w:rFonts w:ascii="Cambria Math" w:hAnsi="Cambria Math"/>
                      </w:rPr>
                      <m:t>3</m:t>
                    </m:r>
                  </m:den>
                </m:f>
              </m:sup>
            </m:sSup>
          </m:num>
          <m:den>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den>
        </m:f>
      </m:oMath>
      <w:r w:rsidRPr="00DE2767">
        <w:t xml:space="preserve">. Using the Drude formula of electrical resistivity and the mean free path </w:t>
      </w:r>
      <m:oMath>
        <m:sSubSup>
          <m:sSubSupPr>
            <m:ctrlPr>
              <w:rPr>
                <w:rFonts w:ascii="Cambria Math" w:hAnsi="Cambria Math"/>
                <w:i/>
              </w:rPr>
            </m:ctrlPr>
          </m:sSubSupPr>
          <m:e>
            <m:r>
              <w:rPr>
                <w:rFonts w:ascii="Cambria Math" w:hAnsi="Cambria Math"/>
              </w:rPr>
              <m:t>λ</m:t>
            </m:r>
          </m:e>
          <m:sub>
            <m:r>
              <w:rPr>
                <w:rFonts w:ascii="Cambria Math" w:hAnsi="Cambria Math"/>
              </w:rPr>
              <m:t>si</m:t>
            </m:r>
          </m:sub>
          <m:sup>
            <m:r>
              <w:rPr>
                <w:rFonts w:ascii="Cambria Math" w:hAnsi="Cambria Math"/>
              </w:rPr>
              <m:t>liq</m:t>
            </m:r>
          </m:sup>
        </m:sSubSup>
      </m:oMath>
      <w:r w:rsidRPr="00DE2767">
        <w:rPr>
          <w:rFonts w:eastAsiaTheme="minorEastAsia"/>
        </w:rPr>
        <w:t xml:space="preserve"> </w:t>
      </w:r>
      <w:r w:rsidRPr="00DE2767">
        <w:t>the following expression for the thermal conductivity due to electron – ion scattering is given</w:t>
      </w:r>
    </w:p>
    <w:p w14:paraId="30BECF3D" w14:textId="77777777" w:rsidR="00C0116E" w:rsidRPr="00DE2767" w:rsidRDefault="00B27B7E" w:rsidP="00A43D9D">
      <w:pPr>
        <w:suppressLineNumbers/>
        <w:spacing w:after="501" w:line="360" w:lineRule="auto"/>
        <w:ind w:left="-5"/>
        <w:rPr>
          <w:rFonts w:eastAsiaTheme="minorEastAsia"/>
        </w:rPr>
      </w:pPr>
      <m:oMathPara>
        <m:oMath>
          <m:sSubSup>
            <m:sSubSupPr>
              <m:ctrlPr>
                <w:rPr>
                  <w:rFonts w:ascii="Cambria Math" w:hAnsi="Cambria Math"/>
                  <w:i/>
                </w:rPr>
              </m:ctrlPr>
            </m:sSubSupPr>
            <m:e>
              <m:r>
                <w:rPr>
                  <w:rFonts w:ascii="Cambria Math" w:hAnsi="Cambria Math"/>
                </w:rPr>
                <m:t>k</m:t>
              </m:r>
            </m:e>
            <m:sub>
              <m:r>
                <w:rPr>
                  <w:rFonts w:ascii="Cambria Math" w:hAnsi="Cambria Math"/>
                </w:rPr>
                <m:t>si</m:t>
              </m:r>
            </m:sub>
            <m:sup>
              <m:r>
                <w:rPr>
                  <w:rFonts w:ascii="Cambria Math" w:hAnsi="Cambria Math"/>
                </w:rPr>
                <m:t>liq</m:t>
              </m:r>
            </m:sup>
          </m:sSubSup>
          <m:r>
            <w:rPr>
              <w:rFonts w:ascii="Cambria Math"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4</m:t>
                  </m:r>
                </m:num>
                <m:den>
                  <m:r>
                    <w:rPr>
                      <w:rFonts w:ascii="Cambria Math" w:hAnsi="Cambria Math"/>
                    </w:rPr>
                    <m:t>3</m:t>
                  </m:r>
                </m:den>
              </m:f>
            </m:sup>
          </m:sSup>
          <m:r>
            <w:rPr>
              <w:rFonts w:ascii="Cambria Math" w:hAnsi="Cambria Math"/>
            </w:rPr>
            <m:t>C</m:t>
          </m:r>
          <m:d>
            <m:dPr>
              <m:ctrlPr>
                <w:rPr>
                  <w:rFonts w:ascii="Cambria Math" w:hAnsi="Cambria Math"/>
                  <w:i/>
                </w:rPr>
              </m:ctrlPr>
            </m:dPr>
            <m:e>
              <m:r>
                <w:rPr>
                  <w:rFonts w:ascii="Cambria Math" w:hAnsi="Cambria Math"/>
                </w:rPr>
                <m:t>t</m:t>
              </m:r>
            </m:e>
          </m:d>
          <m:sSubSup>
            <m:sSubSupPr>
              <m:ctrlPr>
                <w:rPr>
                  <w:rFonts w:ascii="Cambria Math" w:hAnsi="Cambria Math"/>
                  <w:i/>
                </w:rPr>
              </m:ctrlPr>
            </m:sSubSupPr>
            <m:e>
              <m:r>
                <w:rPr>
                  <w:rFonts w:ascii="Cambria Math" w:hAnsi="Cambria Math"/>
                </w:rPr>
                <m:t>λ</m:t>
              </m:r>
            </m:e>
            <m:sub>
              <m:r>
                <w:rPr>
                  <w:rFonts w:ascii="Cambria Math" w:hAnsi="Cambria Math"/>
                </w:rPr>
                <m:t>si</m:t>
              </m:r>
            </m:sub>
            <m:sup>
              <m:r>
                <w:rPr>
                  <w:rFonts w:ascii="Cambria Math" w:hAnsi="Cambria Math"/>
                </w:rPr>
                <m:t>liq</m:t>
              </m:r>
            </m:sup>
          </m:sSubSup>
          <m:r>
            <w:rPr>
              <w:rFonts w:ascii="Cambria Math" w:eastAsiaTheme="minorEastAsia" w:hAnsi="Cambria Math"/>
            </w:rPr>
            <m:t>.</m:t>
          </m:r>
        </m:oMath>
      </m:oMathPara>
    </w:p>
    <w:p w14:paraId="0C9FAA80" w14:textId="77777777" w:rsidR="00A62514" w:rsidRPr="00DE2767" w:rsidRDefault="00C0116E" w:rsidP="00A43D9D">
      <w:pPr>
        <w:suppressLineNumbers/>
        <w:spacing w:after="501" w:line="360" w:lineRule="auto"/>
        <w:ind w:left="-5"/>
      </w:pPr>
      <w:r w:rsidRPr="00DE2767">
        <w:t>Hereby the mean free path is again direct proportional to the electrical resistivity of the liquid, with known quantitative values from experiments and quantum molecu</w:t>
      </w:r>
      <w:r w:rsidR="003C0820" w:rsidRPr="00DE2767">
        <w:t>lar dynamics (QMD) simulations.</w:t>
      </w:r>
    </w:p>
    <w:p w14:paraId="2321368C" w14:textId="7DA3B690" w:rsidR="00C0116E" w:rsidRPr="00DE2767" w:rsidRDefault="00C0116E" w:rsidP="00A43D9D">
      <w:pPr>
        <w:suppressLineNumbers/>
        <w:spacing w:after="501" w:line="360" w:lineRule="auto"/>
        <w:ind w:left="-5"/>
      </w:pPr>
      <w:r w:rsidRPr="00DE2767">
        <w:t xml:space="preserve">With this the thermal conductivity dependency on temperature and density can be rewritten by introducing a weight function </w:t>
      </w:r>
      <w:r w:rsidR="007B173D" w:rsidRPr="00DE2767">
        <w:t xml:space="preserve">to </w:t>
      </w:r>
      <w:r w:rsidRPr="00DE2767">
        <w:t xml:space="preserve">reproducing experimental and QMD resistivity values in the form of </w:t>
      </w:r>
    </w:p>
    <w:p w14:paraId="4C36551A" w14:textId="2C99782E" w:rsidR="00C0116E" w:rsidRPr="00DE2767" w:rsidRDefault="00B27B7E" w:rsidP="00A43D9D">
      <w:pPr>
        <w:suppressLineNumbers/>
        <w:spacing w:after="501" w:line="360" w:lineRule="auto"/>
        <w:ind w:left="708" w:hanging="708"/>
      </w:pPr>
      <m:oMathPara>
        <m:oMath>
          <m:sSubSup>
            <m:sSubSupPr>
              <m:ctrlPr>
                <w:rPr>
                  <w:rFonts w:ascii="Cambria Math" w:hAnsi="Cambria Math"/>
                  <w:i/>
                </w:rPr>
              </m:ctrlPr>
            </m:sSubSupPr>
            <m:e>
              <m:r>
                <w:rPr>
                  <w:rFonts w:ascii="Cambria Math" w:hAnsi="Cambria Math"/>
                </w:rPr>
                <m:t>k</m:t>
              </m:r>
            </m:e>
            <m:sub>
              <m:r>
                <w:rPr>
                  <w:rFonts w:ascii="Cambria Math" w:hAnsi="Cambria Math"/>
                </w:rPr>
                <m:t>si</m:t>
              </m:r>
            </m:sub>
            <m:sup>
              <m:r>
                <w:rPr>
                  <w:rFonts w:ascii="Cambria Math" w:hAnsi="Cambria Math"/>
                </w:rPr>
                <m:t>liq</m:t>
              </m:r>
            </m:sup>
          </m:sSubSup>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,x</m:t>
              </m:r>
            </m:e>
          </m:d>
          <m:r>
            <w:rPr>
              <w:rFonts w:ascii="Cambria Math" w:hAnsi="Cambria Math"/>
            </w:rPr>
            <m:t>∝C</m:t>
          </m:r>
          <m:d>
            <m:dPr>
              <m:ctrlPr>
                <w:rPr>
                  <w:rFonts w:ascii="Cambria Math" w:hAnsi="Cambria Math"/>
                  <w:i/>
                </w:rPr>
              </m:ctrlPr>
            </m:dPr>
            <m:e>
              <m:r>
                <w:rPr>
                  <w:rFonts w:ascii="Cambria Math" w:hAnsi="Cambria Math"/>
                </w:rPr>
                <m:t>t</m:t>
              </m:r>
            </m:e>
          </m:d>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β+1</m:t>
                  </m:r>
                </m:sup>
              </m:sSup>
            </m:num>
            <m:den>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den>
          </m:f>
          <m:r>
            <w:rPr>
              <w:rFonts w:ascii="Cambria Math" w:hAnsi="Cambria Math"/>
            </w:rPr>
            <m:t>.</m:t>
          </m:r>
        </m:oMath>
      </m:oMathPara>
    </w:p>
    <w:p w14:paraId="5B6BA1C8" w14:textId="6C92226C" w:rsidR="00C0116E" w:rsidRPr="00DE2767" w:rsidRDefault="00C0116E" w:rsidP="00A43D9D">
      <w:pPr>
        <w:suppressLineNumbers/>
        <w:spacing w:after="140" w:line="360" w:lineRule="auto"/>
      </w:pPr>
      <w:r w:rsidRPr="00DE2767">
        <w:t xml:space="preserve">In order to obtain the quantitative thermal conductivity the expression is normalized in the </w:t>
      </w:r>
      <w:r w:rsidR="007B173D" w:rsidRPr="00DE2767">
        <w:t xml:space="preserve">same </w:t>
      </w:r>
      <w:r w:rsidRPr="00DE2767">
        <w:t>way as in the solid phase, namely with respect to the melting point by</w:t>
      </w:r>
    </w:p>
    <w:p w14:paraId="4B2A5F9B" w14:textId="5EE85A35" w:rsidR="00C0116E" w:rsidRPr="00DE2767" w:rsidRDefault="00B27B7E" w:rsidP="00A43D9D">
      <w:pPr>
        <w:suppressLineNumbers/>
        <w:spacing w:after="140" w:line="360" w:lineRule="auto"/>
        <w:ind w:left="-5"/>
      </w:pPr>
      <m:oMathPara>
        <m:oMath>
          <m:sSubSup>
            <m:sSubSupPr>
              <m:ctrlPr>
                <w:rPr>
                  <w:rFonts w:ascii="Cambria Math" w:hAnsi="Cambria Math"/>
                  <w:i/>
                </w:rPr>
              </m:ctrlPr>
            </m:sSubSupPr>
            <m:e>
              <m:r>
                <w:rPr>
                  <w:rFonts w:ascii="Cambria Math" w:hAnsi="Cambria Math"/>
                </w:rPr>
                <m:t>k</m:t>
              </m:r>
            </m:e>
            <m:sub>
              <m:r>
                <w:rPr>
                  <w:rFonts w:ascii="Cambria Math" w:hAnsi="Cambria Math"/>
                </w:rPr>
                <m:t>si</m:t>
              </m:r>
            </m:sub>
            <m:sup>
              <m:r>
                <w:rPr>
                  <w:rFonts w:ascii="Cambria Math" w:hAnsi="Cambria Math"/>
                </w:rPr>
                <m:t>liq</m:t>
              </m:r>
            </m:sup>
          </m:sSubSup>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m</m:t>
              </m:r>
            </m:sub>
          </m:sSub>
          <m:f>
            <m:fPr>
              <m:ctrlPr>
                <w:rPr>
                  <w:rFonts w:ascii="Cambria Math" w:hAnsi="Cambria Math"/>
                  <w:i/>
                </w:rPr>
              </m:ctrlPr>
            </m:fPr>
            <m:num>
              <m:r>
                <w:rPr>
                  <w:rFonts w:ascii="Cambria Math" w:hAnsi="Cambria Math"/>
                </w:rPr>
                <m:t>C</m:t>
              </m:r>
              <m:d>
                <m:dPr>
                  <m:ctrlPr>
                    <w:rPr>
                      <w:rFonts w:ascii="Cambria Math" w:hAnsi="Cambria Math"/>
                      <w:i/>
                    </w:rPr>
                  </m:ctrlPr>
                </m:dPr>
                <m:e>
                  <m:r>
                    <w:rPr>
                      <w:rFonts w:ascii="Cambria Math" w:hAnsi="Cambria Math"/>
                    </w:rPr>
                    <m:t>t</m:t>
                  </m:r>
                </m:e>
              </m:d>
            </m:num>
            <m:den>
              <m:r>
                <w:rPr>
                  <w:rFonts w:ascii="Cambria Math" w:hAnsi="Cambria Math"/>
                </w:rPr>
                <m:t>C</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m</m:t>
                      </m:r>
                    </m:sub>
                  </m:sSub>
                </m:e>
              </m:d>
            </m:den>
          </m:f>
          <m:f>
            <m:fPr>
              <m:ctrlPr>
                <w:rPr>
                  <w:rFonts w:ascii="Cambria Math" w:hAnsi="Cambria Math"/>
                  <w:i/>
                </w:rPr>
              </m:ctrlPr>
            </m:fPr>
            <m:num>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m</m:t>
                      </m:r>
                    </m:sub>
                  </m:sSub>
                </m:e>
              </m:d>
            </m:num>
            <m:den>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sSub>
                        <m:sSubPr>
                          <m:ctrlPr>
                            <w:rPr>
                              <w:rFonts w:ascii="Cambria Math" w:hAnsi="Cambria Math"/>
                              <w:i/>
                            </w:rPr>
                          </m:ctrlPr>
                        </m:sSubPr>
                        <m:e>
                          <m:r>
                            <w:rPr>
                              <w:rFonts w:ascii="Cambria Math" w:hAnsi="Cambria Math"/>
                            </w:rPr>
                            <m:t>x</m:t>
                          </m:r>
                        </m:e>
                        <m:sub>
                          <m:r>
                            <w:rPr>
                              <w:rFonts w:ascii="Cambria Math" w:hAnsi="Cambria Math"/>
                            </w:rPr>
                            <m:t>m</m:t>
                          </m:r>
                        </m:sub>
                      </m:sSub>
                    </m:den>
                  </m:f>
                </m:e>
              </m:d>
            </m:e>
            <m:sup>
              <m:f>
                <m:fPr>
                  <m:type m:val="lin"/>
                  <m:ctrlPr>
                    <w:rPr>
                      <w:rFonts w:ascii="Cambria Math" w:hAnsi="Cambria Math"/>
                      <w:i/>
                    </w:rPr>
                  </m:ctrlPr>
                </m:fPr>
                <m:num>
                  <m:r>
                    <w:rPr>
                      <w:rFonts w:ascii="Cambria Math" w:hAnsi="Cambria Math"/>
                    </w:rPr>
                    <m:t>2</m:t>
                  </m:r>
                </m:num>
                <m:den>
                  <m:r>
                    <w:rPr>
                      <w:rFonts w:ascii="Cambria Math" w:hAnsi="Cambria Math"/>
                    </w:rPr>
                    <m:t>3</m:t>
                  </m:r>
                </m:den>
              </m:f>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sSub>
                        <m:sSubPr>
                          <m:ctrlPr>
                            <w:rPr>
                              <w:rFonts w:ascii="Cambria Math" w:hAnsi="Cambria Math"/>
                              <w:i/>
                            </w:rPr>
                          </m:ctrlPr>
                        </m:sSubPr>
                        <m:e>
                          <m:r>
                            <w:rPr>
                              <w:rFonts w:ascii="Cambria Math" w:hAnsi="Cambria Math"/>
                            </w:rPr>
                            <m:t>x</m:t>
                          </m:r>
                        </m:e>
                        <m:sub>
                          <m:r>
                            <w:rPr>
                              <w:rFonts w:ascii="Cambria Math" w:hAnsi="Cambria Math"/>
                            </w:rPr>
                            <m:t>m</m:t>
                          </m:r>
                        </m:sub>
                      </m:sSub>
                    </m:den>
                  </m:f>
                </m:e>
              </m:d>
            </m:e>
            <m:sup>
              <m:r>
                <w:rPr>
                  <w:rFonts w:ascii="Cambria Math" w:hAnsi="Cambria Math"/>
                </w:rPr>
                <m:t>β+</m:t>
              </m:r>
              <m:f>
                <m:fPr>
                  <m:type m:val="lin"/>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m:t>
          </m:r>
        </m:oMath>
      </m:oMathPara>
    </w:p>
    <w:p w14:paraId="0DF794E9" w14:textId="747F8340" w:rsidR="00800E40" w:rsidRPr="00DE2767" w:rsidRDefault="007B173D" w:rsidP="00A43D9D">
      <w:pPr>
        <w:suppressLineNumbers/>
        <w:spacing w:line="360" w:lineRule="auto"/>
        <w:ind w:left="21" w:firstLine="0"/>
      </w:pPr>
      <w:r w:rsidRPr="00DE2767">
        <w:t>w</w:t>
      </w:r>
      <w:r w:rsidR="00C0116E" w:rsidRPr="00DE2767">
        <w:t>here</w:t>
      </w:r>
      <w:r w:rsidRPr="00DE2767">
        <w:t xml:space="preserve"> </w:t>
      </w:r>
      <m:oMath>
        <m:sSub>
          <m:sSubPr>
            <m:ctrlPr>
              <w:rPr>
                <w:rFonts w:ascii="Cambria Math" w:hAnsi="Cambria Math"/>
                <w:i/>
              </w:rPr>
            </m:ctrlPr>
          </m:sSubPr>
          <m:e>
            <m:r>
              <w:rPr>
                <w:rFonts w:ascii="Cambria Math" w:hAnsi="Cambria Math"/>
              </w:rPr>
              <m:t>k</m:t>
            </m:r>
          </m:e>
          <m:sub>
            <m:r>
              <w:rPr>
                <w:rFonts w:ascii="Cambria Math" w:hAnsi="Cambria Math"/>
              </w:rPr>
              <m:t>m</m:t>
            </m:r>
          </m:sub>
        </m:sSub>
        <m:r>
          <w:rPr>
            <w:rFonts w:ascii="Cambria Math" w:hAnsi="Cambria Math"/>
          </w:rPr>
          <m:t>=89.3</m:t>
        </m:r>
        <m:r>
          <m:rPr>
            <m:sty m:val="p"/>
          </m:rPr>
          <w:rPr>
            <w:rFonts w:ascii="Cambria Math" w:hAnsi="Cambria Math"/>
          </w:rPr>
          <m:t xml:space="preserve"> W/m/K</m:t>
        </m:r>
      </m:oMath>
      <w:r w:rsidR="000245AC" w:rsidRPr="00DE2767">
        <w:t xml:space="preserve"> </w:t>
      </w:r>
      <w:r w:rsidR="0004773E" w:rsidRPr="00DE2767">
        <w:fldChar w:fldCharType="begin" w:fldLock="1"/>
      </w:r>
      <w:r w:rsidR="00F44CB0" w:rsidRPr="00DE2767">
        <w:instrText>ADDIN CSL_CITATION {"citationItems":[{"id":"ITEM-1","itemData":{"DOI":"10.1007/s11661-017-4053-6","ISSN":"1073-5623","abstract":"Ohmic pulse-heating with sub-microsecond time resolution is used to obtain thermophysical properties for aluminum in the liquid phase. Measurement of current through the sample, voltage drop across the sample, surface radiation, and volume expansion allow the calculation of specific heat capacity and the temperature dependencies of electrical resistivity, enthalpy, and density of the sample at melting and in the liquid phase. Thermal conductivity and thermal diffusivity as a function of temperature are estimated from resistivity data using the Wiedemann–Franz law. Data for liquid aluminum obtained by pulse-heating are quite rare because of the low melting temperature of aluminum with 933.47 K (660.32 °C), as the fast operating pyrometers used for the pulse-heating technique with rise times of about 100 ns generally might not be able to resolve the melting plateau of aluminum because they are not sensitive enough for such low temperature ranges. To overcome this obstacle, we constructed a new, fast pyrometer sensitive in this temperature region. Electromagnetic levitation, as the second experimental approach used, delivers data for surface tension (this quantity is not available by means of the pulse-heating technique) and for density of aluminum as a function of temperature. Data obtained will be extensively compared to existing literature data.","author":[{"dropping-particle":"","family":"Leitner","given":"Matthias","non-dropping-particle":"","parse-names":false,"suffix":""},{"dropping-particle":"","family":"Leitner","given":"Thomas","non-dropping-particle":"","parse-names":false,"suffix":""},{"dropping-particle":"","family":"Schmon","given":"Alexander","non-dropping-particle":"","parse-names":false,"suffix":""},{"dropping-particle":"","family":"Aziz","given":"Kirmanj","non-dropping-particle":"","parse-names":false,"suffix":""},{"dropping-particle":"","family":"Pottlacher","given":"Gernot","non-dropping-particle":"","parse-names":false,"suffix":""}],"container-title":"Metallurgical and Materials Transactions A","id":"ITEM-1","issue":"6","issued":{"date-parts":[["2017","6","23"]]},"page":"3036-3045","publisher":"Springer US","title":"Thermophysical Properties of Liquid Aluminum","type":"article-journal","volume":"48"},"uris":["http://www.mendeley.com/documents/?uuid=e805dc62-f2e0-4278-9aee-bf3353b740ac"]}],"mendeley":{"formattedCitation":"[11]","plainTextFormattedCitation":"[11]","previouslyFormattedCitation":"&lt;sup&gt;11&lt;/sup&gt;"},"properties":{"noteIndex":0},"schema":"https://github.com/citation-style-language/schema/raw/master/csl-citation.json"}</w:instrText>
      </w:r>
      <w:r w:rsidR="0004773E" w:rsidRPr="00DE2767">
        <w:fldChar w:fldCharType="separate"/>
      </w:r>
      <w:r w:rsidR="00F44CB0" w:rsidRPr="00DE2767">
        <w:rPr>
          <w:noProof/>
        </w:rPr>
        <w:t>[11]</w:t>
      </w:r>
      <w:r w:rsidR="0004773E" w:rsidRPr="00DE2767">
        <w:fldChar w:fldCharType="end"/>
      </w:r>
      <w:r w:rsidR="00BC5F1F" w:rsidRPr="00DE2767">
        <w:t xml:space="preserve"> </w:t>
      </w:r>
      <w:r w:rsidR="000245AC" w:rsidRPr="00DE2767">
        <w:t>i</w:t>
      </w:r>
      <w:r w:rsidRPr="00DE2767">
        <w:t xml:space="preserve">s the liquid thermal conductivity at the melting temperature </w:t>
      </w:r>
      <m:oMath>
        <m:sSub>
          <m:sSubPr>
            <m:ctrlPr>
              <w:rPr>
                <w:rFonts w:ascii="Cambria Math" w:hAnsi="Cambria Math"/>
                <w:i/>
              </w:rPr>
            </m:ctrlPr>
          </m:sSubPr>
          <m:e>
            <m:r>
              <w:rPr>
                <w:rFonts w:ascii="Cambria Math" w:hAnsi="Cambria Math"/>
              </w:rPr>
              <m:t>T</m:t>
            </m:r>
          </m:e>
          <m:sub>
            <m:r>
              <w:rPr>
                <w:rFonts w:ascii="Cambria Math" w:hAnsi="Cambria Math"/>
              </w:rPr>
              <m:t>m</m:t>
            </m:r>
          </m:sub>
        </m:sSub>
      </m:oMath>
      <w:r w:rsidRPr="00DE2767">
        <w:t>,</w:t>
      </w:r>
      <w:r w:rsidR="000B7388" w:rsidRPr="00DE2767">
        <w:t xml:space="preserve"> </w:t>
      </w:r>
      <m:oMath>
        <m:sSub>
          <m:sSubPr>
            <m:ctrlPr>
              <w:rPr>
                <w:rFonts w:ascii="Cambria Math" w:hAnsi="Cambria Math"/>
                <w:i/>
              </w:rPr>
            </m:ctrlPr>
          </m:sSubPr>
          <m:e>
            <m:r>
              <w:rPr>
                <w:rFonts w:ascii="Cambria Math" w:hAnsi="Cambria Math"/>
              </w:rPr>
              <m:t>x</m:t>
            </m:r>
          </m:e>
          <m:sub>
            <m:r>
              <w:rPr>
                <w:rFonts w:ascii="Cambria Math" w:hAnsi="Cambria Math"/>
              </w:rPr>
              <m:t>m</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m</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den>
        </m:f>
      </m:oMath>
      <w:r w:rsidR="00C0116E" w:rsidRPr="00DE2767">
        <w:rPr>
          <w:vertAlign w:val="subscript"/>
        </w:rPr>
        <w:t xml:space="preserve"> </w:t>
      </w:r>
      <w:r w:rsidR="00C0116E" w:rsidRPr="00DE2767">
        <w:t xml:space="preserve">is the relative density at </w:t>
      </w:r>
      <m:oMath>
        <m:sSub>
          <m:sSubPr>
            <m:ctrlPr>
              <w:rPr>
                <w:rFonts w:ascii="Cambria Math" w:hAnsi="Cambria Math"/>
                <w:i/>
              </w:rPr>
            </m:ctrlPr>
          </m:sSubPr>
          <m:e>
            <m:r>
              <w:rPr>
                <w:rFonts w:ascii="Cambria Math" w:hAnsi="Cambria Math"/>
              </w:rPr>
              <m:t>T</m:t>
            </m:r>
          </m:e>
          <m:sub>
            <m:r>
              <w:rPr>
                <w:rFonts w:ascii="Cambria Math" w:hAnsi="Cambria Math"/>
              </w:rPr>
              <m:t>m</m:t>
            </m:r>
          </m:sub>
        </m:sSub>
      </m:oMath>
      <w:r w:rsidRPr="00DE2767">
        <w:t xml:space="preserve"> </w:t>
      </w:r>
      <w:r w:rsidR="00033EEE" w:rsidRPr="00DE2767">
        <w:t>with</w:t>
      </w:r>
      <w:r w:rsidR="00054E40" w:rsidRPr="00DE2767">
        <w:t xml:space="preserve"> </w:t>
      </w:r>
      <m:oMath>
        <m:sSub>
          <m:sSubPr>
            <m:ctrlPr>
              <w:rPr>
                <w:rFonts w:ascii="Cambria Math" w:hAnsi="Cambria Math"/>
                <w:i/>
              </w:rPr>
            </m:ctrlPr>
          </m:sSubPr>
          <m:e>
            <m:r>
              <w:rPr>
                <w:rFonts w:ascii="Cambria Math" w:hAnsi="Cambria Math"/>
              </w:rPr>
              <m:t>ρ</m:t>
            </m:r>
          </m:e>
          <m:sub>
            <m:r>
              <w:rPr>
                <w:rFonts w:ascii="Cambria Math" w:hAnsi="Cambria Math"/>
              </w:rPr>
              <m:t>m</m:t>
            </m:r>
          </m:sub>
        </m:sSub>
        <m:r>
          <w:rPr>
            <w:rFonts w:ascii="Cambria Math" w:hAnsi="Cambria Math"/>
          </w:rPr>
          <m:t xml:space="preserve">=2.45 </m:t>
        </m:r>
        <m:r>
          <m:rPr>
            <m:sty m:val="p"/>
          </m:rPr>
          <w:rPr>
            <w:rFonts w:ascii="Cambria Math" w:hAnsi="Cambria Math"/>
          </w:rPr>
          <m:t>g/cm³</m:t>
        </m:r>
      </m:oMath>
      <w:r w:rsidR="000245AC" w:rsidRPr="00DE2767">
        <w:t xml:space="preserve"> </w:t>
      </w:r>
      <w:r w:rsidR="000245AC" w:rsidRPr="00DE2767">
        <w:fldChar w:fldCharType="begin" w:fldLock="1"/>
      </w:r>
      <w:r w:rsidR="00F44CB0" w:rsidRPr="00DE2767">
        <w:instrText>ADDIN CSL_CITATION {"citationItems":[{"id":"ITEM-1","itemData":{"DOI":"10.1007/s11661-017-4053-6","ISSN":"1073-5623","abstract":"Ohmic pulse-heating with sub-microsecond time resolution is used to obtain thermophysical properties for aluminum in the liquid phase. Measurement of current through the sample, voltage drop across the sample, surface radiation, and volume expansion allow the calculation of specific heat capacity and the temperature dependencies of electrical resistivity, enthalpy, and density of the sample at melting and in the liquid phase. Thermal conductivity and thermal diffusivity as a function of temperature are estimated from resistivity data using the Wiedemann–Franz law. Data for liquid aluminum obtained by pulse-heating are quite rare because of the low melting temperature of aluminum with 933.47 K (660.32 °C), as the fast operating pyrometers used for the pulse-heating technique with rise times of about 100 ns generally might not be able to resolve the melting plateau of aluminum because they are not sensitive enough for such low temperature ranges. To overcome this obstacle, we constructed a new, fast pyrometer sensitive in this temperature region. Electromagnetic levitation, as the second experimental approach used, delivers data for surface tension (this quantity is not available by means of the pulse-heating technique) and for density of aluminum as a function of temperature. Data obtained will be extensively compared to existing literature data.","author":[{"dropping-particle":"","family":"Leitner","given":"Matthias","non-dropping-particle":"","parse-names":false,"suffix":""},{"dropping-particle":"","family":"Leitner","given":"Thomas","non-dropping-particle":"","parse-names":false,"suffix":""},{"dropping-particle":"","family":"Schmon","given":"Alexander","non-dropping-particle":"","parse-names":false,"suffix":""},{"dropping-particle":"","family":"Aziz","given":"Kirmanj","non-dropping-particle":"","parse-names":false,"suffix":""},{"dropping-particle":"","family":"Pottlacher","given":"Gernot","non-dropping-particle":"","parse-names":false,"suffix":""}],"container-title":"Metallurgical and Materials Transactions A","id":"ITEM-1","issue":"6","issued":{"date-parts":[["2017","6","23"]]},"page":"3036-3045","publisher":"Springer US","title":"Thermophysical Properties of Liquid Aluminum","type":"article-journal","volume":"48"},"uris":["http://www.mendeley.com/documents/?uuid=e805dc62-f2e0-4278-9aee-bf3353b740ac"]}],"mendeley":{"formattedCitation":"[11]","plainTextFormattedCitation":"[11]","previouslyFormattedCitation":"&lt;sup&gt;11&lt;/sup&gt;"},"properties":{"noteIndex":0},"schema":"https://github.com/citation-style-language/schema/raw/master/csl-citation.json"}</w:instrText>
      </w:r>
      <w:r w:rsidR="000245AC" w:rsidRPr="00DE2767">
        <w:fldChar w:fldCharType="separate"/>
      </w:r>
      <w:r w:rsidR="00F44CB0" w:rsidRPr="00DE2767">
        <w:rPr>
          <w:noProof/>
        </w:rPr>
        <w:t>[11]</w:t>
      </w:r>
      <w:r w:rsidR="000245AC" w:rsidRPr="00DE2767">
        <w:fldChar w:fldCharType="end"/>
      </w:r>
      <w:r w:rsidR="00054E40" w:rsidRPr="00DE2767">
        <w:t xml:space="preserve">, </w:t>
      </w:r>
      <w:r w:rsidR="00A35BD6" w:rsidRPr="00DE2767">
        <w:t>and</w:t>
      </w:r>
      <w:r w:rsidR="0052724A" w:rsidRPr="00DE2767">
        <w:t xml:space="preserve"> </w:t>
      </w:r>
      <m:oMath>
        <m:sSub>
          <m:sSubPr>
            <m:ctrlPr>
              <w:rPr>
                <w:rFonts w:ascii="Cambria Math" w:hAnsi="Cambria Math"/>
                <w:i/>
              </w:rPr>
            </m:ctrlPr>
          </m:sSubPr>
          <m:e>
            <m:r>
              <w:rPr>
                <w:rFonts w:ascii="Cambria Math" w:hAnsi="Cambria Math"/>
              </w:rPr>
              <m:t>t</m:t>
            </m:r>
          </m:e>
          <m:sub>
            <m:r>
              <w:rPr>
                <w:rFonts w:ascii="Cambria Math" w:hAnsi="Cambria Math"/>
              </w:rPr>
              <m:t>m</m:t>
            </m:r>
          </m:sub>
        </m:sSub>
      </m:oMath>
      <w:r w:rsidR="00C0116E" w:rsidRPr="00DE2767">
        <w:t xml:space="preserve"> is the normalized temperature at melting temperature </w:t>
      </w:r>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m:t>
        </m:r>
        <m:f>
          <m:fPr>
            <m:type m:val="lin"/>
            <m:ctrlPr>
              <w:rPr>
                <w:rFonts w:ascii="Cambria Math" w:hAnsi="Cambria Math"/>
                <w:i/>
              </w:rPr>
            </m:ctrlPr>
          </m:fPr>
          <m:num>
            <m:r>
              <w:rPr>
                <w:rFonts w:ascii="Cambria Math" w:hAnsi="Cambria Math"/>
              </w:rPr>
              <m:t>6</m:t>
            </m:r>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m</m:t>
                </m:r>
              </m:sub>
            </m:sSub>
          </m:num>
          <m:den>
            <m:sSub>
              <m:sSubPr>
                <m:ctrlPr>
                  <w:rPr>
                    <w:rFonts w:ascii="Cambria Math" w:hAnsi="Cambria Math"/>
                    <w:i/>
                  </w:rPr>
                </m:ctrlPr>
              </m:sSubPr>
              <m:e>
                <m:r>
                  <w:rPr>
                    <w:rFonts w:ascii="Cambria Math" w:hAnsi="Cambria Math"/>
                  </w:rPr>
                  <m:t>ϵ</m:t>
                </m:r>
              </m:e>
              <m:sub>
                <m:r>
                  <w:rPr>
                    <w:rFonts w:ascii="Cambria Math" w:hAnsi="Cambria Math"/>
                  </w:rPr>
                  <m:t>F0</m:t>
                </m:r>
              </m:sub>
            </m:sSub>
            <m:sSubSup>
              <m:sSubSupPr>
                <m:ctrlPr>
                  <w:rPr>
                    <w:rFonts w:ascii="Cambria Math" w:hAnsi="Cambria Math"/>
                    <w:i/>
                  </w:rPr>
                </m:ctrlPr>
              </m:sSubSupPr>
              <m:e>
                <m:r>
                  <w:rPr>
                    <w:rFonts w:ascii="Cambria Math" w:hAnsi="Cambria Math"/>
                  </w:rPr>
                  <m:t>x</m:t>
                </m:r>
              </m:e>
              <m:sub>
                <m:r>
                  <w:rPr>
                    <w:rFonts w:ascii="Cambria Math" w:hAnsi="Cambria Math"/>
                  </w:rPr>
                  <m:t>m</m:t>
                </m:r>
              </m:sub>
              <m:sup>
                <m:f>
                  <m:fPr>
                    <m:type m:val="lin"/>
                    <m:ctrlPr>
                      <w:rPr>
                        <w:rFonts w:ascii="Cambria Math" w:hAnsi="Cambria Math"/>
                        <w:i/>
                      </w:rPr>
                    </m:ctrlPr>
                  </m:fPr>
                  <m:num>
                    <m:r>
                      <w:rPr>
                        <w:rFonts w:ascii="Cambria Math" w:hAnsi="Cambria Math"/>
                      </w:rPr>
                      <m:t>2</m:t>
                    </m:r>
                  </m:num>
                  <m:den>
                    <m:r>
                      <w:rPr>
                        <w:rFonts w:ascii="Cambria Math" w:hAnsi="Cambria Math"/>
                      </w:rPr>
                      <m:t>3</m:t>
                    </m:r>
                  </m:den>
                </m:f>
              </m:sup>
            </m:sSubSup>
          </m:den>
        </m:f>
      </m:oMath>
      <w:r w:rsidR="00C0116E" w:rsidRPr="00DE2767">
        <w:t>.</w:t>
      </w:r>
      <w:r w:rsidR="0007179A" w:rsidRPr="00DE2767">
        <w:t xml:space="preserve"> </w:t>
      </w:r>
      <w:r w:rsidR="00800E40" w:rsidRPr="00DE2767">
        <w:t>The thermal resistivity as the inverse of the thermal conductivity for liquid Al is shown in Figure 5b.</w:t>
      </w:r>
    </w:p>
    <w:p w14:paraId="7EA1A914" w14:textId="6ACE78A7" w:rsidR="00C0116E" w:rsidRPr="00DE2767" w:rsidRDefault="00C0116E" w:rsidP="00A43D9D">
      <w:pPr>
        <w:suppressLineNumbers/>
        <w:spacing w:line="360" w:lineRule="auto"/>
        <w:ind w:left="21" w:firstLine="0"/>
      </w:pPr>
      <w:r w:rsidRPr="00DE2767">
        <w:t xml:space="preserve">The </w:t>
      </w:r>
      <w:r w:rsidR="0004773E" w:rsidRPr="00DE2767">
        <w:t xml:space="preserve">applied </w:t>
      </w:r>
      <w:r w:rsidR="00341405" w:rsidRPr="00DE2767">
        <w:t xml:space="preserve">exponent </w:t>
      </w:r>
      <m:oMath>
        <m:r>
          <w:rPr>
            <w:rFonts w:ascii="Cambria Math" w:hAnsi="Cambria Math"/>
          </w:rPr>
          <m:t>β+</m:t>
        </m:r>
        <m:f>
          <m:fPr>
            <m:type m:val="lin"/>
            <m:ctrlPr>
              <w:rPr>
                <w:rFonts w:ascii="Cambria Math" w:hAnsi="Cambria Math"/>
                <w:i/>
              </w:rPr>
            </m:ctrlPr>
          </m:fPr>
          <m:num>
            <m:r>
              <w:rPr>
                <w:rFonts w:ascii="Cambria Math" w:hAnsi="Cambria Math"/>
              </w:rPr>
              <m:t>1</m:t>
            </m:r>
          </m:num>
          <m:den>
            <m:r>
              <w:rPr>
                <w:rFonts w:ascii="Cambria Math" w:hAnsi="Cambria Math"/>
              </w:rPr>
              <m:t>3</m:t>
            </m:r>
          </m:den>
        </m:f>
      </m:oMath>
      <w:r w:rsidRPr="00DE2767">
        <w:t xml:space="preserve"> </w:t>
      </w:r>
      <w:r w:rsidR="00341405" w:rsidRPr="00DE2767">
        <w:t>was derived from the following relation</w:t>
      </w:r>
    </w:p>
    <w:p w14:paraId="1AE05CAE" w14:textId="6C2094B3" w:rsidR="00C0116E" w:rsidRPr="00DE2767" w:rsidRDefault="00B27B7E" w:rsidP="00A43D9D">
      <w:pPr>
        <w:suppressLineNumbers/>
        <w:spacing w:after="203" w:line="360" w:lineRule="auto"/>
        <w:ind w:left="-15" w:firstLine="299"/>
      </w:pPr>
      <m:oMathPara>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c</m:t>
                  </m:r>
                </m:sub>
              </m:sSub>
            </m:num>
            <m:den>
              <m:sSub>
                <m:sSubPr>
                  <m:ctrlPr>
                    <w:rPr>
                      <w:rFonts w:ascii="Cambria Math" w:hAnsi="Cambria Math"/>
                      <w:i/>
                    </w:rPr>
                  </m:ctrlPr>
                </m:sSubPr>
                <m:e>
                  <m:r>
                    <w:rPr>
                      <w:rFonts w:ascii="Cambria Math" w:hAnsi="Cambria Math"/>
                    </w:rPr>
                    <m:t>r</m:t>
                  </m:r>
                </m:e>
                <m:sub>
                  <m:r>
                    <w:rPr>
                      <w:rFonts w:ascii="Cambria Math" w:hAnsi="Cambria Math"/>
                    </w:rPr>
                    <m:t>QMD</m:t>
                  </m:r>
                </m:sub>
              </m:sSub>
            </m:den>
          </m:f>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QMD</m:t>
                          </m:r>
                        </m:sub>
                      </m:sSub>
                    </m:num>
                    <m:den>
                      <m:sSub>
                        <m:sSubPr>
                          <m:ctrlPr>
                            <w:rPr>
                              <w:rFonts w:ascii="Cambria Math" w:hAnsi="Cambria Math"/>
                              <w:i/>
                            </w:rPr>
                          </m:ctrlPr>
                        </m:sSubPr>
                        <m:e>
                          <m:r>
                            <w:rPr>
                              <w:rFonts w:ascii="Cambria Math" w:hAnsi="Cambria Math"/>
                            </w:rPr>
                            <m:t>ρ</m:t>
                          </m:r>
                        </m:e>
                        <m:sub>
                          <m:r>
                            <w:rPr>
                              <w:rFonts w:ascii="Cambria Math" w:hAnsi="Cambria Math"/>
                            </w:rPr>
                            <m:t>c</m:t>
                          </m:r>
                        </m:sub>
                      </m:sSub>
                    </m:den>
                  </m:f>
                </m:e>
              </m:d>
            </m:e>
            <m:sup>
              <m:r>
                <w:rPr>
                  <w:rFonts w:ascii="Cambria Math" w:hAnsi="Cambria Math"/>
                </w:rPr>
                <m:t>β+</m:t>
              </m:r>
              <m:f>
                <m:fPr>
                  <m:type m:val="lin"/>
                  <m:ctrlPr>
                    <w:rPr>
                      <w:rFonts w:ascii="Cambria Math" w:hAnsi="Cambria Math"/>
                      <w:i/>
                    </w:rPr>
                  </m:ctrlPr>
                </m:fPr>
                <m:num>
                  <m:r>
                    <w:rPr>
                      <w:rFonts w:ascii="Cambria Math" w:hAnsi="Cambria Math"/>
                    </w:rPr>
                    <m:t>1</m:t>
                  </m:r>
                </m:num>
                <m:den>
                  <m:r>
                    <w:rPr>
                      <w:rFonts w:ascii="Cambria Math" w:hAnsi="Cambria Math"/>
                    </w:rPr>
                    <m:t>3</m:t>
                  </m:r>
                </m:den>
              </m:f>
            </m:sup>
          </m:sSup>
          <m:r>
            <w:rPr>
              <w:rFonts w:ascii="Cambria Math" w:hAnsi="Cambria Math"/>
            </w:rPr>
            <m:t>,</m:t>
          </m:r>
        </m:oMath>
      </m:oMathPara>
    </w:p>
    <w:p w14:paraId="23C7E27D" w14:textId="5130840C" w:rsidR="001242A7" w:rsidRPr="00DE2767" w:rsidRDefault="00C4011C" w:rsidP="00A43D9D">
      <w:pPr>
        <w:suppressLineNumbers/>
        <w:spacing w:line="360" w:lineRule="auto"/>
        <w:ind w:left="-5"/>
      </w:pPr>
      <w:r w:rsidRPr="00DE2767">
        <w:t>w</w:t>
      </w:r>
      <w:r w:rsidR="00C0116E" w:rsidRPr="00DE2767">
        <w:t>here</w:t>
      </w:r>
      <w:r w:rsidRPr="00DE2767">
        <w:t xml:space="preserve"> </w:t>
      </w:r>
      <m:oMath>
        <m:sSub>
          <m:sSubPr>
            <m:ctrlPr>
              <w:rPr>
                <w:rFonts w:ascii="Cambria Math" w:hAnsi="Cambria Math"/>
                <w:i/>
              </w:rPr>
            </m:ctrlPr>
          </m:sSubPr>
          <m:e>
            <m:r>
              <w:rPr>
                <w:rFonts w:ascii="Cambria Math" w:hAnsi="Cambria Math"/>
              </w:rPr>
              <m:t>r</m:t>
            </m:r>
          </m:e>
          <m:sub>
            <m:r>
              <w:rPr>
                <w:rFonts w:ascii="Cambria Math" w:hAnsi="Cambria Math"/>
              </w:rPr>
              <m:t>c</m:t>
            </m:r>
          </m:sub>
        </m:sSub>
      </m:oMath>
      <w:r w:rsidR="00C0116E" w:rsidRPr="00DE2767">
        <w:t xml:space="preserve"> and</w:t>
      </w:r>
      <w:r w:rsidRPr="00DE2767">
        <w:t xml:space="preserve"> </w:t>
      </w:r>
      <m:oMath>
        <m:sSub>
          <m:sSubPr>
            <m:ctrlPr>
              <w:rPr>
                <w:rFonts w:ascii="Cambria Math" w:hAnsi="Cambria Math"/>
                <w:i/>
              </w:rPr>
            </m:ctrlPr>
          </m:sSubPr>
          <m:e>
            <m:r>
              <w:rPr>
                <w:rFonts w:ascii="Cambria Math" w:hAnsi="Cambria Math"/>
              </w:rPr>
              <m:t>r</m:t>
            </m:r>
          </m:e>
          <m:sub>
            <m:r>
              <w:rPr>
                <w:rFonts w:ascii="Cambria Math" w:hAnsi="Cambria Math"/>
              </w:rPr>
              <m:t>QMD</m:t>
            </m:r>
          </m:sub>
        </m:sSub>
      </m:oMath>
      <w:r w:rsidR="00C0116E" w:rsidRPr="00DE2767">
        <w:t xml:space="preserve"> are electrical resistivity values taken from experiment</w:t>
      </w:r>
      <w:r w:rsidR="002F280E" w:rsidRPr="00DE2767">
        <w:t>s</w:t>
      </w:r>
      <w:r w:rsidR="00C0116E" w:rsidRPr="00DE2767">
        <w:t xml:space="preserve"> and QMD simulation</w:t>
      </w:r>
      <w:r w:rsidR="002F280E" w:rsidRPr="00DE2767">
        <w:t>s</w:t>
      </w:r>
      <w:r w:rsidR="00C0116E" w:rsidRPr="00DE2767">
        <w:t xml:space="preserve"> at corresponding densities of</w:t>
      </w:r>
      <w:r w:rsidR="002F280E" w:rsidRPr="00DE2767">
        <w:t xml:space="preserve"> </w:t>
      </w:r>
      <m:oMath>
        <m:sSub>
          <m:sSubPr>
            <m:ctrlPr>
              <w:rPr>
                <w:rFonts w:ascii="Cambria Math" w:hAnsi="Cambria Math"/>
                <w:i/>
              </w:rPr>
            </m:ctrlPr>
          </m:sSubPr>
          <m:e>
            <m:r>
              <w:rPr>
                <w:rFonts w:ascii="Cambria Math" w:hAnsi="Cambria Math"/>
              </w:rPr>
              <m:t>ρ</m:t>
            </m:r>
          </m:e>
          <m:sub>
            <m:r>
              <w:rPr>
                <w:rFonts w:ascii="Cambria Math" w:hAnsi="Cambria Math"/>
              </w:rPr>
              <m:t>c</m:t>
            </m:r>
          </m:sub>
        </m:sSub>
        <m:r>
          <m:rPr>
            <m:sty m:val="p"/>
          </m:rPr>
          <w:rPr>
            <w:rFonts w:ascii="Cambria Math" w:hAnsi="Cambria Math"/>
          </w:rPr>
          <m:t>= 0.75 g/</m:t>
        </m:r>
        <m:sSup>
          <m:sSupPr>
            <m:ctrlPr>
              <w:rPr>
                <w:rFonts w:ascii="Cambria Math" w:hAnsi="Cambria Math"/>
              </w:rPr>
            </m:ctrlPr>
          </m:sSupPr>
          <m:e>
            <m:r>
              <m:rPr>
                <m:sty m:val="p"/>
              </m:rPr>
              <w:rPr>
                <w:rFonts w:ascii="Cambria Math" w:hAnsi="Cambria Math"/>
              </w:rPr>
              <m:t>cm</m:t>
            </m:r>
          </m:e>
          <m:sup>
            <m:r>
              <m:rPr>
                <m:sty m:val="p"/>
              </m:rPr>
              <w:rPr>
                <w:rFonts w:ascii="Cambria Math" w:hAnsi="Cambria Math"/>
                <w:vertAlign w:val="superscript"/>
              </w:rPr>
              <m:t>3</m:t>
            </m:r>
          </m:sup>
        </m:sSup>
      </m:oMath>
      <w:r w:rsidR="00C0116E" w:rsidRPr="00DE2767">
        <w:t xml:space="preserve"> </w:t>
      </w:r>
      <w:r w:rsidR="00442361" w:rsidRPr="00DE2767">
        <w:fldChar w:fldCharType="begin" w:fldLock="1"/>
      </w:r>
      <w:r w:rsidR="00F44CB0" w:rsidRPr="00DE2767">
        <w:instrText>ADDIN CSL_CITATION {"citationItems":[{"id":"ITEM-1","itemData":{"DOI":"10.1103/PhysRevE.57.5945","ISSN":"1063-651X","abstract":"Measurements are reported of the electrical conductivity of dense copper and aluminum plasmas in the temperature range 10–30 kK, in a density range from about one-fifth solid density down to [Formula Presented]. Plasmas were created by rapid vaporization of metal wires in a water bath. At temperatures below about 15 kK, as density decreases from the highest values measured, the conductivity falls roughly as the cube of density, reaches a minimum, and subsequently rises to approach the Spitzer prediction at low density. This minimum is not seen for temperatures above about 20 kK. These results are compared with several theoretical predictions.© 1998 The American Physical Society.","author":[{"dropping-particle":"","family":"DeSilva","given":"A. W.","non-dropping-particle":"","parse-names":false,"suffix":""},{"dropping-particle":"","family":"Katsouros","given":"J. D.","non-dropping-particle":"","parse-names":false,"suffix":""}],"container-title":"Physical Review E","id":"ITEM-1","issue":"5","issued":{"date-parts":[["1998","5","1"]]},"page":"5945-5951","title":"Electrical conductivity of dense copper and aluminum plasmas","type":"article-journal","volume":"57"},"uris":["http://www.mendeley.com/documents/?uuid=4b981423-511b-4ce9-b255-4a32f3099e6f"]}],"mendeley":{"formattedCitation":"[12]","plainTextFormattedCitation":"[12]","previouslyFormattedCitation":"&lt;sup&gt;12&lt;/sup&gt;"},"properties":{"noteIndex":0},"schema":"https://github.com/citation-style-language/schema/raw/master/csl-citation.json"}</w:instrText>
      </w:r>
      <w:r w:rsidR="00442361" w:rsidRPr="00DE2767">
        <w:fldChar w:fldCharType="separate"/>
      </w:r>
      <w:r w:rsidR="00F44CB0" w:rsidRPr="00DE2767">
        <w:rPr>
          <w:noProof/>
        </w:rPr>
        <w:t>[12]</w:t>
      </w:r>
      <w:r w:rsidR="00442361" w:rsidRPr="00DE2767">
        <w:fldChar w:fldCharType="end"/>
      </w:r>
      <w:r w:rsidR="00CF3E72" w:rsidRPr="00DE2767">
        <w:t xml:space="preserve"> </w:t>
      </w:r>
      <w:r w:rsidR="00C0116E" w:rsidRPr="00DE2767">
        <w:t>and</w:t>
      </w:r>
      <w:r w:rsidR="002F280E" w:rsidRPr="00DE2767">
        <w:t xml:space="preserve"> </w:t>
      </w:r>
      <m:oMath>
        <m:sSub>
          <m:sSubPr>
            <m:ctrlPr>
              <w:rPr>
                <w:rFonts w:ascii="Cambria Math" w:hAnsi="Cambria Math"/>
                <w:i/>
              </w:rPr>
            </m:ctrlPr>
          </m:sSubPr>
          <m:e>
            <m:r>
              <w:rPr>
                <w:rFonts w:ascii="Cambria Math" w:hAnsi="Cambria Math"/>
              </w:rPr>
              <m:t>ρ</m:t>
            </m:r>
          </m:e>
          <m:sub>
            <m:r>
              <w:rPr>
                <w:rFonts w:ascii="Cambria Math" w:hAnsi="Cambria Math"/>
              </w:rPr>
              <m:t>QMD</m:t>
            </m:r>
          </m:sub>
        </m:sSub>
        <m:r>
          <w:rPr>
            <w:rFonts w:ascii="Cambria Math" w:hAnsi="Cambria Math"/>
          </w:rPr>
          <m:t xml:space="preserve">= </m:t>
        </m:r>
        <m:r>
          <m:rPr>
            <m:sty m:val="p"/>
          </m:rPr>
          <w:rPr>
            <w:rFonts w:ascii="Cambria Math" w:hAnsi="Cambria Math"/>
          </w:rPr>
          <m:t>2.35 g/</m:t>
        </m:r>
        <m:sSup>
          <m:sSupPr>
            <m:ctrlPr>
              <w:rPr>
                <w:rFonts w:ascii="Cambria Math" w:hAnsi="Cambria Math"/>
              </w:rPr>
            </m:ctrlPr>
          </m:sSupPr>
          <m:e>
            <m:r>
              <m:rPr>
                <m:sty m:val="p"/>
              </m:rPr>
              <w:rPr>
                <w:rFonts w:ascii="Cambria Math" w:hAnsi="Cambria Math"/>
              </w:rPr>
              <m:t>cm</m:t>
            </m:r>
          </m:e>
          <m:sup>
            <m:r>
              <m:rPr>
                <m:sty m:val="p"/>
              </m:rPr>
              <w:rPr>
                <w:rFonts w:ascii="Cambria Math" w:hAnsi="Cambria Math"/>
                <w:vertAlign w:val="superscript"/>
              </w:rPr>
              <m:t>3</m:t>
            </m:r>
          </m:sup>
        </m:sSup>
      </m:oMath>
      <w:r w:rsidR="00442361" w:rsidRPr="00DE2767">
        <w:t xml:space="preserve"> </w:t>
      </w:r>
      <w:r w:rsidR="00442361" w:rsidRPr="00DE2767">
        <w:fldChar w:fldCharType="begin" w:fldLock="1"/>
      </w:r>
      <w:r w:rsidR="00F44CB0" w:rsidRPr="00DE2767">
        <w:instrText>ADDIN CSL_CITATION {"citationItems":[{"id":"ITEM-1","itemData":{"DOI":"10.1016/j.commatsci.2013.04.066","ISBN":"4954857988","ISSN":"09270256","abstract":"This work is devoted to the ab initio calculation of transport and optical properties of aluminum. The calculation is based on the quantum molecular dynamics simulation, density functional theory and the Kubo-Greenwood formula. Mainly the calculations are performed for liquid aluminum at near-normal densities for the temperatures from melting up to 20,000 K. The results on dynamic electrical conductivity, static electrical conductivity and thermal conductivity are obtained and compared with available reference and experimental data and the calculations of other authors. The influence of the technical parameters on the results is investigated in detail. The error of static electrical conductivity calculation is estimated to be about 20%; more accurate results require bigger number of atoms. © 2013 Elsevier B.V. All rights reserved.","author":[{"dropping-particle":"","family":"Knyazev","given":"D.V.","non-dropping-particle":"","parse-names":false,"suffix":""},{"dropping-particle":"","family":"Levashov","given":"P.R.","non-dropping-particle":"","parse-names":false,"suffix":""}],"container-title":"Computational Materials Science","id":"ITEM-1","issued":{"date-parts":[["2013","11"]]},"page":"817-829","publisher":"Elsevier B.V.","title":"Ab initio calculation of transport and optical properties of aluminum: Influence of simulation parameters","type":"article-journal","volume":"79"},"uris":["http://www.mendeley.com/documents/?uuid=0ba7b0cb-18c1-4d42-ad35-321a6be6ce7d"]}],"mendeley":{"formattedCitation":"[13]","plainTextFormattedCitation":"[13]","previouslyFormattedCitation":"&lt;sup&gt;13&lt;/sup&gt;"},"properties":{"noteIndex":0},"schema":"https://github.com/citation-style-language/schema/raw/master/csl-citation.json"}</w:instrText>
      </w:r>
      <w:r w:rsidR="00442361" w:rsidRPr="00DE2767">
        <w:fldChar w:fldCharType="separate"/>
      </w:r>
      <w:r w:rsidR="00F44CB0" w:rsidRPr="00DE2767">
        <w:rPr>
          <w:noProof/>
        </w:rPr>
        <w:t>[13]</w:t>
      </w:r>
      <w:r w:rsidR="00442361" w:rsidRPr="00DE2767">
        <w:fldChar w:fldCharType="end"/>
      </w:r>
      <w:r w:rsidR="00C0116E" w:rsidRPr="00DE2767">
        <w:t>, respectively. With this we get at the critical point a value of</w:t>
      </w:r>
      <w:r w:rsidR="00C12468" w:rsidRPr="00DE2767">
        <w:t xml:space="preserve"> </w:t>
      </w:r>
      <m:oMath>
        <m:r>
          <w:rPr>
            <w:rFonts w:ascii="Cambria Math" w:hAnsi="Cambria Math"/>
          </w:rPr>
          <m:t>β</m:t>
        </m:r>
        <m:d>
          <m:dPr>
            <m:ctrlPr>
              <w:rPr>
                <w:rFonts w:ascii="Cambria Math" w:hAnsi="Cambria Math"/>
                <w:i/>
              </w:rPr>
            </m:ctrlPr>
          </m:dPr>
          <m:e>
            <m:r>
              <w:rPr>
                <w:rFonts w:ascii="Cambria Math" w:hAnsi="Cambria Math"/>
              </w:rPr>
              <m:t xml:space="preserve">T=6.5 </m:t>
            </m:r>
            <m:r>
              <m:rPr>
                <m:sty m:val="p"/>
              </m:rPr>
              <w:rPr>
                <w:rFonts w:ascii="Cambria Math" w:hAnsi="Cambria Math"/>
              </w:rPr>
              <m:t>kK</m:t>
            </m:r>
            <m:ctrlPr>
              <w:rPr>
                <w:rFonts w:ascii="Cambria Math" w:hAnsi="Cambria Math"/>
              </w:rPr>
            </m:ctrlPr>
          </m:e>
        </m:d>
        <m:r>
          <m:rPr>
            <m:sty m:val="p"/>
          </m:rPr>
          <w:rPr>
            <w:rFonts w:ascii="Cambria Math" w:hAnsi="Cambria Math"/>
          </w:rPr>
          <m:t>+1/3</m:t>
        </m:r>
        <m:r>
          <w:rPr>
            <w:rFonts w:ascii="Cambria Math" w:hAnsi="Cambria Math"/>
          </w:rPr>
          <m:t>=2.2</m:t>
        </m:r>
      </m:oMath>
      <w:r w:rsidR="00C0116E" w:rsidRPr="00DE2767">
        <w:t>, which is in agreement with the critical density of</w:t>
      </w:r>
      <w:r w:rsidR="006E51FB" w:rsidRPr="00DE2767">
        <w:t xml:space="preserve"> </w:t>
      </w:r>
      <m:oMath>
        <m:sSubSup>
          <m:sSubSupPr>
            <m:ctrlPr>
              <w:rPr>
                <w:rFonts w:ascii="Cambria Math" w:hAnsi="Cambria Math"/>
                <w:i/>
              </w:rPr>
            </m:ctrlPr>
          </m:sSubSupPr>
          <m:e>
            <m:r>
              <w:rPr>
                <w:rFonts w:ascii="Cambria Math" w:hAnsi="Cambria Math"/>
              </w:rPr>
              <m:t>x</m:t>
            </m:r>
          </m:e>
          <m:sub>
            <m:r>
              <w:rPr>
                <w:rFonts w:ascii="Cambria Math" w:hAnsi="Cambria Math"/>
              </w:rPr>
              <m:t>c</m:t>
            </m:r>
          </m:sub>
          <m:sup>
            <m:r>
              <w:rPr>
                <w:rFonts w:ascii="Cambria Math" w:hAnsi="Cambria Math"/>
              </w:rPr>
              <m:t>7/3</m:t>
            </m:r>
          </m:sup>
        </m:sSubSup>
        <m:r>
          <w:rPr>
            <w:rFonts w:ascii="Cambria Math" w:hAnsi="Cambria Math"/>
          </w:rPr>
          <m:t>≈</m:t>
        </m:r>
        <m:sSubSup>
          <m:sSubSupPr>
            <m:ctrlPr>
              <w:rPr>
                <w:rFonts w:ascii="Cambria Math" w:hAnsi="Cambria Math"/>
                <w:i/>
              </w:rPr>
            </m:ctrlPr>
          </m:sSubSupPr>
          <m:e>
            <m:r>
              <w:rPr>
                <w:rFonts w:ascii="Cambria Math" w:hAnsi="Cambria Math"/>
              </w:rPr>
              <m:t>x</m:t>
            </m:r>
          </m:e>
          <m:sub>
            <m:r>
              <w:rPr>
                <w:rFonts w:ascii="Cambria Math" w:hAnsi="Cambria Math"/>
              </w:rPr>
              <m:t>c</m:t>
            </m:r>
          </m:sub>
          <m:sup>
            <m:r>
              <w:rPr>
                <w:rFonts w:ascii="Cambria Math" w:hAnsi="Cambria Math"/>
              </w:rPr>
              <m:t>2.3</m:t>
            </m:r>
          </m:sup>
        </m:sSubSup>
      </m:oMath>
      <w:r w:rsidR="00DD5138" w:rsidRPr="00DE2767">
        <w:t xml:space="preserve"> </w:t>
      </w:r>
      <w:r w:rsidR="00DD5138" w:rsidRPr="00DE2767">
        <w:fldChar w:fldCharType="begin" w:fldLock="1"/>
      </w:r>
      <w:r w:rsidR="00F44CB0" w:rsidRPr="00DE2767">
        <w:instrText>ADDIN CSL_CITATION {"citationItems":[{"id":"ITEM-1","itemData":{"DOI":"10.1103/PhysRevE.57.5945","ISSN":"1063-651X","abstract":"Measurements are reported of the electrical conductivity of dense copper and aluminum plasmas in the temperature range 10–30 kK, in a density range from about one-fifth solid density down to [Formula Presented]. Plasmas were created by rapid vaporization of metal wires in a water bath. At temperatures below about 15 kK, as density decreases from the highest values measured, the conductivity falls roughly as the cube of density, reaches a minimum, and subsequently rises to approach the Spitzer prediction at low density. This minimum is not seen for temperatures above about 20 kK. These results are compared with several theoretical predictions.© 1998 The American Physical Society.","author":[{"dropping-particle":"","family":"DeSilva","given":"A. W.","non-dropping-particle":"","parse-names":false,"suffix":""},{"dropping-particle":"","family":"Katsouros","given":"J. D.","non-dropping-particle":"","parse-names":false,"suffix":""}],"container-title":"Physical Review E","id":"ITEM-1","issue":"5","issued":{"date-parts":[["1998","5","1"]]},"page":"5945-5951","title":"Electrical conductivity of dense copper and aluminum plasmas","type":"article-journal","volume":"57"},"uris":["http://www.mendeley.com/documents/?uuid=4b981423-511b-4ce9-b255-4a32f3099e6f"]},{"id":"ITEM-2","itemData":{"DOI":"10.1103/PhysRevE.66.025401","ISSN":"1063651X","abstract":"The electrical conductivity of warm, dense aluminum plasmas and liquids is calculated using ab initio molecular dynamics and the Kubo-Greenwood formula. The density range extends from near solid to one-hundredth of solid density, and the temperature range extends from 6000 K to 30 000 K. This density and temperature range allows direct comparison with experimental results obtained with the tamped exploding wire technique. © 2002 The American Physical Society.","author":[{"dropping-particle":"","family":"Desjarlais","given":"M. P.","non-dropping-particle":"","parse-names":false,"suffix":""},{"dropping-particle":"","family":"Kress","given":"J. D.","non-dropping-particle":"","parse-names":false,"suffix":""},{"dropping-particle":"","family":"Collins","given":"L. A.","non-dropping-particle":"","parse-names":false,"suffix":""}],"container-title":"Physical Review E - Statistical Physics, Plasmas, Fluids, and Related Interdisciplinary Topics","id":"ITEM-2","issue":"2","issued":{"date-parts":[["2002"]]},"page":"2-5","title":"Electrical conductivity for warm, dense aluminum plasmas and liquids","type":"article-journal","volume":"66"},"uris":["http://www.mendeley.com/documents/?uuid=93585777-1c26-4db2-b818-0d9b28e27ec9"]}],"mendeley":{"formattedCitation":"[12,14]","plainTextFormattedCitation":"[12,14]","previouslyFormattedCitation":"&lt;sup&gt;12,14&lt;/sup&gt;"},"properties":{"noteIndex":0},"schema":"https://github.com/citation-style-language/schema/raw/master/csl-citation.json"}</w:instrText>
      </w:r>
      <w:r w:rsidR="00DD5138" w:rsidRPr="00DE2767">
        <w:fldChar w:fldCharType="separate"/>
      </w:r>
      <w:r w:rsidR="00F44CB0" w:rsidRPr="00DE2767">
        <w:rPr>
          <w:noProof/>
        </w:rPr>
        <w:t>[12,14]</w:t>
      </w:r>
      <w:r w:rsidR="00DD5138" w:rsidRPr="00DE2767">
        <w:fldChar w:fldCharType="end"/>
      </w:r>
      <w:r w:rsidR="00C0116E" w:rsidRPr="00DE2767">
        <w:t>.</w:t>
      </w:r>
    </w:p>
    <w:p w14:paraId="2C502ECB" w14:textId="7EDCAA59" w:rsidR="00C0116E" w:rsidRPr="00DE2767" w:rsidRDefault="00C0116E" w:rsidP="00A43D9D">
      <w:pPr>
        <w:suppressLineNumbers/>
        <w:spacing w:line="360" w:lineRule="auto"/>
        <w:ind w:left="-5"/>
      </w:pPr>
      <w:r w:rsidRPr="00DE2767">
        <w:t>However a minor temperature dependen</w:t>
      </w:r>
      <w:r w:rsidR="00341405" w:rsidRPr="00DE2767">
        <w:t xml:space="preserve">ce </w:t>
      </w:r>
      <w:r w:rsidR="005D21F0" w:rsidRPr="00DE2767">
        <w:t xml:space="preserve">has to be taken into account, </w:t>
      </w:r>
      <w:r w:rsidRPr="00DE2767">
        <w:t>which is given by</w:t>
      </w:r>
    </w:p>
    <w:p w14:paraId="1B1FE256" w14:textId="77777777" w:rsidR="00C0116E" w:rsidRPr="00DE2767" w:rsidRDefault="00C0116E" w:rsidP="00A43D9D">
      <w:pPr>
        <w:suppressLineNumbers/>
        <w:spacing w:line="360" w:lineRule="auto"/>
        <w:ind w:left="-5"/>
      </w:pPr>
      <m:oMathPara>
        <m:oMath>
          <m:r>
            <w:rPr>
              <w:rFonts w:ascii="Cambria Math" w:hAnsi="Cambria Math"/>
            </w:rPr>
            <m:t>β</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r</m:t>
                      </m:r>
                    </m:e>
                    <m:sub>
                      <m:r>
                        <w:rPr>
                          <w:rFonts w:ascii="Cambria Math" w:hAnsi="Cambria Math"/>
                        </w:rPr>
                        <m:t>c</m:t>
                      </m:r>
                    </m:sub>
                  </m:sSub>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r</m:t>
                      </m:r>
                    </m:e>
                    <m:sub>
                      <m:r>
                        <w:rPr>
                          <w:rFonts w:ascii="Cambria Math" w:hAnsi="Cambria Math"/>
                        </w:rPr>
                        <m:t>QMD</m:t>
                      </m:r>
                    </m:sub>
                  </m:sSub>
                </m:e>
              </m:func>
            </m:num>
            <m:den>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ρ</m:t>
                      </m:r>
                    </m:e>
                    <m:sub>
                      <m:r>
                        <w:rPr>
                          <w:rFonts w:ascii="Cambria Math" w:hAnsi="Cambria Math"/>
                        </w:rPr>
                        <m:t>QMD</m:t>
                      </m:r>
                    </m:sub>
                  </m:sSub>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sSub>
                    <m:sSubPr>
                      <m:ctrlPr>
                        <w:rPr>
                          <w:rFonts w:ascii="Cambria Math" w:hAnsi="Cambria Math"/>
                          <w:i/>
                        </w:rPr>
                      </m:ctrlPr>
                    </m:sSubPr>
                    <m:e>
                      <m:r>
                        <w:rPr>
                          <w:rFonts w:ascii="Cambria Math" w:hAnsi="Cambria Math"/>
                        </w:rPr>
                        <m:t>ρ</m:t>
                      </m:r>
                    </m:e>
                    <m:sub>
                      <m:r>
                        <w:rPr>
                          <w:rFonts w:ascii="Cambria Math" w:hAnsi="Cambria Math"/>
                        </w:rPr>
                        <m:t>c</m:t>
                      </m:r>
                    </m:sub>
                  </m:sSub>
                </m:e>
              </m:func>
            </m:den>
          </m:f>
          <m:r>
            <w:rPr>
              <w:rFonts w:ascii="Cambria Math" w:hAnsi="Cambria Math"/>
            </w:rPr>
            <m:t>-</m:t>
          </m:r>
          <m:f>
            <m:fPr>
              <m:type m:val="lin"/>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1+b</m:t>
              </m:r>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c</m:t>
                          </m:r>
                        </m:sub>
                      </m:sSub>
                    </m:den>
                  </m:f>
                </m:e>
              </m:d>
            </m:den>
          </m:f>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1+0.1</m:t>
              </m:r>
              <m:d>
                <m:dPr>
                  <m:ctrlPr>
                    <w:rPr>
                      <w:rFonts w:ascii="Cambria Math" w:hAnsi="Cambria Math"/>
                      <w:i/>
                    </w:rPr>
                  </m:ctrlPr>
                </m:dPr>
                <m:e>
                  <m:f>
                    <m:fPr>
                      <m:type m:val="lin"/>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c</m:t>
                          </m:r>
                        </m:sub>
                      </m:sSub>
                    </m:den>
                  </m:f>
                </m:e>
              </m:d>
            </m:den>
          </m:f>
          <m:r>
            <w:rPr>
              <w:rFonts w:ascii="Cambria Math" w:hAnsi="Cambria Math"/>
            </w:rPr>
            <m:t>,</m:t>
          </m:r>
        </m:oMath>
      </m:oMathPara>
    </w:p>
    <w:p w14:paraId="0897DFC4" w14:textId="36A4983E" w:rsidR="00DF29D1" w:rsidRPr="00DE2767" w:rsidRDefault="00C0116E" w:rsidP="00A43D9D">
      <w:pPr>
        <w:suppressLineNumbers/>
        <w:spacing w:line="360" w:lineRule="auto"/>
        <w:ind w:left="-5"/>
      </w:pPr>
      <w:r w:rsidRPr="00DE2767">
        <w:t xml:space="preserve">where </w:t>
      </w:r>
      <m:oMath>
        <m:r>
          <w:rPr>
            <w:rFonts w:ascii="Cambria Math" w:hAnsi="Cambria Math"/>
          </w:rPr>
          <m:t>a</m:t>
        </m:r>
      </m:oMath>
      <w:r w:rsidRPr="00DE2767">
        <w:rPr>
          <w:i/>
        </w:rPr>
        <w:t xml:space="preserve"> </w:t>
      </w:r>
      <w:r w:rsidRPr="00DE2767">
        <w:t xml:space="preserve">and </w:t>
      </w:r>
      <m:oMath>
        <m:r>
          <w:rPr>
            <w:rFonts w:ascii="Cambria Math" w:hAnsi="Cambria Math"/>
          </w:rPr>
          <m:t>b</m:t>
        </m:r>
      </m:oMath>
      <w:r w:rsidRPr="00DE2767">
        <w:rPr>
          <w:i/>
        </w:rPr>
        <w:t xml:space="preserve"> </w:t>
      </w:r>
      <w:r w:rsidRPr="00DE2767">
        <w:t xml:space="preserve">are the estimated constants from a set of QMD calculations and experiments which are evaluated for a temperature range of </w:t>
      </w:r>
      <m:oMath>
        <m:r>
          <m:rPr>
            <m:sty m:val="p"/>
          </m:rPr>
          <w:rPr>
            <w:rFonts w:ascii="Cambria Math" w:hAnsi="Cambria Math"/>
          </w:rPr>
          <m:t>6 kK</m:t>
        </m:r>
      </m:oMath>
      <w:r w:rsidRPr="00DE2767">
        <w:t xml:space="preserve"> to </w:t>
      </w:r>
      <m:oMath>
        <m:r>
          <m:rPr>
            <m:sty m:val="p"/>
          </m:rPr>
          <w:rPr>
            <w:rFonts w:ascii="Cambria Math" w:hAnsi="Cambria Math"/>
          </w:rPr>
          <m:t>30 kK</m:t>
        </m:r>
      </m:oMath>
      <w:r w:rsidRPr="00DE2767">
        <w:t>.</w:t>
      </w:r>
      <w:r w:rsidR="00341405" w:rsidRPr="00DE2767">
        <w:t xml:space="preserve"> </w:t>
      </w:r>
      <w:r w:rsidRPr="00DE2767">
        <w:t>Th</w:t>
      </w:r>
      <w:r w:rsidR="002A6704" w:rsidRPr="00DE2767">
        <w:t>e weight</w:t>
      </w:r>
      <w:r w:rsidRPr="00DE2767">
        <w:t xml:space="preserve"> function </w:t>
      </w:r>
      <w:r w:rsidR="00341405" w:rsidRPr="00DE2767">
        <w:t xml:space="preserve">is given </w:t>
      </w:r>
      <w:r w:rsidRPr="00DE2767">
        <w:t>in the form of</w:t>
      </w:r>
    </w:p>
    <w:p w14:paraId="4B91434F" w14:textId="4D98111D" w:rsidR="00DF29D1" w:rsidRPr="00DE2767" w:rsidRDefault="00DF29D1" w:rsidP="00A43D9D">
      <w:pPr>
        <w:suppressLineNumbers/>
        <w:spacing w:line="360" w:lineRule="auto"/>
        <w:ind w:left="-5"/>
      </w:pPr>
      <m:oMathPara>
        <m:oMath>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0</m:t>
              </m:r>
            </m:sub>
          </m:sSub>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a</m:t>
                  </m:r>
                </m:e>
                <m:sub>
                  <m:r>
                    <w:rPr>
                      <w:rFonts w:ascii="Cambria Math" w:hAnsi="Cambria Math"/>
                    </w:rPr>
                    <m:t>1</m:t>
                  </m:r>
                </m:sub>
              </m:sSub>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c</m:t>
                      </m:r>
                    </m:sub>
                  </m:sSub>
                </m:den>
              </m:f>
            </m:num>
            <m:den>
              <m:r>
                <w:rPr>
                  <w:rFonts w:ascii="Cambria Math" w:hAnsi="Cambria Math"/>
                </w:rPr>
                <m:t>1+</m:t>
              </m:r>
              <m:sSub>
                <m:sSubPr>
                  <m:ctrlPr>
                    <w:rPr>
                      <w:rFonts w:ascii="Cambria Math" w:hAnsi="Cambria Math"/>
                      <w:i/>
                    </w:rPr>
                  </m:ctrlPr>
                </m:sSubPr>
                <m:e>
                  <m:r>
                    <w:rPr>
                      <w:rFonts w:ascii="Cambria Math" w:hAnsi="Cambria Math"/>
                    </w:rPr>
                    <m:t>a</m:t>
                  </m:r>
                </m:e>
                <m:sub>
                  <m:r>
                    <w:rPr>
                      <w:rFonts w:ascii="Cambria Math" w:hAnsi="Cambria Math"/>
                    </w:rPr>
                    <m:t>2</m:t>
                  </m:r>
                </m:sub>
              </m:sSub>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c</m:t>
                      </m:r>
                    </m:sub>
                  </m:sSub>
                </m:den>
              </m:f>
            </m:den>
          </m:f>
          <m:r>
            <w:rPr>
              <w:rFonts w:ascii="Cambria Math" w:hAnsi="Cambria Math"/>
            </w:rPr>
            <m:t>=</m:t>
          </m:r>
          <m:r>
            <m:rPr>
              <m:sty m:val="p"/>
            </m:rPr>
            <w:rPr>
              <w:rFonts w:ascii="Cambria Math" w:hAnsi="Cambria Math"/>
            </w:rPr>
            <m:t xml:space="preserve">0.13381404⋅ </m:t>
          </m:r>
          <m:f>
            <m:fPr>
              <m:ctrlPr>
                <w:rPr>
                  <w:rFonts w:ascii="Cambria Math" w:hAnsi="Cambria Math"/>
                  <w:i/>
                </w:rPr>
              </m:ctrlPr>
            </m:fPr>
            <m:num>
              <m:r>
                <w:rPr>
                  <w:rFonts w:ascii="Cambria Math" w:hAnsi="Cambria Math"/>
                </w:rPr>
                <m:t>1+</m:t>
              </m:r>
              <m:r>
                <m:rPr>
                  <m:sty m:val="p"/>
                </m:rPr>
                <w:rPr>
                  <w:rFonts w:ascii="Cambria Math" w:hAnsi="Cambria Math"/>
                </w:rPr>
                <m:t xml:space="preserve">2.17823351 </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c</m:t>
                      </m:r>
                    </m:sub>
                  </m:sSub>
                </m:den>
              </m:f>
            </m:num>
            <m:den>
              <m:r>
                <w:rPr>
                  <w:rFonts w:ascii="Cambria Math" w:hAnsi="Cambria Math"/>
                </w:rPr>
                <m:t>1+</m:t>
              </m:r>
              <m:r>
                <m:rPr>
                  <m:sty m:val="p"/>
                </m:rPr>
                <w:rPr>
                  <w:rFonts w:ascii="Cambria Math" w:hAnsi="Cambria Math"/>
                </w:rPr>
                <m:t>0.66530391</m:t>
              </m:r>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c</m:t>
                      </m:r>
                    </m:sub>
                  </m:sSub>
                </m:den>
              </m:f>
            </m:den>
          </m:f>
          <m:r>
            <w:rPr>
              <w:rFonts w:ascii="Cambria Math" w:hAnsi="Cambria Math"/>
            </w:rPr>
            <m:t>,</m:t>
          </m:r>
        </m:oMath>
      </m:oMathPara>
    </w:p>
    <w:p w14:paraId="2AEDA6F3" w14:textId="72B47415" w:rsidR="003C0820" w:rsidRPr="00DE2767" w:rsidRDefault="00341405" w:rsidP="00A43D9D">
      <w:pPr>
        <w:suppressLineNumbers/>
        <w:spacing w:line="360" w:lineRule="auto"/>
      </w:pPr>
      <w:r w:rsidRPr="00DE2767">
        <w:t xml:space="preserve">and can be </w:t>
      </w:r>
      <w:r w:rsidR="00C0116E" w:rsidRPr="00DE2767">
        <w:t>determined by fitting</w:t>
      </w:r>
      <w:r w:rsidR="00B65130" w:rsidRPr="00DE2767">
        <w:t xml:space="preserve"> the</w:t>
      </w:r>
      <w:r w:rsidR="00C0116E" w:rsidRPr="00DE2767">
        <w:t xml:space="preserve"> liquid </w:t>
      </w:r>
      <w:r w:rsidR="002A6704" w:rsidRPr="00DE2767">
        <w:t>electrical</w:t>
      </w:r>
      <w:r w:rsidR="00C0116E" w:rsidRPr="00DE2767">
        <w:t xml:space="preserve"> resistivity to experimental and QMD values </w:t>
      </w:r>
      <w:r w:rsidR="008A2C76" w:rsidRPr="00DE2767">
        <w:t>at</w:t>
      </w:r>
      <w:r w:rsidR="00C0116E" w:rsidRPr="00DE2767">
        <w:t xml:space="preserve"> a constant density of </w:t>
      </w:r>
      <m:oMath>
        <m:r>
          <m:rPr>
            <m:sty m:val="p"/>
          </m:rPr>
          <w:rPr>
            <w:rFonts w:ascii="Cambria Math" w:hAnsi="Cambria Math"/>
          </w:rPr>
          <m:t>2.35 g/</m:t>
        </m:r>
        <m:sSup>
          <m:sSupPr>
            <m:ctrlPr>
              <w:rPr>
                <w:rFonts w:ascii="Cambria Math" w:hAnsi="Cambria Math"/>
              </w:rPr>
            </m:ctrlPr>
          </m:sSupPr>
          <m:e>
            <m:r>
              <m:rPr>
                <m:sty m:val="p"/>
              </m:rPr>
              <w:rPr>
                <w:rFonts w:ascii="Cambria Math" w:hAnsi="Cambria Math"/>
              </w:rPr>
              <m:t>cm</m:t>
            </m:r>
          </m:e>
          <m:sup>
            <m:r>
              <m:rPr>
                <m:sty m:val="p"/>
              </m:rPr>
              <w:rPr>
                <w:rFonts w:ascii="Cambria Math" w:hAnsi="Cambria Math"/>
                <w:vertAlign w:val="superscript"/>
              </w:rPr>
              <m:t>3</m:t>
            </m:r>
          </m:sup>
        </m:sSup>
      </m:oMath>
      <w:r w:rsidR="00C0116E" w:rsidRPr="00DE2767">
        <w:rPr>
          <w:vertAlign w:val="superscript"/>
        </w:rPr>
        <w:t xml:space="preserve"> </w:t>
      </w:r>
      <w:r w:rsidR="00C0116E" w:rsidRPr="00DE2767">
        <w:t>with</w:t>
      </w:r>
      <w:r w:rsidR="00EB1F72" w:rsidRPr="00DE2767">
        <w:t xml:space="preserve"> </w:t>
      </w:r>
      <m:oMath>
        <m:sSub>
          <m:sSubPr>
            <m:ctrlPr>
              <w:rPr>
                <w:rFonts w:ascii="Cambria Math" w:hAnsi="Cambria Math"/>
                <w:i/>
              </w:rPr>
            </m:ctrlPr>
          </m:sSubPr>
          <m:e>
            <m:r>
              <w:rPr>
                <w:rFonts w:ascii="Cambria Math" w:hAnsi="Cambria Math"/>
              </w:rPr>
              <m:t>r</m:t>
            </m:r>
          </m:e>
          <m:sub>
            <m:r>
              <w:rPr>
                <w:rFonts w:ascii="Cambria Math" w:hAnsi="Cambria Math"/>
              </w:rPr>
              <m:t>exp</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m</m:t>
                </m:r>
              </m:sub>
            </m:sSub>
          </m:e>
        </m:d>
        <m:r>
          <w:rPr>
            <w:rFonts w:ascii="Cambria Math" w:hAnsi="Cambria Math"/>
          </w:rPr>
          <m:t xml:space="preserve">=0.25 </m:t>
        </m:r>
        <m:r>
          <m:rPr>
            <m:sty m:val="p"/>
          </m:rPr>
          <w:rPr>
            <w:rFonts w:ascii="Cambria Math" w:hAnsi="Cambria Math"/>
          </w:rPr>
          <m:t>µΩm</m:t>
        </m:r>
      </m:oMath>
      <w:r w:rsidR="00EB1F72" w:rsidRPr="00DE2767">
        <w:t xml:space="preserve"> </w:t>
      </w:r>
      <w:r w:rsidR="00FC72C4" w:rsidRPr="00DE2767">
        <w:fldChar w:fldCharType="begin" w:fldLock="1"/>
      </w:r>
      <w:r w:rsidR="00F44CB0" w:rsidRPr="00DE2767">
        <w:instrText>ADDIN CSL_CITATION {"citationItems":[{"id":"ITEM-1","itemData":{"DOI":"10.1063/1.555725","ISSN":"0047-2689","abstract":"This work compiles, reviews, and discusses the available data and information on the electrical resistivity of aluminum and manganese and presents the recommended values resulting from critical evaluation, correlation, analysis, and synthesis of the available data and information. The recommended values presented are uncorrected and also corrected for the thermal expansion of the material and cover the temperature range from 1 K to above the melting point into the molten state for aluminum and to 700 K for manganese. The estimated uncertainties in most of the recommended values are about ±2% to ±5%. © 1984, American Institute of Physics for the National Institute of Standards and Technology. All rights reserved.","author":[{"dropping-particle":"","family":"Desai","given":"P. D.","non-dropping-particle":"","parse-names":false,"suffix":""},{"dropping-particle":"","family":"James","given":"H. M.","non-dropping-particle":"","parse-names":false,"suffix":""},{"dropping-particle":"","family":"Ho","given":"C. Y.","non-dropping-particle":"","parse-names":false,"suffix":""}],"container-title":"Journal of Physical and Chemical Reference Data","id":"ITEM-1","issue":"4","issued":{"date-parts":[["1984","10"]]},"page":"1131-1172","title":"Electrical Resistivity of Aluminum and Manganese","type":"article-journal","volume":"13"},"uris":["http://www.mendeley.com/documents/?uuid=725944e0-c1aa-44d8-a41d-25dc714ba47b"]}],"mendeley":{"formattedCitation":"[15]","plainTextFormattedCitation":"[15]","previouslyFormattedCitation":"&lt;sup&gt;15&lt;/sup&gt;"},"properties":{"noteIndex":0},"schema":"https://github.com/citation-style-language/schema/raw/master/csl-citation.json"}</w:instrText>
      </w:r>
      <w:r w:rsidR="00FC72C4" w:rsidRPr="00DE2767">
        <w:fldChar w:fldCharType="separate"/>
      </w:r>
      <w:r w:rsidR="00F44CB0" w:rsidRPr="00DE2767">
        <w:rPr>
          <w:noProof/>
        </w:rPr>
        <w:t>[15]</w:t>
      </w:r>
      <w:r w:rsidR="00FC72C4" w:rsidRPr="00DE2767">
        <w:fldChar w:fldCharType="end"/>
      </w:r>
      <w:r w:rsidR="00C0116E" w:rsidRPr="00DE2767">
        <w:t>,</w:t>
      </w:r>
      <w:r w:rsidR="00EB1F72" w:rsidRPr="00DE2767">
        <w:t xml:space="preserve"> </w:t>
      </w:r>
      <m:oMath>
        <m:sSub>
          <m:sSubPr>
            <m:ctrlPr>
              <w:rPr>
                <w:rFonts w:ascii="Cambria Math" w:hAnsi="Cambria Math"/>
                <w:i/>
              </w:rPr>
            </m:ctrlPr>
          </m:sSubPr>
          <m:e>
            <m:r>
              <w:rPr>
                <w:rFonts w:ascii="Cambria Math" w:hAnsi="Cambria Math"/>
              </w:rPr>
              <m:t>r</m:t>
            </m:r>
          </m:e>
          <m:sub>
            <m:r>
              <w:rPr>
                <w:rFonts w:ascii="Cambria Math" w:hAnsi="Cambria Math"/>
              </w:rPr>
              <m:t>QMD</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c</m:t>
                </m:r>
              </m:sub>
            </m:sSub>
          </m:e>
        </m:d>
        <m:r>
          <w:rPr>
            <w:rFonts w:ascii="Cambria Math" w:hAnsi="Cambria Math"/>
          </w:rPr>
          <m:t xml:space="preserve">=0.38 </m:t>
        </m:r>
        <m:r>
          <m:rPr>
            <m:sty m:val="p"/>
          </m:rPr>
          <w:rPr>
            <w:rFonts w:ascii="Cambria Math" w:hAnsi="Cambria Math"/>
          </w:rPr>
          <m:t>µΩm</m:t>
        </m:r>
      </m:oMath>
      <w:r w:rsidR="00EB1F72" w:rsidRPr="00DE2767">
        <w:t xml:space="preserve"> </w:t>
      </w:r>
      <w:r w:rsidR="00FC72C4" w:rsidRPr="00DE2767">
        <w:fldChar w:fldCharType="begin" w:fldLock="1"/>
      </w:r>
      <w:r w:rsidR="00F44CB0" w:rsidRPr="00DE2767">
        <w:instrText>ADDIN CSL_CITATION {"citationItems":[{"id":"ITEM-1","itemData":{"DOI":"10.1016/j.commatsci.2013.04.066","ISBN":"4954857988","ISSN":"09270256","abstract":"This work is devoted to the ab initio calculation of transport and optical properties of aluminum. The calculation is based on the quantum molecular dynamics simulation, density functional theory and the Kubo-Greenwood formula. Mainly the calculations are performed for liquid aluminum at near-normal densities for the temperatures from melting up to 20,000 K. The results on dynamic electrical conductivity, static electrical conductivity and thermal conductivity are obtained and compared with available reference and experimental data and the calculations of other authors. The influence of the technical parameters on the results is investigated in detail. The error of static electrical conductivity calculation is estimated to be about 20%; more accurate results require bigger number of atoms. © 2013 Elsevier B.V. All rights reserved.","author":[{"dropping-particle":"","family":"Knyazev","given":"D.V.","non-dropping-particle":"","parse-names":false,"suffix":""},{"dropping-particle":"","family":"Levashov","given":"P.R.","non-dropping-particle":"","parse-names":false,"suffix":""}],"container-title":"Computational Materials Science","id":"ITEM-1","issued":{"date-parts":[["2013","11"]]},"page":"817-829","publisher":"Elsevier B.V.","title":"Ab initio calculation of transport and optical properties of aluminum: Influence of simulation parameters","type":"article-journal","volume":"79"},"uris":["http://www.mendeley.com/documents/?uuid=0ba7b0cb-18c1-4d42-ad35-321a6be6ce7d"]}],"mendeley":{"formattedCitation":"[13]","plainTextFormattedCitation":"[13]","previouslyFormattedCitation":"&lt;sup&gt;13&lt;/sup&gt;"},"properties":{"noteIndex":0},"schema":"https://github.com/citation-style-language/schema/raw/master/csl-citation.json"}</w:instrText>
      </w:r>
      <w:r w:rsidR="00FC72C4" w:rsidRPr="00DE2767">
        <w:fldChar w:fldCharType="separate"/>
      </w:r>
      <w:r w:rsidR="00F44CB0" w:rsidRPr="00DE2767">
        <w:rPr>
          <w:noProof/>
        </w:rPr>
        <w:t>[13]</w:t>
      </w:r>
      <w:r w:rsidR="00FC72C4" w:rsidRPr="00DE2767">
        <w:fldChar w:fldCharType="end"/>
      </w:r>
      <w:r w:rsidR="00EB1F72" w:rsidRPr="00DE2767">
        <w:rPr>
          <w:i/>
        </w:rPr>
        <w:t xml:space="preserve"> </w:t>
      </w:r>
      <w:r w:rsidR="00C0116E" w:rsidRPr="00DE2767">
        <w:t>and</w:t>
      </w:r>
      <w:r w:rsidR="00EB1F72" w:rsidRPr="00DE2767">
        <w:t xml:space="preserve"> </w:t>
      </w:r>
      <m:oMath>
        <m:sSub>
          <m:sSubPr>
            <m:ctrlPr>
              <w:rPr>
                <w:rFonts w:ascii="Cambria Math" w:hAnsi="Cambria Math"/>
                <w:i/>
              </w:rPr>
            </m:ctrlPr>
          </m:sSubPr>
          <m:e>
            <m:r>
              <w:rPr>
                <w:rFonts w:ascii="Cambria Math" w:hAnsi="Cambria Math"/>
              </w:rPr>
              <m:t>r</m:t>
            </m:r>
          </m:e>
          <m:sub>
            <m:r>
              <w:rPr>
                <w:rFonts w:ascii="Cambria Math" w:hAnsi="Cambria Math"/>
              </w:rPr>
              <m:t>QMD</m:t>
            </m:r>
          </m:sub>
        </m:sSub>
        <m:d>
          <m:dPr>
            <m:ctrlPr>
              <w:rPr>
                <w:rFonts w:ascii="Cambria Math" w:hAnsi="Cambria Math"/>
                <w:i/>
              </w:rPr>
            </m:ctrlPr>
          </m:dPr>
          <m:e>
            <m:r>
              <w:rPr>
                <w:rFonts w:ascii="Cambria Math" w:hAnsi="Cambria Math"/>
              </w:rPr>
              <m:t xml:space="preserve">30 </m:t>
            </m:r>
            <m:r>
              <m:rPr>
                <m:sty m:val="p"/>
              </m:rPr>
              <w:rPr>
                <w:rFonts w:ascii="Cambria Math" w:hAnsi="Cambria Math"/>
              </w:rPr>
              <m:t>kK</m:t>
            </m:r>
          </m:e>
        </m:d>
        <m:r>
          <w:rPr>
            <w:rFonts w:ascii="Cambria Math" w:hAnsi="Cambria Math"/>
          </w:rPr>
          <m:t xml:space="preserve">=0.60 </m:t>
        </m:r>
        <m:r>
          <m:rPr>
            <m:sty m:val="p"/>
          </m:rPr>
          <w:rPr>
            <w:rFonts w:ascii="Cambria Math" w:hAnsi="Cambria Math"/>
          </w:rPr>
          <m:t>µΩm</m:t>
        </m:r>
      </m:oMath>
      <w:r w:rsidR="000E5F98" w:rsidRPr="00DE2767">
        <w:t xml:space="preserve"> </w:t>
      </w:r>
      <w:r w:rsidR="000E5F98" w:rsidRPr="00DE2767">
        <w:fldChar w:fldCharType="begin" w:fldLock="1"/>
      </w:r>
      <w:r w:rsidR="00F44CB0" w:rsidRPr="00DE2767">
        <w:instrText>ADDIN CSL_CITATION {"citationItems":[{"id":"ITEM-1","itemData":{"DOI":"10.1088/1742-6596/946/1/012096","ISSN":"1742-6588","abstract":"The electrical resistivity and thermal conductivity of liquid aluminum in the two-temperature state is calculated by using the relaxation time approach and structural factor of ions obtained by molecular dynamics simulation. Resistivity witin the Ziman-Evans approach is also considered to be higher than in the approach with previously calculated conductivity via the relaxation time. Calculations based on the construction of the ion structural factor through the classical molecular dynamics and kinetic equation for electrons are more economical in terms of computing resources and give results close to the Kubo-Greenwood with the quantum molecular dynamics calculations.","author":[{"dropping-particle":"V.","family":"Petrov","given":"Yu","non-dropping-particle":"","parse-names":false,"suffix":""},{"dropping-particle":"","family":"Inogamov","given":"N. A.","non-dropping-particle":"","parse-names":false,"suffix":""},{"dropping-particle":"V.","family":"Mokshin","given":"A.","non-dropping-particle":"","parse-names":false,"suffix":""},{"dropping-particle":"","family":"Galimzyanov","given":"B. N.","non-dropping-particle":"","parse-names":false,"suffix":""}],"container-title":"Journal of Physics: Conference Series","id":"ITEM-1","issue":"1","issued":{"date-parts":[["2018","1"]]},"page":"012096","title":"Electrical resistivity and thermal conductivity of liquid aluminum in the two-temperature state","type":"article-journal","volume":"946"},"uris":["http://www.mendeley.com/documents/?uuid=9ce5fe98-6050-445d-a976-91c2724d8346"]}],"mendeley":{"formattedCitation":"[16]","plainTextFormattedCitation":"[16]","previouslyFormattedCitation":"&lt;sup&gt;16&lt;/sup&gt;"},"properties":{"noteIndex":0},"schema":"https://github.com/citation-style-language/schema/raw/master/csl-citation.json"}</w:instrText>
      </w:r>
      <w:r w:rsidR="000E5F98" w:rsidRPr="00DE2767">
        <w:fldChar w:fldCharType="separate"/>
      </w:r>
      <w:r w:rsidR="00F44CB0" w:rsidRPr="00DE2767">
        <w:rPr>
          <w:noProof/>
        </w:rPr>
        <w:t>[16]</w:t>
      </w:r>
      <w:r w:rsidR="000E5F98" w:rsidRPr="00DE2767">
        <w:fldChar w:fldCharType="end"/>
      </w:r>
      <w:r w:rsidR="00C0116E" w:rsidRPr="00DE2767">
        <w:t>.</w:t>
      </w:r>
      <w:r w:rsidR="00207D50" w:rsidRPr="00DE2767">
        <w:t xml:space="preserve"> </w:t>
      </w:r>
    </w:p>
    <w:p w14:paraId="6FA38C3B" w14:textId="14D7C678" w:rsidR="003C0820" w:rsidRPr="00DE2767" w:rsidRDefault="00341405" w:rsidP="00A43D9D">
      <w:pPr>
        <w:suppressLineNumbers/>
        <w:spacing w:line="360" w:lineRule="auto"/>
      </w:pPr>
      <w:r w:rsidRPr="00DE2767">
        <w:t xml:space="preserve">For the verification with literature the thermal conductivity </w:t>
      </w:r>
      <w:r w:rsidR="007E4BD6" w:rsidRPr="00DE2767">
        <w:t xml:space="preserve">in liquid phase </w:t>
      </w:r>
      <w:r w:rsidRPr="00DE2767">
        <w:t>as a function of equilibrium temperature is compared with QMD simulations</w:t>
      </w:r>
      <w:r w:rsidR="008A2C76" w:rsidRPr="00DE2767">
        <w:t xml:space="preserve">, as can be seen </w:t>
      </w:r>
      <w:r w:rsidR="000E5F98" w:rsidRPr="00DE2767">
        <w:t xml:space="preserve">in </w:t>
      </w:r>
      <w:r w:rsidR="00BF7A5A" w:rsidRPr="00DE2767">
        <w:t xml:space="preserve">SFigure </w:t>
      </w:r>
      <w:r w:rsidR="00800E40" w:rsidRPr="00DE2767">
        <w:t>6</w:t>
      </w:r>
      <w:r w:rsidRPr="00DE2767">
        <w:t>.</w:t>
      </w:r>
    </w:p>
    <w:p w14:paraId="5BC76869" w14:textId="1329EEDB" w:rsidR="00341405" w:rsidRPr="00DE2767" w:rsidRDefault="0009209C" w:rsidP="00A43D9D">
      <w:pPr>
        <w:suppressLineNumbers/>
        <w:spacing w:line="360" w:lineRule="auto"/>
      </w:pPr>
      <w:r w:rsidRPr="00DE2767">
        <w:rPr>
          <w:noProof/>
          <w:lang w:val="en-IN" w:eastAsia="en-IN"/>
        </w:rPr>
        <w:drawing>
          <wp:inline distT="0" distB="0" distL="0" distR="0" wp14:anchorId="3B411D49" wp14:editId="51F006FC">
            <wp:extent cx="5760000" cy="1826817"/>
            <wp:effectExtent l="0" t="0" r="0" b="2540"/>
            <wp:docPr id="4" name="Grafik 4" descr="C:\Users\winter2\LRZ Sync+Share\Dissertation-Winter\DISS_Auswertung\02_Material properties\04_Thermal properties\05_03_2020 - Transport properties\Figures\Al_k_kei_equilibr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nter2\LRZ Sync+Share\Dissertation-Winter\DISS_Auswertung\02_Material properties\04_Thermal properties\05_03_2020 - Transport properties\Figures\Al_k_kei_equilibriu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00" cy="1826817"/>
                    </a:xfrm>
                    <a:prstGeom prst="rect">
                      <a:avLst/>
                    </a:prstGeom>
                    <a:noFill/>
                    <a:ln>
                      <a:noFill/>
                    </a:ln>
                  </pic:spPr>
                </pic:pic>
              </a:graphicData>
            </a:graphic>
          </wp:inline>
        </w:drawing>
      </w:r>
    </w:p>
    <w:p w14:paraId="2B2DDBC8" w14:textId="50C03D75" w:rsidR="00341405" w:rsidRPr="00DE2767" w:rsidRDefault="00CC108A" w:rsidP="00A43D9D">
      <w:pPr>
        <w:suppressLineNumbers/>
        <w:spacing w:line="360" w:lineRule="auto"/>
        <w:rPr>
          <w:i/>
          <w:sz w:val="18"/>
          <w:szCs w:val="18"/>
        </w:rPr>
      </w:pPr>
      <w:r w:rsidRPr="00DE2767">
        <w:rPr>
          <w:b/>
        </w:rPr>
        <w:t>SFigure 6</w:t>
      </w:r>
      <w:r w:rsidR="00341405" w:rsidRPr="00DE2767">
        <w:rPr>
          <w:b/>
        </w:rPr>
        <w:t xml:space="preserve">. </w:t>
      </w:r>
      <w:r w:rsidR="003C0820" w:rsidRPr="00DE2767">
        <w:rPr>
          <w:i/>
          <w:sz w:val="18"/>
          <w:szCs w:val="18"/>
        </w:rPr>
        <w:t xml:space="preserve"> (a) </w:t>
      </w:r>
      <w:r w:rsidR="00F77B75" w:rsidRPr="00DE2767">
        <w:rPr>
          <w:i/>
          <w:sz w:val="18"/>
          <w:szCs w:val="18"/>
        </w:rPr>
        <w:t>T</w:t>
      </w:r>
      <w:r w:rsidR="002E4802" w:rsidRPr="00DE2767">
        <w:rPr>
          <w:i/>
          <w:sz w:val="18"/>
          <w:szCs w:val="18"/>
        </w:rPr>
        <w:t>hermal conductivity</w:t>
      </w:r>
      <w:r w:rsidR="00F77B75" w:rsidRPr="00DE2767">
        <w:rPr>
          <w:i/>
          <w:sz w:val="18"/>
          <w:szCs w:val="18"/>
        </w:rPr>
        <w:t xml:space="preserve"> in the liquid phase</w:t>
      </w:r>
      <w:r w:rsidR="002E4802" w:rsidRPr="00DE2767">
        <w:rPr>
          <w:i/>
          <w:sz w:val="18"/>
          <w:szCs w:val="18"/>
        </w:rPr>
        <w:t xml:space="preserve"> without electron-electron contribution (blue line) </w:t>
      </w:r>
      <w:r w:rsidR="00F77B75" w:rsidRPr="00DE2767">
        <w:rPr>
          <w:i/>
          <w:sz w:val="18"/>
          <w:szCs w:val="18"/>
        </w:rPr>
        <w:t>compared to</w:t>
      </w:r>
      <w:r w:rsidR="002E4802" w:rsidRPr="00DE2767">
        <w:rPr>
          <w:i/>
          <w:sz w:val="18"/>
          <w:szCs w:val="18"/>
        </w:rPr>
        <w:t xml:space="preserve"> QMD simulation data </w:t>
      </w:r>
      <w:r w:rsidR="002E4802" w:rsidRPr="00DE2767">
        <w:rPr>
          <w:i/>
          <w:sz w:val="18"/>
          <w:szCs w:val="18"/>
        </w:rPr>
        <w:fldChar w:fldCharType="begin" w:fldLock="1"/>
      </w:r>
      <w:r w:rsidR="00F44CB0" w:rsidRPr="00DE2767">
        <w:rPr>
          <w:i/>
          <w:sz w:val="18"/>
          <w:szCs w:val="18"/>
        </w:rPr>
        <w:instrText>ADDIN CSL_CITATION {"citationItems":[{"id":"ITEM-1","itemData":{"DOI":"10.1103/PhysRevB.72.104202","ISSN":"1098-0121","author":[{"dropping-particle":"","family":"Recoules","given":"Vanina","non-dropping-particle":"","parse-names":false,"suffix":""},{"dropping-particle":"","family":"Crocombette","given":"Jean-Paul","non-dropping-particle":"","parse-names":false,"suffix":""}],"container-title":"Physical Review B","id":"ITEM-1","issue":"10","issued":{"date-parts":[["2005","9","8"]]},"page":"104202","publisher":"American Physical Society","title":"Ab initio determination of electrical and thermal conductivity of liquid aluminum","type":"article-journal","volume":"72"},"uris":["http://www.mendeley.com/documents/?uuid=9f6c26a0-3100-4e7e-b5e5-badc1d772cfb"]}],"mendeley":{"formattedCitation":"[17]","plainTextFormattedCitation":"[17]","previouslyFormattedCitation":"&lt;sup&gt;17&lt;/sup&gt;"},"properties":{"noteIndex":0},"schema":"https://github.com/citation-style-language/schema/raw/master/csl-citation.json"}</w:instrText>
      </w:r>
      <w:r w:rsidR="002E4802" w:rsidRPr="00DE2767">
        <w:rPr>
          <w:i/>
          <w:sz w:val="18"/>
          <w:szCs w:val="18"/>
        </w:rPr>
        <w:fldChar w:fldCharType="separate"/>
      </w:r>
      <w:r w:rsidR="00F44CB0" w:rsidRPr="00DE2767">
        <w:rPr>
          <w:noProof/>
          <w:sz w:val="18"/>
          <w:szCs w:val="18"/>
        </w:rPr>
        <w:t>[17]</w:t>
      </w:r>
      <w:r w:rsidR="002E4802" w:rsidRPr="00DE2767">
        <w:rPr>
          <w:i/>
          <w:sz w:val="18"/>
          <w:szCs w:val="18"/>
        </w:rPr>
        <w:fldChar w:fldCharType="end"/>
      </w:r>
      <w:r w:rsidR="0009209C" w:rsidRPr="00DE2767">
        <w:rPr>
          <w:i/>
          <w:sz w:val="18"/>
          <w:szCs w:val="18"/>
        </w:rPr>
        <w:t xml:space="preserve"> </w:t>
      </w:r>
      <w:r w:rsidR="002E4802" w:rsidRPr="00DE2767">
        <w:rPr>
          <w:i/>
          <w:sz w:val="18"/>
          <w:szCs w:val="18"/>
        </w:rPr>
        <w:t xml:space="preserve">and when the electron-electron contribution is additionally taken into account (dashed blue line) together with the results of the calculation </w:t>
      </w:r>
      <w:r w:rsidR="00F77B75" w:rsidRPr="00DE2767">
        <w:rPr>
          <w:i/>
          <w:sz w:val="18"/>
          <w:szCs w:val="18"/>
        </w:rPr>
        <w:t>using</w:t>
      </w:r>
      <w:r w:rsidR="002E4802" w:rsidRPr="00DE2767">
        <w:rPr>
          <w:i/>
          <w:sz w:val="18"/>
          <w:szCs w:val="18"/>
        </w:rPr>
        <w:t xml:space="preserve"> the Ziman-Evans formula (black squares) </w:t>
      </w:r>
      <w:r w:rsidR="002E4802" w:rsidRPr="00DE2767">
        <w:rPr>
          <w:i/>
          <w:sz w:val="18"/>
          <w:szCs w:val="18"/>
        </w:rPr>
        <w:fldChar w:fldCharType="begin" w:fldLock="1"/>
      </w:r>
      <w:r w:rsidR="00F44CB0" w:rsidRPr="00DE2767">
        <w:rPr>
          <w:i/>
          <w:sz w:val="18"/>
          <w:szCs w:val="18"/>
        </w:rPr>
        <w:instrText>ADDIN CSL_CITATION {"citationItems":[{"id":"ITEM-1","itemData":{"DOI":"10.1088/1742-6596/1147/1/012069","ISSN":"1742-6588","abstract":"Resistivity and thermal conductivity coefficient are calculated in the framework of Ziman approach. Resistivity is calculated as a reverse conductivity with the use of the relaxation time approximation accompanied by its calculation using Ziman-Evans formula. Both resistivity and thermal conductivity and Lorenz number are calculated as in the equilibrium one-temperature state and the two-temperature situation with different electron and ion temperatures. Influence of different approaches to the screening of electron-ion interactions when considering the kinetic coefficients is investigated.","author":[{"dropping-particle":"V.","family":"Petrov","given":"Yu","non-dropping-particle":"","parse-names":false,"suffix":""},{"dropping-particle":"","family":"Inogamov","given":"N. A.","non-dropping-particle":"","parse-names":false,"suffix":""},{"dropping-particle":"","family":"Migdal","given":"K. P.","non-dropping-particle":"","parse-names":false,"suffix":""},{"dropping-particle":"V.","family":"Mokshin","given":"A.","non-dropping-particle":"","parse-names":false,"suffix":""},{"dropping-particle":"","family":"Galimzyanov","given":"B. N.","non-dropping-particle":"","parse-names":false,"suffix":""}],"container-title":"Journal of Physics: Conference Series","id":"ITEM-1","issue":"1","issued":{"date-parts":[["2019","1"]]},"page":"012069","title":"Two-temperature kinetic coefficients of liquid aluminum in the conditions arising under the action of a femtosecond laser pulse","type":"article-journal","volume":"1147"},"uris":["http://www.mendeley.com/documents/?uuid=8e7ad541-0151-4f29-b869-4fd93dc362b8"]}],"mendeley":{"formattedCitation":"[18]","plainTextFormattedCitation":"[18]","previouslyFormattedCitation":"&lt;sup&gt;18&lt;/sup&gt;"},"properties":{"noteIndex":0},"schema":"https://github.com/citation-style-language/schema/raw/master/csl-citation.json"}</w:instrText>
      </w:r>
      <w:r w:rsidR="002E4802" w:rsidRPr="00DE2767">
        <w:rPr>
          <w:i/>
          <w:sz w:val="18"/>
          <w:szCs w:val="18"/>
        </w:rPr>
        <w:fldChar w:fldCharType="separate"/>
      </w:r>
      <w:r w:rsidR="00F44CB0" w:rsidRPr="00DE2767">
        <w:rPr>
          <w:noProof/>
          <w:sz w:val="18"/>
          <w:szCs w:val="18"/>
        </w:rPr>
        <w:t>[18]</w:t>
      </w:r>
      <w:r w:rsidR="002E4802" w:rsidRPr="00DE2767">
        <w:rPr>
          <w:i/>
          <w:sz w:val="18"/>
          <w:szCs w:val="18"/>
        </w:rPr>
        <w:fldChar w:fldCharType="end"/>
      </w:r>
      <w:r w:rsidR="003842F2" w:rsidRPr="00DE2767">
        <w:rPr>
          <w:i/>
          <w:sz w:val="18"/>
          <w:szCs w:val="18"/>
        </w:rPr>
        <w:t xml:space="preserve"> at the equal temperature for electrons and ions</w:t>
      </w:r>
      <w:r w:rsidR="002E4802" w:rsidRPr="00DE2767">
        <w:rPr>
          <w:i/>
          <w:sz w:val="18"/>
          <w:szCs w:val="18"/>
        </w:rPr>
        <w:t>.</w:t>
      </w:r>
      <w:r w:rsidR="001909B5" w:rsidRPr="00DE2767">
        <w:rPr>
          <w:i/>
          <w:sz w:val="18"/>
          <w:szCs w:val="18"/>
        </w:rPr>
        <w:t xml:space="preserve"> </w:t>
      </w:r>
      <w:r w:rsidR="0009209C" w:rsidRPr="00DE2767">
        <w:rPr>
          <w:i/>
          <w:sz w:val="18"/>
          <w:szCs w:val="18"/>
        </w:rPr>
        <w:t xml:space="preserve">(b) Calculated total thermal conductivity in solid and liquid phase as a function of the equilibrium temperature (equal temperature for electrons and ions) on the binodal curve (blue line) in comparison to the experimental data (black circles) </w:t>
      </w:r>
      <w:r w:rsidR="0009209C" w:rsidRPr="00DE2767">
        <w:rPr>
          <w:i/>
          <w:sz w:val="18"/>
          <w:szCs w:val="18"/>
        </w:rPr>
        <w:fldChar w:fldCharType="begin" w:fldLock="1"/>
      </w:r>
      <w:r w:rsidR="00F44CB0" w:rsidRPr="00DE2767">
        <w:rPr>
          <w:i/>
          <w:sz w:val="18"/>
          <w:szCs w:val="18"/>
        </w:rPr>
        <w:instrText>ADDIN CSL_CITATION {"citationItems":[{"id":"ITEM-1","itemData":{"DOI":"10.1063/1.3253100","ISBN":"9780444538031","ISSN":"0047-2689","abstract":"This chapter reviews measurements and theory of heat transport properties (thermal conductivity, k, and thermal diffusivity, D) of electric insulators that are partially transparent to light (i.e., most minerals in Earth's mantle). We focus on the effects of temperature (. T) because the specific dependence of k or D on T largely determines conductive and convective model outcomes.A new view of heat transport associated with lattice vibrations has accompanied growth of a database on D(T) for diverse minerals and isostructural analogs, glasses including melts, and rocks using accurate (±2%) laser-flash analysis (LFA). Nearly 200 substances have been examined. This method isolates the lattice contribution (Dlat) for partially transparent silicate and oxide minerals from spurious ballistic (direct or boundary-to-boundary) radiative transfer and eliminates thermal contact losses. Previously used contact methods give approximately correct values, ~±20% but do not provide the true dependencies on T, orientation, and pressure (P). For diverse substances in the LFA database, Dlat (T)=c1T-c2+c3T, as compiled here. The term that is inverse with T is consistent with the long-accepted microscopic mechanism of phonon scattering. However, the existence of a component of Dlat that increases with T requires an additional microscopic mechanism, recently proposed as absorption and reemission of infrared light, which occurs slowly due to coupling with phonons Hofmeister AM, Dong JJ, and Branlund JM (2014) Thermal diffusivity of electrical insulators at high temperatures: evidence for diffusion of bulk phonon-polaritons at infrared frequencies augmenting phonon heat conduction. Journal of Applied Physics 115: 163517; http://dx.doi.org/10.1063/1.4873295. This additional mechanism is not accounted for in first principles or molecular dynamics models of Dlat or klat.Diffusive radiative transport at high frequencies (ν) where mantle minerals are transparent at millimeter sizes (krad,dif) has been calculated from spectroscopic measurements. However, all formulations contain errors involving the index of refraction and grain size, and thus, all values for krad,dif are incorrect. Recent recognition that this high-ν phenomenon occurs at a speed 105 times faster than lattice transport on all scales means that krad,dif governs transient heating events, whereas klat governs slow cooling. The importance of speed during heat transfer has been overlooked, resulting in problematic values…","author":[{"dropping-particle":"","family":"Ho","given":"C. Y.","non-dropping-particle":"","parse-names":false,"suffix":""},{"dropping-particle":"","family":"Powell","given":"R. W.","non-dropping-particle":"","parse-names":false,"suffix":""},{"dropping-particle":"","family":"Liley","given":"P. E.","non-dropping-particle":"","parse-names":false,"suffix":""}],"container-title":"Journal of Physical and Chemical Reference Data","id":"ITEM-1","issue":"2","issued":{"date-parts":[["1972","4"]]},"page":"279-421","publisher":"Elsevier","title":"Thermal Conductivity of the Elements","type":"article-journal","volume":"1"},"uris":["http://www.mendeley.com/documents/?uuid=daa91e2e-6881-4ea3-8311-917f93f9bda1"]}],"mendeley":{"formattedCitation":"[10]","plainTextFormattedCitation":"[10]","previouslyFormattedCitation":"&lt;sup&gt;10&lt;/sup&gt;"},"properties":{"noteIndex":0},"schema":"https://github.com/citation-style-language/schema/raw/master/csl-citation.json"}</w:instrText>
      </w:r>
      <w:r w:rsidR="0009209C" w:rsidRPr="00DE2767">
        <w:rPr>
          <w:i/>
          <w:sz w:val="18"/>
          <w:szCs w:val="18"/>
        </w:rPr>
        <w:fldChar w:fldCharType="separate"/>
      </w:r>
      <w:r w:rsidR="00F44CB0" w:rsidRPr="00DE2767">
        <w:rPr>
          <w:noProof/>
          <w:sz w:val="18"/>
          <w:szCs w:val="18"/>
        </w:rPr>
        <w:t>[10]</w:t>
      </w:r>
      <w:r w:rsidR="0009209C" w:rsidRPr="00DE2767">
        <w:rPr>
          <w:i/>
          <w:sz w:val="18"/>
          <w:szCs w:val="18"/>
        </w:rPr>
        <w:fldChar w:fldCharType="end"/>
      </w:r>
      <w:r w:rsidR="0009209C" w:rsidRPr="00DE2767">
        <w:rPr>
          <w:i/>
          <w:sz w:val="18"/>
          <w:szCs w:val="18"/>
        </w:rPr>
        <w:t xml:space="preserve">. </w:t>
      </w:r>
    </w:p>
    <w:p w14:paraId="232A39DD" w14:textId="727C386B" w:rsidR="00E366FF" w:rsidRPr="00DE2767" w:rsidRDefault="006670C7" w:rsidP="00A43D9D">
      <w:pPr>
        <w:pStyle w:val="Heading1"/>
        <w:suppressLineNumbers/>
        <w:spacing w:line="360" w:lineRule="auto"/>
        <w:rPr>
          <w:lang w:val="en-GB"/>
        </w:rPr>
      </w:pPr>
      <w:r w:rsidRPr="00DE2767">
        <w:rPr>
          <w:lang w:val="en-GB"/>
        </w:rPr>
        <w:t xml:space="preserve">S3. Dielectric </w:t>
      </w:r>
      <w:r w:rsidR="008D04A5" w:rsidRPr="00DE2767">
        <w:rPr>
          <w:lang w:val="en-GB"/>
        </w:rPr>
        <w:t>F</w:t>
      </w:r>
      <w:r w:rsidRPr="00DE2767">
        <w:rPr>
          <w:lang w:val="en-GB"/>
        </w:rPr>
        <w:t>unction</w:t>
      </w:r>
      <w:r w:rsidR="008D04A5" w:rsidRPr="00DE2767">
        <w:rPr>
          <w:lang w:val="en-GB"/>
        </w:rPr>
        <w:t xml:space="preserve"> (</w:t>
      </w:r>
      <w:r w:rsidR="00E42B6E" w:rsidRPr="00DE2767">
        <w:rPr>
          <w:lang w:val="en-GB"/>
        </w:rPr>
        <w:t>W</w:t>
      </w:r>
      <w:r w:rsidR="008D04A5" w:rsidRPr="00DE2767">
        <w:rPr>
          <w:lang w:val="en-GB"/>
        </w:rPr>
        <w:t xml:space="preserve">ide </w:t>
      </w:r>
      <w:r w:rsidR="00E42B6E" w:rsidRPr="00DE2767">
        <w:rPr>
          <w:lang w:val="en-GB"/>
        </w:rPr>
        <w:t>R</w:t>
      </w:r>
      <w:r w:rsidR="008D04A5" w:rsidRPr="00DE2767">
        <w:rPr>
          <w:lang w:val="en-GB"/>
        </w:rPr>
        <w:t xml:space="preserve">ange, </w:t>
      </w:r>
      <w:r w:rsidR="00E42B6E" w:rsidRPr="00DE2767">
        <w:rPr>
          <w:lang w:val="en-GB"/>
        </w:rPr>
        <w:t>M</w:t>
      </w:r>
      <w:r w:rsidR="008D04A5" w:rsidRPr="00DE2767">
        <w:rPr>
          <w:lang w:val="en-GB"/>
        </w:rPr>
        <w:t>ulti-</w:t>
      </w:r>
      <w:r w:rsidR="00E42B6E" w:rsidRPr="00DE2767">
        <w:rPr>
          <w:lang w:val="en-GB"/>
        </w:rPr>
        <w:t>P</w:t>
      </w:r>
      <w:r w:rsidR="008D04A5" w:rsidRPr="00DE2767">
        <w:rPr>
          <w:lang w:val="en-GB"/>
        </w:rPr>
        <w:t>hase)</w:t>
      </w:r>
    </w:p>
    <w:p w14:paraId="3001E96E" w14:textId="5A3522FB" w:rsidR="005C7E4E" w:rsidRPr="00DE2767" w:rsidRDefault="005C7E4E" w:rsidP="00A43D9D">
      <w:pPr>
        <w:suppressLineNumbers/>
        <w:spacing w:line="360" w:lineRule="auto"/>
        <w:jc w:val="both"/>
      </w:pPr>
      <w:r w:rsidRPr="00DE2767">
        <w:t xml:space="preserve">The dielectric function for </w:t>
      </w:r>
      <w:r w:rsidR="00FF30CA" w:rsidRPr="00DE2767">
        <w:t>Al</w:t>
      </w:r>
      <w:r w:rsidRPr="00DE2767">
        <w:t xml:space="preserve"> is determined by the DCP model in combination with a density and temperature dependent collision frequency. This is given by</w:t>
      </w:r>
    </w:p>
    <w:p w14:paraId="2FC35EC0" w14:textId="17DD3D3C" w:rsidR="007001D4" w:rsidRPr="00DE2767" w:rsidRDefault="007001D4" w:rsidP="00A43D9D">
      <w:pPr>
        <w:suppressLineNumbers/>
        <w:spacing w:line="360" w:lineRule="auto"/>
        <w:jc w:val="both"/>
        <w:rPr>
          <w:i/>
        </w:rPr>
      </w:pPr>
      <w:r w:rsidRPr="00DE2767">
        <w:t xml:space="preserve"> </w:t>
      </w:r>
      <m:oMath>
        <m:r>
          <w:rPr>
            <w:rFonts w:ascii="Cambria Math" w:hAnsi="Cambria Math"/>
          </w:rPr>
          <m:t>ϵ</m:t>
        </m:r>
        <m:d>
          <m:dPr>
            <m:ctrlPr>
              <w:rPr>
                <w:rFonts w:ascii="Cambria Math" w:hAnsi="Cambria Math"/>
                <w:i/>
              </w:rPr>
            </m:ctrlPr>
          </m:dPr>
          <m:e>
            <m:r>
              <w:rPr>
                <w:rFonts w:ascii="Cambria Math" w:hAnsi="Cambria Math"/>
              </w:rPr>
              <m:t>ω,x</m:t>
            </m:r>
          </m:e>
        </m:d>
        <m:r>
          <w:rPr>
            <w:rFonts w:ascii="Cambria Math" w:hAnsi="Cambria Math"/>
          </w:rPr>
          <m:t>=1-</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p</m:t>
                </m:r>
              </m:sub>
            </m:sSub>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2</m:t>
                </m:r>
              </m:sup>
            </m:sSup>
          </m:num>
          <m:den>
            <m:sSub>
              <m:sSubPr>
                <m:ctrlPr>
                  <w:rPr>
                    <w:rFonts w:ascii="Cambria Math" w:hAnsi="Cambria Math"/>
                    <w:i/>
                  </w:rPr>
                </m:ctrlPr>
              </m:sSubPr>
              <m:e>
                <m:r>
                  <w:rPr>
                    <w:rFonts w:ascii="Cambria Math" w:hAnsi="Cambria Math"/>
                  </w:rPr>
                  <m:t>ω</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L</m:t>
                </m:r>
              </m:sub>
            </m:sSub>
            <m:r>
              <w:rPr>
                <w:rFonts w:ascii="Cambria Math" w:hAnsi="Cambria Math"/>
              </w:rPr>
              <m:t>+i</m:t>
            </m:r>
            <m:sSub>
              <m:sSubPr>
                <m:ctrlPr>
                  <w:rPr>
                    <w:rFonts w:ascii="Cambria Math" w:hAnsi="Cambria Math"/>
                    <w:i/>
                  </w:rPr>
                </m:ctrlPr>
              </m:sSubPr>
              <m:e>
                <m:r>
                  <w:rPr>
                    <w:rFonts w:ascii="Cambria Math" w:hAnsi="Cambria Math"/>
                  </w:rPr>
                  <m:t>ν</m:t>
                </m:r>
              </m:e>
              <m:sub>
                <m:r>
                  <w:rPr>
                    <w:rFonts w:ascii="Cambria Math" w:hAnsi="Cambria Math"/>
                  </w:rPr>
                  <m:t>eff</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,x</m:t>
                </m:r>
              </m:e>
            </m:d>
          </m:den>
        </m:f>
        <m:r>
          <w:rPr>
            <w:rFonts w:ascii="Cambria Math" w:hAnsi="Cambria Math"/>
          </w:rPr>
          <m:t>+</m:t>
        </m:r>
        <m:nary>
          <m:naryPr>
            <m:chr m:val="∑"/>
            <m:supHide m:val="1"/>
            <m:ctrlPr>
              <w:rPr>
                <w:rFonts w:ascii="Cambria Math" w:hAnsi="Cambria Math"/>
                <w:i/>
              </w:rPr>
            </m:ctrlPr>
          </m:naryPr>
          <m:sub>
            <m:r>
              <w:rPr>
                <w:rFonts w:ascii="Cambria Math" w:hAnsi="Cambria Math"/>
              </w:rPr>
              <m:t>p</m:t>
            </m:r>
          </m:sub>
          <m:sup/>
          <m:e>
            <m:sSub>
              <m:sSubPr>
                <m:ctrlPr>
                  <w:rPr>
                    <w:rFonts w:ascii="Cambria Math" w:hAnsi="Cambria Math"/>
                    <w:i/>
                  </w:rPr>
                </m:ctrlPr>
              </m:sSubPr>
              <m:e>
                <m:r>
                  <w:rPr>
                    <w:rFonts w:ascii="Cambria Math" w:hAnsi="Cambria Math"/>
                  </w:rPr>
                  <m:t>A</m:t>
                </m:r>
              </m:e>
              <m:sub>
                <m:r>
                  <w:rPr>
                    <w:rFonts w:ascii="Cambria Math" w:hAnsi="Cambria Math"/>
                  </w:rPr>
                  <m:t>p</m:t>
                </m:r>
              </m:sub>
            </m:sSub>
            <m:sSub>
              <m:sSubPr>
                <m:ctrlPr>
                  <w:rPr>
                    <w:rFonts w:ascii="Cambria Math" w:hAnsi="Cambria Math"/>
                    <w:i/>
                  </w:rPr>
                </m:ctrlPr>
              </m:sSubPr>
              <m:e>
                <m:r>
                  <w:rPr>
                    <w:rFonts w:ascii="Cambria Math" w:hAnsi="Cambria Math"/>
                  </w:rPr>
                  <m:t>Ω</m:t>
                </m:r>
              </m:e>
              <m:sub>
                <m:r>
                  <w:rPr>
                    <w:rFonts w:ascii="Cambria Math" w:hAnsi="Cambria Math"/>
                  </w:rPr>
                  <m:t>p</m:t>
                </m:r>
              </m:sub>
            </m:sSub>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Φ</m:t>
                            </m:r>
                          </m:e>
                          <m:sub>
                            <m:r>
                              <w:rPr>
                                <w:rFonts w:ascii="Cambria Math" w:hAnsi="Cambria Math"/>
                              </w:rPr>
                              <m:t>p</m:t>
                            </m:r>
                          </m:sub>
                        </m:sSub>
                      </m:sup>
                    </m:sSup>
                  </m:num>
                  <m:den>
                    <m:sSub>
                      <m:sSubPr>
                        <m:ctrlPr>
                          <w:rPr>
                            <w:rFonts w:ascii="Cambria Math" w:hAnsi="Cambria Math"/>
                            <w:i/>
                          </w:rPr>
                        </m:ctrlPr>
                      </m:sSubPr>
                      <m:e>
                        <m:r>
                          <w:rPr>
                            <w:rFonts w:ascii="Cambria Math" w:hAnsi="Cambria Math"/>
                          </w:rPr>
                          <m:t>Ω</m:t>
                        </m:r>
                      </m:e>
                      <m:sub>
                        <m:r>
                          <w:rPr>
                            <w:rFonts w:ascii="Cambria Math" w:hAnsi="Cambria Math"/>
                          </w:rPr>
                          <m:t>p</m:t>
                        </m:r>
                      </m:sub>
                    </m:sSub>
                    <m:r>
                      <w:rPr>
                        <w:rFonts w:ascii="Cambria Math" w:hAnsi="Cambria Math"/>
                      </w:rPr>
                      <m:t>-ω-i</m:t>
                    </m:r>
                    <m:sSub>
                      <m:sSubPr>
                        <m:ctrlPr>
                          <w:rPr>
                            <w:rFonts w:ascii="Cambria Math" w:hAnsi="Cambria Math"/>
                            <w:i/>
                          </w:rPr>
                        </m:ctrlPr>
                      </m:sSubPr>
                      <m:e>
                        <m:r>
                          <w:rPr>
                            <w:rFonts w:ascii="Cambria Math" w:hAnsi="Cambria Math"/>
                          </w:rPr>
                          <m:t>Γ</m:t>
                        </m:r>
                      </m:e>
                      <m:sub>
                        <m:r>
                          <w:rPr>
                            <w:rFonts w:ascii="Cambria Math" w:hAnsi="Cambria Math"/>
                          </w:rPr>
                          <m:t>p</m:t>
                        </m:r>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e</m:t>
                        </m:r>
                      </m:e>
                      <m:sup>
                        <m:r>
                          <w:rPr>
                            <w:rFonts w:ascii="Cambria Math" w:hAnsi="Cambria Math"/>
                          </w:rPr>
                          <m:t>-i</m:t>
                        </m:r>
                        <m:sSub>
                          <m:sSubPr>
                            <m:ctrlPr>
                              <w:rPr>
                                <w:rFonts w:ascii="Cambria Math" w:hAnsi="Cambria Math"/>
                                <w:i/>
                              </w:rPr>
                            </m:ctrlPr>
                          </m:sSubPr>
                          <m:e>
                            <m:r>
                              <w:rPr>
                                <w:rFonts w:ascii="Cambria Math" w:hAnsi="Cambria Math"/>
                              </w:rPr>
                              <m:t>Φ</m:t>
                            </m:r>
                          </m:e>
                          <m:sub>
                            <m:r>
                              <w:rPr>
                                <w:rFonts w:ascii="Cambria Math" w:hAnsi="Cambria Math"/>
                              </w:rPr>
                              <m:t>p</m:t>
                            </m:r>
                          </m:sub>
                        </m:sSub>
                      </m:sup>
                    </m:sSup>
                  </m:num>
                  <m:den>
                    <m:sSub>
                      <m:sSubPr>
                        <m:ctrlPr>
                          <w:rPr>
                            <w:rFonts w:ascii="Cambria Math" w:hAnsi="Cambria Math"/>
                            <w:i/>
                          </w:rPr>
                        </m:ctrlPr>
                      </m:sSubPr>
                      <m:e>
                        <m:r>
                          <w:rPr>
                            <w:rFonts w:ascii="Cambria Math" w:hAnsi="Cambria Math"/>
                          </w:rPr>
                          <m:t>Ω</m:t>
                        </m:r>
                      </m:e>
                      <m:sub>
                        <m:r>
                          <w:rPr>
                            <w:rFonts w:ascii="Cambria Math" w:hAnsi="Cambria Math"/>
                          </w:rPr>
                          <m:t>p</m:t>
                        </m:r>
                      </m:sub>
                    </m:sSub>
                    <m:r>
                      <w:rPr>
                        <w:rFonts w:ascii="Cambria Math" w:hAnsi="Cambria Math"/>
                      </w:rPr>
                      <m:t>+ω+i</m:t>
                    </m:r>
                    <m:sSub>
                      <m:sSubPr>
                        <m:ctrlPr>
                          <w:rPr>
                            <w:rFonts w:ascii="Cambria Math" w:hAnsi="Cambria Math"/>
                            <w:i/>
                          </w:rPr>
                        </m:ctrlPr>
                      </m:sSubPr>
                      <m:e>
                        <m:r>
                          <w:rPr>
                            <w:rFonts w:ascii="Cambria Math" w:hAnsi="Cambria Math"/>
                          </w:rPr>
                          <m:t>Γ</m:t>
                        </m:r>
                      </m:e>
                      <m:sub>
                        <m:r>
                          <w:rPr>
                            <w:rFonts w:ascii="Cambria Math" w:hAnsi="Cambria Math"/>
                          </w:rPr>
                          <m:t>p</m:t>
                        </m:r>
                      </m:sub>
                    </m:sSub>
                  </m:den>
                </m:f>
              </m:e>
            </m:d>
          </m:e>
        </m:nary>
        <m:r>
          <w:rPr>
            <w:rFonts w:ascii="Cambria Math" w:hAnsi="Cambria Math"/>
          </w:rPr>
          <m:t>= 1-</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p</m:t>
                </m:r>
              </m:sub>
            </m:sSub>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2</m:t>
                </m:r>
              </m:sup>
            </m:sSup>
          </m:num>
          <m:den>
            <m:sSub>
              <m:sSubPr>
                <m:ctrlPr>
                  <w:rPr>
                    <w:rFonts w:ascii="Cambria Math" w:hAnsi="Cambria Math"/>
                    <w:i/>
                  </w:rPr>
                </m:ctrlPr>
              </m:sSubPr>
              <m:e>
                <m:r>
                  <w:rPr>
                    <w:rFonts w:ascii="Cambria Math" w:hAnsi="Cambria Math"/>
                  </w:rPr>
                  <m:t>ω</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L</m:t>
                </m:r>
              </m:sub>
            </m:sSub>
            <m:r>
              <w:rPr>
                <w:rFonts w:ascii="Cambria Math" w:hAnsi="Cambria Math"/>
              </w:rPr>
              <m:t>+i</m:t>
            </m:r>
            <m:sSub>
              <m:sSubPr>
                <m:ctrlPr>
                  <w:rPr>
                    <w:rFonts w:ascii="Cambria Math" w:hAnsi="Cambria Math"/>
                    <w:i/>
                  </w:rPr>
                </m:ctrlPr>
              </m:sSubPr>
              <m:e>
                <m:r>
                  <w:rPr>
                    <w:rFonts w:ascii="Cambria Math" w:hAnsi="Cambria Math"/>
                  </w:rPr>
                  <m:t>ν</m:t>
                </m:r>
              </m:e>
              <m:sub>
                <m:r>
                  <w:rPr>
                    <w:rFonts w:ascii="Cambria Math" w:hAnsi="Cambria Math"/>
                  </w:rPr>
                  <m:t>eff</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,x</m:t>
                </m:r>
              </m:e>
            </m:d>
          </m:den>
        </m:f>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b,0</m:t>
            </m:r>
          </m:sub>
        </m:sSub>
        <m:d>
          <m:dPr>
            <m:ctrlPr>
              <w:rPr>
                <w:rFonts w:ascii="Cambria Math" w:hAnsi="Cambria Math"/>
                <w:i/>
              </w:rPr>
            </m:ctrlPr>
          </m:dPr>
          <m:e>
            <m:r>
              <w:rPr>
                <w:rFonts w:ascii="Cambria Math" w:hAnsi="Cambria Math"/>
              </w:rPr>
              <m:t>ω</m:t>
            </m:r>
          </m:e>
        </m:d>
        <m:r>
          <w:rPr>
            <w:rFonts w:ascii="Cambria Math" w:hAnsi="Cambria Math"/>
          </w:rPr>
          <m:t>,</m:t>
        </m:r>
      </m:oMath>
    </w:p>
    <w:p w14:paraId="24F54258" w14:textId="72756108" w:rsidR="00AC65CF" w:rsidRPr="00DE2767" w:rsidRDefault="00573B13" w:rsidP="00A43D9D">
      <w:pPr>
        <w:suppressLineNumbers/>
        <w:spacing w:line="360" w:lineRule="auto"/>
        <w:jc w:val="both"/>
      </w:pPr>
      <w:r w:rsidRPr="00DE2767">
        <w:t>Here</w:t>
      </w:r>
      <w:r w:rsidR="00FF30CA" w:rsidRPr="00DE2767">
        <w:t>in,</w:t>
      </w:r>
      <w:r w:rsidRPr="00DE2767">
        <w:t xml:space="preserve"> the DCP parameters were determined from an ellipsometry measurement at RT are shown in </w:t>
      </w:r>
      <w:r w:rsidR="005F469B" w:rsidRPr="00DE2767">
        <w:t>S</w:t>
      </w:r>
      <w:r w:rsidRPr="00DE2767">
        <w:t xml:space="preserve">Table </w:t>
      </w:r>
      <w:r w:rsidR="005F469B" w:rsidRPr="00DE2767">
        <w:t>6</w:t>
      </w:r>
      <w:r w:rsidRPr="00DE2767">
        <w:t>. A comparison of fit and measurement can be found in the main article.</w:t>
      </w:r>
      <w:r w:rsidR="00FA45E8" w:rsidRPr="00DE2767">
        <w:t xml:space="preserve"> Also described in the main article is the density dependence of the plasma frequency and the contribution of the bound electrons which result in </w:t>
      </w:r>
      <m:oMath>
        <m:sSubSup>
          <m:sSubSupPr>
            <m:ctrlPr>
              <w:rPr>
                <w:rFonts w:ascii="Cambria Math" w:hAnsi="Cambria Math"/>
                <w:i/>
              </w:rPr>
            </m:ctrlPr>
          </m:sSubSupPr>
          <m:e>
            <m:r>
              <w:rPr>
                <w:rFonts w:ascii="Cambria Math" w:hAnsi="Cambria Math"/>
              </w:rPr>
              <m:t>ω</m:t>
            </m:r>
          </m:e>
          <m:sub>
            <m:r>
              <w:rPr>
                <w:rFonts w:ascii="Cambria Math" w:hAnsi="Cambria Math"/>
              </w:rPr>
              <m:t>p</m:t>
            </m:r>
          </m:sub>
          <m:sup>
            <m:r>
              <w:rPr>
                <w:rFonts w:ascii="Cambria Math" w:hAnsi="Cambria Math"/>
              </w:rPr>
              <m:t>2</m:t>
            </m:r>
          </m:sup>
        </m:sSubSup>
        <m:r>
          <w:rPr>
            <w:rFonts w:ascii="Cambria Math" w:hAnsi="Cambria Math"/>
          </w:rPr>
          <m:t xml:space="preserve">=x </m:t>
        </m:r>
        <m:sSubSup>
          <m:sSubSupPr>
            <m:ctrlPr>
              <w:rPr>
                <w:rFonts w:ascii="Cambria Math" w:hAnsi="Cambria Math"/>
                <w:i/>
              </w:rPr>
            </m:ctrlPr>
          </m:sSubSupPr>
          <m:e>
            <m:r>
              <w:rPr>
                <w:rFonts w:ascii="Cambria Math" w:hAnsi="Cambria Math"/>
              </w:rPr>
              <m:t>ω</m:t>
            </m:r>
          </m:e>
          <m:sub>
            <m:r>
              <w:rPr>
                <w:rFonts w:ascii="Cambria Math" w:hAnsi="Cambria Math"/>
              </w:rPr>
              <m:t>p0</m:t>
            </m:r>
          </m:sub>
          <m:sup>
            <m:r>
              <w:rPr>
                <w:rFonts w:ascii="Cambria Math" w:hAnsi="Cambria Math"/>
              </w:rPr>
              <m:t>2</m:t>
            </m:r>
          </m:sup>
        </m:sSubSup>
      </m:oMath>
      <w:r w:rsidR="00FA45E8" w:rsidRPr="00DE2767">
        <w:t xml:space="preserve"> and </w:t>
      </w:r>
      <m:oMath>
        <m:sSub>
          <m:sSubPr>
            <m:ctrlPr>
              <w:rPr>
                <w:rFonts w:ascii="Cambria Math" w:hAnsi="Cambria Math"/>
                <w:i/>
              </w:rPr>
            </m:ctrlPr>
          </m:sSubPr>
          <m:e>
            <m:r>
              <w:rPr>
                <w:rFonts w:ascii="Cambria Math" w:hAnsi="Cambria Math"/>
              </w:rPr>
              <m:t>ϵ</m:t>
            </m:r>
          </m:e>
          <m:sub>
            <m:r>
              <w:rPr>
                <w:rFonts w:ascii="Cambria Math" w:hAnsi="Cambria Math"/>
              </w:rPr>
              <m:t>b,0</m:t>
            </m:r>
          </m:sub>
        </m:sSub>
        <m:d>
          <m:dPr>
            <m:ctrlPr>
              <w:rPr>
                <w:rFonts w:ascii="Cambria Math" w:hAnsi="Cambria Math"/>
                <w:i/>
              </w:rPr>
            </m:ctrlPr>
          </m:dPr>
          <m:e>
            <m:r>
              <w:rPr>
                <w:rFonts w:ascii="Cambria Math" w:hAnsi="Cambria Math"/>
              </w:rPr>
              <m:t>ω,x</m:t>
            </m:r>
          </m:e>
        </m:d>
        <m:r>
          <w:rPr>
            <w:rFonts w:ascii="Cambria Math" w:hAnsi="Cambria Math"/>
          </w:rPr>
          <m:t xml:space="preserve">=x </m:t>
        </m:r>
        <m:sSub>
          <m:sSubPr>
            <m:ctrlPr>
              <w:rPr>
                <w:rFonts w:ascii="Cambria Math" w:hAnsi="Cambria Math"/>
                <w:i/>
              </w:rPr>
            </m:ctrlPr>
          </m:sSubPr>
          <m:e>
            <m:r>
              <w:rPr>
                <w:rFonts w:ascii="Cambria Math" w:hAnsi="Cambria Math"/>
              </w:rPr>
              <m:t>ϵ</m:t>
            </m:r>
          </m:e>
          <m:sub>
            <m:r>
              <w:rPr>
                <w:rFonts w:ascii="Cambria Math" w:hAnsi="Cambria Math"/>
              </w:rPr>
              <m:t>b,0</m:t>
            </m:r>
          </m:sub>
        </m:sSub>
        <m:d>
          <m:dPr>
            <m:ctrlPr>
              <w:rPr>
                <w:rFonts w:ascii="Cambria Math" w:hAnsi="Cambria Math"/>
                <w:i/>
              </w:rPr>
            </m:ctrlPr>
          </m:dPr>
          <m:e>
            <m:r>
              <w:rPr>
                <w:rFonts w:ascii="Cambria Math" w:hAnsi="Cambria Math"/>
              </w:rPr>
              <m:t>ω</m:t>
            </m:r>
          </m:e>
        </m:d>
      </m:oMath>
      <w:r w:rsidR="00FA45E8" w:rsidRPr="00DE2767">
        <w:t>.</w:t>
      </w:r>
    </w:p>
    <w:p w14:paraId="726FD762" w14:textId="0EE480C7" w:rsidR="00B03219" w:rsidRPr="00DE2767" w:rsidRDefault="005F469B" w:rsidP="00A43D9D">
      <w:pPr>
        <w:pStyle w:val="NoSpacing"/>
        <w:suppressLineNumbers/>
        <w:spacing w:line="360" w:lineRule="auto"/>
        <w:rPr>
          <w:i/>
          <w:sz w:val="18"/>
          <w:szCs w:val="18"/>
          <w:lang w:val="en-US"/>
        </w:rPr>
      </w:pPr>
      <w:r w:rsidRPr="00DE2767">
        <w:rPr>
          <w:b/>
          <w:sz w:val="18"/>
          <w:szCs w:val="18"/>
          <w:lang w:val="en-US"/>
        </w:rPr>
        <w:t>STable 6</w:t>
      </w:r>
      <w:r w:rsidR="00B03219" w:rsidRPr="00DE2767">
        <w:rPr>
          <w:b/>
          <w:sz w:val="18"/>
          <w:szCs w:val="18"/>
          <w:lang w:val="en-US"/>
        </w:rPr>
        <w:t xml:space="preserve">.  </w:t>
      </w:r>
      <w:r w:rsidRPr="00DE2767">
        <w:rPr>
          <w:i/>
          <w:sz w:val="18"/>
          <w:szCs w:val="18"/>
          <w:lang w:val="en-US"/>
        </w:rPr>
        <w:t>Room temperature DCP model parameter</w:t>
      </w:r>
      <w:r w:rsidR="00BC7DED" w:rsidRPr="00DE2767">
        <w:rPr>
          <w:i/>
          <w:sz w:val="18"/>
          <w:szCs w:val="18"/>
          <w:lang w:val="en-US"/>
        </w:rPr>
        <w:t xml:space="preserve"> and summation of collision frequency</w:t>
      </w:r>
      <w:r w:rsidRPr="00DE2767">
        <w:rPr>
          <w:i/>
          <w:sz w:val="18"/>
          <w:szCs w:val="18"/>
          <w:lang w:val="en-US"/>
        </w:rPr>
        <w:t xml:space="preserve"> of </w:t>
      </w:r>
      <w:r w:rsidR="00FF30CA" w:rsidRPr="00DE2767">
        <w:rPr>
          <w:i/>
          <w:sz w:val="18"/>
          <w:szCs w:val="18"/>
          <w:lang w:val="en-US"/>
        </w:rPr>
        <w:t>Al</w:t>
      </w:r>
      <w:r w:rsidR="00B03219" w:rsidRPr="00DE2767">
        <w:rPr>
          <w:i/>
          <w:sz w:val="18"/>
          <w:szCs w:val="18"/>
          <w:lang w:val="en-US"/>
        </w:rPr>
        <w:t>.</w:t>
      </w:r>
    </w:p>
    <w:tbl>
      <w:tblPr>
        <w:tblStyle w:val="TableGrid0"/>
        <w:tblW w:w="9745" w:type="dxa"/>
        <w:tblInd w:w="31" w:type="dxa"/>
        <w:tblLook w:val="04A0" w:firstRow="1" w:lastRow="0" w:firstColumn="1" w:lastColumn="0" w:noHBand="0" w:noVBand="1"/>
      </w:tblPr>
      <w:tblGrid>
        <w:gridCol w:w="2551"/>
        <w:gridCol w:w="2443"/>
        <w:gridCol w:w="2633"/>
        <w:gridCol w:w="2118"/>
      </w:tblGrid>
      <w:tr w:rsidR="00A76214" w:rsidRPr="00DE2767" w14:paraId="34706A16" w14:textId="77777777" w:rsidTr="00FF30CA">
        <w:trPr>
          <w:trHeight w:val="283"/>
        </w:trPr>
        <w:tc>
          <w:tcPr>
            <w:tcW w:w="2551" w:type="dxa"/>
          </w:tcPr>
          <w:p w14:paraId="47A6C615" w14:textId="3C5075CE" w:rsidR="00A76214" w:rsidRPr="00DE2767" w:rsidRDefault="00B27B7E" w:rsidP="00A43D9D">
            <w:pPr>
              <w:pStyle w:val="NoSpacing"/>
              <w:suppressLineNumbers/>
              <w:spacing w:line="360" w:lineRule="auto"/>
              <w:jc w:val="center"/>
            </w:pPr>
            <m:oMathPara>
              <m:oMathParaPr>
                <m:jc m:val="center"/>
              </m:oMathParaPr>
              <m:oMath>
                <m:sSub>
                  <m:sSubPr>
                    <m:ctrlPr>
                      <w:rPr>
                        <w:rFonts w:ascii="Cambria Math" w:hAnsi="Cambria Math"/>
                        <w:i/>
                      </w:rPr>
                    </m:ctrlPr>
                  </m:sSubPr>
                  <m:e>
                    <m:r>
                      <w:rPr>
                        <w:rFonts w:ascii="Cambria Math" w:hAnsi="Cambria Math"/>
                      </w:rPr>
                      <m:t>ω</m:t>
                    </m:r>
                  </m:e>
                  <m:sub>
                    <m:r>
                      <w:rPr>
                        <w:rFonts w:ascii="Cambria Math" w:hAnsi="Cambria Math"/>
                      </w:rPr>
                      <m:t>p0</m:t>
                    </m:r>
                  </m:sub>
                </m:sSub>
              </m:oMath>
            </m:oMathPara>
          </w:p>
        </w:tc>
        <w:tc>
          <w:tcPr>
            <w:tcW w:w="2443" w:type="dxa"/>
          </w:tcPr>
          <w:p w14:paraId="6409FAA7" w14:textId="79BA34C8" w:rsidR="00A76214" w:rsidRPr="00DE2767" w:rsidRDefault="00B27B7E" w:rsidP="00A43D9D">
            <w:pPr>
              <w:pStyle w:val="NoSpacing"/>
              <w:suppressLineNumbers/>
              <w:spacing w:line="360" w:lineRule="auto"/>
              <w:jc w:val="center"/>
              <w:rPr>
                <w:i/>
              </w:rPr>
            </w:pPr>
            <m:oMathPara>
              <m:oMath>
                <m:sSub>
                  <m:sSubPr>
                    <m:ctrlPr>
                      <w:rPr>
                        <w:rFonts w:ascii="Cambria Math" w:hAnsi="Cambria Math"/>
                        <w:i/>
                      </w:rPr>
                    </m:ctrlPr>
                  </m:sSubPr>
                  <m:e>
                    <m:r>
                      <w:rPr>
                        <w:rFonts w:ascii="Cambria Math" w:hAnsi="Cambria Math"/>
                      </w:rPr>
                      <m:t>ν</m:t>
                    </m:r>
                  </m:e>
                  <m:sub>
                    <m:r>
                      <w:rPr>
                        <w:rFonts w:ascii="Cambria Math" w:hAnsi="Cambria Math"/>
                      </w:rPr>
                      <m:t>eff,0</m:t>
                    </m:r>
                  </m:sub>
                </m:sSub>
              </m:oMath>
            </m:oMathPara>
          </w:p>
        </w:tc>
        <w:tc>
          <w:tcPr>
            <w:tcW w:w="2633" w:type="dxa"/>
          </w:tcPr>
          <w:p w14:paraId="6DE1CF80" w14:textId="0D373D70" w:rsidR="00A76214" w:rsidRPr="00DE2767" w:rsidRDefault="00A76214" w:rsidP="00A43D9D">
            <w:pPr>
              <w:pStyle w:val="NoSpacing"/>
              <w:suppressLineNumbers/>
              <w:spacing w:line="360" w:lineRule="auto"/>
              <w:jc w:val="center"/>
            </w:pPr>
          </w:p>
        </w:tc>
        <w:tc>
          <w:tcPr>
            <w:tcW w:w="2118" w:type="dxa"/>
          </w:tcPr>
          <w:p w14:paraId="0AE264DA" w14:textId="132F009D" w:rsidR="00A76214" w:rsidRPr="00DE2767" w:rsidRDefault="00A76214" w:rsidP="00A43D9D">
            <w:pPr>
              <w:pStyle w:val="NoSpacing"/>
              <w:suppressLineNumbers/>
              <w:spacing w:line="360" w:lineRule="auto"/>
              <w:jc w:val="center"/>
            </w:pPr>
          </w:p>
        </w:tc>
      </w:tr>
      <w:tr w:rsidR="00A76214" w:rsidRPr="00DE2767" w14:paraId="1B06509C" w14:textId="77777777" w:rsidTr="00FF30CA">
        <w:trPr>
          <w:trHeight w:val="283"/>
        </w:trPr>
        <w:tc>
          <w:tcPr>
            <w:tcW w:w="2551" w:type="dxa"/>
          </w:tcPr>
          <w:p w14:paraId="57A29C37" w14:textId="41DE2B52" w:rsidR="00A76214" w:rsidRPr="00DE2767" w:rsidRDefault="00A76214" w:rsidP="00A43D9D">
            <w:pPr>
              <w:pStyle w:val="NoSpacing"/>
              <w:suppressLineNumbers/>
              <w:spacing w:line="360" w:lineRule="auto"/>
              <w:jc w:val="center"/>
            </w:pPr>
            <w:r w:rsidRPr="00DE2767">
              <w:t>16.4868 [1e15/s]</w:t>
            </w:r>
          </w:p>
        </w:tc>
        <w:tc>
          <w:tcPr>
            <w:tcW w:w="2443" w:type="dxa"/>
          </w:tcPr>
          <w:p w14:paraId="144FDC19" w14:textId="602147FB" w:rsidR="00A76214" w:rsidRPr="00DE2767" w:rsidRDefault="00A76214" w:rsidP="00A43D9D">
            <w:pPr>
              <w:pStyle w:val="NoSpacing"/>
              <w:suppressLineNumbers/>
              <w:spacing w:line="360" w:lineRule="auto"/>
              <w:jc w:val="center"/>
            </w:pPr>
            <w:r w:rsidRPr="00DE2767">
              <w:t>0.17</w:t>
            </w:r>
            <w:r w:rsidR="00A20CDB" w:rsidRPr="00DE2767">
              <w:t>7</w:t>
            </w:r>
            <w:r w:rsidRPr="00DE2767">
              <w:t>8 [1e15/s]</w:t>
            </w:r>
          </w:p>
        </w:tc>
        <w:tc>
          <w:tcPr>
            <w:tcW w:w="2633" w:type="dxa"/>
          </w:tcPr>
          <w:p w14:paraId="56BB770F" w14:textId="7F56981C" w:rsidR="00A76214" w:rsidRPr="00DE2767" w:rsidRDefault="00A76214" w:rsidP="00A43D9D">
            <w:pPr>
              <w:pStyle w:val="NoSpacing"/>
              <w:suppressLineNumbers/>
              <w:spacing w:line="360" w:lineRule="auto"/>
              <w:jc w:val="center"/>
            </w:pPr>
          </w:p>
        </w:tc>
        <w:tc>
          <w:tcPr>
            <w:tcW w:w="2118" w:type="dxa"/>
          </w:tcPr>
          <w:p w14:paraId="70D35B54" w14:textId="1C90F012" w:rsidR="00A76214" w:rsidRPr="00DE2767" w:rsidRDefault="00A76214" w:rsidP="00A43D9D">
            <w:pPr>
              <w:pStyle w:val="NoSpacing"/>
              <w:suppressLineNumbers/>
              <w:spacing w:line="360" w:lineRule="auto"/>
              <w:jc w:val="center"/>
            </w:pPr>
          </w:p>
        </w:tc>
      </w:tr>
      <w:tr w:rsidR="00A76214" w:rsidRPr="00DE2767" w14:paraId="58E5E8C9" w14:textId="77777777" w:rsidTr="00FF30CA">
        <w:trPr>
          <w:trHeight w:val="283"/>
        </w:trPr>
        <w:tc>
          <w:tcPr>
            <w:tcW w:w="2551" w:type="dxa"/>
          </w:tcPr>
          <w:p w14:paraId="70E9A821" w14:textId="70D92764" w:rsidR="00A76214"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1</m:t>
                    </m:r>
                  </m:sub>
                </m:sSub>
              </m:oMath>
            </m:oMathPara>
          </w:p>
        </w:tc>
        <w:tc>
          <w:tcPr>
            <w:tcW w:w="2443" w:type="dxa"/>
          </w:tcPr>
          <w:p w14:paraId="4EE3DC85" w14:textId="55C91F96" w:rsidR="00A76214" w:rsidRPr="00DE2767" w:rsidRDefault="00B27B7E" w:rsidP="00A43D9D">
            <w:pPr>
              <w:pStyle w:val="NoSpacing"/>
              <w:suppressLineNumbers/>
              <w:spacing w:line="360" w:lineRule="auto"/>
              <w:jc w:val="center"/>
            </w:pPr>
            <m:oMathPara>
              <m:oMath>
                <m:sSub>
                  <m:sSubPr>
                    <m:ctrlPr>
                      <w:rPr>
                        <w:rFonts w:ascii="Cambria Math" w:hAnsi="Cambria Math"/>
                        <w:i/>
                      </w:rPr>
                    </m:ctrlPr>
                  </m:sSubPr>
                  <m:e>
                    <m:r>
                      <m:rPr>
                        <m:sty m:val="p"/>
                      </m:rPr>
                      <w:rPr>
                        <w:rFonts w:ascii="Cambria Math" w:hAnsi="Cambria Math"/>
                      </w:rPr>
                      <m:t>Ω</m:t>
                    </m:r>
                    <m:ctrlPr>
                      <w:rPr>
                        <w:rFonts w:ascii="Cambria Math" w:hAnsi="Cambria Math"/>
                      </w:rPr>
                    </m:ctrlPr>
                  </m:e>
                  <m:sub>
                    <m:r>
                      <w:rPr>
                        <w:rFonts w:ascii="Cambria Math" w:hAnsi="Cambria Math"/>
                      </w:rPr>
                      <m:t>p1</m:t>
                    </m:r>
                  </m:sub>
                </m:sSub>
              </m:oMath>
            </m:oMathPara>
          </w:p>
        </w:tc>
        <w:tc>
          <w:tcPr>
            <w:tcW w:w="2633" w:type="dxa"/>
          </w:tcPr>
          <w:p w14:paraId="168FAEC3" w14:textId="1FCDABDD" w:rsidR="00A76214" w:rsidRPr="00DE2767" w:rsidRDefault="00B27B7E" w:rsidP="00A43D9D">
            <w:pPr>
              <w:pStyle w:val="NoSpacing"/>
              <w:suppressLineNumbers/>
              <w:spacing w:line="360" w:lineRule="auto"/>
              <w:jc w:val="center"/>
            </w:pPr>
            <m:oMathPara>
              <m:oMath>
                <m:sSub>
                  <m:sSubPr>
                    <m:ctrlPr>
                      <w:rPr>
                        <w:rFonts w:ascii="Cambria Math" w:hAnsi="Cambria Math"/>
                        <w:i/>
                      </w:rPr>
                    </m:ctrlPr>
                  </m:sSubPr>
                  <m:e>
                    <m:r>
                      <m:rPr>
                        <m:sty m:val="p"/>
                      </m:rPr>
                      <w:rPr>
                        <w:rFonts w:ascii="Cambria Math" w:hAnsi="Cambria Math"/>
                      </w:rPr>
                      <m:t>Γ</m:t>
                    </m:r>
                    <m:ctrlPr>
                      <w:rPr>
                        <w:rFonts w:ascii="Cambria Math" w:hAnsi="Cambria Math"/>
                      </w:rPr>
                    </m:ctrlPr>
                  </m:e>
                  <m:sub>
                    <m:r>
                      <w:rPr>
                        <w:rFonts w:ascii="Cambria Math" w:hAnsi="Cambria Math"/>
                      </w:rPr>
                      <m:t>p1</m:t>
                    </m:r>
                  </m:sub>
                </m:sSub>
              </m:oMath>
            </m:oMathPara>
          </w:p>
        </w:tc>
        <w:tc>
          <w:tcPr>
            <w:tcW w:w="2118" w:type="dxa"/>
          </w:tcPr>
          <w:p w14:paraId="21303D84" w14:textId="4695CDC4" w:rsidR="00A76214"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Φ</m:t>
                    </m:r>
                  </m:e>
                  <m:sub>
                    <m:r>
                      <w:rPr>
                        <w:rFonts w:ascii="Cambria Math" w:hAnsi="Cambria Math"/>
                      </w:rPr>
                      <m:t>p1</m:t>
                    </m:r>
                  </m:sub>
                </m:sSub>
              </m:oMath>
            </m:oMathPara>
          </w:p>
        </w:tc>
      </w:tr>
      <w:tr w:rsidR="00A76214" w:rsidRPr="00DE2767" w14:paraId="7A2952C0" w14:textId="77777777" w:rsidTr="00FF30CA">
        <w:trPr>
          <w:trHeight w:val="283"/>
        </w:trPr>
        <w:tc>
          <w:tcPr>
            <w:tcW w:w="2551" w:type="dxa"/>
          </w:tcPr>
          <w:p w14:paraId="32760296" w14:textId="2FC275A8" w:rsidR="00A76214" w:rsidRPr="00DE2767" w:rsidRDefault="00A76214" w:rsidP="00A43D9D">
            <w:pPr>
              <w:pStyle w:val="NoSpacing"/>
              <w:suppressLineNumbers/>
              <w:spacing w:line="360" w:lineRule="auto"/>
              <w:jc w:val="center"/>
            </w:pPr>
            <w:r w:rsidRPr="00DE2767">
              <w:t>2.17020801</w:t>
            </w:r>
          </w:p>
        </w:tc>
        <w:tc>
          <w:tcPr>
            <w:tcW w:w="2443" w:type="dxa"/>
          </w:tcPr>
          <w:p w14:paraId="744E1286" w14:textId="52286FD1" w:rsidR="00A76214" w:rsidRPr="00DE2767" w:rsidRDefault="00A76214" w:rsidP="00A43D9D">
            <w:pPr>
              <w:pStyle w:val="NoSpacing"/>
              <w:suppressLineNumbers/>
              <w:spacing w:line="360" w:lineRule="auto"/>
              <w:jc w:val="center"/>
            </w:pPr>
            <w:r w:rsidRPr="00DE2767">
              <w:t>2.25028 [1e15/s]</w:t>
            </w:r>
          </w:p>
        </w:tc>
        <w:tc>
          <w:tcPr>
            <w:tcW w:w="2633" w:type="dxa"/>
          </w:tcPr>
          <w:p w14:paraId="72299D4E" w14:textId="74569132" w:rsidR="00A76214" w:rsidRPr="00DE2767" w:rsidRDefault="00A76214" w:rsidP="00A43D9D">
            <w:pPr>
              <w:pStyle w:val="NoSpacing"/>
              <w:suppressLineNumbers/>
              <w:spacing w:line="360" w:lineRule="auto"/>
              <w:jc w:val="center"/>
            </w:pPr>
            <w:r w:rsidRPr="00DE2767">
              <w:t>0.268726 [1e15/s]</w:t>
            </w:r>
          </w:p>
        </w:tc>
        <w:tc>
          <w:tcPr>
            <w:tcW w:w="2118" w:type="dxa"/>
          </w:tcPr>
          <w:p w14:paraId="4184B8A4" w14:textId="380D1710" w:rsidR="00A76214" w:rsidRPr="00DE2767" w:rsidRDefault="00A76214" w:rsidP="00A43D9D">
            <w:pPr>
              <w:pStyle w:val="NoSpacing"/>
              <w:suppressLineNumbers/>
              <w:spacing w:line="360" w:lineRule="auto"/>
              <w:jc w:val="center"/>
            </w:pPr>
            <w:r w:rsidRPr="00DE2767">
              <w:t>-0.52279535</w:t>
            </w:r>
          </w:p>
        </w:tc>
      </w:tr>
      <w:tr w:rsidR="00A76214" w:rsidRPr="00DE2767" w14:paraId="4277FECF" w14:textId="77777777" w:rsidTr="00FF30CA">
        <w:trPr>
          <w:trHeight w:val="283"/>
        </w:trPr>
        <w:tc>
          <w:tcPr>
            <w:tcW w:w="2551" w:type="dxa"/>
          </w:tcPr>
          <w:p w14:paraId="08D5D18B" w14:textId="0B1DC88E" w:rsidR="00A76214"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2</m:t>
                    </m:r>
                  </m:sub>
                </m:sSub>
              </m:oMath>
            </m:oMathPara>
          </w:p>
        </w:tc>
        <w:tc>
          <w:tcPr>
            <w:tcW w:w="2443" w:type="dxa"/>
          </w:tcPr>
          <w:p w14:paraId="0DD46A56" w14:textId="203161D5" w:rsidR="00A76214" w:rsidRPr="00DE2767" w:rsidRDefault="00B27B7E" w:rsidP="00A43D9D">
            <w:pPr>
              <w:pStyle w:val="NoSpacing"/>
              <w:suppressLineNumbers/>
              <w:spacing w:line="360" w:lineRule="auto"/>
              <w:jc w:val="center"/>
            </w:pPr>
            <m:oMathPara>
              <m:oMath>
                <m:sSub>
                  <m:sSubPr>
                    <m:ctrlPr>
                      <w:rPr>
                        <w:rFonts w:ascii="Cambria Math" w:hAnsi="Cambria Math"/>
                        <w:i/>
                      </w:rPr>
                    </m:ctrlPr>
                  </m:sSubPr>
                  <m:e>
                    <m:r>
                      <m:rPr>
                        <m:sty m:val="p"/>
                      </m:rPr>
                      <w:rPr>
                        <w:rFonts w:ascii="Cambria Math" w:hAnsi="Cambria Math"/>
                      </w:rPr>
                      <m:t>Ω</m:t>
                    </m:r>
                    <m:ctrlPr>
                      <w:rPr>
                        <w:rFonts w:ascii="Cambria Math" w:hAnsi="Cambria Math"/>
                      </w:rPr>
                    </m:ctrlPr>
                  </m:e>
                  <m:sub>
                    <m:r>
                      <w:rPr>
                        <w:rFonts w:ascii="Cambria Math" w:hAnsi="Cambria Math"/>
                      </w:rPr>
                      <m:t>p2</m:t>
                    </m:r>
                  </m:sub>
                </m:sSub>
              </m:oMath>
            </m:oMathPara>
          </w:p>
        </w:tc>
        <w:tc>
          <w:tcPr>
            <w:tcW w:w="2633" w:type="dxa"/>
          </w:tcPr>
          <w:p w14:paraId="2900187F" w14:textId="4BDF568C" w:rsidR="00A76214" w:rsidRPr="00DE2767" w:rsidRDefault="00B27B7E" w:rsidP="00A43D9D">
            <w:pPr>
              <w:pStyle w:val="NoSpacing"/>
              <w:suppressLineNumbers/>
              <w:spacing w:line="360" w:lineRule="auto"/>
              <w:jc w:val="center"/>
            </w:pPr>
            <m:oMathPara>
              <m:oMath>
                <m:sSub>
                  <m:sSubPr>
                    <m:ctrlPr>
                      <w:rPr>
                        <w:rFonts w:ascii="Cambria Math" w:hAnsi="Cambria Math"/>
                        <w:i/>
                      </w:rPr>
                    </m:ctrlPr>
                  </m:sSubPr>
                  <m:e>
                    <m:r>
                      <m:rPr>
                        <m:sty m:val="p"/>
                      </m:rPr>
                      <w:rPr>
                        <w:rFonts w:ascii="Cambria Math" w:hAnsi="Cambria Math"/>
                      </w:rPr>
                      <m:t>Γ</m:t>
                    </m:r>
                    <m:ctrlPr>
                      <w:rPr>
                        <w:rFonts w:ascii="Cambria Math" w:hAnsi="Cambria Math"/>
                      </w:rPr>
                    </m:ctrlPr>
                  </m:e>
                  <m:sub>
                    <m:r>
                      <w:rPr>
                        <w:rFonts w:ascii="Cambria Math" w:hAnsi="Cambria Math"/>
                      </w:rPr>
                      <m:t>p2</m:t>
                    </m:r>
                  </m:sub>
                </m:sSub>
              </m:oMath>
            </m:oMathPara>
          </w:p>
        </w:tc>
        <w:tc>
          <w:tcPr>
            <w:tcW w:w="2118" w:type="dxa"/>
          </w:tcPr>
          <w:p w14:paraId="03B87CE8" w14:textId="7CFAEF69" w:rsidR="00A76214"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Φ</m:t>
                    </m:r>
                  </m:e>
                  <m:sub>
                    <m:r>
                      <w:rPr>
                        <w:rFonts w:ascii="Cambria Math" w:hAnsi="Cambria Math"/>
                      </w:rPr>
                      <m:t>p2</m:t>
                    </m:r>
                  </m:sub>
                </m:sSub>
              </m:oMath>
            </m:oMathPara>
          </w:p>
        </w:tc>
      </w:tr>
      <w:tr w:rsidR="00A76214" w:rsidRPr="00DE2767" w14:paraId="40FDC12B" w14:textId="77777777" w:rsidTr="00FF30CA">
        <w:trPr>
          <w:trHeight w:val="283"/>
        </w:trPr>
        <w:tc>
          <w:tcPr>
            <w:tcW w:w="2551" w:type="dxa"/>
          </w:tcPr>
          <w:p w14:paraId="5DCC0C09" w14:textId="7873A75A" w:rsidR="00A76214" w:rsidRPr="00DE2767" w:rsidRDefault="00A76214" w:rsidP="00A43D9D">
            <w:pPr>
              <w:pStyle w:val="NoSpacing"/>
              <w:suppressLineNumbers/>
              <w:spacing w:line="360" w:lineRule="auto"/>
              <w:jc w:val="center"/>
            </w:pPr>
            <w:r w:rsidRPr="00DE2767">
              <w:t>3.95505075</w:t>
            </w:r>
          </w:p>
        </w:tc>
        <w:tc>
          <w:tcPr>
            <w:tcW w:w="2443" w:type="dxa"/>
          </w:tcPr>
          <w:p w14:paraId="77F6A489" w14:textId="502C798A" w:rsidR="00A76214" w:rsidRPr="00DE2767" w:rsidRDefault="00A76214" w:rsidP="00A43D9D">
            <w:pPr>
              <w:pStyle w:val="NoSpacing"/>
              <w:suppressLineNumbers/>
              <w:spacing w:line="360" w:lineRule="auto"/>
              <w:jc w:val="center"/>
            </w:pPr>
            <w:r w:rsidRPr="00DE2767">
              <w:t>2.26699 [1e15/s]</w:t>
            </w:r>
          </w:p>
        </w:tc>
        <w:tc>
          <w:tcPr>
            <w:tcW w:w="2633" w:type="dxa"/>
          </w:tcPr>
          <w:p w14:paraId="4C1311DB" w14:textId="40A49496" w:rsidR="00A76214" w:rsidRPr="00DE2767" w:rsidRDefault="00A76214" w:rsidP="00A43D9D">
            <w:pPr>
              <w:pStyle w:val="NoSpacing"/>
              <w:suppressLineNumbers/>
              <w:spacing w:line="360" w:lineRule="auto"/>
              <w:jc w:val="center"/>
            </w:pPr>
            <w:r w:rsidRPr="00DE2767">
              <w:t>1.16111 [1e15/s]</w:t>
            </w:r>
          </w:p>
        </w:tc>
        <w:tc>
          <w:tcPr>
            <w:tcW w:w="2118" w:type="dxa"/>
          </w:tcPr>
          <w:p w14:paraId="12A0E297" w14:textId="5ABB7B5D" w:rsidR="00A76214" w:rsidRPr="00DE2767" w:rsidRDefault="00A76214" w:rsidP="00A43D9D">
            <w:pPr>
              <w:pStyle w:val="NoSpacing"/>
              <w:suppressLineNumbers/>
              <w:spacing w:line="360" w:lineRule="auto"/>
              <w:jc w:val="center"/>
            </w:pPr>
            <w:r w:rsidRPr="00DE2767">
              <w:t>0.12358051</w:t>
            </w:r>
          </w:p>
        </w:tc>
      </w:tr>
    </w:tbl>
    <w:p w14:paraId="6AE039D3" w14:textId="77777777" w:rsidR="00A93BA5" w:rsidRPr="00DE2767" w:rsidRDefault="00A93BA5" w:rsidP="00A43D9D">
      <w:pPr>
        <w:suppressLineNumbers/>
        <w:spacing w:line="360" w:lineRule="auto"/>
        <w:jc w:val="both"/>
      </w:pPr>
    </w:p>
    <w:p w14:paraId="5240D101" w14:textId="55DF1973" w:rsidR="00F00982" w:rsidRPr="00DE2767" w:rsidRDefault="00A165BE" w:rsidP="00A43D9D">
      <w:pPr>
        <w:suppressLineNumbers/>
        <w:spacing w:line="360" w:lineRule="auto"/>
        <w:jc w:val="both"/>
      </w:pPr>
      <w:r w:rsidRPr="00DE2767">
        <w:t>Besides the density influence in the bound part of the critical points</w:t>
      </w:r>
      <w:r w:rsidR="00C65C78" w:rsidRPr="00DE2767">
        <w:t>,</w:t>
      </w:r>
      <w:r w:rsidRPr="00DE2767">
        <w:t xml:space="preserve"> as well as the plasma frequency, the variation of the collision frequency with temperature and density must be considered. Analogous to the </w:t>
      </w:r>
      <w:r w:rsidR="00401E49" w:rsidRPr="00DE2767">
        <w:t>Matthiessen</w:t>
      </w:r>
      <w:r w:rsidRPr="00DE2767">
        <w:t xml:space="preserve"> rule of thermal conductivity, the following applies to the collision frequency of el</w:t>
      </w:r>
      <w:r w:rsidR="00C65C78" w:rsidRPr="00DE2767">
        <w:t>ectron</w:t>
      </w:r>
      <w:r w:rsidRPr="00DE2767">
        <w:t>-el</w:t>
      </w:r>
      <w:r w:rsidR="00C65C78" w:rsidRPr="00DE2767">
        <w:t>ectron</w:t>
      </w:r>
      <w:r w:rsidRPr="00DE2767">
        <w:t xml:space="preserve"> and el-io</w:t>
      </w:r>
      <w:r w:rsidR="00C65C78" w:rsidRPr="00DE2767">
        <w:t>n</w:t>
      </w:r>
      <w:r w:rsidRPr="00DE2767">
        <w:t xml:space="preserve"> collisions </w:t>
      </w:r>
      <w:r w:rsidR="00291E2C" w:rsidRPr="00DE2767">
        <w:t>and t</w:t>
      </w:r>
      <w:r w:rsidR="008F2BB1" w:rsidRPr="00DE2767">
        <w:t>he effective collision frequency is then given for the solid and liquid state (see main article)</w:t>
      </w:r>
    </w:p>
    <w:p w14:paraId="350ED23B" w14:textId="340576D1" w:rsidR="008F2BB1" w:rsidRPr="00DE2767" w:rsidRDefault="00B27B7E" w:rsidP="00A43D9D">
      <w:pPr>
        <w:suppressLineNumbers/>
        <w:spacing w:line="360" w:lineRule="auto"/>
        <w:jc w:val="both"/>
      </w:pPr>
      <m:oMathPara>
        <m:oMath>
          <m:sSubSup>
            <m:sSubSupPr>
              <m:ctrlPr>
                <w:rPr>
                  <w:rFonts w:ascii="Cambria Math" w:hAnsi="Cambria Math"/>
                  <w:i/>
                </w:rPr>
              </m:ctrlPr>
            </m:sSubSupPr>
            <m:e>
              <m:r>
                <w:rPr>
                  <w:rFonts w:ascii="Cambria Math" w:hAnsi="Cambria Math"/>
                </w:rPr>
                <m:t>ν</m:t>
              </m:r>
            </m:e>
            <m:sub>
              <m:r>
                <w:rPr>
                  <w:rFonts w:ascii="Cambria Math" w:hAnsi="Cambria Math"/>
                </w:rPr>
                <m:t>eff</m:t>
              </m:r>
            </m:sub>
            <m:sup>
              <m:r>
                <w:rPr>
                  <w:rFonts w:ascii="Cambria Math" w:hAnsi="Cambria Math"/>
                </w:rPr>
                <m:t>(s/l)</m:t>
              </m:r>
            </m:sup>
          </m:sSubSup>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ee</m:t>
              </m:r>
            </m:sub>
          </m:sSub>
          <m:r>
            <w:rPr>
              <w:rFonts w:ascii="Cambria Math" w:hAnsi="Cambria Math"/>
            </w:rPr>
            <m:t xml:space="preserve">+ </m:t>
          </m:r>
          <m:sSubSup>
            <m:sSubSupPr>
              <m:ctrlPr>
                <w:rPr>
                  <w:rFonts w:ascii="Cambria Math" w:hAnsi="Cambria Math"/>
                  <w:i/>
                </w:rPr>
              </m:ctrlPr>
            </m:sSubSupPr>
            <m:e>
              <m:r>
                <w:rPr>
                  <w:rFonts w:ascii="Cambria Math" w:hAnsi="Cambria Math"/>
                </w:rPr>
                <m:t>ν</m:t>
              </m:r>
            </m:e>
            <m:sub>
              <m:r>
                <w:rPr>
                  <w:rFonts w:ascii="Cambria Math" w:hAnsi="Cambria Math"/>
                </w:rPr>
                <m:t>ei</m:t>
              </m:r>
            </m:sub>
            <m:sup>
              <m:r>
                <w:rPr>
                  <w:rFonts w:ascii="Cambria Math" w:hAnsi="Cambria Math"/>
                </w:rPr>
                <m:t>(s/l)</m:t>
              </m:r>
            </m:sup>
          </m:sSubSup>
          <m:r>
            <w:rPr>
              <w:rFonts w:ascii="Cambria Math" w:hAnsi="Cambria Math"/>
            </w:rPr>
            <m:t>.</m:t>
          </m:r>
        </m:oMath>
      </m:oMathPara>
    </w:p>
    <w:p w14:paraId="41C2677B" w14:textId="78942AC6" w:rsidR="00A93BA5" w:rsidRPr="00DE2767" w:rsidRDefault="00C05C2B" w:rsidP="00A43D9D">
      <w:pPr>
        <w:suppressLineNumbers/>
        <w:spacing w:line="360" w:lineRule="auto"/>
        <w:jc w:val="both"/>
      </w:pPr>
      <w:r w:rsidRPr="00DE2767">
        <w:t>The dependence of collision frequency on temperatures and density will be examined in the following subsection f</w:t>
      </w:r>
      <w:r w:rsidR="002D6871" w:rsidRPr="00DE2767">
        <w:t>or both solid and liquid phases from the electrical resistivity, which are given by the Drude rela</w:t>
      </w:r>
      <w:r w:rsidR="00E515E4" w:rsidRPr="00DE2767">
        <w:t>tion from thermal conductivity.</w:t>
      </w:r>
    </w:p>
    <w:p w14:paraId="28FE3DE9" w14:textId="05639D7F" w:rsidR="006D70A2" w:rsidRPr="00DE2767" w:rsidRDefault="006D70A2" w:rsidP="00A43D9D">
      <w:pPr>
        <w:pStyle w:val="Subtitle"/>
        <w:suppressLineNumbers/>
        <w:spacing w:line="360" w:lineRule="auto"/>
      </w:pPr>
      <w:r w:rsidRPr="00DE2767">
        <w:t>S3.1 Electron-</w:t>
      </w:r>
      <w:r w:rsidR="009C3D63" w:rsidRPr="00DE2767">
        <w:t>E</w:t>
      </w:r>
      <w:r w:rsidRPr="00DE2767">
        <w:t xml:space="preserve">lectron </w:t>
      </w:r>
      <w:r w:rsidR="009C3D63" w:rsidRPr="00DE2767">
        <w:t>C</w:t>
      </w:r>
      <w:r w:rsidRPr="00DE2767">
        <w:t>ontribution</w:t>
      </w:r>
      <w:r w:rsidR="00971EFF" w:rsidRPr="00DE2767">
        <w:t xml:space="preserve"> </w:t>
      </w:r>
      <m:oMath>
        <m:sSub>
          <m:sSubPr>
            <m:ctrlPr>
              <w:rPr>
                <w:rFonts w:ascii="Cambria Math" w:hAnsi="Cambria Math"/>
                <w:i/>
              </w:rPr>
            </m:ctrlPr>
          </m:sSubPr>
          <m:e>
            <m:r>
              <w:rPr>
                <w:rFonts w:ascii="Cambria Math" w:hAnsi="Cambria Math"/>
              </w:rPr>
              <m:t>ν</m:t>
            </m:r>
          </m:e>
          <m:sub>
            <m:r>
              <w:rPr>
                <w:rFonts w:ascii="Cambria Math" w:hAnsi="Cambria Math"/>
              </w:rPr>
              <m:t>ee</m:t>
            </m:r>
          </m:sub>
        </m:sSub>
      </m:oMath>
    </w:p>
    <w:p w14:paraId="0E924766" w14:textId="15E52FEB" w:rsidR="00BA53BC" w:rsidRPr="00DE2767" w:rsidRDefault="00BA53BC" w:rsidP="00A43D9D">
      <w:pPr>
        <w:suppressLineNumbers/>
        <w:spacing w:line="360" w:lineRule="auto"/>
      </w:pPr>
      <w:r w:rsidRPr="00DE2767">
        <w:t xml:space="preserve">The wide temperature range electron-electron collision frequency </w:t>
      </w:r>
      <m:oMath>
        <m:sSub>
          <m:sSubPr>
            <m:ctrlPr>
              <w:rPr>
                <w:rFonts w:ascii="Cambria Math" w:hAnsi="Cambria Math"/>
                <w:i/>
              </w:rPr>
            </m:ctrlPr>
          </m:sSubPr>
          <m:e>
            <m:r>
              <w:rPr>
                <w:rFonts w:ascii="Cambria Math" w:hAnsi="Cambria Math"/>
              </w:rPr>
              <m:t>ν</m:t>
            </m:r>
          </m:e>
          <m:sub>
            <m:r>
              <w:rPr>
                <w:rFonts w:ascii="Cambria Math" w:hAnsi="Cambria Math"/>
              </w:rPr>
              <m:t>ee</m:t>
            </m:r>
          </m:sub>
        </m:sSub>
      </m:oMath>
      <w:r w:rsidRPr="00DE2767">
        <w:rPr>
          <w:rFonts w:eastAsiaTheme="minorEastAsia"/>
        </w:rPr>
        <w:t xml:space="preserve"> </w:t>
      </w:r>
      <w:r w:rsidRPr="00DE2767">
        <w:t xml:space="preserve">is calculated from the Drude relation where density dependent thermal conductivity of s/p-electrons is </w:t>
      </w:r>
      <m:oMath>
        <m:sSub>
          <m:sSubPr>
            <m:ctrlPr>
              <w:rPr>
                <w:rFonts w:ascii="Cambria Math" w:hAnsi="Cambria Math"/>
                <w:i/>
              </w:rPr>
            </m:ctrlPr>
          </m:sSubPr>
          <m:e>
            <m:r>
              <w:rPr>
                <w:rFonts w:ascii="Cambria Math" w:hAnsi="Cambria Math"/>
              </w:rPr>
              <m:t>k</m:t>
            </m:r>
          </m:e>
          <m:sub>
            <m:r>
              <w:rPr>
                <w:rFonts w:ascii="Cambria Math" w:hAnsi="Cambria Math"/>
              </w:rPr>
              <m:t>se</m:t>
            </m:r>
          </m:sub>
        </m:sSub>
        <m:r>
          <w:rPr>
            <w:rFonts w:ascii="Cambria Math" w:hAnsi="Cambria Math"/>
          </w:rPr>
          <m:t>∝x</m:t>
        </m:r>
      </m:oMath>
      <w:r w:rsidRPr="00DE2767">
        <w:t xml:space="preserve">, the Fermi velocity </w:t>
      </w:r>
      <m:oMath>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oMath>
      <w:r w:rsidRPr="00DE2767">
        <w:t xml:space="preserve"> and heat capacity </w:t>
      </w:r>
      <m:oMath>
        <m:sSub>
          <m:sSubPr>
            <m:ctrlPr>
              <w:rPr>
                <w:rFonts w:ascii="Cambria Math" w:hAnsi="Cambria Math"/>
                <w:i/>
              </w:rPr>
            </m:ctrlPr>
          </m:sSubPr>
          <m:e>
            <m:r>
              <w:rPr>
                <w:rFonts w:ascii="Cambria Math" w:hAnsi="Cambria Math"/>
              </w:rPr>
              <m:t>c</m:t>
            </m:r>
          </m:e>
          <m:sub>
            <m:r>
              <w:rPr>
                <w:rFonts w:ascii="Cambria Math" w:hAnsi="Cambria Math"/>
              </w:rPr>
              <m:t>se</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s</m:t>
            </m:r>
          </m:sub>
        </m:sSub>
        <m:r>
          <w:rPr>
            <w:rFonts w:ascii="Cambria Math" w:hAnsi="Cambria Math"/>
          </w:rPr>
          <m:t>∝ x</m:t>
        </m:r>
      </m:oMath>
      <w:r w:rsidRPr="00DE2767">
        <w:t>. The dependence on the density for electron-electron collision frequency for s/p-electron</w:t>
      </w:r>
      <w:r w:rsidR="006D07ED" w:rsidRPr="00DE2767">
        <w:t>s is finally expressed as</w:t>
      </w:r>
      <w:r w:rsidRPr="00DE2767">
        <w:t xml:space="preserve"> </w:t>
      </w:r>
      <m:oMath>
        <m:sSub>
          <m:sSubPr>
            <m:ctrlPr>
              <w:rPr>
                <w:rFonts w:ascii="Cambria Math" w:hAnsi="Cambria Math"/>
                <w:i/>
              </w:rPr>
            </m:ctrlPr>
          </m:sSubPr>
          <m:e>
            <m:r>
              <w:rPr>
                <w:rFonts w:ascii="Cambria Math" w:hAnsi="Cambria Math"/>
              </w:rPr>
              <m:t>ν</m:t>
            </m:r>
          </m:e>
          <m:sub>
            <m:r>
              <w:rPr>
                <w:rFonts w:ascii="Cambria Math" w:hAnsi="Cambria Math"/>
              </w:rPr>
              <m:t>ee</m:t>
            </m:r>
          </m:sub>
        </m:sSub>
        <m:r>
          <w:rPr>
            <w:rFonts w:ascii="Cambria Math" w:hAnsi="Cambria Math"/>
          </w:rPr>
          <m:t>∝</m:t>
        </m:r>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2</m:t>
                </m:r>
              </m:num>
              <m:den>
                <m:r>
                  <w:rPr>
                    <w:rFonts w:ascii="Cambria Math" w:hAnsi="Cambria Math"/>
                  </w:rPr>
                  <m:t>3</m:t>
                </m:r>
              </m:den>
            </m:f>
          </m:sup>
        </m:sSup>
      </m:oMath>
      <w:r w:rsidRPr="00DE2767">
        <w:t xml:space="preserve">. The fit to the calculated data of </w:t>
      </w:r>
      <m:oMath>
        <m:sSub>
          <m:sSubPr>
            <m:ctrlPr>
              <w:rPr>
                <w:rFonts w:ascii="Cambria Math" w:hAnsi="Cambria Math"/>
                <w:i/>
              </w:rPr>
            </m:ctrlPr>
          </m:sSubPr>
          <m:e>
            <m:r>
              <w:rPr>
                <w:rFonts w:ascii="Cambria Math" w:hAnsi="Cambria Math"/>
              </w:rPr>
              <m:t>ν</m:t>
            </m:r>
          </m:e>
          <m:sub>
            <m:r>
              <w:rPr>
                <w:rFonts w:ascii="Cambria Math" w:hAnsi="Cambria Math"/>
              </w:rPr>
              <m:t>se,0</m:t>
            </m:r>
          </m:sub>
        </m:sSub>
      </m:oMath>
      <w:r w:rsidRPr="00DE2767">
        <w:t xml:space="preserve"> </w:t>
      </w:r>
      <w:r w:rsidR="00C65C78" w:rsidRPr="00DE2767">
        <w:t xml:space="preserve">(from thermal conductivity calculations, see above) </w:t>
      </w:r>
      <w:r w:rsidR="00291E2C" w:rsidRPr="00DE2767">
        <w:t xml:space="preserve">at </w:t>
      </w:r>
      <m:oMath>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=0 K</m:t>
        </m:r>
      </m:oMath>
      <w:r w:rsidR="00291E2C" w:rsidRPr="00DE2767">
        <w:t xml:space="preserve"> </w:t>
      </w:r>
      <w:r w:rsidR="00493221" w:rsidRPr="00DE2767">
        <w:t>yields</w:t>
      </w:r>
      <w:r w:rsidRPr="00DE2767">
        <w:t xml:space="preserve"> an anal</w:t>
      </w:r>
      <w:r w:rsidR="00106E8E" w:rsidRPr="00DE2767">
        <w:t>ytical representation as</w:t>
      </w:r>
    </w:p>
    <w:p w14:paraId="1CC9CDFA" w14:textId="31F0B643" w:rsidR="00BA53BC" w:rsidRPr="00DE2767" w:rsidRDefault="00B27B7E" w:rsidP="00A43D9D">
      <w:pPr>
        <w:suppressLineNumbers/>
        <w:spacing w:line="360" w:lineRule="auto"/>
      </w:pPr>
      <m:oMathPara>
        <m:oMath>
          <m:sSub>
            <m:sSubPr>
              <m:ctrlPr>
                <w:rPr>
                  <w:rFonts w:ascii="Cambria Math" w:hAnsi="Cambria Math"/>
                  <w:i/>
                  <w:lang w:val="de-DE"/>
                </w:rPr>
              </m:ctrlPr>
            </m:sSubPr>
            <m:e>
              <m:r>
                <w:rPr>
                  <w:rFonts w:ascii="Cambria Math" w:hAnsi="Cambria Math"/>
                  <w:lang w:val="de-DE"/>
                </w:rPr>
                <m:t>ν</m:t>
              </m:r>
            </m:e>
            <m:sub>
              <m:r>
                <w:rPr>
                  <w:rFonts w:ascii="Cambria Math" w:hAnsi="Cambria Math"/>
                  <w:lang w:val="de-DE"/>
                </w:rPr>
                <m:t>ee</m:t>
              </m:r>
            </m:sub>
          </m:sSub>
          <m:d>
            <m:dPr>
              <m:ctrlPr>
                <w:rPr>
                  <w:rFonts w:ascii="Cambria Math" w:hAnsi="Cambria Math"/>
                  <w:i/>
                  <w:lang w:val="de-DE"/>
                </w:rPr>
              </m:ctrlPr>
            </m:dPr>
            <m:e>
              <m:r>
                <w:rPr>
                  <w:rFonts w:ascii="Cambria Math" w:hAnsi="Cambria Math"/>
                  <w:lang w:val="de-DE"/>
                </w:rPr>
                <m:t>x</m:t>
              </m:r>
              <m:r>
                <w:rPr>
                  <w:rFonts w:ascii="Cambria Math" w:hAnsi="Cambria Math"/>
                </w:rPr>
                <m: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e</m:t>
                  </m:r>
                </m:sub>
              </m:sSub>
            </m:e>
          </m:d>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ee</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se,0</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ee</m:t>
              </m:r>
            </m:sub>
          </m:sSub>
          <m:r>
            <w:rPr>
              <w:rFonts w:ascii="Cambria Math" w:hAnsi="Cambria Math"/>
            </w:rPr>
            <m:t>⋅</m:t>
          </m:r>
          <m:sSup>
            <m:sSupPr>
              <m:ctrlPr>
                <w:rPr>
                  <w:rFonts w:ascii="Cambria Math" w:hAnsi="Cambria Math"/>
                  <w:i/>
                  <w:lang w:val="de-DE"/>
                </w:rPr>
              </m:ctrlPr>
            </m:sSupPr>
            <m:e>
              <m:r>
                <w:rPr>
                  <w:rFonts w:ascii="Cambria Math" w:hAnsi="Cambria Math"/>
                  <w:lang w:val="de-DE"/>
                </w:rPr>
                <m:t>x</m:t>
              </m:r>
            </m:e>
            <m:sup>
              <m:f>
                <m:fPr>
                  <m:type m:val="lin"/>
                  <m:ctrlPr>
                    <w:rPr>
                      <w:rFonts w:ascii="Cambria Math" w:hAnsi="Cambria Math"/>
                      <w:i/>
                      <w:lang w:val="de-DE"/>
                    </w:rPr>
                  </m:ctrlPr>
                </m:fPr>
                <m:num>
                  <m:r>
                    <w:rPr>
                      <w:rFonts w:ascii="Cambria Math" w:hAnsi="Cambria Math"/>
                    </w:rPr>
                    <m:t>2</m:t>
                  </m:r>
                </m:num>
                <m:den>
                  <m:r>
                    <w:rPr>
                      <w:rFonts w:ascii="Cambria Math" w:hAnsi="Cambria Math"/>
                    </w:rPr>
                    <m:t>3</m:t>
                  </m:r>
                </m:den>
              </m:f>
            </m:sup>
          </m:sSup>
          <m:sSub>
            <m:sSubPr>
              <m:ctrlPr>
                <w:rPr>
                  <w:rFonts w:ascii="Cambria Math" w:hAnsi="Cambria Math"/>
                  <w:i/>
                  <w:lang w:val="de-DE"/>
                </w:rPr>
              </m:ctrlPr>
            </m:sSubPr>
            <m:e>
              <m:r>
                <w:rPr>
                  <w:rFonts w:ascii="Cambria Math" w:hAnsi="Cambria Math"/>
                  <w:lang w:val="de-DE"/>
                </w:rPr>
                <m:t>a</m:t>
              </m:r>
            </m:e>
            <m:sub>
              <m:r>
                <w:rPr>
                  <w:rFonts w:ascii="Cambria Math" w:hAnsi="Cambria Math"/>
                </w:rPr>
                <m:t>0</m:t>
              </m:r>
            </m:sub>
          </m:sSub>
          <m:sSup>
            <m:sSupPr>
              <m:ctrlPr>
                <w:rPr>
                  <w:rFonts w:ascii="Cambria Math" w:hAnsi="Cambria Math"/>
                  <w:i/>
                  <w:lang w:val="de-DE"/>
                </w:rPr>
              </m:ctrlPr>
            </m:sSupPr>
            <m:e>
              <m:r>
                <w:rPr>
                  <w:rFonts w:ascii="Cambria Math" w:hAnsi="Cambria Math"/>
                  <w:lang w:val="de-DE"/>
                </w:rPr>
                <m:t>t</m:t>
              </m:r>
            </m:e>
            <m:sup>
              <m:r>
                <w:rPr>
                  <w:rFonts w:ascii="Cambria Math" w:hAnsi="Cambria Math"/>
                </w:rPr>
                <m:t>2</m:t>
              </m:r>
            </m:sup>
          </m:sSup>
          <m:f>
            <m:fPr>
              <m:ctrlPr>
                <w:rPr>
                  <w:rFonts w:ascii="Cambria Math" w:hAnsi="Cambria Math"/>
                  <w:i/>
                  <w:lang w:val="de-DE"/>
                </w:rPr>
              </m:ctrlPr>
            </m:fPr>
            <m:num>
              <m:r>
                <w:rPr>
                  <w:rFonts w:ascii="Cambria Math" w:hAnsi="Cambria Math"/>
                </w:rPr>
                <m:t>1+</m:t>
              </m:r>
              <m:sSub>
                <m:sSubPr>
                  <m:ctrlPr>
                    <w:rPr>
                      <w:rFonts w:ascii="Cambria Math" w:hAnsi="Cambria Math"/>
                      <w:i/>
                      <w:lang w:val="de-DE"/>
                    </w:rPr>
                  </m:ctrlPr>
                </m:sSubPr>
                <m:e>
                  <m:r>
                    <w:rPr>
                      <w:rFonts w:ascii="Cambria Math" w:hAnsi="Cambria Math"/>
                      <w:lang w:val="de-DE"/>
                    </w:rPr>
                    <m:t>a</m:t>
                  </m:r>
                </m:e>
                <m:sub>
                  <m:r>
                    <w:rPr>
                      <w:rFonts w:ascii="Cambria Math" w:hAnsi="Cambria Math"/>
                    </w:rPr>
                    <m:t>1</m:t>
                  </m:r>
                </m:sub>
              </m:sSub>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p</m:t>
                  </m:r>
                  <m:r>
                    <w:rPr>
                      <w:rFonts w:ascii="Cambria Math" w:hAnsi="Cambria Math"/>
                    </w:rPr>
                    <m:t>1</m:t>
                  </m:r>
                </m:sup>
              </m:sSup>
            </m:num>
            <m:den>
              <m:r>
                <w:rPr>
                  <w:rFonts w:ascii="Cambria Math" w:hAnsi="Cambria Math"/>
                </w:rPr>
                <m:t>1+</m:t>
              </m:r>
              <m:sSub>
                <m:sSubPr>
                  <m:ctrlPr>
                    <w:rPr>
                      <w:rFonts w:ascii="Cambria Math" w:hAnsi="Cambria Math"/>
                      <w:i/>
                      <w:lang w:val="de-DE"/>
                    </w:rPr>
                  </m:ctrlPr>
                </m:sSubPr>
                <m:e>
                  <m:r>
                    <w:rPr>
                      <w:rFonts w:ascii="Cambria Math" w:hAnsi="Cambria Math"/>
                      <w:lang w:val="de-DE"/>
                    </w:rPr>
                    <m:t>a</m:t>
                  </m:r>
                </m:e>
                <m:sub>
                  <m:r>
                    <w:rPr>
                      <w:rFonts w:ascii="Cambria Math" w:hAnsi="Cambria Math"/>
                    </w:rPr>
                    <m:t>2</m:t>
                  </m:r>
                </m:sub>
              </m:sSub>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p</m:t>
                  </m:r>
                  <m:r>
                    <w:rPr>
                      <w:rFonts w:ascii="Cambria Math" w:hAnsi="Cambria Math"/>
                    </w:rPr>
                    <m:t>2</m:t>
                  </m:r>
                </m:sup>
              </m:sSup>
            </m:den>
          </m:f>
          <m:r>
            <w:rPr>
              <w:rFonts w:ascii="Cambria Math" w:hAnsi="Cambria Math"/>
              <w:lang w:val="de-DE"/>
            </w:rPr>
            <m:t>=0.75⋅</m:t>
          </m:r>
          <m:sSup>
            <m:sSupPr>
              <m:ctrlPr>
                <w:rPr>
                  <w:rFonts w:ascii="Cambria Math" w:hAnsi="Cambria Math"/>
                  <w:i/>
                  <w:lang w:val="de-DE"/>
                </w:rPr>
              </m:ctrlPr>
            </m:sSupPr>
            <m:e>
              <m:r>
                <w:rPr>
                  <w:rFonts w:ascii="Cambria Math" w:hAnsi="Cambria Math"/>
                  <w:lang w:val="de-DE"/>
                </w:rPr>
                <m:t>x</m:t>
              </m:r>
            </m:e>
            <m:sup>
              <m:f>
                <m:fPr>
                  <m:type m:val="lin"/>
                  <m:ctrlPr>
                    <w:rPr>
                      <w:rFonts w:ascii="Cambria Math" w:hAnsi="Cambria Math"/>
                      <w:i/>
                      <w:lang w:val="de-DE"/>
                    </w:rPr>
                  </m:ctrlPr>
                </m:fPr>
                <m:num>
                  <m:r>
                    <w:rPr>
                      <w:rFonts w:ascii="Cambria Math" w:hAnsi="Cambria Math"/>
                    </w:rPr>
                    <m:t>2</m:t>
                  </m:r>
                </m:num>
                <m:den>
                  <m:r>
                    <w:rPr>
                      <w:rFonts w:ascii="Cambria Math" w:hAnsi="Cambria Math"/>
                    </w:rPr>
                    <m:t>3</m:t>
                  </m:r>
                </m:den>
              </m:f>
            </m:sup>
          </m:sSup>
          <m:r>
            <m:rPr>
              <m:sty m:val="p"/>
            </m:rPr>
            <w:rPr>
              <w:rFonts w:ascii="Cambria Math" w:hAnsi="Cambria Math"/>
            </w:rPr>
            <m:t xml:space="preserve">⋅0.49188 </m:t>
          </m:r>
          <m:d>
            <m:dPr>
              <m:begChr m:val="["/>
              <m:endChr m:val="]"/>
              <m:ctrlPr>
                <w:rPr>
                  <w:rFonts w:ascii="Cambria Math" w:hAnsi="Cambria Math"/>
                </w:rPr>
              </m:ctrlPr>
            </m:dPr>
            <m:e>
              <m:r>
                <m:rPr>
                  <m:sty m:val="p"/>
                </m:rPr>
                <w:rPr>
                  <w:rFonts w:ascii="Cambria Math" w:hAnsi="Cambria Math"/>
                </w:rPr>
                <m:t>1e15</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-1</m:t>
                  </m:r>
                </m:sup>
              </m:sSup>
            </m:e>
          </m:d>
          <m:r>
            <m:rPr>
              <m:sty m:val="p"/>
            </m:rPr>
            <w:rPr>
              <w:rFonts w:ascii="Cambria Math" w:hAnsi="Cambria Math" w:cs="Cambria Math"/>
            </w:rPr>
            <m:t>⋅</m:t>
          </m:r>
          <m:r>
            <w:rPr>
              <w:rFonts w:ascii="Cambria Math" w:hAnsi="Cambria Math"/>
              <w:lang w:val="de-DE"/>
            </w:rPr>
            <m:t xml:space="preserve"> </m:t>
          </m:r>
          <m:sSup>
            <m:sSupPr>
              <m:ctrlPr>
                <w:rPr>
                  <w:rFonts w:ascii="Cambria Math" w:hAnsi="Cambria Math"/>
                  <w:i/>
                  <w:lang w:val="de-DE"/>
                </w:rPr>
              </m:ctrlPr>
            </m:sSupPr>
            <m:e>
              <m:r>
                <w:rPr>
                  <w:rFonts w:ascii="Cambria Math" w:hAnsi="Cambria Math"/>
                  <w:lang w:val="de-DE"/>
                </w:rPr>
                <m:t>t</m:t>
              </m:r>
            </m:e>
            <m:sup>
              <m:r>
                <w:rPr>
                  <w:rFonts w:ascii="Cambria Math" w:hAnsi="Cambria Math"/>
                </w:rPr>
                <m:t>2</m:t>
              </m:r>
            </m:sup>
          </m:sSup>
          <m:f>
            <m:fPr>
              <m:ctrlPr>
                <w:rPr>
                  <w:rFonts w:ascii="Cambria Math" w:hAnsi="Cambria Math"/>
                  <w:i/>
                  <w:lang w:val="de-DE"/>
                </w:rPr>
              </m:ctrlPr>
            </m:fPr>
            <m:num>
              <m:r>
                <w:rPr>
                  <w:rFonts w:ascii="Cambria Math" w:hAnsi="Cambria Math"/>
                </w:rPr>
                <m:t>1+</m:t>
              </m:r>
              <m:r>
                <w:rPr>
                  <w:rFonts w:ascii="Cambria Math" w:hAnsi="Cambria Math"/>
                  <w:lang w:val="de-DE"/>
                </w:rPr>
                <m:t xml:space="preserve">1.2 </m:t>
              </m:r>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0.75</m:t>
                  </m:r>
                </m:sup>
              </m:sSup>
            </m:num>
            <m:den>
              <m:r>
                <w:rPr>
                  <w:rFonts w:ascii="Cambria Math" w:hAnsi="Cambria Math"/>
                </w:rPr>
                <m:t>1+</m:t>
              </m:r>
              <m:r>
                <w:rPr>
                  <w:rFonts w:ascii="Cambria Math" w:hAnsi="Cambria Math"/>
                  <w:lang w:val="de-DE"/>
                </w:rPr>
                <m:t xml:space="preserve">0.8 </m:t>
              </m:r>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2.25</m:t>
                  </m:r>
                </m:sup>
              </m:sSup>
            </m:den>
          </m:f>
          <m:r>
            <m:rPr>
              <m:sty m:val="p"/>
            </m:rPr>
            <w:rPr>
              <w:rFonts w:ascii="Cambria Math" w:hAnsi="Cambria Math"/>
            </w:rPr>
            <m:t xml:space="preserve"> </m:t>
          </m:r>
          <m:r>
            <w:rPr>
              <w:rFonts w:ascii="Cambria Math" w:hAnsi="Cambria Math"/>
              <w:lang w:val="de-DE"/>
            </w:rPr>
            <m:t>,</m:t>
          </m:r>
        </m:oMath>
      </m:oMathPara>
    </w:p>
    <w:p w14:paraId="04EFB2F6" w14:textId="19F09DAB" w:rsidR="00BA53BC" w:rsidRPr="00DE2767" w:rsidRDefault="000F1C15" w:rsidP="00A43D9D">
      <w:pPr>
        <w:suppressLineNumbers/>
        <w:spacing w:line="360" w:lineRule="auto"/>
      </w:pPr>
      <w:r w:rsidRPr="00DE2767">
        <w:t>w</w:t>
      </w:r>
      <w:r w:rsidR="00106E8E" w:rsidRPr="00DE2767">
        <w:t>here</w:t>
      </w:r>
      <w:r w:rsidR="00291E2C" w:rsidRPr="00DE2767">
        <w:t xml:space="preserve"> </w:t>
      </w:r>
      <m:oMath>
        <m:sSub>
          <m:sSubPr>
            <m:ctrlPr>
              <w:rPr>
                <w:rFonts w:ascii="Cambria Math" w:hAnsi="Cambria Math"/>
                <w:i/>
              </w:rPr>
            </m:ctrlPr>
          </m:sSubPr>
          <m:e>
            <m:r>
              <w:rPr>
                <w:rFonts w:ascii="Cambria Math" w:hAnsi="Cambria Math"/>
              </w:rPr>
              <m:t>η</m:t>
            </m:r>
          </m:e>
          <m:sub>
            <m:r>
              <w:rPr>
                <w:rFonts w:ascii="Cambria Math" w:hAnsi="Cambria Math"/>
              </w:rPr>
              <m:t>ee</m:t>
            </m:r>
          </m:sub>
        </m:sSub>
        <m:r>
          <w:rPr>
            <w:rFonts w:ascii="Cambria Math" w:hAnsi="Cambria Math"/>
          </w:rPr>
          <m:t>=0.75</m:t>
        </m:r>
      </m:oMath>
      <w:r w:rsidR="00291E2C" w:rsidRPr="00DE2767">
        <w:t xml:space="preserve"> is the effective weight factor</w:t>
      </w:r>
      <w:r w:rsidRPr="00DE2767">
        <w:t>,</w:t>
      </w:r>
      <w:r w:rsidR="00106E8E" w:rsidRPr="00DE2767">
        <w:t xml:space="preserve"> </w:t>
      </w:r>
      <m:oMath>
        <m:r>
          <w:rPr>
            <w:rFonts w:ascii="Cambria Math" w:hAnsi="Cambria Math"/>
          </w:rPr>
          <m:t>x=</m:t>
        </m:r>
        <m:f>
          <m:fPr>
            <m:type m:val="lin"/>
            <m:ctrlPr>
              <w:rPr>
                <w:rFonts w:ascii="Cambria Math" w:hAnsi="Cambria Math"/>
                <w:i/>
              </w:rPr>
            </m:ctrlPr>
          </m:fPr>
          <m:num>
            <m:r>
              <w:rPr>
                <w:rFonts w:ascii="Cambria Math" w:hAnsi="Cambria Math"/>
              </w:rPr>
              <m:t>ρ</m:t>
            </m:r>
          </m:num>
          <m:den>
            <m:sSub>
              <m:sSubPr>
                <m:ctrlPr>
                  <w:rPr>
                    <w:rFonts w:ascii="Cambria Math" w:hAnsi="Cambria Math"/>
                    <w:i/>
                  </w:rPr>
                </m:ctrlPr>
              </m:sSubPr>
              <m:e>
                <m:r>
                  <w:rPr>
                    <w:rFonts w:ascii="Cambria Math" w:hAnsi="Cambria Math"/>
                  </w:rPr>
                  <m:t>ρ</m:t>
                </m:r>
              </m:e>
              <m:sub>
                <m:r>
                  <w:rPr>
                    <w:rFonts w:ascii="Cambria Math" w:hAnsi="Cambria Math"/>
                  </w:rPr>
                  <m:t>0</m:t>
                </m:r>
              </m:sub>
            </m:sSub>
          </m:den>
        </m:f>
      </m:oMath>
      <w:r w:rsidR="00BA53BC" w:rsidRPr="00DE2767">
        <w:t xml:space="preserve"> represents the normalized density and </w:t>
      </w:r>
      <m:oMath>
        <m:r>
          <w:rPr>
            <w:rFonts w:ascii="Cambria Math" w:hAnsi="Cambria Math"/>
          </w:rPr>
          <m:t>t=</m:t>
        </m:r>
        <m:f>
          <m:fPr>
            <m:type m:val="lin"/>
            <m:ctrlPr>
              <w:rPr>
                <w:rFonts w:ascii="Cambria Math" w:hAnsi="Cambria Math"/>
                <w:i/>
              </w:rPr>
            </m:ctrlPr>
          </m:fPr>
          <m:num>
            <m:r>
              <w:rPr>
                <w:rFonts w:ascii="Cambria Math" w:hAnsi="Cambria Math"/>
              </w:rPr>
              <m:t>6</m:t>
            </m:r>
            <m:sSub>
              <m:sSubPr>
                <m:ctrlPr>
                  <w:rPr>
                    <w:rFonts w:ascii="Cambria Math" w:hAnsi="Cambria Math"/>
                    <w:i/>
                  </w:rPr>
                </m:ctrlPr>
              </m:sSubPr>
              <m:e>
                <m:r>
                  <w:rPr>
                    <w:rFonts w:ascii="Cambria Math" w:hAnsi="Cambria Math"/>
                  </w:rPr>
                  <m:t>k</m:t>
                </m:r>
              </m:e>
              <m:sub>
                <m:r>
                  <w:rPr>
                    <w:rFonts w:ascii="Cambria Math" w:hAnsi="Cambria Math"/>
                  </w:rPr>
                  <m:t>B</m:t>
                </m:r>
              </m:sub>
            </m:sSub>
            <m:sSub>
              <m:sSubPr>
                <m:ctrlPr>
                  <w:rPr>
                    <w:rFonts w:ascii="Cambria Math" w:hAnsi="Cambria Math"/>
                    <w:i/>
                  </w:rPr>
                </m:ctrlPr>
              </m:sSubPr>
              <m:e>
                <m:r>
                  <w:rPr>
                    <w:rFonts w:ascii="Cambria Math" w:hAnsi="Cambria Math"/>
                  </w:rPr>
                  <m:t>T</m:t>
                </m:r>
              </m:e>
              <m:sub>
                <m:r>
                  <w:rPr>
                    <w:rFonts w:ascii="Cambria Math" w:hAnsi="Cambria Math"/>
                  </w:rPr>
                  <m:t>e</m:t>
                </m:r>
              </m:sub>
            </m:sSub>
          </m:num>
          <m:den>
            <m:d>
              <m:dPr>
                <m:ctrlPr>
                  <w:rPr>
                    <w:rFonts w:ascii="Cambria Math" w:hAnsi="Cambria Math"/>
                    <w:i/>
                  </w:rPr>
                </m:ctrlPr>
              </m:dPr>
              <m:e>
                <m:sSub>
                  <m:sSubPr>
                    <m:ctrlPr>
                      <w:rPr>
                        <w:rFonts w:ascii="Cambria Math" w:hAnsi="Cambria Math"/>
                        <w:i/>
                      </w:rPr>
                    </m:ctrlPr>
                  </m:sSubPr>
                  <m:e>
                    <m:r>
                      <w:rPr>
                        <w:rFonts w:ascii="Cambria Math" w:hAnsi="Cambria Math"/>
                      </w:rPr>
                      <m:t>ϵ</m:t>
                    </m:r>
                  </m:e>
                  <m:sub>
                    <m:r>
                      <w:rPr>
                        <w:rFonts w:ascii="Cambria Math" w:hAnsi="Cambria Math"/>
                      </w:rPr>
                      <m:t>F0</m:t>
                    </m:r>
                  </m:sub>
                </m:sSub>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2</m:t>
                        </m:r>
                      </m:num>
                      <m:den>
                        <m:r>
                          <w:rPr>
                            <w:rFonts w:ascii="Cambria Math" w:hAnsi="Cambria Math"/>
                          </w:rPr>
                          <m:t>3</m:t>
                        </m:r>
                      </m:den>
                    </m:f>
                  </m:sup>
                </m:sSup>
              </m:e>
            </m:d>
          </m:den>
        </m:f>
      </m:oMath>
      <w:r w:rsidR="00BA53BC" w:rsidRPr="00DE2767">
        <w:t xml:space="preserve"> is the normalized temperature.</w:t>
      </w:r>
      <w:r w:rsidR="00106E8E" w:rsidRPr="00DE2767">
        <w:t xml:space="preserve"> The parameters are given in S</w:t>
      </w:r>
      <w:r w:rsidR="00074A0B" w:rsidRPr="00DE2767">
        <w:t>table 7</w:t>
      </w:r>
      <w:r w:rsidR="00106E8E" w:rsidRPr="00DE2767">
        <w:t>.</w:t>
      </w:r>
    </w:p>
    <w:p w14:paraId="61572418" w14:textId="22593CF8" w:rsidR="00106E8E" w:rsidRPr="00DE2767" w:rsidRDefault="00106E8E" w:rsidP="00A43D9D">
      <w:pPr>
        <w:pStyle w:val="NoSpacing"/>
        <w:suppressLineNumbers/>
        <w:spacing w:line="360" w:lineRule="auto"/>
        <w:rPr>
          <w:lang w:val="en-US"/>
        </w:rPr>
      </w:pPr>
      <w:r w:rsidRPr="00DE2767">
        <w:rPr>
          <w:b/>
          <w:sz w:val="18"/>
          <w:szCs w:val="18"/>
          <w:lang w:val="en-US"/>
        </w:rPr>
        <w:t xml:space="preserve">STable 7. </w:t>
      </w:r>
      <w:r w:rsidRPr="00DE2767">
        <w:rPr>
          <w:i/>
          <w:sz w:val="18"/>
          <w:szCs w:val="18"/>
          <w:lang w:val="en-US"/>
        </w:rPr>
        <w:t>Parameter for electron-electron collision frequency</w:t>
      </w:r>
      <w:r w:rsidR="00FE2A8A" w:rsidRPr="00DE2767">
        <w:rPr>
          <w:i/>
          <w:sz w:val="18"/>
          <w:szCs w:val="18"/>
          <w:lang w:val="en-US"/>
        </w:rPr>
        <w:t>.</w:t>
      </w:r>
      <w:r w:rsidRPr="00DE2767">
        <w:rPr>
          <w:i/>
          <w:sz w:val="18"/>
          <w:szCs w:val="18"/>
          <w:lang w:val="en-US"/>
        </w:rPr>
        <w:t xml:space="preserve"> </w:t>
      </w:r>
    </w:p>
    <w:tbl>
      <w:tblPr>
        <w:tblStyle w:val="TableGrid0"/>
        <w:tblW w:w="9864" w:type="dxa"/>
        <w:tblInd w:w="-5" w:type="dxa"/>
        <w:tblLook w:val="04A0" w:firstRow="1" w:lastRow="0" w:firstColumn="1" w:lastColumn="0" w:noHBand="0" w:noVBand="1"/>
      </w:tblPr>
      <w:tblGrid>
        <w:gridCol w:w="1644"/>
        <w:gridCol w:w="1644"/>
        <w:gridCol w:w="1644"/>
        <w:gridCol w:w="1644"/>
        <w:gridCol w:w="1644"/>
        <w:gridCol w:w="1644"/>
      </w:tblGrid>
      <w:tr w:rsidR="00291E2C" w:rsidRPr="00DE2767" w14:paraId="5D10EBEA" w14:textId="79F3BD78" w:rsidTr="001E1979">
        <w:trPr>
          <w:trHeight w:val="283"/>
        </w:trPr>
        <w:tc>
          <w:tcPr>
            <w:tcW w:w="1644" w:type="dxa"/>
          </w:tcPr>
          <w:p w14:paraId="30F98EC7" w14:textId="6404D6CF" w:rsidR="00291E2C"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η</m:t>
                    </m:r>
                  </m:e>
                  <m:sub>
                    <m:r>
                      <w:rPr>
                        <w:rFonts w:ascii="Cambria Math" w:hAnsi="Cambria Math"/>
                      </w:rPr>
                      <m:t>ee</m:t>
                    </m:r>
                  </m:sub>
                </m:sSub>
              </m:oMath>
            </m:oMathPara>
          </w:p>
        </w:tc>
        <w:tc>
          <w:tcPr>
            <w:tcW w:w="1644" w:type="dxa"/>
          </w:tcPr>
          <w:p w14:paraId="67108F3F" w14:textId="227300FC" w:rsidR="00291E2C"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0</m:t>
                    </m:r>
                  </m:sub>
                </m:sSub>
              </m:oMath>
            </m:oMathPara>
          </w:p>
        </w:tc>
        <w:tc>
          <w:tcPr>
            <w:tcW w:w="1644" w:type="dxa"/>
          </w:tcPr>
          <w:p w14:paraId="01545EA0" w14:textId="1C28E51C" w:rsidR="00291E2C"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1</m:t>
                    </m:r>
                  </m:sub>
                </m:sSub>
              </m:oMath>
            </m:oMathPara>
          </w:p>
        </w:tc>
        <w:tc>
          <w:tcPr>
            <w:tcW w:w="1644" w:type="dxa"/>
          </w:tcPr>
          <w:p w14:paraId="1CBEC178" w14:textId="74F7CF91" w:rsidR="00291E2C"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1</m:t>
                    </m:r>
                  </m:sub>
                </m:sSub>
              </m:oMath>
            </m:oMathPara>
          </w:p>
        </w:tc>
        <w:tc>
          <w:tcPr>
            <w:tcW w:w="1644" w:type="dxa"/>
          </w:tcPr>
          <w:p w14:paraId="71F197FD" w14:textId="05751E2F" w:rsidR="00291E2C"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a</m:t>
                    </m:r>
                  </m:e>
                  <m:sub>
                    <m:r>
                      <w:rPr>
                        <w:rFonts w:ascii="Cambria Math" w:hAnsi="Cambria Math"/>
                      </w:rPr>
                      <m:t>2</m:t>
                    </m:r>
                  </m:sub>
                </m:sSub>
              </m:oMath>
            </m:oMathPara>
          </w:p>
        </w:tc>
        <w:tc>
          <w:tcPr>
            <w:tcW w:w="1644" w:type="dxa"/>
          </w:tcPr>
          <w:p w14:paraId="16B89091" w14:textId="1C4418E1" w:rsidR="00291E2C" w:rsidRPr="00DE2767" w:rsidRDefault="00B27B7E" w:rsidP="00A43D9D">
            <w:pPr>
              <w:pStyle w:val="NoSpacing"/>
              <w:suppressLineNumbers/>
              <w:spacing w:line="36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2</m:t>
                    </m:r>
                  </m:sub>
                </m:sSub>
              </m:oMath>
            </m:oMathPara>
          </w:p>
        </w:tc>
      </w:tr>
      <w:tr w:rsidR="00291E2C" w:rsidRPr="00DE2767" w14:paraId="0AD6BF1B" w14:textId="418EDAC6" w:rsidTr="001E1979">
        <w:trPr>
          <w:trHeight w:val="283"/>
        </w:trPr>
        <w:tc>
          <w:tcPr>
            <w:tcW w:w="1644" w:type="dxa"/>
          </w:tcPr>
          <w:p w14:paraId="6F3D8DEC" w14:textId="54FD13B6" w:rsidR="00291E2C" w:rsidRPr="00DE2767" w:rsidRDefault="00291E2C" w:rsidP="00A43D9D">
            <w:pPr>
              <w:pStyle w:val="NoSpacing"/>
              <w:suppressLineNumbers/>
              <w:spacing w:line="360" w:lineRule="auto"/>
              <w:jc w:val="center"/>
            </w:pPr>
            <w:r w:rsidRPr="00DE2767">
              <w:t>0.75</w:t>
            </w:r>
          </w:p>
        </w:tc>
        <w:tc>
          <w:tcPr>
            <w:tcW w:w="1644" w:type="dxa"/>
          </w:tcPr>
          <w:p w14:paraId="6D3754BF" w14:textId="70E729DA" w:rsidR="00291E2C" w:rsidRPr="00DE2767" w:rsidRDefault="00291E2C" w:rsidP="00A43D9D">
            <w:pPr>
              <w:pStyle w:val="NoSpacing"/>
              <w:suppressLineNumbers/>
              <w:spacing w:line="360" w:lineRule="auto"/>
              <w:jc w:val="center"/>
            </w:pPr>
            <w:r w:rsidRPr="00DE2767">
              <w:t>0.49188[1e15/s]</w:t>
            </w:r>
          </w:p>
        </w:tc>
        <w:tc>
          <w:tcPr>
            <w:tcW w:w="1644" w:type="dxa"/>
          </w:tcPr>
          <w:p w14:paraId="7EBB18B9" w14:textId="395978CF" w:rsidR="00291E2C" w:rsidRPr="00DE2767" w:rsidRDefault="00291E2C" w:rsidP="00A43D9D">
            <w:pPr>
              <w:pStyle w:val="NoSpacing"/>
              <w:suppressLineNumbers/>
              <w:spacing w:line="360" w:lineRule="auto"/>
              <w:jc w:val="center"/>
            </w:pPr>
            <w:r w:rsidRPr="00DE2767">
              <w:t>1.2</w:t>
            </w:r>
          </w:p>
        </w:tc>
        <w:tc>
          <w:tcPr>
            <w:tcW w:w="1644" w:type="dxa"/>
          </w:tcPr>
          <w:p w14:paraId="6AB05C6D" w14:textId="38FB7F38" w:rsidR="00291E2C" w:rsidRPr="00DE2767" w:rsidRDefault="00291E2C" w:rsidP="00A43D9D">
            <w:pPr>
              <w:pStyle w:val="NoSpacing"/>
              <w:suppressLineNumbers/>
              <w:spacing w:line="360" w:lineRule="auto"/>
              <w:jc w:val="center"/>
            </w:pPr>
            <w:r w:rsidRPr="00DE2767">
              <w:t>0.75</w:t>
            </w:r>
          </w:p>
        </w:tc>
        <w:tc>
          <w:tcPr>
            <w:tcW w:w="1644" w:type="dxa"/>
          </w:tcPr>
          <w:p w14:paraId="088AAEDF" w14:textId="12F78CE6" w:rsidR="00291E2C" w:rsidRPr="00DE2767" w:rsidRDefault="00291E2C" w:rsidP="00A43D9D">
            <w:pPr>
              <w:pStyle w:val="NoSpacing"/>
              <w:suppressLineNumbers/>
              <w:spacing w:line="360" w:lineRule="auto"/>
              <w:jc w:val="center"/>
            </w:pPr>
            <w:r w:rsidRPr="00DE2767">
              <w:t>0.8</w:t>
            </w:r>
          </w:p>
        </w:tc>
        <w:tc>
          <w:tcPr>
            <w:tcW w:w="1644" w:type="dxa"/>
          </w:tcPr>
          <w:p w14:paraId="206BBE71" w14:textId="7A87A9AE" w:rsidR="00291E2C" w:rsidRPr="00DE2767" w:rsidRDefault="00291E2C" w:rsidP="00A43D9D">
            <w:pPr>
              <w:pStyle w:val="NoSpacing"/>
              <w:suppressLineNumbers/>
              <w:spacing w:line="360" w:lineRule="auto"/>
              <w:jc w:val="center"/>
            </w:pPr>
            <w:r w:rsidRPr="00DE2767">
              <w:t>2.25</w:t>
            </w:r>
          </w:p>
        </w:tc>
      </w:tr>
    </w:tbl>
    <w:p w14:paraId="42E69E26" w14:textId="77777777" w:rsidR="00106E8E" w:rsidRPr="00DE2767" w:rsidRDefault="00106E8E" w:rsidP="00A43D9D">
      <w:pPr>
        <w:suppressLineNumbers/>
        <w:spacing w:line="360" w:lineRule="auto"/>
      </w:pPr>
    </w:p>
    <w:p w14:paraId="245FEB7F" w14:textId="480255AD" w:rsidR="007001D4" w:rsidRPr="00DE2767" w:rsidRDefault="008F0D82" w:rsidP="00A43D9D">
      <w:pPr>
        <w:pStyle w:val="Subtitle"/>
        <w:suppressLineNumbers/>
        <w:spacing w:line="360" w:lineRule="auto"/>
      </w:pPr>
      <w:r w:rsidRPr="00DE2767">
        <w:t>S3.2</w:t>
      </w:r>
      <w:r w:rsidR="007001D4" w:rsidRPr="00DE2767">
        <w:t xml:space="preserve"> Solid </w:t>
      </w:r>
      <w:r w:rsidR="009C3D63" w:rsidRPr="00DE2767">
        <w:t>P</w:t>
      </w:r>
      <w:r w:rsidR="007001D4" w:rsidRPr="00DE2767">
        <w:t>hase</w:t>
      </w:r>
    </w:p>
    <w:p w14:paraId="0EDA2A93" w14:textId="7B31B36A" w:rsidR="007001D4" w:rsidRPr="00DE2767" w:rsidRDefault="007001D4" w:rsidP="00A43D9D">
      <w:pPr>
        <w:suppressLineNumbers/>
        <w:spacing w:line="360" w:lineRule="auto"/>
        <w:jc w:val="both"/>
      </w:pPr>
      <w:r w:rsidRPr="00DE2767">
        <w:t>The Drude relation for electrical resistivity</w:t>
      </w:r>
      <w:r w:rsidR="009D4E0D" w:rsidRPr="00DE2767">
        <w:t xml:space="preserve"> in solid phase</w:t>
      </w:r>
      <w:r w:rsidRPr="00DE2767">
        <w:t xml:space="preserve"> is given in terms of the free mean path of electron-ion collision rate by</w:t>
      </w:r>
      <w:r w:rsidR="009D4E0D" w:rsidRPr="00DE2767">
        <w:t xml:space="preserve"> </w:t>
      </w:r>
      <w:r w:rsidR="009D4E0D" w:rsidRPr="00DE2767">
        <w:fldChar w:fldCharType="begin" w:fldLock="1"/>
      </w:r>
      <w:r w:rsidR="00F44CB0" w:rsidRPr="00DE2767">
        <w:instrText>ADDIN CSL_CITATION {"citationItems":[{"id":"ITEM-1","itemData":{"DOI":"10.1134/S0021364016180090","ISSN":"0021-3640","abstract":"Ultrashort laser pulses are widely used in technological processes. A metal irradiated by ultrashort laser pulses is transferred to a two-temperature (2Т) state where the electron temperature is above the temperature of the ion subsystem. The theory of interaction of ultrashort laser pulses with metals includes the description of the thermal conductivity in 2Т states as an important component. This work is devoted to the solution of a serious problem of the determination of the 2Т thermal conductivity. To this end, a technique for the solution of the kinetic equation at temperatures comparable with the Fermi energy is developed for the high-temperature region of the phase diagram. Furthermore, quantum molecular dynamics (QMD) simulation of 2Т ion configurations is performed and the electrical resistivity of these configurations is calculated by the Kubo–Greenwood (QMD–KG) formula. The data calculated by the QMD–KG formula are compared to those obtained with the kinetic equation.","author":[{"dropping-particle":"V.","family":"Petrov","given":"Yu","non-dropping-particle":"","parse-names":false,"suffix":""},{"dropping-particle":"","family":"Migdal","given":"K. P.","non-dropping-particle":"","parse-names":false,"suffix":""},{"dropping-particle":"","family":"Inogamov","given":"N. A.","non-dropping-particle":"","parse-names":false,"suffix":""},{"dropping-particle":"","family":"Anisimov","given":"S. I.","non-dropping-particle":"","parse-names":false,"suffix":""}],"container-title":"JETP Letters","id":"ITEM-1","issue":"6","issued":{"date-parts":[["2016","9","8"]]},"page":"431-439","title":"Transfer processes in a metal with hot electrons excited by a laser pulse","type":"article-journal","volume":"104"},"uris":["http://www.mendeley.com/documents/?uuid=54d8c5c9-ba3d-4bee-bbb9-014cf92aaa66"]}],"mendeley":{"formattedCitation":"[4]","plainTextFormattedCitation":"[4]","previouslyFormattedCitation":"&lt;sup&gt;4&lt;/sup&gt;"},"properties":{"noteIndex":0},"schema":"https://github.com/citation-style-language/schema/raw/master/csl-citation.json"}</w:instrText>
      </w:r>
      <w:r w:rsidR="009D4E0D" w:rsidRPr="00DE2767">
        <w:fldChar w:fldCharType="separate"/>
      </w:r>
      <w:r w:rsidR="00F44CB0" w:rsidRPr="00DE2767">
        <w:rPr>
          <w:noProof/>
        </w:rPr>
        <w:t>[4]</w:t>
      </w:r>
      <w:r w:rsidR="009D4E0D" w:rsidRPr="00DE2767">
        <w:fldChar w:fldCharType="end"/>
      </w:r>
    </w:p>
    <w:p w14:paraId="62A00F29" w14:textId="77777777" w:rsidR="007001D4" w:rsidRPr="00DE2767" w:rsidRDefault="00B27B7E" w:rsidP="00A43D9D">
      <w:pPr>
        <w:suppressLineNumbers/>
        <w:spacing w:line="360" w:lineRule="auto"/>
        <w:jc w:val="both"/>
      </w:pPr>
      <m:oMathPara>
        <m:oMath>
          <m:sSub>
            <m:sSubPr>
              <m:ctrlPr>
                <w:rPr>
                  <w:rFonts w:ascii="Cambria Math" w:hAnsi="Cambria Math"/>
                  <w:i/>
                </w:rPr>
              </m:ctrlPr>
            </m:sSubPr>
            <m:e>
              <m:r>
                <w:rPr>
                  <w:rFonts w:ascii="Cambria Math" w:hAnsi="Cambria Math"/>
                </w:rPr>
                <m:t>r</m:t>
              </m:r>
            </m:e>
            <m:sub>
              <m:r>
                <w:rPr>
                  <w:rFonts w:ascii="Cambria Math" w:hAnsi="Cambria Math"/>
                </w:rPr>
                <m:t>si</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m:t>
                  </m:r>
                </m:sub>
              </m:sSub>
              <m:sSub>
                <m:sSubPr>
                  <m:ctrlPr>
                    <w:rPr>
                      <w:rFonts w:ascii="Cambria Math" w:hAnsi="Cambria Math"/>
                      <w:i/>
                    </w:rPr>
                  </m:ctrlPr>
                </m:sSubPr>
                <m:e>
                  <m:r>
                    <w:rPr>
                      <w:rFonts w:ascii="Cambria Math" w:hAnsi="Cambria Math"/>
                    </w:rPr>
                    <m:t>v</m:t>
                  </m:r>
                </m:e>
                <m:sub>
                  <m:r>
                    <w:rPr>
                      <w:rFonts w:ascii="Cambria Math" w:hAnsi="Cambria Math"/>
                    </w:rPr>
                    <m:t>F</m:t>
                  </m:r>
                </m:sub>
              </m:sSub>
            </m:num>
            <m:den>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n</m:t>
              </m:r>
              <m:sSup>
                <m:sSupPr>
                  <m:ctrlPr>
                    <w:rPr>
                      <w:rFonts w:ascii="Cambria Math" w:hAnsi="Cambria Math"/>
                      <w:i/>
                    </w:rPr>
                  </m:ctrlPr>
                </m:sSupPr>
                <m:e>
                  <m:r>
                    <w:rPr>
                      <w:rFonts w:ascii="Cambria Math" w:hAnsi="Cambria Math"/>
                    </w:rPr>
                    <m:t>e</m:t>
                  </m:r>
                </m:e>
                <m:sup>
                  <m:r>
                    <w:rPr>
                      <w:rFonts w:ascii="Cambria Math" w:hAnsi="Cambria Math"/>
                    </w:rPr>
                    <m:t>2</m:t>
                  </m:r>
                </m:sup>
              </m:sSup>
              <m:sSub>
                <m:sSubPr>
                  <m:ctrlPr>
                    <w:rPr>
                      <w:rFonts w:ascii="Cambria Math" w:hAnsi="Cambria Math"/>
                      <w:i/>
                    </w:rPr>
                  </m:ctrlPr>
                </m:sSubPr>
                <m:e>
                  <m:r>
                    <w:rPr>
                      <w:rFonts w:ascii="Cambria Math" w:hAnsi="Cambria Math"/>
                    </w:rPr>
                    <m:t>λ</m:t>
                  </m:r>
                </m:e>
                <m:sub>
                  <m:r>
                    <w:rPr>
                      <w:rFonts w:ascii="Cambria Math" w:hAnsi="Cambria Math"/>
                    </w:rPr>
                    <m:t>si</m:t>
                  </m:r>
                </m:sub>
              </m:sSub>
            </m:den>
          </m:f>
          <m:r>
            <w:rPr>
              <w:rFonts w:ascii="Cambria Math" w:hAnsi="Cambria Math"/>
            </w:rPr>
            <m:t>=</m:t>
          </m:r>
          <m:f>
            <m:fPr>
              <m:ctrlPr>
                <w:rPr>
                  <w:rFonts w:ascii="Cambria Math" w:hAnsi="Cambria Math"/>
                  <w:i/>
                </w:rPr>
              </m:ctrlPr>
            </m:fPr>
            <m:num>
              <m:r>
                <w:rPr>
                  <w:rFonts w:ascii="Cambria Math" w:hAnsi="Cambria Math"/>
                </w:rPr>
                <m:t>ℏ</m:t>
              </m:r>
              <m:sSub>
                <m:sSubPr>
                  <m:ctrlPr>
                    <w:rPr>
                      <w:rFonts w:ascii="Cambria Math" w:hAnsi="Cambria Math"/>
                      <w:i/>
                    </w:rPr>
                  </m:ctrlPr>
                </m:sSubPr>
                <m:e>
                  <m:r>
                    <w:rPr>
                      <w:rFonts w:ascii="Cambria Math" w:hAnsi="Cambria Math"/>
                    </w:rPr>
                    <m:t>k</m:t>
                  </m:r>
                </m:e>
                <m:sub>
                  <m:r>
                    <w:rPr>
                      <w:rFonts w:ascii="Cambria Math" w:hAnsi="Cambria Math"/>
                    </w:rPr>
                    <m:t>F</m:t>
                  </m:r>
                </m:sub>
              </m:sSub>
            </m:num>
            <m:den>
              <m:sSub>
                <m:sSubPr>
                  <m:ctrlPr>
                    <w:rPr>
                      <w:rFonts w:ascii="Cambria Math" w:hAnsi="Cambria Math"/>
                      <w:i/>
                    </w:rPr>
                  </m:ctrlPr>
                </m:sSubPr>
                <m:e>
                  <m:r>
                    <w:rPr>
                      <w:rFonts w:ascii="Cambria Math" w:hAnsi="Cambria Math"/>
                    </w:rPr>
                    <m:t>Z</m:t>
                  </m:r>
                </m:e>
                <m:sub>
                  <m:r>
                    <w:rPr>
                      <w:rFonts w:ascii="Cambria Math" w:hAnsi="Cambria Math"/>
                    </w:rPr>
                    <m:t>s</m:t>
                  </m:r>
                </m:sub>
              </m:sSub>
              <m:r>
                <w:rPr>
                  <w:rFonts w:ascii="Cambria Math" w:hAnsi="Cambria Math"/>
                </w:rPr>
                <m:t>n</m:t>
              </m:r>
              <m:sSup>
                <m:sSupPr>
                  <m:ctrlPr>
                    <w:rPr>
                      <w:rFonts w:ascii="Cambria Math" w:hAnsi="Cambria Math"/>
                      <w:i/>
                    </w:rPr>
                  </m:ctrlPr>
                </m:sSupPr>
                <m:e>
                  <m:r>
                    <w:rPr>
                      <w:rFonts w:ascii="Cambria Math" w:hAnsi="Cambria Math"/>
                    </w:rPr>
                    <m:t>e</m:t>
                  </m:r>
                </m:e>
                <m:sup>
                  <m:r>
                    <w:rPr>
                      <w:rFonts w:ascii="Cambria Math" w:hAnsi="Cambria Math"/>
                    </w:rPr>
                    <m:t>2</m:t>
                  </m:r>
                </m:sup>
              </m:sSup>
              <m:sSub>
                <m:sSubPr>
                  <m:ctrlPr>
                    <w:rPr>
                      <w:rFonts w:ascii="Cambria Math" w:hAnsi="Cambria Math"/>
                      <w:i/>
                    </w:rPr>
                  </m:ctrlPr>
                </m:sSubPr>
                <m:e>
                  <m:r>
                    <w:rPr>
                      <w:rFonts w:ascii="Cambria Math" w:hAnsi="Cambria Math"/>
                    </w:rPr>
                    <m:t>λ</m:t>
                  </m:r>
                </m:e>
                <m:sub>
                  <m:r>
                    <w:rPr>
                      <w:rFonts w:ascii="Cambria Math" w:hAnsi="Cambria Math"/>
                    </w:rPr>
                    <m:t>si</m:t>
                  </m:r>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3</m:t>
                      </m:r>
                      <m:sSup>
                        <m:sSupPr>
                          <m:ctrlPr>
                            <w:rPr>
                              <w:rFonts w:ascii="Cambria Math" w:hAnsi="Cambria Math"/>
                              <w:i/>
                            </w:rPr>
                          </m:ctrlPr>
                        </m:sSupPr>
                        <m:e>
                          <m:r>
                            <w:rPr>
                              <w:rFonts w:ascii="Cambria Math" w:hAnsi="Cambria Math"/>
                            </w:rPr>
                            <m:t>π</m:t>
                          </m:r>
                        </m:e>
                        <m:sup>
                          <m:r>
                            <w:rPr>
                              <w:rFonts w:ascii="Cambria Math" w:hAnsi="Cambria Math"/>
                            </w:rPr>
                            <m:t>2</m:t>
                          </m:r>
                        </m:sup>
                      </m:sSup>
                    </m:e>
                  </m:d>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num>
            <m:den>
              <m:r>
                <w:rPr>
                  <w:rFonts w:ascii="Cambria Math" w:hAnsi="Cambria Math"/>
                </w:rPr>
                <m:t>2π</m:t>
              </m:r>
            </m:den>
          </m:f>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num>
            <m:den>
              <m:sSup>
                <m:sSupPr>
                  <m:ctrlPr>
                    <w:rPr>
                      <w:rFonts w:ascii="Cambria Math" w:hAnsi="Cambria Math"/>
                      <w:i/>
                    </w:rPr>
                  </m:ctrlPr>
                </m:sSupPr>
                <m:e>
                  <m:r>
                    <w:rPr>
                      <w:rFonts w:ascii="Cambria Math" w:hAnsi="Cambria Math"/>
                    </w:rPr>
                    <m:t>n</m:t>
                  </m:r>
                </m:e>
                <m:sup>
                  <m:f>
                    <m:fPr>
                      <m:type m:val="lin"/>
                      <m:ctrlPr>
                        <w:rPr>
                          <w:rFonts w:ascii="Cambria Math" w:hAnsi="Cambria Math"/>
                          <w:i/>
                        </w:rPr>
                      </m:ctrlPr>
                    </m:fPr>
                    <m:num>
                      <m:r>
                        <w:rPr>
                          <w:rFonts w:ascii="Cambria Math" w:hAnsi="Cambria Math"/>
                        </w:rPr>
                        <m:t>2</m:t>
                      </m:r>
                    </m:num>
                    <m:den>
                      <m:r>
                        <w:rPr>
                          <w:rFonts w:ascii="Cambria Math" w:hAnsi="Cambria Math"/>
                        </w:rPr>
                        <m:t>3</m:t>
                      </m:r>
                    </m:den>
                  </m:f>
                </m:sup>
              </m:sSup>
            </m:den>
          </m:f>
          <m:f>
            <m:fPr>
              <m:ctrlPr>
                <w:rPr>
                  <w:rFonts w:ascii="Cambria Math" w:hAnsi="Cambria Math"/>
                  <w:i/>
                </w:rPr>
              </m:ctrlPr>
            </m:fPr>
            <m:num>
              <m:rad>
                <m:radPr>
                  <m:degHide m:val="1"/>
                  <m:ctrlPr>
                    <w:rPr>
                      <w:rFonts w:ascii="Cambria Math" w:hAnsi="Cambria Math"/>
                      <w:i/>
                    </w:rPr>
                  </m:ctrlPr>
                </m:radPr>
                <m:deg/>
                <m:e>
                  <m:r>
                    <w:rPr>
                      <w:rFonts w:ascii="Cambria Math" w:hAnsi="Cambria Math"/>
                    </w:rPr>
                    <m:t>1+</m:t>
                  </m:r>
                  <m:f>
                    <m:fPr>
                      <m:type m:val="lin"/>
                      <m:ctrlPr>
                        <w:rPr>
                          <w:rFonts w:ascii="Cambria Math" w:hAnsi="Cambria Math"/>
                          <w:i/>
                        </w:rPr>
                      </m:ctrlPr>
                    </m:fPr>
                    <m:num>
                      <m:r>
                        <w:rPr>
                          <w:rFonts w:ascii="Cambria Math" w:hAnsi="Cambria Math"/>
                        </w:rPr>
                        <m:t>t</m:t>
                      </m:r>
                    </m:num>
                    <m:den>
                      <m:r>
                        <w:rPr>
                          <w:rFonts w:ascii="Cambria Math" w:hAnsi="Cambria Math"/>
                        </w:rPr>
                        <m:t>4</m:t>
                      </m:r>
                    </m:den>
                  </m:f>
                </m:e>
              </m:rad>
            </m:num>
            <m:den>
              <m:sSub>
                <m:sSubPr>
                  <m:ctrlPr>
                    <w:rPr>
                      <w:rFonts w:ascii="Cambria Math" w:hAnsi="Cambria Math"/>
                      <w:i/>
                    </w:rPr>
                  </m:ctrlPr>
                </m:sSubPr>
                <m:e>
                  <m:r>
                    <w:rPr>
                      <w:rFonts w:ascii="Cambria Math" w:hAnsi="Cambria Math"/>
                    </w:rPr>
                    <m:t>z</m:t>
                  </m:r>
                </m:e>
                <m:sub>
                  <m:r>
                    <w:rPr>
                      <w:rFonts w:ascii="Cambria Math" w:hAnsi="Cambria Math"/>
                    </w:rPr>
                    <m:t>s</m:t>
                  </m:r>
                </m:sub>
              </m:sSub>
              <m:sSub>
                <m:sSubPr>
                  <m:ctrlPr>
                    <w:rPr>
                      <w:rFonts w:ascii="Cambria Math" w:hAnsi="Cambria Math"/>
                      <w:i/>
                    </w:rPr>
                  </m:ctrlPr>
                </m:sSubPr>
                <m:e>
                  <m:r>
                    <w:rPr>
                      <w:rFonts w:ascii="Cambria Math" w:hAnsi="Cambria Math"/>
                    </w:rPr>
                    <m:t>λ</m:t>
                  </m:r>
                </m:e>
                <m:sub>
                  <m:r>
                    <w:rPr>
                      <w:rFonts w:ascii="Cambria Math" w:hAnsi="Cambria Math"/>
                    </w:rPr>
                    <m:t>si</m:t>
                  </m:r>
                </m:sub>
              </m:sSub>
            </m:den>
          </m:f>
          <m:r>
            <w:rPr>
              <w:rFonts w:ascii="Cambria Math" w:eastAsiaTheme="minorEastAsia" w:hAnsi="Cambria Math"/>
            </w:rPr>
            <m:t>,</m:t>
          </m:r>
        </m:oMath>
      </m:oMathPara>
    </w:p>
    <w:p w14:paraId="317275DB" w14:textId="65AB170E" w:rsidR="007001D4" w:rsidRPr="00DE2767" w:rsidRDefault="007001D4" w:rsidP="00A43D9D">
      <w:pPr>
        <w:suppressLineNumbers/>
        <w:spacing w:line="360" w:lineRule="auto"/>
        <w:jc w:val="both"/>
      </w:pPr>
      <w:r w:rsidRPr="00DE2767">
        <w:t xml:space="preserve">where </w:t>
      </w:r>
      <m:oMath>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F</m:t>
            </m:r>
          </m:sub>
        </m:sSub>
        <m:rad>
          <m:radPr>
            <m:degHide m:val="1"/>
            <m:ctrlPr>
              <w:rPr>
                <w:rFonts w:ascii="Cambria Math" w:hAnsi="Cambria Math"/>
                <w:i/>
              </w:rPr>
            </m:ctrlPr>
          </m:radPr>
          <m:deg/>
          <m:e>
            <m:r>
              <w:rPr>
                <w:rFonts w:ascii="Cambria Math" w:hAnsi="Cambria Math"/>
              </w:rPr>
              <m:t>1+</m:t>
            </m:r>
            <m:f>
              <m:fPr>
                <m:type m:val="lin"/>
                <m:ctrlPr>
                  <w:rPr>
                    <w:rFonts w:ascii="Cambria Math" w:hAnsi="Cambria Math"/>
                    <w:i/>
                  </w:rPr>
                </m:ctrlPr>
              </m:fPr>
              <m:num>
                <m:r>
                  <w:rPr>
                    <w:rFonts w:ascii="Cambria Math" w:hAnsi="Cambria Math"/>
                  </w:rPr>
                  <m:t>t</m:t>
                </m:r>
              </m:num>
              <m:den>
                <m:r>
                  <w:rPr>
                    <w:rFonts w:ascii="Cambria Math" w:hAnsi="Cambria Math"/>
                  </w:rPr>
                  <m:t>4</m:t>
                </m:r>
              </m:den>
            </m:f>
          </m:e>
        </m:rad>
        <m:r>
          <w:rPr>
            <w:rFonts w:ascii="Cambria Math" w:hAnsi="Cambria Math"/>
          </w:rPr>
          <m:t>=</m:t>
        </m:r>
        <m:f>
          <m:fPr>
            <m:type m:val="lin"/>
            <m:ctrlPr>
              <w:rPr>
                <w:rFonts w:ascii="Cambria Math" w:hAnsi="Cambria Math"/>
                <w:i/>
              </w:rPr>
            </m:ctrlPr>
          </m:fPr>
          <m:num>
            <m:r>
              <w:rPr>
                <w:rFonts w:ascii="Cambria Math" w:hAnsi="Cambria Math"/>
              </w:rPr>
              <m:t>ℏ</m:t>
            </m:r>
            <m:sSub>
              <m:sSubPr>
                <m:ctrlPr>
                  <w:rPr>
                    <w:rFonts w:ascii="Cambria Math" w:hAnsi="Cambria Math"/>
                    <w:i/>
                  </w:rPr>
                </m:ctrlPr>
              </m:sSubPr>
              <m:e>
                <m:r>
                  <w:rPr>
                    <w:rFonts w:ascii="Cambria Math" w:hAnsi="Cambria Math"/>
                  </w:rPr>
                  <m:t>k</m:t>
                </m:r>
              </m:e>
              <m:sub>
                <m:r>
                  <w:rPr>
                    <w:rFonts w:ascii="Cambria Math" w:hAnsi="Cambria Math"/>
                  </w:rPr>
                  <m:t>F</m:t>
                </m:r>
              </m:sub>
            </m:sSub>
          </m:num>
          <m:den>
            <m:sSub>
              <m:sSubPr>
                <m:ctrlPr>
                  <w:rPr>
                    <w:rFonts w:ascii="Cambria Math" w:hAnsi="Cambria Math"/>
                    <w:i/>
                  </w:rPr>
                </m:ctrlPr>
              </m:sSubPr>
              <m:e>
                <m:r>
                  <w:rPr>
                    <w:rFonts w:ascii="Cambria Math" w:hAnsi="Cambria Math"/>
                  </w:rPr>
                  <m:t>m</m:t>
                </m:r>
              </m:e>
              <m:sub>
                <m:r>
                  <w:rPr>
                    <w:rFonts w:ascii="Cambria Math" w:hAnsi="Cambria Math"/>
                  </w:rPr>
                  <m:t>s</m:t>
                </m:r>
              </m:sub>
            </m:sSub>
          </m:den>
        </m:f>
        <m:rad>
          <m:radPr>
            <m:degHide m:val="1"/>
            <m:ctrlPr>
              <w:rPr>
                <w:rFonts w:ascii="Cambria Math" w:hAnsi="Cambria Math"/>
                <w:i/>
              </w:rPr>
            </m:ctrlPr>
          </m:radPr>
          <m:deg/>
          <m:e>
            <m:r>
              <w:rPr>
                <w:rFonts w:ascii="Cambria Math" w:hAnsi="Cambria Math"/>
              </w:rPr>
              <m:t>1+</m:t>
            </m:r>
            <m:f>
              <m:fPr>
                <m:type m:val="lin"/>
                <m:ctrlPr>
                  <w:rPr>
                    <w:rFonts w:ascii="Cambria Math" w:hAnsi="Cambria Math"/>
                    <w:i/>
                  </w:rPr>
                </m:ctrlPr>
              </m:fPr>
              <m:num>
                <m:r>
                  <w:rPr>
                    <w:rFonts w:ascii="Cambria Math" w:hAnsi="Cambria Math"/>
                  </w:rPr>
                  <m:t>t</m:t>
                </m:r>
              </m:num>
              <m:den>
                <m:r>
                  <w:rPr>
                    <w:rFonts w:ascii="Cambria Math" w:hAnsi="Cambria Math"/>
                  </w:rPr>
                  <m:t>4</m:t>
                </m:r>
              </m:den>
            </m:f>
          </m:e>
        </m:rad>
      </m:oMath>
      <w:r w:rsidRPr="00DE2767">
        <w:t xml:space="preserve"> is the expression of the Fermi velocity,</w:t>
      </w:r>
      <w:r w:rsidR="00E61FAA" w:rsidRPr="00DE2767">
        <w:t xml:space="preserve"> </w:t>
      </w:r>
      <m:oMath>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3 π n</m:t>
                </m:r>
              </m:e>
            </m:d>
          </m:e>
          <m:sup>
            <m:r>
              <w:rPr>
                <w:rFonts w:ascii="Cambria Math" w:hAnsi="Cambria Math"/>
              </w:rPr>
              <m:t xml:space="preserve">1/3 </m:t>
            </m:r>
          </m:sup>
        </m:sSup>
      </m:oMath>
      <w:r w:rsidRPr="00DE2767">
        <w:t xml:space="preserve"> is the Fermi wave vector, Z is the number of electrons in </w:t>
      </w:r>
      <w:r w:rsidR="00E61FAA" w:rsidRPr="00DE2767">
        <w:t xml:space="preserve">the </w:t>
      </w:r>
      <w:r w:rsidRPr="00DE2767">
        <w:t xml:space="preserve">s/p-band and </w:t>
      </w:r>
      <m:oMath>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f>
          <m:fPr>
            <m:type m:val="lin"/>
            <m:ctrlPr>
              <w:rPr>
                <w:rFonts w:ascii="Cambria Math" w:hAnsi="Cambria Math"/>
                <w:i/>
              </w:rPr>
            </m:ctrlPr>
          </m:fPr>
          <m:num>
            <m:r>
              <w:rPr>
                <w:rFonts w:ascii="Cambria Math" w:hAnsi="Cambria Math"/>
              </w:rPr>
              <m:t>h</m:t>
            </m:r>
          </m:num>
          <m:den>
            <m:sSup>
              <m:sSupPr>
                <m:ctrlPr>
                  <w:rPr>
                    <w:rFonts w:ascii="Cambria Math" w:hAnsi="Cambria Math"/>
                    <w:i/>
                  </w:rPr>
                </m:ctrlPr>
              </m:sSupPr>
              <m:e>
                <m:r>
                  <w:rPr>
                    <w:rFonts w:ascii="Cambria Math" w:hAnsi="Cambria Math"/>
                  </w:rPr>
                  <m:t>e</m:t>
                </m:r>
              </m:e>
              <m:sup>
                <m:r>
                  <w:rPr>
                    <w:rFonts w:ascii="Cambria Math" w:hAnsi="Cambria Math"/>
                  </w:rPr>
                  <m:t>2</m:t>
                </m:r>
              </m:sup>
            </m:sSup>
          </m:den>
        </m:f>
        <m:r>
          <w:rPr>
            <w:rFonts w:ascii="Cambria Math" w:hAnsi="Cambria Math"/>
          </w:rPr>
          <m:t xml:space="preserve">=258128 </m:t>
        </m:r>
        <m:r>
          <m:rPr>
            <m:sty m:val="p"/>
          </m:rPr>
          <w:rPr>
            <w:rFonts w:ascii="Cambria Math" w:hAnsi="Cambria Math"/>
          </w:rPr>
          <m:t>Ω</m:t>
        </m:r>
      </m:oMath>
      <w:r w:rsidRPr="00DE2767">
        <w:t xml:space="preserve"> is the Klitzing constant. After substitution of the expression </w:t>
      </w:r>
      <m:oMath>
        <m:sSub>
          <m:sSubPr>
            <m:ctrlPr>
              <w:rPr>
                <w:rFonts w:ascii="Cambria Math" w:hAnsi="Cambria Math"/>
                <w:i/>
              </w:rPr>
            </m:ctrlPr>
          </m:sSubPr>
          <m:e>
            <m:r>
              <w:rPr>
                <w:rFonts w:ascii="Cambria Math" w:hAnsi="Cambria Math"/>
              </w:rPr>
              <m:t>λ</m:t>
            </m:r>
          </m:e>
          <m:sub>
            <m:r>
              <w:rPr>
                <w:rFonts w:ascii="Cambria Math" w:hAnsi="Cambria Math"/>
              </w:rPr>
              <m:t>si</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num>
          <m:den>
            <m:d>
              <m:dPr>
                <m:ctrlPr>
                  <w:rPr>
                    <w:rFonts w:ascii="Cambria Math" w:hAnsi="Cambria Math"/>
                    <w:i/>
                  </w:rPr>
                </m:ctrlPr>
              </m:dPr>
              <m:e>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sSub>
                  <m:sSubPr>
                    <m:ctrlPr>
                      <w:rPr>
                        <w:rFonts w:ascii="Cambria Math" w:hAnsi="Cambria Math"/>
                        <w:i/>
                      </w:rPr>
                    </m:ctrlPr>
                  </m:sSubPr>
                  <m:e>
                    <m:r>
                      <w:rPr>
                        <w:rFonts w:ascii="Cambria Math" w:hAnsi="Cambria Math"/>
                      </w:rPr>
                      <m:t>T</m:t>
                    </m:r>
                  </m:e>
                  <m:sub>
                    <m:r>
                      <w:rPr>
                        <w:rFonts w:ascii="Cambria Math" w:hAnsi="Cambria Math"/>
                      </w:rPr>
                      <m:t>i</m:t>
                    </m:r>
                  </m:sub>
                </m:sSub>
              </m:e>
            </m:d>
          </m:den>
        </m:f>
      </m:oMath>
      <w:r w:rsidRPr="00DE2767">
        <w:t xml:space="preserve"> and division by </w:t>
      </w:r>
      <m:oMath>
        <m:sSub>
          <m:sSubPr>
            <m:ctrlPr>
              <w:rPr>
                <w:rFonts w:ascii="Cambria Math" w:hAnsi="Cambria Math"/>
                <w:i/>
              </w:rPr>
            </m:ctrlPr>
          </m:sSubPr>
          <m:e>
            <m:r>
              <w:rPr>
                <w:rFonts w:ascii="Cambria Math" w:hAnsi="Cambria Math"/>
              </w:rPr>
              <m:t>r</m:t>
            </m:r>
          </m:e>
          <m:sub>
            <m:r>
              <w:rPr>
                <w:rFonts w:ascii="Cambria Math" w:hAnsi="Cambria Math"/>
              </w:rPr>
              <m:t>si</m:t>
            </m:r>
          </m:sub>
        </m:sSub>
      </m:oMath>
      <w:r w:rsidRPr="00DE2767">
        <w:t xml:space="preserve"> at ambient condition values</w:t>
      </w:r>
      <w:r w:rsidR="00E61FAA" w:rsidRPr="00DE2767">
        <w:t>,</w:t>
      </w:r>
      <w:r w:rsidRPr="00DE2767">
        <w:t xml:space="preserve"> the expression of electrical resistivity in</w:t>
      </w:r>
      <w:r w:rsidR="00E61FAA" w:rsidRPr="00DE2767">
        <w:t xml:space="preserve"> the</w:t>
      </w:r>
      <w:r w:rsidRPr="00DE2767">
        <w:t xml:space="preserve"> solid </w:t>
      </w:r>
      <w:r w:rsidR="00E61FAA" w:rsidRPr="00DE2767">
        <w:t>phase</w:t>
      </w:r>
      <w:r w:rsidRPr="00DE2767">
        <w:t xml:space="preserve"> </w:t>
      </w:r>
      <w:r w:rsidR="00E61FAA" w:rsidRPr="00DE2767">
        <w:t>yields</w:t>
      </w:r>
    </w:p>
    <w:p w14:paraId="0F2023DC" w14:textId="77777777" w:rsidR="007001D4" w:rsidRPr="00DE2767" w:rsidRDefault="00B27B7E" w:rsidP="00A43D9D">
      <w:pPr>
        <w:suppressLineNumbers/>
        <w:spacing w:line="360" w:lineRule="auto"/>
        <w:jc w:val="both"/>
        <w:rPr>
          <w:rFonts w:ascii="Cambria Math" w:hAnsi="Cambria Math"/>
          <w:oMath/>
        </w:rPr>
      </w:pPr>
      <m:oMathPara>
        <m:oMath>
          <m:sSubSup>
            <m:sSubSupPr>
              <m:ctrlPr>
                <w:rPr>
                  <w:rFonts w:ascii="Cambria Math" w:hAnsi="Cambria Math"/>
                  <w:i/>
                </w:rPr>
              </m:ctrlPr>
            </m:sSubSupPr>
            <m:e>
              <m:r>
                <w:rPr>
                  <w:rFonts w:ascii="Cambria Math" w:hAnsi="Cambria Math"/>
                </w:rPr>
                <m:t>r</m:t>
              </m:r>
            </m:e>
            <m:sub>
              <m:r>
                <w:rPr>
                  <w:rFonts w:ascii="Cambria Math" w:hAnsi="Cambria Math"/>
                </w:rPr>
                <m:t>si</m:t>
              </m:r>
            </m:sub>
            <m:sup>
              <m:r>
                <w:rPr>
                  <w:rFonts w:ascii="Cambria Math" w:hAnsi="Cambria Math"/>
                </w:rPr>
                <m:t>sol</m:t>
              </m:r>
            </m:sup>
          </m:sSubSup>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rt</m:t>
              </m:r>
            </m:sub>
          </m:sSub>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rt</m:t>
                  </m:r>
                </m:sub>
              </m:sSub>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sSub>
                        <m:sSubPr>
                          <m:ctrlPr>
                            <w:rPr>
                              <w:rFonts w:ascii="Cambria Math" w:hAnsi="Cambria Math"/>
                              <w:i/>
                            </w:rPr>
                          </m:ctrlPr>
                        </m:sSubPr>
                        <m:e>
                          <m:r>
                            <w:rPr>
                              <w:rFonts w:ascii="Cambria Math" w:hAnsi="Cambria Math"/>
                            </w:rPr>
                            <m:t>x</m:t>
                          </m:r>
                        </m:e>
                        <m:sub>
                          <m:r>
                            <w:rPr>
                              <w:rFonts w:ascii="Cambria Math" w:hAnsi="Cambria Math"/>
                            </w:rPr>
                            <m:t>rt</m:t>
                          </m:r>
                        </m:sub>
                      </m:sSub>
                    </m:den>
                  </m:f>
                </m:e>
              </m:d>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rt</m:t>
                      </m:r>
                    </m:sub>
                  </m:sSub>
                </m:e>
              </m:d>
            </m:num>
            <m:den>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den>
          </m:f>
          <m:rad>
            <m:radPr>
              <m:degHide m:val="1"/>
              <m:ctrlPr>
                <w:rPr>
                  <w:rFonts w:ascii="Cambria Math" w:hAnsi="Cambria Math"/>
                  <w:i/>
                </w:rPr>
              </m:ctrlPr>
            </m:radPr>
            <m:deg/>
            <m:e>
              <m:r>
                <w:rPr>
                  <w:rFonts w:ascii="Cambria Math" w:hAnsi="Cambria Math"/>
                </w:rPr>
                <m:t>1+</m:t>
              </m:r>
              <m:f>
                <m:fPr>
                  <m:type m:val="lin"/>
                  <m:ctrlPr>
                    <w:rPr>
                      <w:rFonts w:ascii="Cambria Math" w:hAnsi="Cambria Math"/>
                      <w:i/>
                    </w:rPr>
                  </m:ctrlPr>
                </m:fPr>
                <m:num>
                  <m:r>
                    <w:rPr>
                      <w:rFonts w:ascii="Cambria Math" w:hAnsi="Cambria Math"/>
                    </w:rPr>
                    <m:t>t</m:t>
                  </m:r>
                </m:num>
                <m:den>
                  <m:r>
                    <w:rPr>
                      <w:rFonts w:ascii="Cambria Math" w:hAnsi="Cambria Math"/>
                    </w:rPr>
                    <m:t>4</m:t>
                  </m:r>
                </m:den>
              </m:f>
            </m:e>
          </m:rad>
          <m:r>
            <w:rPr>
              <w:rFonts w:ascii="Cambria Math" w:hAnsi="Cambria Math"/>
            </w:rPr>
            <m:t>.</m:t>
          </m:r>
        </m:oMath>
      </m:oMathPara>
    </w:p>
    <w:p w14:paraId="5F0C6578" w14:textId="3AFDE8CA" w:rsidR="007001D4" w:rsidRPr="00DE2767" w:rsidRDefault="00170CE6" w:rsidP="00A43D9D">
      <w:pPr>
        <w:suppressLineNumbers/>
        <w:spacing w:line="360" w:lineRule="auto"/>
        <w:jc w:val="both"/>
      </w:pPr>
      <w:r w:rsidRPr="00DE2767">
        <w:t>H</w:t>
      </w:r>
      <w:r w:rsidR="007001D4" w:rsidRPr="00DE2767">
        <w:t xml:space="preserve">ere </w:t>
      </w:r>
      <m:oMath>
        <m:sSub>
          <m:sSubPr>
            <m:ctrlPr>
              <w:rPr>
                <w:rFonts w:ascii="Cambria Math" w:hAnsi="Cambria Math"/>
                <w:i/>
              </w:rPr>
            </m:ctrlPr>
          </m:sSubPr>
          <m:e>
            <m:r>
              <w:rPr>
                <w:rFonts w:ascii="Cambria Math" w:hAnsi="Cambria Math"/>
              </w:rPr>
              <m:t>r</m:t>
            </m:r>
          </m:e>
          <m:sub>
            <m:r>
              <w:rPr>
                <w:rFonts w:ascii="Cambria Math" w:hAnsi="Cambria Math"/>
              </w:rPr>
              <m:t>rt</m:t>
            </m:r>
          </m:sub>
        </m:sSub>
        <m:r>
          <w:rPr>
            <w:rFonts w:ascii="Cambria Math" w:hAnsi="Cambria Math"/>
          </w:rPr>
          <m:t>=2.65⋅</m:t>
        </m:r>
        <m:sSup>
          <m:sSupPr>
            <m:ctrlPr>
              <w:rPr>
                <w:rFonts w:ascii="Cambria Math" w:hAnsi="Cambria Math"/>
                <w:i/>
              </w:rPr>
            </m:ctrlPr>
          </m:sSupPr>
          <m:e>
            <m:r>
              <w:rPr>
                <w:rFonts w:ascii="Cambria Math" w:hAnsi="Cambria Math"/>
              </w:rPr>
              <m:t>10</m:t>
            </m:r>
          </m:e>
          <m:sup>
            <m:r>
              <w:rPr>
                <w:rFonts w:ascii="Cambria Math" w:hAnsi="Cambria Math"/>
              </w:rPr>
              <m:t>-8</m:t>
            </m:r>
          </m:sup>
        </m:sSup>
        <m:r>
          <w:rPr>
            <w:rFonts w:ascii="Cambria Math" w:hAnsi="Cambria Math"/>
          </w:rPr>
          <m:t xml:space="preserve"> </m:t>
        </m:r>
        <m:r>
          <m:rPr>
            <m:sty m:val="p"/>
          </m:rPr>
          <w:rPr>
            <w:rFonts w:ascii="Cambria Math" w:hAnsi="Cambria Math"/>
          </w:rPr>
          <m:t>Ωm</m:t>
        </m:r>
      </m:oMath>
      <w:r w:rsidR="007001D4" w:rsidRPr="00DE2767">
        <w:t xml:space="preserve"> </w:t>
      </w:r>
      <w:r w:rsidR="004E2681" w:rsidRPr="00DE2767">
        <w:fldChar w:fldCharType="begin" w:fldLock="1"/>
      </w:r>
      <w:r w:rsidR="00F44CB0" w:rsidRPr="00DE2767">
        <w:instrText>ADDIN CSL_CITATION {"citationItems":[{"id":"ITEM-1","itemData":{"DOI":"10.1063/1.555725","ISSN":"0047-2689","abstract":"This work compiles, reviews, and discusses the available data and information on the electrical resistivity of aluminum and manganese and presents the recommended values resulting from critical evaluation, correlation, analysis, and synthesis of the available data and information. The recommended values presented are uncorrected and also corrected for the thermal expansion of the material and cover the temperature range from 1 K to above the melting point into the molten state for aluminum and to 700 K for manganese. The estimated uncertainties in most of the recommended values are about ±2% to ±5%. © 1984, American Institute of Physics for the National Institute of Standards and Technology. All rights reserved.","author":[{"dropping-particle":"","family":"Desai","given":"P. D.","non-dropping-particle":"","parse-names":false,"suffix":""},{"dropping-particle":"","family":"James","given":"H. M.","non-dropping-particle":"","parse-names":false,"suffix":""},{"dropping-particle":"","family":"Ho","given":"C. Y.","non-dropping-particle":"","parse-names":false,"suffix":""}],"container-title":"Journal of Physical and Chemical Reference Data","id":"ITEM-1","issue":"4","issued":{"date-parts":[["1984","10"]]},"page":"1131-1172","title":"Electrical Resistivity of Aluminum and Manganese","type":"article-journal","volume":"13"},"uris":["http://www.mendeley.com/documents/?uuid=725944e0-c1aa-44d8-a41d-25dc714ba47b"]}],"mendeley":{"formattedCitation":"[15]","plainTextFormattedCitation":"[15]","previouslyFormattedCitation":"&lt;sup&gt;15&lt;/sup&gt;"},"properties":{"noteIndex":0},"schema":"https://github.com/citation-style-language/schema/raw/master/csl-citation.json"}</w:instrText>
      </w:r>
      <w:r w:rsidR="004E2681" w:rsidRPr="00DE2767">
        <w:fldChar w:fldCharType="separate"/>
      </w:r>
      <w:r w:rsidR="00F44CB0" w:rsidRPr="00DE2767">
        <w:rPr>
          <w:noProof/>
        </w:rPr>
        <w:t>[15]</w:t>
      </w:r>
      <w:r w:rsidR="004E2681" w:rsidRPr="00DE2767">
        <w:fldChar w:fldCharType="end"/>
      </w:r>
      <w:r w:rsidR="007001D4" w:rsidRPr="00DE2767">
        <w:t xml:space="preserve">is the resistivity at room temperature. Finally, the electron - ion collision frequency in dependence on the density and ion temperature can be obtained by using the expression of the mean free path between electron-ion collisions in solid phase </w:t>
      </w:r>
      <m:oMath>
        <m:sSub>
          <m:sSubPr>
            <m:ctrlPr>
              <w:rPr>
                <w:rFonts w:ascii="Cambria Math" w:hAnsi="Cambria Math"/>
                <w:i/>
              </w:rPr>
            </m:ctrlPr>
          </m:sSubPr>
          <m:e>
            <m:r>
              <w:rPr>
                <w:rFonts w:ascii="Cambria Math" w:hAnsi="Cambria Math"/>
              </w:rPr>
              <m:t>λ</m:t>
            </m:r>
          </m:e>
          <m:sub>
            <m:r>
              <w:rPr>
                <w:rFonts w:ascii="Cambria Math" w:hAnsi="Cambria Math"/>
              </w:rPr>
              <m:t>si</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num>
          <m:den>
            <m:d>
              <m:dPr>
                <m:ctrlPr>
                  <w:rPr>
                    <w:rFonts w:ascii="Cambria Math" w:hAnsi="Cambria Math"/>
                    <w:i/>
                  </w:rPr>
                </m:ctrlPr>
              </m:dPr>
              <m:e>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sSub>
                  <m:sSubPr>
                    <m:ctrlPr>
                      <w:rPr>
                        <w:rFonts w:ascii="Cambria Math" w:hAnsi="Cambria Math"/>
                        <w:i/>
                      </w:rPr>
                    </m:ctrlPr>
                  </m:sSubPr>
                  <m:e>
                    <m:r>
                      <w:rPr>
                        <w:rFonts w:ascii="Cambria Math" w:hAnsi="Cambria Math"/>
                      </w:rPr>
                      <m:t>T</m:t>
                    </m:r>
                  </m:e>
                  <m:sub>
                    <m:r>
                      <w:rPr>
                        <w:rFonts w:ascii="Cambria Math" w:hAnsi="Cambria Math"/>
                      </w:rPr>
                      <m:t>i</m:t>
                    </m:r>
                  </m:sub>
                </m:sSub>
              </m:e>
            </m:d>
          </m:den>
        </m:f>
      </m:oMath>
    </w:p>
    <w:p w14:paraId="799D8F6C" w14:textId="77777777" w:rsidR="007001D4" w:rsidRPr="00DE2767" w:rsidRDefault="00B27B7E" w:rsidP="00A43D9D">
      <w:pPr>
        <w:suppressLineNumbers/>
        <w:spacing w:line="360" w:lineRule="auto"/>
        <w:jc w:val="both"/>
        <w:rPr>
          <w:rFonts w:ascii="Cambria Math" w:hAnsi="Cambria Math"/>
          <w:oMath/>
        </w:rPr>
      </w:pPr>
      <m:oMathPara>
        <m:oMath>
          <m:sSubSup>
            <m:sSubSupPr>
              <m:ctrlPr>
                <w:rPr>
                  <w:rFonts w:ascii="Cambria Math" w:hAnsi="Cambria Math"/>
                  <w:i/>
                </w:rPr>
              </m:ctrlPr>
            </m:sSubSupPr>
            <m:e>
              <m:r>
                <w:rPr>
                  <w:rFonts w:ascii="Cambria Math" w:hAnsi="Cambria Math"/>
                </w:rPr>
                <m:t>ν</m:t>
              </m:r>
            </m:e>
            <m:sub>
              <m:r>
                <w:rPr>
                  <w:rFonts w:ascii="Cambria Math" w:hAnsi="Cambria Math"/>
                </w:rPr>
                <m:t>si</m:t>
              </m:r>
            </m:sub>
            <m:sup>
              <m:r>
                <w:rPr>
                  <w:rFonts w:ascii="Cambria Math" w:hAnsi="Cambria Math"/>
                </w:rPr>
                <m:t>sol</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F</m:t>
                  </m:r>
                </m:sub>
              </m:sSub>
            </m:num>
            <m:den>
              <m:sSub>
                <m:sSubPr>
                  <m:ctrlPr>
                    <w:rPr>
                      <w:rFonts w:ascii="Cambria Math" w:hAnsi="Cambria Math"/>
                      <w:i/>
                    </w:rPr>
                  </m:ctrlPr>
                </m:sSubPr>
                <m:e>
                  <m:r>
                    <w:rPr>
                      <w:rFonts w:ascii="Cambria Math" w:hAnsi="Cambria Math"/>
                    </w:rPr>
                    <m:t>λ</m:t>
                  </m:r>
                </m:e>
                <m:sub>
                  <m:r>
                    <w:rPr>
                      <w:rFonts w:ascii="Cambria Math" w:hAnsi="Cambria Math"/>
                    </w:rPr>
                    <m:t>si</m:t>
                  </m:r>
                </m:sub>
              </m:sSub>
            </m:den>
          </m:f>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F</m:t>
              </m:r>
            </m:sub>
          </m:sSub>
          <m:f>
            <m:fPr>
              <m:ctrlPr>
                <w:rPr>
                  <w:rFonts w:ascii="Cambria Math" w:hAnsi="Cambria Math"/>
                  <w:i/>
                </w:rPr>
              </m:ctrlPr>
            </m:fPr>
            <m:num>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den>
          </m:f>
          <m:r>
            <w:rPr>
              <w:rFonts w:ascii="Cambria Math" w:hAnsi="Cambria Math"/>
            </w:rPr>
            <m:t>.</m:t>
          </m:r>
        </m:oMath>
      </m:oMathPara>
    </w:p>
    <w:p w14:paraId="2C94127A" w14:textId="0FA28814" w:rsidR="007001D4" w:rsidRPr="00DE2767" w:rsidRDefault="007001D4" w:rsidP="00A43D9D">
      <w:pPr>
        <w:suppressLineNumbers/>
        <w:spacing w:line="360" w:lineRule="auto"/>
        <w:jc w:val="both"/>
      </w:pPr>
      <w:r w:rsidRPr="00DE2767">
        <w:t xml:space="preserve">After the normalization on the room temperature values and substitution of the density dependence of the Fermi velocity </w:t>
      </w:r>
      <m:oMath>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F0</m:t>
            </m:r>
          </m:sub>
        </m:sSub>
        <m:sSup>
          <m:sSupPr>
            <m:ctrlPr>
              <w:rPr>
                <w:rFonts w:ascii="Cambria Math" w:hAnsi="Cambria Math"/>
                <w:i/>
              </w:rPr>
            </m:ctrlPr>
          </m:sSupPr>
          <m:e>
            <m:r>
              <w:rPr>
                <w:rFonts w:ascii="Cambria Math" w:hAnsi="Cambria Math"/>
              </w:rPr>
              <m:t>x</m:t>
            </m:r>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oMath>
      <w:r w:rsidRPr="00DE2767">
        <w:t xml:space="preserve"> the expression of electron - ion collision frequency in solids results into</w:t>
      </w:r>
    </w:p>
    <w:p w14:paraId="1A63D5D2" w14:textId="295BB065" w:rsidR="008369E0" w:rsidRPr="00DE2767" w:rsidRDefault="00B27B7E" w:rsidP="00A43D9D">
      <w:pPr>
        <w:suppressLineNumbers/>
        <w:spacing w:line="360" w:lineRule="auto"/>
        <w:jc w:val="both"/>
        <w:rPr>
          <w:rFonts w:eastAsiaTheme="minorEastAsia"/>
        </w:rPr>
      </w:pPr>
      <m:oMathPara>
        <m:oMath>
          <m:sSubSup>
            <m:sSubSupPr>
              <m:ctrlPr>
                <w:rPr>
                  <w:rFonts w:ascii="Cambria Math" w:hAnsi="Cambria Math"/>
                  <w:i/>
                </w:rPr>
              </m:ctrlPr>
            </m:sSubSupPr>
            <m:e>
              <m:r>
                <w:rPr>
                  <w:rFonts w:ascii="Cambria Math" w:hAnsi="Cambria Math"/>
                </w:rPr>
                <m:t>ν</m:t>
              </m:r>
            </m:e>
            <m:sub>
              <m:r>
                <w:rPr>
                  <w:rFonts w:ascii="Cambria Math" w:hAnsi="Cambria Math"/>
                </w:rPr>
                <m:t>si</m:t>
              </m:r>
            </m:sub>
            <m:sup>
              <m:r>
                <w:rPr>
                  <w:rFonts w:ascii="Cambria Math" w:hAnsi="Cambria Math"/>
                </w:rPr>
                <m:t>sol</m:t>
              </m:r>
            </m:sup>
          </m:sSubSup>
          <m:r>
            <w:rPr>
              <w:rFonts w:ascii="Cambria Math" w:hAnsi="Cambria Math"/>
            </w:rPr>
            <m:t>=</m:t>
          </m:r>
          <m:sSubSup>
            <m:sSubSupPr>
              <m:ctrlPr>
                <w:rPr>
                  <w:rFonts w:ascii="Cambria Math" w:hAnsi="Cambria Math"/>
                  <w:i/>
                </w:rPr>
              </m:ctrlPr>
            </m:sSubSupPr>
            <m:e>
              <m:r>
                <w:rPr>
                  <w:rFonts w:ascii="Cambria Math" w:hAnsi="Cambria Math"/>
                </w:rPr>
                <m:t>ν</m:t>
              </m:r>
            </m:e>
            <m:sub>
              <m:r>
                <w:rPr>
                  <w:rFonts w:ascii="Cambria Math" w:hAnsi="Cambria Math"/>
                </w:rPr>
                <m:t>rt</m:t>
              </m:r>
            </m:sub>
            <m:sup>
              <m:r>
                <w:rPr>
                  <w:rFonts w:ascii="Cambria Math" w:hAnsi="Cambria Math"/>
                </w:rPr>
                <m:t>sol</m:t>
              </m:r>
            </m:sup>
          </m:sSubSup>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sol</m:t>
              </m:r>
            </m:sub>
          </m:sSub>
          <m:r>
            <w:rPr>
              <w:rFonts w:ascii="Cambria Math" w:hAnsi="Cambria Math"/>
            </w:rPr>
            <m:t xml:space="preserve"> </m:t>
          </m:r>
          <m:sSubSup>
            <m:sSubSupPr>
              <m:ctrlPr>
                <w:rPr>
                  <w:rFonts w:ascii="Cambria Math" w:hAnsi="Cambria Math"/>
                  <w:i/>
                </w:rPr>
              </m:ctrlPr>
            </m:sSubSupPr>
            <m:e>
              <m:r>
                <w:rPr>
                  <w:rFonts w:ascii="Cambria Math" w:hAnsi="Cambria Math"/>
                </w:rPr>
                <m:t>ν</m:t>
              </m:r>
            </m:e>
            <m:sub>
              <m:r>
                <w:rPr>
                  <w:rFonts w:ascii="Cambria Math" w:hAnsi="Cambria Math"/>
                </w:rPr>
                <m:t>rt</m:t>
              </m:r>
            </m:sub>
            <m:sup>
              <m:r>
                <w:rPr>
                  <w:rFonts w:ascii="Cambria Math" w:hAnsi="Cambria Math"/>
                </w:rPr>
                <m:t>sol</m:t>
              </m:r>
            </m:sup>
          </m:sSub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rt</m:t>
                          </m:r>
                        </m:sub>
                      </m:sSub>
                    </m:num>
                    <m:den>
                      <m:r>
                        <w:rPr>
                          <w:rFonts w:ascii="Cambria Math" w:hAnsi="Cambria Math"/>
                        </w:rPr>
                        <m:t>x</m:t>
                      </m:r>
                    </m:den>
                  </m:f>
                </m:e>
              </m:d>
            </m:e>
            <m:sup>
              <m:f>
                <m:fPr>
                  <m:type m:val="lin"/>
                  <m:ctrlPr>
                    <w:rPr>
                      <w:rFonts w:ascii="Cambria Math" w:hAnsi="Cambria Math"/>
                      <w:i/>
                    </w:rPr>
                  </m:ctrlPr>
                </m:fPr>
                <m:num>
                  <m:r>
                    <w:rPr>
                      <w:rFonts w:ascii="Cambria Math" w:hAnsi="Cambria Math"/>
                    </w:rPr>
                    <m:t>2</m:t>
                  </m:r>
                </m:num>
                <m:den>
                  <m:r>
                    <w:rPr>
                      <w:rFonts w:ascii="Cambria Math" w:hAnsi="Cambria Math"/>
                    </w:rPr>
                    <m:t>3</m:t>
                  </m:r>
                </m:den>
              </m:f>
            </m:sup>
          </m:sSup>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rt</m:t>
                      </m:r>
                    </m:sub>
                  </m:sSub>
                </m:e>
              </m:d>
            </m:num>
            <m:den>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den>
          </m:f>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rt</m:t>
                  </m:r>
                </m:sub>
              </m:sSub>
            </m:den>
          </m:f>
          <m:r>
            <w:rPr>
              <w:rFonts w:ascii="Cambria Math" w:hAnsi="Cambria Math"/>
            </w:rPr>
            <m:t>=</m:t>
          </m:r>
          <m:sSubSup>
            <m:sSubSupPr>
              <m:ctrlPr>
                <w:rPr>
                  <w:rFonts w:ascii="Cambria Math" w:hAnsi="Cambria Math"/>
                  <w:i/>
                </w:rPr>
              </m:ctrlPr>
            </m:sSubSupPr>
            <m:e>
              <m:r>
                <w:rPr>
                  <w:rFonts w:ascii="Cambria Math" w:hAnsi="Cambria Math"/>
                </w:rPr>
                <m:t>ν</m:t>
              </m:r>
            </m:e>
            <m:sub>
              <m:r>
                <w:rPr>
                  <w:rFonts w:ascii="Cambria Math" w:hAnsi="Cambria Math"/>
                </w:rPr>
                <m:t>rt</m:t>
              </m:r>
            </m:sub>
            <m:sup>
              <m:r>
                <w:rPr>
                  <w:rFonts w:ascii="Cambria Math" w:hAnsi="Cambria Math"/>
                </w:rPr>
                <m:t>sol</m:t>
              </m:r>
            </m:sup>
          </m:sSubSup>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η</m:t>
                  </m:r>
                </m:e>
                <m:sub>
                  <m:r>
                    <w:rPr>
                      <w:rFonts w:ascii="Cambria Math" w:hAnsi="Cambria Math"/>
                    </w:rPr>
                    <m:t>sol</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rt</m:t>
                              </m:r>
                            </m:sub>
                          </m:sSub>
                        </m:num>
                        <m:den>
                          <m:r>
                            <w:rPr>
                              <w:rFonts w:ascii="Cambria Math" w:hAnsi="Cambria Math"/>
                            </w:rPr>
                            <m:t>x</m:t>
                          </m:r>
                        </m:den>
                      </m:f>
                    </m:e>
                  </m:d>
                </m:e>
                <m:sup>
                  <m:f>
                    <m:fPr>
                      <m:type m:val="lin"/>
                      <m:ctrlPr>
                        <w:rPr>
                          <w:rFonts w:ascii="Cambria Math" w:hAnsi="Cambria Math"/>
                          <w:i/>
                        </w:rPr>
                      </m:ctrlPr>
                    </m:fPr>
                    <m:num>
                      <m:r>
                        <w:rPr>
                          <w:rFonts w:ascii="Cambria Math" w:hAnsi="Cambria Math"/>
                        </w:rPr>
                        <m:t>2</m:t>
                      </m:r>
                    </m:num>
                    <m:den>
                      <m:r>
                        <w:rPr>
                          <w:rFonts w:ascii="Cambria Math" w:hAnsi="Cambria Math"/>
                        </w:rPr>
                        <m:t>3</m:t>
                      </m:r>
                    </m:den>
                  </m:f>
                </m:sup>
              </m:sSup>
              <m:f>
                <m:fPr>
                  <m:ctrlPr>
                    <w:rPr>
                      <w:rFonts w:ascii="Cambria Math" w:hAnsi="Cambria Math"/>
                      <w:i/>
                    </w:rPr>
                  </m:ctrlPr>
                </m:fPr>
                <m:num>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rt</m:t>
                          </m:r>
                        </m:sub>
                      </m:sSub>
                    </m:e>
                  </m:d>
                </m:num>
                <m:den>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den>
              </m:f>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i</m:t>
                      </m:r>
                    </m:sub>
                  </m:sSub>
                </m:num>
                <m:den>
                  <m:sSub>
                    <m:sSubPr>
                      <m:ctrlPr>
                        <w:rPr>
                          <w:rFonts w:ascii="Cambria Math" w:hAnsi="Cambria Math"/>
                          <w:i/>
                        </w:rPr>
                      </m:ctrlPr>
                    </m:sSubPr>
                    <m:e>
                      <m:r>
                        <w:rPr>
                          <w:rFonts w:ascii="Cambria Math" w:hAnsi="Cambria Math"/>
                        </w:rPr>
                        <m:t>T</m:t>
                      </m:r>
                    </m:e>
                    <m:sub>
                      <m:r>
                        <w:rPr>
                          <w:rFonts w:ascii="Cambria Math" w:hAnsi="Cambria Math"/>
                        </w:rPr>
                        <m:t>rt</m:t>
                      </m:r>
                    </m:sub>
                  </m:sSub>
                </m:den>
              </m:f>
            </m:e>
          </m:d>
        </m:oMath>
      </m:oMathPara>
    </w:p>
    <w:p w14:paraId="548FEBD7" w14:textId="6690AB4D" w:rsidR="007001D4" w:rsidRPr="00DE2767" w:rsidRDefault="00381970" w:rsidP="00A43D9D">
      <w:pPr>
        <w:suppressLineNumbers/>
        <w:spacing w:line="360" w:lineRule="auto"/>
      </w:pPr>
      <w:r w:rsidRPr="00DE2767">
        <w:t xml:space="preserve">Here </w:t>
      </w:r>
      <m:oMath>
        <m:sSub>
          <m:sSubPr>
            <m:ctrlPr>
              <w:rPr>
                <w:rFonts w:ascii="Cambria Math" w:hAnsi="Cambria Math"/>
                <w:i/>
              </w:rPr>
            </m:ctrlPr>
          </m:sSubPr>
          <m:e>
            <m:r>
              <w:rPr>
                <w:rFonts w:ascii="Cambria Math" w:hAnsi="Cambria Math"/>
              </w:rPr>
              <m:t>y</m:t>
            </m:r>
          </m:e>
          <m:sub>
            <m:r>
              <w:rPr>
                <w:rFonts w:ascii="Cambria Math" w:hAnsi="Cambria Math"/>
              </w:rPr>
              <m:t>0</m:t>
            </m:r>
          </m:sub>
        </m:sSub>
        <m:d>
          <m:dPr>
            <m:ctrlPr>
              <w:rPr>
                <w:rFonts w:ascii="Cambria Math" w:hAnsi="Cambria Math"/>
                <w:i/>
              </w:rPr>
            </m:ctrlPr>
          </m:dPr>
          <m:e>
            <m:r>
              <w:rPr>
                <w:rFonts w:ascii="Cambria Math" w:hAnsi="Cambria Math"/>
              </w:rPr>
              <m:t>x</m:t>
            </m:r>
          </m:e>
        </m:d>
      </m:oMath>
      <w:r w:rsidRPr="00DE2767">
        <w:t xml:space="preserve"> is the same function as used in the thermal conductivity due to electron-ion scattering in the solid phase</w:t>
      </w:r>
      <w:r w:rsidR="005D41B8" w:rsidRPr="00DE2767">
        <w:t xml:space="preserve">, and </w:t>
      </w:r>
      <m:oMath>
        <m:sSubSup>
          <m:sSubSupPr>
            <m:ctrlPr>
              <w:rPr>
                <w:rFonts w:ascii="Cambria Math" w:hAnsi="Cambria Math"/>
                <w:i/>
              </w:rPr>
            </m:ctrlPr>
          </m:sSubSupPr>
          <m:e>
            <m:r>
              <w:rPr>
                <w:rFonts w:ascii="Cambria Math" w:hAnsi="Cambria Math"/>
              </w:rPr>
              <m:t>ν</m:t>
            </m:r>
          </m:e>
          <m:sub>
            <m:r>
              <w:rPr>
                <w:rFonts w:ascii="Cambria Math" w:hAnsi="Cambria Math"/>
              </w:rPr>
              <m:t>rt</m:t>
            </m:r>
          </m:sub>
          <m:sup>
            <m:r>
              <w:rPr>
                <w:rFonts w:ascii="Cambria Math" w:hAnsi="Cambria Math"/>
              </w:rPr>
              <m:t>sol</m:t>
            </m:r>
          </m:sup>
        </m:sSubSup>
        <m:r>
          <w:rPr>
            <w:rFonts w:ascii="Cambria Math" w:hAnsi="Cambria Math"/>
          </w:rPr>
          <m:t>= Z</m:t>
        </m:r>
        <m:sSub>
          <m:sSubPr>
            <m:ctrlPr>
              <w:rPr>
                <w:rFonts w:ascii="Cambria Math" w:hAnsi="Cambria Math"/>
                <w:i/>
              </w:rPr>
            </m:ctrlPr>
          </m:sSubPr>
          <m:e>
            <m:r>
              <w:rPr>
                <w:rFonts w:ascii="Cambria Math" w:hAnsi="Cambria Math"/>
              </w:rPr>
              <m:t xml:space="preserve"> n</m:t>
            </m:r>
          </m:e>
          <m:sub>
            <m:r>
              <w:rPr>
                <w:rFonts w:ascii="Cambria Math" w:hAnsi="Cambria Math"/>
              </w:rPr>
              <m:t>at</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rt</m:t>
            </m:r>
          </m:sub>
        </m:sSub>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eff</m:t>
            </m:r>
          </m:sub>
        </m:sSub>
        <m:r>
          <w:rPr>
            <w:rFonts w:ascii="Cambria Math" w:hAnsi="Cambria Math"/>
          </w:rPr>
          <m:t>= 1.167022⋅</m:t>
        </m:r>
        <m:sSup>
          <m:sSupPr>
            <m:ctrlPr>
              <w:rPr>
                <w:rFonts w:ascii="Cambria Math" w:hAnsi="Cambria Math"/>
                <w:i/>
              </w:rPr>
            </m:ctrlPr>
          </m:sSupPr>
          <m:e>
            <m:r>
              <w:rPr>
                <w:rFonts w:ascii="Cambria Math" w:hAnsi="Cambria Math"/>
              </w:rPr>
              <m:t>10</m:t>
            </m:r>
          </m:e>
          <m:sup>
            <m:r>
              <w:rPr>
                <w:rFonts w:ascii="Cambria Math" w:hAnsi="Cambria Math"/>
              </w:rPr>
              <m:t>14</m:t>
            </m:r>
          </m:sup>
        </m:sSup>
        <m:r>
          <w:rPr>
            <w:rFonts w:ascii="Cambria Math" w:hAnsi="Cambria Math"/>
          </w:rPr>
          <m:t xml:space="preserve"> </m:t>
        </m:r>
        <m:r>
          <m:rPr>
            <m:sty m:val="p"/>
          </m:rPr>
          <w:rPr>
            <w:rFonts w:ascii="Cambria Math" w:hAnsi="Cambria Math"/>
          </w:rPr>
          <m:t>1/s</m:t>
        </m:r>
      </m:oMath>
      <w:r w:rsidR="007D21A5" w:rsidRPr="00DE2767">
        <w:t xml:space="preserve"> </w:t>
      </w:r>
      <w:r w:rsidR="005D41B8" w:rsidRPr="00DE2767">
        <w:t xml:space="preserve">is the </w:t>
      </w:r>
      <w:r w:rsidR="0008725B" w:rsidRPr="00DE2767">
        <w:t>collisio</w:t>
      </w:r>
      <w:r w:rsidR="00E50B51" w:rsidRPr="00DE2767">
        <w:t>n frequency at room temperature</w:t>
      </w:r>
      <w:r w:rsidR="00A20CDB" w:rsidRPr="00DE2767">
        <w:t xml:space="preserve">, while the </w:t>
      </w:r>
      <m:oMath>
        <m:sSub>
          <m:sSubPr>
            <m:ctrlPr>
              <w:rPr>
                <w:rFonts w:ascii="Cambria Math" w:hAnsi="Cambria Math"/>
                <w:i/>
              </w:rPr>
            </m:ctrlPr>
          </m:sSubPr>
          <m:e>
            <m:r>
              <w:rPr>
                <w:rFonts w:ascii="Cambria Math" w:hAnsi="Cambria Math"/>
              </w:rPr>
              <m:t>m</m:t>
            </m:r>
          </m:e>
          <m:sub>
            <m:r>
              <w:rPr>
                <w:rFonts w:ascii="Cambria Math" w:hAnsi="Cambria Math"/>
              </w:rPr>
              <m:t>eff</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e</m:t>
            </m:r>
          </m:sub>
        </m:sSub>
        <m:r>
          <w:rPr>
            <w:rFonts w:ascii="Cambria Math" w:hAnsi="Cambria Math"/>
          </w:rPr>
          <m:t>⋅1.15</m:t>
        </m:r>
      </m:oMath>
      <w:r w:rsidR="00A20CDB" w:rsidRPr="00DE2767">
        <w:t xml:space="preserve"> is the effective mass</w:t>
      </w:r>
      <w:r w:rsidR="0016532C" w:rsidRPr="00DE2767">
        <w:t xml:space="preserve"> and </w:t>
      </w:r>
      <m:oMath>
        <m:sSub>
          <m:sSubPr>
            <m:ctrlPr>
              <w:rPr>
                <w:rFonts w:ascii="Cambria Math" w:hAnsi="Cambria Math"/>
                <w:i/>
              </w:rPr>
            </m:ctrlPr>
          </m:sSubPr>
          <m:e>
            <m:r>
              <w:rPr>
                <w:rFonts w:ascii="Cambria Math" w:hAnsi="Cambria Math"/>
              </w:rPr>
              <m:t>x</m:t>
            </m:r>
          </m:e>
          <m:sub>
            <m:r>
              <w:rPr>
                <w:rFonts w:ascii="Cambria Math" w:hAnsi="Cambria Math"/>
              </w:rPr>
              <m:t>rt</m:t>
            </m:r>
          </m:sub>
        </m:sSub>
      </m:oMath>
      <w:r w:rsidR="0016532C" w:rsidRPr="00DE2767">
        <w:t xml:space="preserve"> is the density ratio at room temperature with </w:t>
      </w:r>
      <m:oMath>
        <m:sSub>
          <m:sSubPr>
            <m:ctrlPr>
              <w:rPr>
                <w:rFonts w:ascii="Cambria Math" w:hAnsi="Cambria Math"/>
                <w:i/>
              </w:rPr>
            </m:ctrlPr>
          </m:sSubPr>
          <m:e>
            <m:r>
              <w:rPr>
                <w:rFonts w:ascii="Cambria Math" w:hAnsi="Cambria Math"/>
              </w:rPr>
              <m:t>ρ</m:t>
            </m:r>
          </m:e>
          <m:sub>
            <m:r>
              <w:rPr>
                <w:rFonts w:ascii="Cambria Math" w:hAnsi="Cambria Math"/>
              </w:rPr>
              <m:t>rt</m:t>
            </m:r>
          </m:sub>
        </m:sSub>
        <m:r>
          <w:rPr>
            <w:rFonts w:ascii="Cambria Math" w:hAnsi="Cambria Math"/>
          </w:rPr>
          <m:t xml:space="preserve">=2.71 </m:t>
        </m:r>
        <m:r>
          <m:rPr>
            <m:sty m:val="p"/>
          </m:rPr>
          <w:rPr>
            <w:rFonts w:ascii="Cambria Math" w:hAnsi="Cambria Math"/>
          </w:rPr>
          <m:t>g/cm³</m:t>
        </m:r>
      </m:oMath>
      <w:r w:rsidR="00A20CDB" w:rsidRPr="00DE2767">
        <w:t>.</w:t>
      </w:r>
      <w:r w:rsidR="0016532C" w:rsidRPr="00DE2767">
        <w:t xml:space="preserve"> </w:t>
      </w:r>
      <w:r w:rsidR="00B97CC3" w:rsidRPr="00DE2767">
        <w:br/>
        <w:t>T</w:t>
      </w:r>
      <w:r w:rsidR="0016532C" w:rsidRPr="00DE2767">
        <w:t xml:space="preserve">he factor </w:t>
      </w:r>
      <m:oMath>
        <m:sSub>
          <m:sSubPr>
            <m:ctrlPr>
              <w:rPr>
                <w:rFonts w:ascii="Cambria Math" w:hAnsi="Cambria Math"/>
                <w:i/>
              </w:rPr>
            </m:ctrlPr>
          </m:sSubPr>
          <m:e>
            <m:r>
              <w:rPr>
                <w:rFonts w:ascii="Cambria Math" w:hAnsi="Cambria Math"/>
              </w:rPr>
              <m:t>η</m:t>
            </m:r>
          </m:e>
          <m:sub>
            <m:r>
              <w:rPr>
                <w:rFonts w:ascii="Cambria Math" w:hAnsi="Cambria Math"/>
              </w:rPr>
              <m:t>sol</m:t>
            </m:r>
          </m:sub>
        </m:sSub>
        <m:r>
          <w:rPr>
            <w:rFonts w:ascii="Cambria Math" w:hAnsi="Cambria Math"/>
          </w:rPr>
          <m:t>=0.5175</m:t>
        </m:r>
      </m:oMath>
      <w:r w:rsidR="0016532C" w:rsidRPr="00DE2767">
        <w:t xml:space="preserve"> is calculate</w:t>
      </w:r>
      <w:r w:rsidR="00F57B56" w:rsidRPr="00DE2767">
        <w:t>d</w:t>
      </w:r>
      <w:r w:rsidR="0016532C" w:rsidRPr="00DE2767">
        <w:t xml:space="preserve"> in order to fit the experimental self-</w:t>
      </w:r>
      <w:r w:rsidR="007A7E66" w:rsidRPr="00DE2767">
        <w:t>reflectance</w:t>
      </w:r>
      <w:r w:rsidR="0016532C" w:rsidRPr="00DE2767">
        <w:t xml:space="preserve"> measurement (influence on electron temperature and dominating </w:t>
      </w:r>
      <m:oMath>
        <m:sSub>
          <m:sSubPr>
            <m:ctrlPr>
              <w:rPr>
                <w:rFonts w:ascii="Cambria Math" w:hAnsi="Cambria Math"/>
                <w:i/>
              </w:rPr>
            </m:ctrlPr>
          </m:sSubPr>
          <m:e>
            <m:r>
              <w:rPr>
                <w:rFonts w:ascii="Cambria Math" w:hAnsi="Cambria Math"/>
              </w:rPr>
              <m:t>ν</m:t>
            </m:r>
          </m:e>
          <m:sub>
            <m:r>
              <w:rPr>
                <w:rFonts w:ascii="Cambria Math" w:hAnsi="Cambria Math"/>
              </w:rPr>
              <m:t>ee</m:t>
            </m:r>
          </m:sub>
        </m:sSub>
      </m:oMath>
      <w:r w:rsidR="0016532C" w:rsidRPr="00DE2767">
        <w:t xml:space="preserve"> term) and also to </w:t>
      </w:r>
      <w:r w:rsidR="001920D0" w:rsidRPr="00DE2767">
        <w:t>fit the experimental calculated effective collision frequency from the DCP model at room temperature.</w:t>
      </w:r>
    </w:p>
    <w:p w14:paraId="0CA5963E" w14:textId="656EE4AA" w:rsidR="00654217" w:rsidRPr="00DE2767" w:rsidRDefault="005B53C8" w:rsidP="00A43D9D">
      <w:pPr>
        <w:pStyle w:val="Subtitle"/>
        <w:suppressLineNumbers/>
        <w:spacing w:line="360" w:lineRule="auto"/>
      </w:pPr>
      <w:r w:rsidRPr="00DE2767">
        <w:t>S3.3</w:t>
      </w:r>
      <w:r w:rsidR="00654217" w:rsidRPr="00DE2767">
        <w:t xml:space="preserve"> </w:t>
      </w:r>
      <w:r w:rsidRPr="00DE2767">
        <w:t>Liquid</w:t>
      </w:r>
      <w:r w:rsidR="00654217" w:rsidRPr="00DE2767">
        <w:t xml:space="preserve"> </w:t>
      </w:r>
      <w:r w:rsidR="009C3D63" w:rsidRPr="00DE2767">
        <w:t>P</w:t>
      </w:r>
      <w:r w:rsidR="00654217" w:rsidRPr="00DE2767">
        <w:t>hase</w:t>
      </w:r>
    </w:p>
    <w:p w14:paraId="3E2BCF1F" w14:textId="0D12DF54" w:rsidR="00627C41" w:rsidRPr="00DE2767" w:rsidRDefault="00627C41" w:rsidP="00A43D9D">
      <w:pPr>
        <w:suppressLineNumbers/>
        <w:spacing w:line="360" w:lineRule="auto"/>
      </w:pPr>
      <w:r w:rsidRPr="00DE2767">
        <w:t>The expression of resistivity in the liquid phase may be obtained similar as in the solid p</w:t>
      </w:r>
      <w:r w:rsidR="00972900" w:rsidRPr="00DE2767">
        <w:t>h</w:t>
      </w:r>
      <w:r w:rsidRPr="00DE2767">
        <w:t>ase by the Drude equation, yielding</w:t>
      </w:r>
      <w:r w:rsidR="009D4E0D" w:rsidRPr="00DE2767">
        <w:t xml:space="preserve"> </w:t>
      </w:r>
      <w:r w:rsidR="009D4E0D" w:rsidRPr="00DE2767">
        <w:fldChar w:fldCharType="begin" w:fldLock="1"/>
      </w:r>
      <w:r w:rsidR="00F44CB0" w:rsidRPr="00DE2767">
        <w:instrText>ADDIN CSL_CITATION {"citationItems":[{"id":"ITEM-1","itemData":{"DOI":"10.1134/S0021364016180090","ISSN":"0021-3640","abstract":"Ultrashort laser pulses are widely used in technological processes. A metal irradiated by ultrashort laser pulses is transferred to a two-temperature (2Т) state where the electron temperature is above the temperature of the ion subsystem. The theory of interaction of ultrashort laser pulses with metals includes the description of the thermal conductivity in 2Т states as an important component. This work is devoted to the solution of a serious problem of the determination of the 2Т thermal conductivity. To this end, a technique for the solution of the kinetic equation at temperatures comparable with the Fermi energy is developed for the high-temperature region of the phase diagram. Furthermore, quantum molecular dynamics (QMD) simulation of 2Т ion configurations is performed and the electrical resistivity of these configurations is calculated by the Kubo–Greenwood (QMD–KG) formula. The data calculated by the QMD–KG formula are compared to those obtained with the kinetic equation.","author":[{"dropping-particle":"V.","family":"Petrov","given":"Yu","non-dropping-particle":"","parse-names":false,"suffix":""},{"dropping-particle":"","family":"Migdal","given":"K. P.","non-dropping-particle":"","parse-names":false,"suffix":""},{"dropping-particle":"","family":"Inogamov","given":"N. A.","non-dropping-particle":"","parse-names":false,"suffix":""},{"dropping-particle":"","family":"Anisimov","given":"S. I.","non-dropping-particle":"","parse-names":false,"suffix":""}],"container-title":"JETP Letters","id":"ITEM-1","issue":"6","issued":{"date-parts":[["2016","9","8"]]},"page":"431-439","title":"Transfer processes in a metal with hot electrons excited by a laser pulse","type":"article-journal","volume":"104"},"uris":["http://www.mendeley.com/documents/?uuid=54d8c5c9-ba3d-4bee-bbb9-014cf92aaa66"]}],"mendeley":{"formattedCitation":"[4]","plainTextFormattedCitation":"[4]","previouslyFormattedCitation":"&lt;sup&gt;4&lt;/sup&gt;"},"properties":{"noteIndex":0},"schema":"https://github.com/citation-style-language/schema/raw/master/csl-citation.json"}</w:instrText>
      </w:r>
      <w:r w:rsidR="009D4E0D" w:rsidRPr="00DE2767">
        <w:fldChar w:fldCharType="separate"/>
      </w:r>
      <w:r w:rsidR="00F44CB0" w:rsidRPr="00DE2767">
        <w:rPr>
          <w:noProof/>
        </w:rPr>
        <w:t>[4]</w:t>
      </w:r>
      <w:r w:rsidR="009D4E0D" w:rsidRPr="00DE2767">
        <w:fldChar w:fldCharType="end"/>
      </w:r>
    </w:p>
    <w:p w14:paraId="555F92C4" w14:textId="13E2E2E4" w:rsidR="00627C41" w:rsidRPr="00DE2767" w:rsidRDefault="00B27B7E" w:rsidP="00A43D9D">
      <w:pPr>
        <w:suppressLineNumbers/>
        <w:spacing w:line="360" w:lineRule="auto"/>
        <w:jc w:val="both"/>
        <w:rPr>
          <w:rFonts w:ascii="Cambria Math" w:hAnsi="Cambria Math"/>
          <w:oMath/>
        </w:rPr>
      </w:pPr>
      <m:oMathPara>
        <m:oMath>
          <m:sSubSup>
            <m:sSubSupPr>
              <m:ctrlPr>
                <w:rPr>
                  <w:rFonts w:ascii="Cambria Math" w:hAnsi="Cambria Math"/>
                  <w:i/>
                </w:rPr>
              </m:ctrlPr>
            </m:sSubSupPr>
            <m:e>
              <m:r>
                <w:rPr>
                  <w:rFonts w:ascii="Cambria Math" w:hAnsi="Cambria Math"/>
                </w:rPr>
                <m:t>r</m:t>
              </m:r>
            </m:e>
            <m:sub>
              <m:r>
                <w:rPr>
                  <w:rFonts w:ascii="Cambria Math" w:hAnsi="Cambria Math"/>
                </w:rPr>
                <m:t>si</m:t>
              </m:r>
            </m:sub>
            <m:sup>
              <m:r>
                <w:rPr>
                  <w:rFonts w:ascii="Cambria Math" w:hAnsi="Cambria Math"/>
                </w:rPr>
                <m:t>liq</m:t>
              </m:r>
            </m:sup>
          </m:sSub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3</m:t>
                      </m:r>
                      <m:sSup>
                        <m:sSupPr>
                          <m:ctrlPr>
                            <w:rPr>
                              <w:rFonts w:ascii="Cambria Math" w:hAnsi="Cambria Math"/>
                              <w:i/>
                            </w:rPr>
                          </m:ctrlPr>
                        </m:sSupPr>
                        <m:e>
                          <m:r>
                            <w:rPr>
                              <w:rFonts w:ascii="Cambria Math" w:hAnsi="Cambria Math"/>
                            </w:rPr>
                            <m:t>π</m:t>
                          </m:r>
                        </m:e>
                        <m:sup>
                          <m:r>
                            <w:rPr>
                              <w:rFonts w:ascii="Cambria Math" w:hAnsi="Cambria Math"/>
                            </w:rPr>
                            <m:t>2</m:t>
                          </m:r>
                        </m:sup>
                      </m:sSup>
                    </m:e>
                  </m:d>
                </m:e>
                <m:sup>
                  <m:f>
                    <m:fPr>
                      <m:type m:val="lin"/>
                      <m:ctrlPr>
                        <w:rPr>
                          <w:rFonts w:ascii="Cambria Math" w:hAnsi="Cambria Math"/>
                          <w:i/>
                        </w:rPr>
                      </m:ctrlPr>
                    </m:fPr>
                    <m:num>
                      <m:r>
                        <w:rPr>
                          <w:rFonts w:ascii="Cambria Math" w:hAnsi="Cambria Math"/>
                        </w:rPr>
                        <m:t>1</m:t>
                      </m:r>
                    </m:num>
                    <m:den>
                      <m:r>
                        <w:rPr>
                          <w:rFonts w:ascii="Cambria Math" w:hAnsi="Cambria Math"/>
                        </w:rPr>
                        <m:t>3</m:t>
                      </m:r>
                    </m:den>
                  </m:f>
                </m:sup>
              </m:sSup>
            </m:num>
            <m:den>
              <m:r>
                <w:rPr>
                  <w:rFonts w:ascii="Cambria Math" w:hAnsi="Cambria Math"/>
                </w:rPr>
                <m:t>2π</m:t>
              </m:r>
            </m:den>
          </m:f>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num>
            <m:den>
              <m:sSubSup>
                <m:sSubSupPr>
                  <m:ctrlPr>
                    <w:rPr>
                      <w:rFonts w:ascii="Cambria Math" w:hAnsi="Cambria Math"/>
                      <w:i/>
                    </w:rPr>
                  </m:ctrlPr>
                </m:sSubSupPr>
                <m:e>
                  <m:r>
                    <w:rPr>
                      <w:rFonts w:ascii="Cambria Math" w:hAnsi="Cambria Math"/>
                    </w:rPr>
                    <m:t>n</m:t>
                  </m:r>
                </m:e>
                <m:sub>
                  <m:r>
                    <w:rPr>
                      <w:rFonts w:ascii="Cambria Math" w:hAnsi="Cambria Math"/>
                    </w:rPr>
                    <m:t>0</m:t>
                  </m:r>
                </m:sub>
                <m:sup>
                  <m:f>
                    <m:fPr>
                      <m:type m:val="lin"/>
                      <m:ctrlPr>
                        <w:rPr>
                          <w:rFonts w:ascii="Cambria Math" w:hAnsi="Cambria Math"/>
                          <w:i/>
                        </w:rPr>
                      </m:ctrlPr>
                    </m:fPr>
                    <m:num>
                      <m:r>
                        <w:rPr>
                          <w:rFonts w:ascii="Cambria Math" w:hAnsi="Cambria Math"/>
                        </w:rPr>
                        <m:t>1</m:t>
                      </m:r>
                    </m:num>
                    <m:den>
                      <m:r>
                        <w:rPr>
                          <w:rFonts w:ascii="Cambria Math" w:hAnsi="Cambria Math"/>
                        </w:rPr>
                        <m:t>3</m:t>
                      </m:r>
                    </m:den>
                  </m:f>
                </m:sup>
              </m:sSubSup>
              <m:sSup>
                <m:sSupPr>
                  <m:ctrlPr>
                    <w:rPr>
                      <w:rFonts w:ascii="Cambria Math" w:hAnsi="Cambria Math"/>
                      <w:i/>
                    </w:rPr>
                  </m:ctrlPr>
                </m:sSupPr>
                <m:e>
                  <m:r>
                    <w:rPr>
                      <w:rFonts w:ascii="Cambria Math" w:hAnsi="Cambria Math"/>
                    </w:rPr>
                    <m:t>x</m:t>
                  </m:r>
                </m:e>
                <m:sup>
                  <m:r>
                    <w:rPr>
                      <w:rFonts w:ascii="Cambria Math" w:hAnsi="Cambria Math"/>
                    </w:rPr>
                    <m:t>2/3</m:t>
                  </m:r>
                </m:sup>
              </m:sSup>
            </m:den>
          </m:f>
          <m:f>
            <m:fPr>
              <m:ctrlPr>
                <w:rPr>
                  <w:rFonts w:ascii="Cambria Math" w:hAnsi="Cambria Math"/>
                  <w:i/>
                </w:rPr>
              </m:ctrlPr>
            </m:fPr>
            <m:num>
              <m:rad>
                <m:radPr>
                  <m:degHide m:val="1"/>
                  <m:ctrlPr>
                    <w:rPr>
                      <w:rFonts w:ascii="Cambria Math" w:hAnsi="Cambria Math"/>
                      <w:i/>
                    </w:rPr>
                  </m:ctrlPr>
                </m:radPr>
                <m:deg/>
                <m:e>
                  <m:r>
                    <w:rPr>
                      <w:rFonts w:ascii="Cambria Math" w:hAnsi="Cambria Math"/>
                    </w:rPr>
                    <m:t>1+</m:t>
                  </m:r>
                  <m:f>
                    <m:fPr>
                      <m:type m:val="lin"/>
                      <m:ctrlPr>
                        <w:rPr>
                          <w:rFonts w:ascii="Cambria Math" w:hAnsi="Cambria Math"/>
                          <w:i/>
                        </w:rPr>
                      </m:ctrlPr>
                    </m:fPr>
                    <m:num>
                      <m:r>
                        <w:rPr>
                          <w:rFonts w:ascii="Cambria Math" w:hAnsi="Cambria Math"/>
                        </w:rPr>
                        <m:t>t</m:t>
                      </m:r>
                    </m:num>
                    <m:den>
                      <m:r>
                        <w:rPr>
                          <w:rFonts w:ascii="Cambria Math" w:hAnsi="Cambria Math"/>
                        </w:rPr>
                        <m:t>4</m:t>
                      </m:r>
                    </m:den>
                  </m:f>
                </m:e>
              </m:rad>
              <m:r>
                <w:rPr>
                  <w:rFonts w:ascii="Cambria Math" w:hAnsi="Cambria Math"/>
                </w:rPr>
                <m:t xml:space="preserve"> 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num>
            <m:den>
              <m:sSub>
                <m:sSubPr>
                  <m:ctrlPr>
                    <w:rPr>
                      <w:rFonts w:ascii="Cambria Math" w:hAnsi="Cambria Math"/>
                      <w:i/>
                    </w:rPr>
                  </m:ctrlPr>
                </m:sSubPr>
                <m:e>
                  <m:r>
                    <w:rPr>
                      <w:rFonts w:ascii="Cambria Math" w:hAnsi="Cambria Math"/>
                    </w:rPr>
                    <m:t>Z</m:t>
                  </m:r>
                </m:e>
                <m:sub>
                  <m:r>
                    <w:rPr>
                      <w:rFonts w:ascii="Cambria Math" w:hAnsi="Cambria Math"/>
                    </w:rPr>
                    <m:t>s</m:t>
                  </m:r>
                </m:sub>
              </m:sSub>
              <m:sSup>
                <m:sSupPr>
                  <m:ctrlPr>
                    <w:rPr>
                      <w:rFonts w:ascii="Cambria Math" w:hAnsi="Cambria Math"/>
                      <w:i/>
                    </w:rPr>
                  </m:ctrlPr>
                </m:sSupPr>
                <m:e>
                  <m:r>
                    <w:rPr>
                      <w:rFonts w:ascii="Cambria Math" w:hAnsi="Cambria Math"/>
                    </w:rPr>
                    <m:t>x</m:t>
                  </m:r>
                </m:e>
                <m:sup>
                  <m:r>
                    <w:rPr>
                      <w:rFonts w:ascii="Cambria Math" w:hAnsi="Cambria Math"/>
                    </w:rPr>
                    <m:t>β-1/3</m:t>
                  </m:r>
                </m:sup>
              </m:sSup>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 xml:space="preserve"> </m:t>
              </m:r>
              <m:rad>
                <m:radPr>
                  <m:degHide m:val="1"/>
                  <m:ctrlPr>
                    <w:rPr>
                      <w:rFonts w:ascii="Cambria Math" w:hAnsi="Cambria Math"/>
                      <w:i/>
                    </w:rPr>
                  </m:ctrlPr>
                </m:radPr>
                <m:deg/>
                <m:e>
                  <m:r>
                    <w:rPr>
                      <w:rFonts w:ascii="Cambria Math" w:hAnsi="Cambria Math"/>
                    </w:rPr>
                    <m:t>1+</m:t>
                  </m:r>
                  <m:f>
                    <m:fPr>
                      <m:type m:val="lin"/>
                      <m:ctrlPr>
                        <w:rPr>
                          <w:rFonts w:ascii="Cambria Math" w:hAnsi="Cambria Math"/>
                          <w:i/>
                        </w:rPr>
                      </m:ctrlPr>
                    </m:fPr>
                    <m:num>
                      <m:r>
                        <w:rPr>
                          <w:rFonts w:ascii="Cambria Math" w:hAnsi="Cambria Math"/>
                        </w:rPr>
                        <m:t>t</m:t>
                      </m:r>
                    </m:num>
                    <m:den>
                      <m:r>
                        <w:rPr>
                          <w:rFonts w:ascii="Cambria Math" w:hAnsi="Cambria Math"/>
                        </w:rPr>
                        <m:t>4</m:t>
                      </m:r>
                    </m:den>
                  </m:f>
                </m:e>
              </m:rad>
              <m:r>
                <w:rPr>
                  <w:rFonts w:ascii="Cambria Math" w:hAnsi="Cambria Math"/>
                </w:rPr>
                <m:t xml:space="preserve"> </m:t>
              </m:r>
            </m:num>
            <m:den>
              <m:sSub>
                <m:sSubPr>
                  <m:ctrlPr>
                    <w:rPr>
                      <w:rFonts w:ascii="Cambria Math" w:hAnsi="Cambria Math"/>
                      <w:i/>
                    </w:rPr>
                  </m:ctrlPr>
                </m:sSubPr>
                <m:e>
                  <m:r>
                    <w:rPr>
                      <w:rFonts w:ascii="Cambria Math" w:hAnsi="Cambria Math"/>
                    </w:rPr>
                    <m:t>Z</m:t>
                  </m:r>
                </m:e>
                <m:sub>
                  <m:r>
                    <w:rPr>
                      <w:rFonts w:ascii="Cambria Math" w:hAnsi="Cambria Math"/>
                    </w:rPr>
                    <m:t>s</m:t>
                  </m:r>
                </m:sub>
              </m:sSub>
            </m:den>
          </m:f>
          <m:f>
            <m:fPr>
              <m:ctrlPr>
                <w:rPr>
                  <w:rFonts w:ascii="Cambria Math" w:hAnsi="Cambria Math"/>
                  <w:i/>
                </w:rPr>
              </m:ctrlPr>
            </m:fPr>
            <m:num>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num>
            <m:den>
              <m:sSup>
                <m:sSupPr>
                  <m:ctrlPr>
                    <w:rPr>
                      <w:rFonts w:ascii="Cambria Math" w:hAnsi="Cambria Math"/>
                      <w:i/>
                    </w:rPr>
                  </m:ctrlPr>
                </m:sSupPr>
                <m:e>
                  <m:r>
                    <w:rPr>
                      <w:rFonts w:ascii="Cambria Math" w:hAnsi="Cambria Math"/>
                    </w:rPr>
                    <m:t>x</m:t>
                  </m:r>
                </m:e>
                <m:sup>
                  <m:r>
                    <w:rPr>
                      <w:rFonts w:ascii="Cambria Math" w:hAnsi="Cambria Math"/>
                    </w:rPr>
                    <m:t>β-1/3</m:t>
                  </m:r>
                </m:sup>
              </m:sSup>
            </m:den>
          </m:f>
          <m:r>
            <w:rPr>
              <w:rFonts w:ascii="Cambria Math" w:hAnsi="Cambria Math"/>
            </w:rPr>
            <m:t>.</m:t>
          </m:r>
        </m:oMath>
      </m:oMathPara>
    </w:p>
    <w:p w14:paraId="2D2AF757" w14:textId="2CC8E469" w:rsidR="006670C7" w:rsidRPr="00DE2767" w:rsidRDefault="00B3669C" w:rsidP="00A43D9D">
      <w:pPr>
        <w:suppressLineNumbers/>
        <w:spacing w:line="360" w:lineRule="auto"/>
      </w:pPr>
      <w:r w:rsidRPr="00DE2767">
        <w:t xml:space="preserve">Comparable to the expression in the solid phase, the electron-ion collision frequency in </w:t>
      </w:r>
      <w:r w:rsidR="00972900" w:rsidRPr="00DE2767">
        <w:t>the</w:t>
      </w:r>
      <w:r w:rsidRPr="00DE2767">
        <w:t xml:space="preserve"> liquid phase can be derived by using the expression </w:t>
      </w:r>
      <m:oMath>
        <m:sSub>
          <m:sSubPr>
            <m:ctrlPr>
              <w:rPr>
                <w:rFonts w:ascii="Cambria Math" w:hAnsi="Cambria Math"/>
                <w:i/>
              </w:rPr>
            </m:ctrlPr>
          </m:sSubPr>
          <m:e>
            <m:r>
              <w:rPr>
                <w:rFonts w:ascii="Cambria Math" w:hAnsi="Cambria Math"/>
              </w:rPr>
              <m:t>ν</m:t>
            </m:r>
          </m:e>
          <m:sub>
            <m:r>
              <w:rPr>
                <w:rFonts w:ascii="Cambria Math" w:hAnsi="Cambria Math"/>
              </w:rPr>
              <m:t>si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λ</m:t>
            </m:r>
          </m:e>
          <m:sub>
            <m:r>
              <w:rPr>
                <w:rFonts w:ascii="Cambria Math" w:hAnsi="Cambria Math"/>
              </w:rPr>
              <m:t>si</m:t>
            </m:r>
          </m:sub>
        </m:sSub>
      </m:oMath>
      <w:r w:rsidRPr="00DE2767">
        <w:t xml:space="preserve"> with the mean free path </w:t>
      </w:r>
      <m:oMath>
        <m:sSubSup>
          <m:sSubSupPr>
            <m:ctrlPr>
              <w:rPr>
                <w:rFonts w:ascii="Cambria Math" w:hAnsi="Cambria Math"/>
                <w:i/>
              </w:rPr>
            </m:ctrlPr>
          </m:sSubSupPr>
          <m:e>
            <m:r>
              <w:rPr>
                <w:rFonts w:ascii="Cambria Math" w:hAnsi="Cambria Math"/>
              </w:rPr>
              <m:t>λ</m:t>
            </m:r>
          </m:e>
          <m:sub>
            <m:r>
              <w:rPr>
                <w:rFonts w:ascii="Cambria Math" w:hAnsi="Cambria Math"/>
              </w:rPr>
              <m:t>si</m:t>
            </m:r>
          </m:sub>
          <m:sup>
            <m:r>
              <w:rPr>
                <w:rFonts w:ascii="Cambria Math" w:hAnsi="Cambria Math"/>
              </w:rPr>
              <m:t>liq</m:t>
            </m:r>
          </m:sup>
        </m:sSubSup>
      </m:oMath>
      <w:r w:rsidRPr="00DE2767">
        <w:t xml:space="preserve"> and the Fermi velocity </w:t>
      </w:r>
      <m:oMath>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F0</m:t>
            </m:r>
          </m:sub>
        </m:sSub>
        <m:sSup>
          <m:sSupPr>
            <m:ctrlPr>
              <w:rPr>
                <w:rFonts w:ascii="Cambria Math" w:hAnsi="Cambria Math"/>
                <w:i/>
              </w:rPr>
            </m:ctrlPr>
          </m:sSupPr>
          <m:e>
            <m:r>
              <w:rPr>
                <w:rFonts w:ascii="Cambria Math" w:hAnsi="Cambria Math"/>
              </w:rPr>
              <m:t>x</m:t>
            </m:r>
          </m:e>
          <m:sup>
            <m:r>
              <w:rPr>
                <w:rFonts w:ascii="Cambria Math" w:hAnsi="Cambria Math"/>
              </w:rPr>
              <m:t>1/3</m:t>
            </m:r>
          </m:sup>
        </m:sSup>
      </m:oMath>
      <w:r w:rsidRPr="00DE2767">
        <w:t xml:space="preserve"> as followed</w:t>
      </w:r>
    </w:p>
    <w:p w14:paraId="2774CE58" w14:textId="4B5170FF" w:rsidR="00B3669C" w:rsidRPr="00DE2767" w:rsidRDefault="00B27B7E" w:rsidP="00A43D9D">
      <w:pPr>
        <w:suppressLineNumbers/>
        <w:spacing w:line="360" w:lineRule="auto"/>
      </w:pPr>
      <m:oMathPara>
        <m:oMath>
          <m:sSubSup>
            <m:sSubSupPr>
              <m:ctrlPr>
                <w:rPr>
                  <w:rFonts w:ascii="Cambria Math" w:hAnsi="Cambria Math"/>
                  <w:i/>
                </w:rPr>
              </m:ctrlPr>
            </m:sSubSupPr>
            <m:e>
              <m:r>
                <w:rPr>
                  <w:rFonts w:ascii="Cambria Math" w:hAnsi="Cambria Math"/>
                </w:rPr>
                <m:t>ν</m:t>
              </m:r>
            </m:e>
            <m:sub>
              <m:r>
                <w:rPr>
                  <w:rFonts w:ascii="Cambria Math" w:hAnsi="Cambria Math"/>
                </w:rPr>
                <m:t>si</m:t>
              </m:r>
            </m:sub>
            <m:sup>
              <m:r>
                <w:rPr>
                  <w:rFonts w:ascii="Cambria Math" w:hAnsi="Cambria Math"/>
                </w:rPr>
                <m:t>liq</m:t>
              </m:r>
            </m:sup>
          </m:sSubSup>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liq</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si,liq</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x</m:t>
                      </m:r>
                    </m:num>
                    <m:den>
                      <m:sSub>
                        <m:sSubPr>
                          <m:ctrlPr>
                            <w:rPr>
                              <w:rFonts w:ascii="Cambria Math" w:hAnsi="Cambria Math"/>
                              <w:i/>
                            </w:rPr>
                          </m:ctrlPr>
                        </m:sSubPr>
                        <m:e>
                          <m:r>
                            <w:rPr>
                              <w:rFonts w:ascii="Cambria Math" w:hAnsi="Cambria Math"/>
                            </w:rPr>
                            <m:t>x</m:t>
                          </m:r>
                        </m:e>
                        <m:sub>
                          <m:r>
                            <w:rPr>
                              <w:rFonts w:ascii="Cambria Math" w:hAnsi="Cambria Math"/>
                            </w:rPr>
                            <m:t>m</m:t>
                          </m:r>
                        </m:sub>
                      </m:sSub>
                    </m:den>
                  </m:f>
                </m:e>
              </m:d>
            </m:e>
            <m:sup>
              <m:f>
                <m:fPr>
                  <m:ctrlPr>
                    <w:rPr>
                      <w:rFonts w:ascii="Cambria Math" w:hAnsi="Cambria Math"/>
                      <w:i/>
                    </w:rPr>
                  </m:ctrlPr>
                </m:fPr>
                <m:num>
                  <m:r>
                    <w:rPr>
                      <w:rFonts w:ascii="Cambria Math" w:hAnsi="Cambria Math"/>
                    </w:rPr>
                    <m:t>2</m:t>
                  </m:r>
                </m:num>
                <m:den>
                  <m:r>
                    <w:rPr>
                      <w:rFonts w:ascii="Cambria Math" w:hAnsi="Cambria Math"/>
                    </w:rPr>
                    <m:t>3</m:t>
                  </m:r>
                </m:den>
              </m:f>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m</m:t>
                          </m:r>
                        </m:sub>
                      </m:sSub>
                    </m:num>
                    <m:den>
                      <m:r>
                        <w:rPr>
                          <w:rFonts w:ascii="Cambria Math" w:hAnsi="Cambria Math"/>
                        </w:rPr>
                        <m:t>x</m:t>
                      </m:r>
                    </m:den>
                  </m:f>
                </m:e>
              </m:d>
            </m:e>
            <m:sup>
              <m:r>
                <w:rPr>
                  <w:rFonts w:ascii="Cambria Math" w:hAnsi="Cambria Math"/>
                </w:rPr>
                <m:t>β</m:t>
              </m:r>
            </m:sup>
          </m:sSup>
          <m:f>
            <m:fPr>
              <m:ctrlPr>
                <w:rPr>
                  <w:rFonts w:ascii="Cambria Math" w:hAnsi="Cambria Math"/>
                  <w:i/>
                </w:rPr>
              </m:ctrlPr>
            </m:fPr>
            <m:num>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i</m:t>
                      </m:r>
                    </m:sub>
                  </m:sSub>
                </m:e>
              </m:d>
            </m:num>
            <m:den>
              <m:r>
                <w:rPr>
                  <w:rFonts w:ascii="Cambria Math" w:hAnsi="Cambria Math"/>
                </w:rPr>
                <m:t>w</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m</m:t>
                      </m:r>
                    </m:sub>
                  </m:sSub>
                </m:e>
              </m:d>
            </m:den>
          </m:f>
          <m:r>
            <w:rPr>
              <w:rFonts w:ascii="Cambria Math" w:hAnsi="Cambria Math"/>
            </w:rPr>
            <m:t>.</m:t>
          </m:r>
        </m:oMath>
      </m:oMathPara>
    </w:p>
    <w:p w14:paraId="5F561D0B" w14:textId="5602881C" w:rsidR="001A4EF4" w:rsidRPr="00DE2767" w:rsidRDefault="001E1979" w:rsidP="00A43D9D">
      <w:pPr>
        <w:pStyle w:val="NoSpacing"/>
        <w:suppressLineNumbers/>
        <w:spacing w:line="360" w:lineRule="auto"/>
        <w:rPr>
          <w:lang w:val="en-GB"/>
        </w:rPr>
      </w:pPr>
      <w:r w:rsidRPr="00DE2767">
        <w:rPr>
          <w:lang w:val="en-GB"/>
        </w:rPr>
        <w:t>Thereby,</w:t>
      </w:r>
      <w:r w:rsidR="00D75350" w:rsidRPr="00DE2767">
        <w:rPr>
          <w:lang w:val="en-GB"/>
        </w:rPr>
        <w:t xml:space="preserve"> the weight function </w:t>
      </w:r>
      <m:oMath>
        <m:r>
          <w:rPr>
            <w:rFonts w:ascii="Cambria Math" w:hAnsi="Cambria Math"/>
          </w:rPr>
          <m:t>w</m:t>
        </m:r>
        <m:d>
          <m:dPr>
            <m:ctrlPr>
              <w:rPr>
                <w:rFonts w:ascii="Cambria Math" w:hAnsi="Cambria Math"/>
                <w:i/>
              </w:rPr>
            </m:ctrlPr>
          </m:dPr>
          <m:e>
            <m:r>
              <w:rPr>
                <w:rFonts w:ascii="Cambria Math" w:hAnsi="Cambria Math"/>
              </w:rPr>
              <m:t>T</m:t>
            </m:r>
          </m:e>
        </m:d>
      </m:oMath>
      <w:r w:rsidR="00D75350" w:rsidRPr="00DE2767">
        <w:rPr>
          <w:lang w:val="en-GB"/>
        </w:rPr>
        <w:t xml:space="preserve"> and the exponent </w:t>
      </w:r>
      <m:oMath>
        <m:r>
          <w:rPr>
            <w:rFonts w:ascii="Cambria Math" w:hAnsi="Cambria Math"/>
          </w:rPr>
          <m:t>β</m:t>
        </m:r>
      </m:oMath>
      <w:r w:rsidR="00D75350" w:rsidRPr="00DE2767">
        <w:rPr>
          <w:lang w:val="en-GB"/>
        </w:rPr>
        <w:t xml:space="preserve"> are given in the</w:t>
      </w:r>
      <w:r w:rsidR="00F57B56" w:rsidRPr="00DE2767">
        <w:rPr>
          <w:lang w:val="en-GB"/>
        </w:rPr>
        <w:t xml:space="preserve"> previous</w:t>
      </w:r>
      <w:r w:rsidR="00D75350" w:rsidRPr="00DE2767">
        <w:rPr>
          <w:lang w:val="en-GB"/>
        </w:rPr>
        <w:t xml:space="preserve"> subsection of the thermal c</w:t>
      </w:r>
      <w:r w:rsidR="0027232E" w:rsidRPr="00DE2767">
        <w:rPr>
          <w:lang w:val="en-GB"/>
        </w:rPr>
        <w:t xml:space="preserve">onductivity in the liquid phase and </w:t>
      </w:r>
      <m:oMath>
        <m:sSubSup>
          <m:sSubSupPr>
            <m:ctrlPr>
              <w:rPr>
                <w:rFonts w:ascii="Cambria Math" w:hAnsi="Cambria Math"/>
                <w:i/>
              </w:rPr>
            </m:ctrlPr>
          </m:sSubSupPr>
          <m:e>
            <m:r>
              <w:rPr>
                <w:rFonts w:ascii="Cambria Math" w:hAnsi="Cambria Math"/>
              </w:rPr>
              <m:t>ν</m:t>
            </m:r>
          </m:e>
          <m:sub>
            <m:r>
              <w:rPr>
                <w:rFonts w:ascii="Cambria Math" w:hAnsi="Cambria Math"/>
              </w:rPr>
              <m:t>si</m:t>
            </m:r>
          </m:sub>
          <m:sup>
            <m:r>
              <w:rPr>
                <w:rFonts w:ascii="Cambria Math" w:hAnsi="Cambria Math"/>
              </w:rPr>
              <m:t>liq</m:t>
            </m:r>
          </m:sup>
        </m:sSubSup>
        <m:r>
          <w:rPr>
            <w:rFonts w:ascii="Cambria Math" w:hAnsi="Cambria Math"/>
            <w:lang w:val="en-GB"/>
          </w:rPr>
          <m:t xml:space="preserve">= </m:t>
        </m:r>
        <m:r>
          <w:rPr>
            <w:rFonts w:ascii="Cambria Math" w:hAnsi="Cambria Math"/>
          </w:rPr>
          <m:t>Z</m:t>
        </m:r>
        <m:r>
          <w:rPr>
            <w:rFonts w:ascii="Cambria Math" w:hAnsi="Cambria Math"/>
            <w:lang w:val="en-GB"/>
          </w:rPr>
          <m:t>⋅</m:t>
        </m:r>
        <m:sSub>
          <m:sSubPr>
            <m:ctrlPr>
              <w:rPr>
                <w:rFonts w:ascii="Cambria Math" w:hAnsi="Cambria Math"/>
                <w:i/>
              </w:rPr>
            </m:ctrlPr>
          </m:sSubPr>
          <m:e>
            <m:r>
              <w:rPr>
                <w:rFonts w:ascii="Cambria Math" w:hAnsi="Cambria Math"/>
              </w:rPr>
              <m:t>n</m:t>
            </m:r>
          </m:e>
          <m:sub>
            <m:r>
              <w:rPr>
                <w:rFonts w:ascii="Cambria Math" w:hAnsi="Cambria Math"/>
              </w:rPr>
              <m:t>at</m:t>
            </m:r>
          </m:sub>
        </m:sSub>
        <m:r>
          <w:rPr>
            <w:rFonts w:ascii="Cambria Math" w:hAnsi="Cambria Math"/>
            <w:lang w:val="en-GB"/>
          </w:rPr>
          <m:t xml:space="preserve"> ⋅</m:t>
        </m:r>
        <m:sSub>
          <m:sSubPr>
            <m:ctrlPr>
              <w:rPr>
                <w:rFonts w:ascii="Cambria Math" w:hAnsi="Cambria Math"/>
                <w:i/>
              </w:rPr>
            </m:ctrlPr>
          </m:sSubPr>
          <m:e>
            <m:r>
              <w:rPr>
                <w:rFonts w:ascii="Cambria Math" w:hAnsi="Cambria Math"/>
              </w:rPr>
              <m:t>r</m:t>
            </m:r>
          </m:e>
          <m:sub>
            <m:r>
              <w:rPr>
                <w:rFonts w:ascii="Cambria Math" w:hAnsi="Cambria Math"/>
              </w:rPr>
              <m:t>melt</m:t>
            </m:r>
          </m:sub>
        </m:sSub>
        <m:r>
          <w:rPr>
            <w:rFonts w:ascii="Cambria Math" w:hAnsi="Cambria Math"/>
            <w:lang w:val="en-GB"/>
          </w:rPr>
          <m:t>⋅</m:t>
        </m:r>
        <m:sSup>
          <m:sSupPr>
            <m:ctrlPr>
              <w:rPr>
                <w:rFonts w:ascii="Cambria Math" w:hAnsi="Cambria Math"/>
                <w:i/>
              </w:rPr>
            </m:ctrlPr>
          </m:sSupPr>
          <m:e>
            <m:r>
              <w:rPr>
                <w:rFonts w:ascii="Cambria Math" w:hAnsi="Cambria Math"/>
              </w:rPr>
              <m:t>e</m:t>
            </m:r>
          </m:e>
          <m:sup>
            <m:r>
              <w:rPr>
                <w:rFonts w:ascii="Cambria Math" w:hAnsi="Cambria Math"/>
                <w:lang w:val="en-GB"/>
              </w:rPr>
              <m:t>2</m:t>
            </m:r>
          </m:sup>
        </m:sSup>
        <m:r>
          <w:rPr>
            <w:rFonts w:ascii="Cambria Math" w:hAnsi="Cambria Math"/>
            <w:lang w:val="en-GB"/>
          </w:rPr>
          <m:t xml:space="preserve">/ </m:t>
        </m:r>
        <m:sSub>
          <m:sSubPr>
            <m:ctrlPr>
              <w:rPr>
                <w:rFonts w:ascii="Cambria Math" w:hAnsi="Cambria Math"/>
                <w:i/>
              </w:rPr>
            </m:ctrlPr>
          </m:sSubPr>
          <m:e>
            <m:r>
              <w:rPr>
                <w:rFonts w:ascii="Cambria Math" w:hAnsi="Cambria Math"/>
              </w:rPr>
              <m:t>m</m:t>
            </m:r>
          </m:e>
          <m:sub>
            <m:r>
              <w:rPr>
                <w:rFonts w:ascii="Cambria Math" w:hAnsi="Cambria Math"/>
              </w:rPr>
              <m:t>eff</m:t>
            </m:r>
          </m:sub>
        </m:sSub>
        <m:r>
          <w:rPr>
            <w:rFonts w:ascii="Cambria Math" w:hAnsi="Cambria Math"/>
            <w:lang w:val="en-GB"/>
          </w:rPr>
          <m:t>=1.09084⋅</m:t>
        </m:r>
        <m:sSup>
          <m:sSupPr>
            <m:ctrlPr>
              <w:rPr>
                <w:rFonts w:ascii="Cambria Math" w:hAnsi="Cambria Math"/>
                <w:i/>
              </w:rPr>
            </m:ctrlPr>
          </m:sSupPr>
          <m:e>
            <m:r>
              <w:rPr>
                <w:rFonts w:ascii="Cambria Math" w:hAnsi="Cambria Math"/>
                <w:lang w:val="en-GB"/>
              </w:rPr>
              <m:t>10</m:t>
            </m:r>
          </m:e>
          <m:sup>
            <m:r>
              <w:rPr>
                <w:rFonts w:ascii="Cambria Math" w:hAnsi="Cambria Math"/>
                <w:lang w:val="en-GB"/>
              </w:rPr>
              <m:t>15</m:t>
            </m:r>
          </m:sup>
        </m:sSup>
        <m:r>
          <w:rPr>
            <w:rFonts w:ascii="Cambria Math" w:hAnsi="Cambria Math"/>
            <w:lang w:val="en-GB"/>
          </w:rPr>
          <m:t xml:space="preserve"> </m:t>
        </m:r>
        <m:r>
          <m:rPr>
            <m:sty m:val="p"/>
          </m:rPr>
          <w:rPr>
            <w:rFonts w:ascii="Cambria Math" w:hAnsi="Cambria Math"/>
            <w:lang w:val="en-GB"/>
          </w:rPr>
          <m:t>1/s</m:t>
        </m:r>
      </m:oMath>
      <w:r w:rsidR="00A20CDB" w:rsidRPr="00DE2767">
        <w:rPr>
          <w:lang w:val="en-GB"/>
        </w:rPr>
        <w:t xml:space="preserve"> with the electrical resistivity </w:t>
      </w:r>
      <m:oMath>
        <m:sSub>
          <m:sSubPr>
            <m:ctrlPr>
              <w:rPr>
                <w:rFonts w:ascii="Cambria Math" w:hAnsi="Cambria Math"/>
                <w:i/>
              </w:rPr>
            </m:ctrlPr>
          </m:sSubPr>
          <m:e>
            <m:r>
              <w:rPr>
                <w:rFonts w:ascii="Cambria Math" w:hAnsi="Cambria Math"/>
              </w:rPr>
              <m:t>r</m:t>
            </m:r>
          </m:e>
          <m:sub>
            <m:r>
              <w:rPr>
                <w:rFonts w:ascii="Cambria Math" w:hAnsi="Cambria Math"/>
              </w:rPr>
              <m:t>melt</m:t>
            </m:r>
          </m:sub>
        </m:sSub>
        <m:r>
          <w:rPr>
            <w:rFonts w:ascii="Cambria Math" w:hAnsi="Cambria Math"/>
            <w:lang w:val="en-GB"/>
          </w:rPr>
          <m:t>=24.77⋅</m:t>
        </m:r>
        <m:sSup>
          <m:sSupPr>
            <m:ctrlPr>
              <w:rPr>
                <w:rFonts w:ascii="Cambria Math" w:hAnsi="Cambria Math"/>
                <w:i/>
              </w:rPr>
            </m:ctrlPr>
          </m:sSupPr>
          <m:e>
            <m:r>
              <w:rPr>
                <w:rFonts w:ascii="Cambria Math" w:hAnsi="Cambria Math"/>
                <w:lang w:val="en-GB"/>
              </w:rPr>
              <m:t>10</m:t>
            </m:r>
          </m:e>
          <m:sup>
            <m:r>
              <w:rPr>
                <w:rFonts w:ascii="Cambria Math" w:hAnsi="Cambria Math"/>
                <w:lang w:val="en-GB"/>
              </w:rPr>
              <m:t>-8</m:t>
            </m:r>
          </m:sup>
        </m:sSup>
        <m:r>
          <w:rPr>
            <w:rFonts w:ascii="Cambria Math" w:hAnsi="Cambria Math"/>
            <w:lang w:val="en-GB"/>
          </w:rPr>
          <m:t xml:space="preserve"> </m:t>
        </m:r>
        <m:r>
          <m:rPr>
            <m:sty m:val="p"/>
          </m:rPr>
          <w:rPr>
            <w:rFonts w:ascii="Cambria Math" w:hAnsi="Cambria Math"/>
          </w:rPr>
          <m:t>Ω</m:t>
        </m:r>
        <m:r>
          <m:rPr>
            <m:sty m:val="p"/>
          </m:rPr>
          <w:rPr>
            <w:rFonts w:ascii="Cambria Math" w:hAnsi="Cambria Math"/>
            <w:lang w:val="en-GB"/>
          </w:rPr>
          <m:t>m</m:t>
        </m:r>
      </m:oMath>
      <w:r w:rsidR="00A20CDB" w:rsidRPr="00DE2767">
        <w:rPr>
          <w:lang w:val="en-GB"/>
        </w:rPr>
        <w:t xml:space="preserve"> </w:t>
      </w:r>
      <w:r w:rsidR="00F57B56" w:rsidRPr="00DE2767">
        <w:rPr>
          <w:lang w:val="en-GB"/>
        </w:rPr>
        <w:fldChar w:fldCharType="begin" w:fldLock="1"/>
      </w:r>
      <w:r w:rsidR="00F44CB0" w:rsidRPr="00DE2767">
        <w:rPr>
          <w:lang w:val="en-GB"/>
        </w:rPr>
        <w:instrText>ADDIN CSL_CITATION {"citationItems":[{"id":"ITEM-1","itemData":{"DOI":"10.1063/1.555725","ISSN":"0047-2689","abstract":"This work compiles, reviews, and discusses the available data and information on the electrical resistivity of aluminum and manganese and presents the recommended values resulting from critical evaluation, correlation, analysis, and synthesis of the available data and information. The recommended values presented are uncorrected and also corrected for the thermal expansion of the material and cover the temperature range from 1 K to above the melting point into the molten state for aluminum and to 700 K for manganese. The estimated uncertainties in most of the recommended values are about ±2% to ±5%. © 1984, American Institute of Physics for the National Institute of Standards and Technology. All rights reserved.","author":[{"dropping-particle":"","family":"Desai","given":"P. D.","non-dropping-particle":"","parse-names":false,"suffix":""},{"dropping-particle":"","family":"James","given":"H. M.","non-dropping-particle":"","parse-names":false,"suffix":""},{"dropping-particle":"","family":"Ho","given":"C. Y.","non-dropping-particle":"","parse-names":false,"suffix":""}],"container-title":"Journal of Physical and Chemical Reference Data","id":"ITEM-1","issue":"4","issued":{"date-parts":[["1984","10"]]},"page":"1131-1172","title":"Electrical Resistivity of Aluminum and Manganese","type":"article-journal","volume":"13"},"uris":["http://www.mendeley.com/documents/?uuid=725944e0-c1aa-44d8-a41d-25dc714ba47b"]}],"mendeley":{"formattedCitation":"[15]","plainTextFormattedCitation":"[15]","previouslyFormattedCitation":"&lt;sup&gt;15&lt;/sup&gt;"},"properties":{"noteIndex":0},"schema":"https://github.com/citation-style-language/schema/raw/master/csl-citation.json"}</w:instrText>
      </w:r>
      <w:r w:rsidR="00F57B56" w:rsidRPr="00DE2767">
        <w:rPr>
          <w:lang w:val="en-GB"/>
        </w:rPr>
        <w:fldChar w:fldCharType="separate"/>
      </w:r>
      <w:r w:rsidR="00F44CB0" w:rsidRPr="00DE2767">
        <w:rPr>
          <w:noProof/>
          <w:lang w:val="en-GB"/>
        </w:rPr>
        <w:t>[15]</w:t>
      </w:r>
      <w:r w:rsidR="00F57B56" w:rsidRPr="00DE2767">
        <w:rPr>
          <w:lang w:val="en-GB"/>
        </w:rPr>
        <w:fldChar w:fldCharType="end"/>
      </w:r>
      <w:r w:rsidR="00F57B56" w:rsidRPr="00DE2767">
        <w:rPr>
          <w:lang w:val="en-GB"/>
        </w:rPr>
        <w:t xml:space="preserve"> </w:t>
      </w:r>
      <w:r w:rsidR="00A20CDB" w:rsidRPr="00DE2767">
        <w:rPr>
          <w:lang w:val="en-GB"/>
        </w:rPr>
        <w:t>at melting point.</w:t>
      </w:r>
      <w:r w:rsidR="00E03CB6" w:rsidRPr="00DE2767">
        <w:rPr>
          <w:lang w:val="en-GB"/>
        </w:rPr>
        <w:t xml:space="preserve"> The parameter </w:t>
      </w:r>
      <m:oMath>
        <m:sSub>
          <m:sSubPr>
            <m:ctrlPr>
              <w:rPr>
                <w:rFonts w:ascii="Cambria Math" w:hAnsi="Cambria Math"/>
                <w:i/>
              </w:rPr>
            </m:ctrlPr>
          </m:sSubPr>
          <m:e>
            <m:r>
              <w:rPr>
                <w:rFonts w:ascii="Cambria Math" w:hAnsi="Cambria Math"/>
              </w:rPr>
              <m:t>η</m:t>
            </m:r>
          </m:e>
          <m:sub>
            <m:r>
              <w:rPr>
                <w:rFonts w:ascii="Cambria Math" w:hAnsi="Cambria Math"/>
              </w:rPr>
              <m:t>liq</m:t>
            </m:r>
          </m:sub>
        </m:sSub>
        <m:r>
          <w:rPr>
            <w:rFonts w:ascii="Cambria Math" w:hAnsi="Cambria Math"/>
            <w:lang w:val="en-GB"/>
          </w:rPr>
          <m:t>=</m:t>
        </m:r>
        <m:r>
          <m:rPr>
            <m:sty m:val="p"/>
          </m:rPr>
          <w:rPr>
            <w:rFonts w:ascii="Cambria Math" w:hAnsi="Cambria Math"/>
            <w:lang w:val="en-GB"/>
          </w:rPr>
          <m:t>0.4025</m:t>
        </m:r>
      </m:oMath>
      <w:r w:rsidR="00E03CB6" w:rsidRPr="00DE2767">
        <w:rPr>
          <w:lang w:val="en-GB"/>
        </w:rPr>
        <w:t xml:space="preserve"> is in the same way calculated as </w:t>
      </w:r>
      <m:oMath>
        <m:sSub>
          <m:sSubPr>
            <m:ctrlPr>
              <w:rPr>
                <w:rFonts w:ascii="Cambria Math" w:hAnsi="Cambria Math"/>
                <w:i/>
              </w:rPr>
            </m:ctrlPr>
          </m:sSubPr>
          <m:e>
            <m:r>
              <w:rPr>
                <w:rFonts w:ascii="Cambria Math" w:hAnsi="Cambria Math"/>
              </w:rPr>
              <m:t>η</m:t>
            </m:r>
          </m:e>
          <m:sub>
            <m:r>
              <w:rPr>
                <w:rFonts w:ascii="Cambria Math" w:hAnsi="Cambria Math"/>
              </w:rPr>
              <m:t>sol</m:t>
            </m:r>
          </m:sub>
        </m:sSub>
      </m:oMath>
      <w:r w:rsidR="001A4EF4" w:rsidRPr="00DE2767">
        <w:rPr>
          <w:lang w:val="en-GB"/>
        </w:rPr>
        <w:t>. S</w:t>
      </w:r>
      <w:r w:rsidR="00F57B56" w:rsidRPr="00DE2767">
        <w:rPr>
          <w:lang w:val="en-GB"/>
        </w:rPr>
        <w:t>T</w:t>
      </w:r>
      <w:r w:rsidR="001A4EF4" w:rsidRPr="00DE2767">
        <w:rPr>
          <w:lang w:val="en-GB"/>
        </w:rPr>
        <w:t xml:space="preserve">able 8 summarizes all relevant collision frequencies and effective </w:t>
      </w:r>
      <w:r w:rsidR="00F57B56" w:rsidRPr="00DE2767">
        <w:rPr>
          <w:lang w:val="en-GB"/>
        </w:rPr>
        <w:t>parameter.</w:t>
      </w:r>
    </w:p>
    <w:p w14:paraId="28D6729F" w14:textId="77777777" w:rsidR="001E1979" w:rsidRPr="00DE2767" w:rsidRDefault="001E1979" w:rsidP="00A43D9D">
      <w:pPr>
        <w:pStyle w:val="NoSpacing"/>
        <w:suppressLineNumbers/>
        <w:spacing w:line="360" w:lineRule="auto"/>
        <w:rPr>
          <w:b/>
          <w:sz w:val="18"/>
          <w:szCs w:val="18"/>
          <w:lang w:val="en-US"/>
        </w:rPr>
      </w:pPr>
    </w:p>
    <w:p w14:paraId="5D0A0240" w14:textId="3530B682" w:rsidR="001A4EF4" w:rsidRPr="00DE2767" w:rsidRDefault="001A4EF4" w:rsidP="00A43D9D">
      <w:pPr>
        <w:pStyle w:val="NoSpacing"/>
        <w:suppressLineNumbers/>
        <w:spacing w:line="360" w:lineRule="auto"/>
        <w:rPr>
          <w:lang w:val="en-GB"/>
        </w:rPr>
      </w:pPr>
      <w:r w:rsidRPr="00DE2767">
        <w:rPr>
          <w:b/>
          <w:sz w:val="18"/>
          <w:szCs w:val="18"/>
          <w:lang w:val="en-US"/>
        </w:rPr>
        <w:t xml:space="preserve">STable 8. </w:t>
      </w:r>
      <w:r w:rsidRPr="00DE2767">
        <w:rPr>
          <w:i/>
          <w:sz w:val="18"/>
          <w:szCs w:val="18"/>
          <w:lang w:val="en-US"/>
        </w:rPr>
        <w:t>Parameter for electron-electron collision frequency.</w:t>
      </w:r>
    </w:p>
    <w:tbl>
      <w:tblPr>
        <w:tblStyle w:val="TableGrid0"/>
        <w:tblW w:w="9920" w:type="dxa"/>
        <w:tblInd w:w="31" w:type="dxa"/>
        <w:tblLook w:val="04A0" w:firstRow="1" w:lastRow="0" w:firstColumn="1" w:lastColumn="0" w:noHBand="0" w:noVBand="1"/>
      </w:tblPr>
      <w:tblGrid>
        <w:gridCol w:w="1984"/>
        <w:gridCol w:w="1984"/>
        <w:gridCol w:w="1984"/>
        <w:gridCol w:w="1984"/>
        <w:gridCol w:w="1984"/>
      </w:tblGrid>
      <w:tr w:rsidR="0098438A" w:rsidRPr="00DE2767" w14:paraId="441500E4" w14:textId="26404A19" w:rsidTr="002E0F59">
        <w:trPr>
          <w:trHeight w:val="57"/>
        </w:trPr>
        <w:tc>
          <w:tcPr>
            <w:tcW w:w="1984" w:type="dxa"/>
          </w:tcPr>
          <w:p w14:paraId="00656116" w14:textId="268A7A17" w:rsidR="0098438A" w:rsidRPr="00DE2767" w:rsidRDefault="00B27B7E" w:rsidP="00A43D9D">
            <w:pPr>
              <w:pStyle w:val="NoSpacing"/>
              <w:suppressLineNumbers/>
              <w:spacing w:line="360" w:lineRule="auto"/>
            </w:pPr>
            <m:oMathPara>
              <m:oMath>
                <m:sSub>
                  <m:sSubPr>
                    <m:ctrlPr>
                      <w:rPr>
                        <w:rFonts w:ascii="Cambria Math" w:hAnsi="Cambria Math"/>
                      </w:rPr>
                    </m:ctrlPr>
                  </m:sSubPr>
                  <m:e>
                    <m:r>
                      <w:rPr>
                        <w:rFonts w:ascii="Cambria Math" w:hAnsi="Cambria Math"/>
                      </w:rPr>
                      <m:t>η</m:t>
                    </m:r>
                  </m:e>
                  <m:sub>
                    <m:r>
                      <w:rPr>
                        <w:rFonts w:ascii="Cambria Math" w:hAnsi="Cambria Math"/>
                      </w:rPr>
                      <m:t>ee</m:t>
                    </m:r>
                  </m:sub>
                </m:sSub>
              </m:oMath>
            </m:oMathPara>
          </w:p>
        </w:tc>
        <w:tc>
          <w:tcPr>
            <w:tcW w:w="1984" w:type="dxa"/>
          </w:tcPr>
          <w:p w14:paraId="4C4A3679" w14:textId="297A943B" w:rsidR="0098438A" w:rsidRPr="00DE2767" w:rsidRDefault="00B27B7E" w:rsidP="00A43D9D">
            <w:pPr>
              <w:pStyle w:val="NoSpacing"/>
              <w:suppressLineNumbers/>
              <w:spacing w:line="360" w:lineRule="auto"/>
            </w:pPr>
            <m:oMathPara>
              <m:oMath>
                <m:sSub>
                  <m:sSubPr>
                    <m:ctrlPr>
                      <w:rPr>
                        <w:rFonts w:ascii="Cambria Math" w:hAnsi="Cambria Math"/>
                      </w:rPr>
                    </m:ctrlPr>
                  </m:sSubPr>
                  <m:e>
                    <m:r>
                      <w:rPr>
                        <w:rFonts w:ascii="Cambria Math" w:hAnsi="Cambria Math"/>
                      </w:rPr>
                      <m:t>η</m:t>
                    </m:r>
                  </m:e>
                  <m:sub>
                    <m:r>
                      <w:rPr>
                        <w:rFonts w:ascii="Cambria Math" w:hAnsi="Cambria Math"/>
                      </w:rPr>
                      <m:t>sol</m:t>
                    </m:r>
                  </m:sub>
                </m:sSub>
              </m:oMath>
            </m:oMathPara>
          </w:p>
        </w:tc>
        <w:tc>
          <w:tcPr>
            <w:tcW w:w="1984" w:type="dxa"/>
          </w:tcPr>
          <w:p w14:paraId="5618A39D" w14:textId="5E956709" w:rsidR="0098438A" w:rsidRPr="00DE2767" w:rsidRDefault="00B27B7E" w:rsidP="00A43D9D">
            <w:pPr>
              <w:pStyle w:val="NoSpacing"/>
              <w:suppressLineNumbers/>
              <w:spacing w:line="360" w:lineRule="auto"/>
            </w:pPr>
            <m:oMathPara>
              <m:oMath>
                <m:sSub>
                  <m:sSubPr>
                    <m:ctrlPr>
                      <w:rPr>
                        <w:rFonts w:ascii="Cambria Math" w:hAnsi="Cambria Math"/>
                      </w:rPr>
                    </m:ctrlPr>
                  </m:sSubPr>
                  <m:e>
                    <m:r>
                      <w:rPr>
                        <w:rFonts w:ascii="Cambria Math" w:hAnsi="Cambria Math"/>
                      </w:rPr>
                      <m:t>η</m:t>
                    </m:r>
                  </m:e>
                  <m:sub>
                    <m:r>
                      <w:rPr>
                        <w:rFonts w:ascii="Cambria Math" w:hAnsi="Cambria Math"/>
                      </w:rPr>
                      <m:t>liq</m:t>
                    </m:r>
                  </m:sub>
                </m:sSub>
              </m:oMath>
            </m:oMathPara>
          </w:p>
        </w:tc>
        <w:tc>
          <w:tcPr>
            <w:tcW w:w="1984" w:type="dxa"/>
          </w:tcPr>
          <w:p w14:paraId="0A49963B" w14:textId="1B87858C" w:rsidR="0098438A" w:rsidRPr="00DE2767" w:rsidRDefault="00B27B7E" w:rsidP="00A43D9D">
            <w:pPr>
              <w:pStyle w:val="NoSpacing"/>
              <w:suppressLineNumbers/>
              <w:spacing w:line="360" w:lineRule="auto"/>
            </w:pPr>
            <m:oMathPara>
              <m:oMath>
                <m:sSubSup>
                  <m:sSubSupPr>
                    <m:ctrlPr>
                      <w:rPr>
                        <w:rFonts w:ascii="Cambria Math" w:hAnsi="Cambria Math"/>
                      </w:rPr>
                    </m:ctrlPr>
                  </m:sSubSupPr>
                  <m:e>
                    <m:r>
                      <w:rPr>
                        <w:rFonts w:ascii="Cambria Math" w:hAnsi="Cambria Math"/>
                      </w:rPr>
                      <m:t>ν</m:t>
                    </m:r>
                  </m:e>
                  <m:sub>
                    <m:r>
                      <w:rPr>
                        <w:rFonts w:ascii="Cambria Math" w:hAnsi="Cambria Math"/>
                      </w:rPr>
                      <m:t>rt</m:t>
                    </m:r>
                  </m:sub>
                  <m:sup>
                    <m:r>
                      <w:rPr>
                        <w:rFonts w:ascii="Cambria Math" w:hAnsi="Cambria Math"/>
                      </w:rPr>
                      <m:t>sol</m:t>
                    </m:r>
                  </m:sup>
                </m:sSubSup>
              </m:oMath>
            </m:oMathPara>
          </w:p>
        </w:tc>
        <w:tc>
          <w:tcPr>
            <w:tcW w:w="1984" w:type="dxa"/>
          </w:tcPr>
          <w:p w14:paraId="0B677887" w14:textId="391B0FAC" w:rsidR="0098438A" w:rsidRPr="00DE2767" w:rsidRDefault="00B27B7E" w:rsidP="00A43D9D">
            <w:pPr>
              <w:pStyle w:val="NoSpacing"/>
              <w:suppressLineNumbers/>
              <w:spacing w:line="360" w:lineRule="auto"/>
            </w:pPr>
            <m:oMathPara>
              <m:oMath>
                <m:sSub>
                  <m:sSubPr>
                    <m:ctrlPr>
                      <w:rPr>
                        <w:rFonts w:ascii="Cambria Math" w:hAnsi="Cambria Math"/>
                      </w:rPr>
                    </m:ctrlPr>
                  </m:sSubPr>
                  <m:e>
                    <m:r>
                      <w:rPr>
                        <w:rFonts w:ascii="Cambria Math" w:hAnsi="Cambria Math"/>
                      </w:rPr>
                      <m:t>ν</m:t>
                    </m:r>
                  </m:e>
                  <m:sub>
                    <m:r>
                      <w:rPr>
                        <w:rFonts w:ascii="Cambria Math" w:hAnsi="Cambria Math"/>
                      </w:rPr>
                      <m:t>si</m:t>
                    </m:r>
                    <m:r>
                      <m:rPr>
                        <m:sty m:val="p"/>
                      </m:rPr>
                      <w:rPr>
                        <w:rFonts w:ascii="Cambria Math" w:hAnsi="Cambria Math"/>
                      </w:rPr>
                      <m:t>,</m:t>
                    </m:r>
                    <m:r>
                      <w:rPr>
                        <w:rFonts w:ascii="Cambria Math" w:hAnsi="Cambria Math"/>
                      </w:rPr>
                      <m:t>liq</m:t>
                    </m:r>
                  </m:sub>
                </m:sSub>
              </m:oMath>
            </m:oMathPara>
          </w:p>
        </w:tc>
      </w:tr>
      <w:tr w:rsidR="0098438A" w:rsidRPr="00DE2767" w14:paraId="4B356B97" w14:textId="5E34FBB8" w:rsidTr="002E0F59">
        <w:trPr>
          <w:trHeight w:val="57"/>
        </w:trPr>
        <w:tc>
          <w:tcPr>
            <w:tcW w:w="1984" w:type="dxa"/>
          </w:tcPr>
          <w:p w14:paraId="7CF1D020" w14:textId="38DDA800" w:rsidR="0098438A" w:rsidRPr="00DE2767" w:rsidRDefault="0098438A" w:rsidP="00A43D9D">
            <w:pPr>
              <w:pStyle w:val="NoSpacing"/>
              <w:suppressLineNumbers/>
              <w:spacing w:line="360" w:lineRule="auto"/>
            </w:pPr>
            <m:oMathPara>
              <m:oMath>
                <m:r>
                  <m:rPr>
                    <m:sty m:val="p"/>
                  </m:rPr>
                  <w:rPr>
                    <w:rFonts w:ascii="Cambria Math" w:hAnsi="Cambria Math"/>
                  </w:rPr>
                  <m:t>0.75</m:t>
                </m:r>
              </m:oMath>
            </m:oMathPara>
          </w:p>
        </w:tc>
        <w:tc>
          <w:tcPr>
            <w:tcW w:w="1984" w:type="dxa"/>
          </w:tcPr>
          <w:p w14:paraId="63CA57B4" w14:textId="58C4C62F" w:rsidR="0098438A" w:rsidRPr="00DE2767" w:rsidRDefault="0098438A" w:rsidP="00A43D9D">
            <w:pPr>
              <w:pStyle w:val="NoSpacing"/>
              <w:suppressLineNumbers/>
              <w:spacing w:line="360" w:lineRule="auto"/>
            </w:pPr>
            <m:oMathPara>
              <m:oMath>
                <m:r>
                  <m:rPr>
                    <m:sty m:val="p"/>
                  </m:rPr>
                  <w:rPr>
                    <w:rFonts w:ascii="Cambria Math" w:hAnsi="Cambria Math"/>
                  </w:rPr>
                  <m:t>0.5175</m:t>
                </m:r>
              </m:oMath>
            </m:oMathPara>
          </w:p>
        </w:tc>
        <w:tc>
          <w:tcPr>
            <w:tcW w:w="1984" w:type="dxa"/>
          </w:tcPr>
          <w:p w14:paraId="64938CCC" w14:textId="12973A6D" w:rsidR="0098438A" w:rsidRPr="00DE2767" w:rsidRDefault="0098438A" w:rsidP="00A43D9D">
            <w:pPr>
              <w:pStyle w:val="NoSpacing"/>
              <w:suppressLineNumbers/>
              <w:spacing w:line="360" w:lineRule="auto"/>
            </w:pPr>
            <m:oMathPara>
              <m:oMath>
                <m:r>
                  <m:rPr>
                    <m:sty m:val="p"/>
                  </m:rPr>
                  <w:rPr>
                    <w:rFonts w:ascii="Cambria Math" w:hAnsi="Cambria Math"/>
                  </w:rPr>
                  <m:t>0.4025</m:t>
                </m:r>
              </m:oMath>
            </m:oMathPara>
          </w:p>
        </w:tc>
        <w:tc>
          <w:tcPr>
            <w:tcW w:w="1984" w:type="dxa"/>
          </w:tcPr>
          <w:p w14:paraId="0B8D6A58" w14:textId="560DB47B" w:rsidR="0098438A" w:rsidRPr="00DE2767" w:rsidRDefault="0098438A" w:rsidP="00A43D9D">
            <w:pPr>
              <w:pStyle w:val="NoSpacing"/>
              <w:suppressLineNumbers/>
              <w:spacing w:line="360" w:lineRule="auto"/>
            </w:pPr>
            <m:oMathPara>
              <m:oMath>
                <m:r>
                  <m:rPr>
                    <m:sty m:val="p"/>
                  </m:rPr>
                  <w:rPr>
                    <w:rFonts w:ascii="Cambria Math" w:hAnsi="Cambria Math"/>
                    <w:lang w:val="en-US"/>
                  </w:rPr>
                  <m:t>1.167022⋅</m:t>
                </m:r>
                <m:sSup>
                  <m:sSupPr>
                    <m:ctrlPr>
                      <w:rPr>
                        <w:rFonts w:ascii="Cambria Math" w:hAnsi="Cambria Math"/>
                      </w:rPr>
                    </m:ctrlPr>
                  </m:sSupPr>
                  <m:e>
                    <m:r>
                      <m:rPr>
                        <m:sty m:val="p"/>
                      </m:rPr>
                      <w:rPr>
                        <w:rFonts w:ascii="Cambria Math" w:hAnsi="Cambria Math"/>
                        <w:lang w:val="en-US"/>
                      </w:rPr>
                      <m:t>10</m:t>
                    </m:r>
                  </m:e>
                  <m:sup>
                    <m:r>
                      <m:rPr>
                        <m:sty m:val="p"/>
                      </m:rPr>
                      <w:rPr>
                        <w:rFonts w:ascii="Cambria Math" w:hAnsi="Cambria Math"/>
                        <w:lang w:val="en-US"/>
                      </w:rPr>
                      <m:t>14</m:t>
                    </m:r>
                  </m:sup>
                </m:sSup>
                <m:r>
                  <m:rPr>
                    <m:sty m:val="p"/>
                  </m:rPr>
                  <w:rPr>
                    <w:rFonts w:ascii="Cambria Math" w:hAnsi="Cambria Math"/>
                    <w:lang w:val="en-US"/>
                  </w:rPr>
                  <m:t xml:space="preserve"> 1/s</m:t>
                </m:r>
              </m:oMath>
            </m:oMathPara>
          </w:p>
        </w:tc>
        <w:tc>
          <w:tcPr>
            <w:tcW w:w="1984" w:type="dxa"/>
          </w:tcPr>
          <w:p w14:paraId="31A9B190" w14:textId="66D1C459" w:rsidR="0098438A" w:rsidRPr="00DE2767" w:rsidRDefault="0098438A" w:rsidP="00A43D9D">
            <w:pPr>
              <w:pStyle w:val="NoSpacing"/>
              <w:suppressLineNumbers/>
              <w:spacing w:line="360" w:lineRule="auto"/>
            </w:pPr>
            <m:oMathPara>
              <m:oMath>
                <m:r>
                  <m:rPr>
                    <m:sty m:val="p"/>
                  </m:rPr>
                  <w:rPr>
                    <w:rFonts w:ascii="Cambria Math" w:hAnsi="Cambria Math"/>
                  </w:rPr>
                  <m:t>1.09084⋅</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15</m:t>
                    </m:r>
                  </m:sup>
                </m:sSup>
                <m:r>
                  <m:rPr>
                    <m:sty m:val="p"/>
                  </m:rPr>
                  <w:rPr>
                    <w:rFonts w:ascii="Cambria Math" w:hAnsi="Cambria Math"/>
                  </w:rPr>
                  <m:t xml:space="preserve"> 1/s</m:t>
                </m:r>
              </m:oMath>
            </m:oMathPara>
          </w:p>
        </w:tc>
      </w:tr>
    </w:tbl>
    <w:p w14:paraId="7B152D9C" w14:textId="78228C0B" w:rsidR="00272AC5" w:rsidRPr="00DE2767" w:rsidRDefault="00BD6D08" w:rsidP="00D934DB">
      <w:pPr>
        <w:pStyle w:val="Heading1"/>
        <w:suppressLineNumbers/>
        <w:spacing w:line="360" w:lineRule="auto"/>
        <w:jc w:val="both"/>
        <w:rPr>
          <w:lang w:val="en-US"/>
        </w:rPr>
      </w:pPr>
      <w:r w:rsidRPr="00DE2767">
        <w:rPr>
          <w:lang w:val="en-GB"/>
        </w:rPr>
        <w:br w:type="page"/>
      </w:r>
      <w:r w:rsidR="00272AC5" w:rsidRPr="00DE2767">
        <w:rPr>
          <w:lang w:val="en-GB"/>
        </w:rPr>
        <w:t xml:space="preserve">S4. </w:t>
      </w:r>
      <w:r w:rsidR="00B219EB" w:rsidRPr="00DE2767">
        <w:rPr>
          <w:lang w:val="en-GB"/>
        </w:rPr>
        <w:t xml:space="preserve">Analysis of Reflectance </w:t>
      </w:r>
      <w:r w:rsidR="00F5544D" w:rsidRPr="00DE2767">
        <w:rPr>
          <w:lang w:val="en-GB"/>
        </w:rPr>
        <w:t>Behaviour</w:t>
      </w:r>
      <w:r w:rsidR="00B219EB" w:rsidRPr="00DE2767">
        <w:rPr>
          <w:lang w:val="en-GB"/>
        </w:rPr>
        <w:t xml:space="preserve"> in Pump-Probe</w:t>
      </w:r>
      <w:r w:rsidR="00F5544D" w:rsidRPr="00DE2767">
        <w:rPr>
          <w:lang w:val="en-GB"/>
        </w:rPr>
        <w:t xml:space="preserve"> Ellipsometry </w:t>
      </w:r>
      <w:r w:rsidR="00B219EB" w:rsidRPr="00DE2767">
        <w:rPr>
          <w:lang w:val="en-GB"/>
        </w:rPr>
        <w:t>Measurement</w:t>
      </w:r>
    </w:p>
    <w:p w14:paraId="2609A0EA" w14:textId="0891F309" w:rsidR="00BD7677" w:rsidRPr="00DE2767" w:rsidRDefault="00272AC5" w:rsidP="00D934DB">
      <w:pPr>
        <w:suppressLineNumbers/>
        <w:spacing w:line="360" w:lineRule="auto"/>
        <w:ind w:left="21" w:firstLine="0"/>
        <w:jc w:val="both"/>
        <w:rPr>
          <w:lang w:val="en-GB"/>
        </w:rPr>
      </w:pPr>
      <w:r w:rsidRPr="00DE2767">
        <w:rPr>
          <w:lang w:val="en-GB"/>
        </w:rPr>
        <w:t xml:space="preserve">In the </w:t>
      </w:r>
      <w:r w:rsidR="00F5544D" w:rsidRPr="00DE2767">
        <w:rPr>
          <w:lang w:val="en-GB"/>
        </w:rPr>
        <w:t>p</w:t>
      </w:r>
      <w:r w:rsidR="00A17663" w:rsidRPr="00DE2767">
        <w:rPr>
          <w:lang w:val="en-GB"/>
        </w:rPr>
        <w:t>ump-</w:t>
      </w:r>
      <w:r w:rsidR="00F5544D" w:rsidRPr="00DE2767">
        <w:rPr>
          <w:lang w:val="en-GB"/>
        </w:rPr>
        <w:t>p</w:t>
      </w:r>
      <w:r w:rsidR="00A17663" w:rsidRPr="00DE2767">
        <w:rPr>
          <w:lang w:val="en-GB"/>
        </w:rPr>
        <w:t>robe</w:t>
      </w:r>
      <w:r w:rsidR="00F5544D" w:rsidRPr="00DE2767">
        <w:rPr>
          <w:lang w:val="en-GB"/>
        </w:rPr>
        <w:t xml:space="preserve"> e</w:t>
      </w:r>
      <w:r w:rsidR="00A17663" w:rsidRPr="00DE2767">
        <w:rPr>
          <w:lang w:val="en-GB"/>
        </w:rPr>
        <w:t>llipsometry (PPE)</w:t>
      </w:r>
      <w:r w:rsidRPr="00DE2767">
        <w:rPr>
          <w:lang w:val="en-GB"/>
        </w:rPr>
        <w:t xml:space="preserve"> </w:t>
      </w:r>
      <w:r w:rsidR="00F5544D" w:rsidRPr="00DE2767">
        <w:rPr>
          <w:lang w:val="en-GB"/>
        </w:rPr>
        <w:t>measurements</w:t>
      </w:r>
      <w:r w:rsidRPr="00DE2767">
        <w:rPr>
          <w:lang w:val="en-GB"/>
        </w:rPr>
        <w:t>, we assess an average medium within the optical penetration depth (where a 1/</w:t>
      </w:r>
      <w:r w:rsidRPr="00DE2767">
        <w:rPr>
          <w:i/>
          <w:lang w:val="en-GB"/>
        </w:rPr>
        <w:t>e</w:t>
      </w:r>
      <w:r w:rsidRPr="00DE2767">
        <w:rPr>
          <w:lang w:val="en-GB"/>
        </w:rPr>
        <w:t xml:space="preserve"> Intensity decrease occurs) and recognize that the calculated complex refractive index might not precisely represent the surface properties of the substrate. </w:t>
      </w:r>
    </w:p>
    <w:p w14:paraId="1E059275" w14:textId="0C65027F" w:rsidR="00272AC5" w:rsidRPr="00DE2767" w:rsidRDefault="00272AC5" w:rsidP="00D934DB">
      <w:pPr>
        <w:suppressLineNumbers/>
        <w:spacing w:line="360" w:lineRule="auto"/>
        <w:ind w:left="21" w:firstLine="0"/>
        <w:jc w:val="both"/>
        <w:rPr>
          <w:lang w:val="en-GB"/>
        </w:rPr>
      </w:pPr>
      <w:r w:rsidRPr="00DE2767">
        <w:rPr>
          <w:lang w:val="en-GB"/>
        </w:rPr>
        <w:t xml:space="preserve">For materials like </w:t>
      </w:r>
      <w:r w:rsidR="00F5544D" w:rsidRPr="00DE2767">
        <w:rPr>
          <w:lang w:val="en-GB"/>
        </w:rPr>
        <w:t>aluminum</w:t>
      </w:r>
      <w:r w:rsidRPr="00DE2767">
        <w:rPr>
          <w:lang w:val="en-GB"/>
        </w:rPr>
        <w:t>, which boast high electronic thermal conductivity, temperature fields typically do not show considerable variations within the optical penetration depth, especially for long pulses such as 500 fs.</w:t>
      </w:r>
      <w:r w:rsidR="00BD7677" w:rsidRPr="00DE2767">
        <w:rPr>
          <w:lang w:val="en-GB"/>
        </w:rPr>
        <w:t xml:space="preserve"> </w:t>
      </w:r>
      <w:r w:rsidR="003639EA" w:rsidRPr="00DE2767">
        <w:rPr>
          <w:lang w:val="en-GB"/>
        </w:rPr>
        <w:t>As seen in SFig. 7, o</w:t>
      </w:r>
      <w:r w:rsidRPr="00DE2767">
        <w:rPr>
          <w:lang w:val="en-GB"/>
        </w:rPr>
        <w:t>ur simulations demonstrate that after a delay time of 1</w:t>
      </w:r>
      <w:r w:rsidR="00F5544D" w:rsidRPr="00DE2767">
        <w:rPr>
          <w:lang w:val="en-GB"/>
        </w:rPr>
        <w:t> </w:t>
      </w:r>
      <w:r w:rsidRPr="00DE2767">
        <w:rPr>
          <w:lang w:val="en-GB"/>
        </w:rPr>
        <w:t>ps, the presence of a temperature gradient within the optical penetration depth is negligible. Lattice (</w:t>
      </w:r>
      <w:r w:rsidRPr="00DE2767">
        <w:rPr>
          <w:i/>
          <w:lang w:val="en-GB"/>
        </w:rPr>
        <w:t>T</w:t>
      </w:r>
      <w:r w:rsidRPr="00DE2767">
        <w:rPr>
          <w:vertAlign w:val="subscript"/>
          <w:lang w:val="en-GB"/>
        </w:rPr>
        <w:t>i</w:t>
      </w:r>
      <w:r w:rsidRPr="00DE2767">
        <w:rPr>
          <w:lang w:val="en-GB"/>
        </w:rPr>
        <w:t>) and electron temperatures (</w:t>
      </w:r>
      <w:r w:rsidRPr="00DE2767">
        <w:rPr>
          <w:i/>
          <w:lang w:val="en-GB"/>
        </w:rPr>
        <w:t>T</w:t>
      </w:r>
      <w:r w:rsidRPr="00DE2767">
        <w:rPr>
          <w:vertAlign w:val="subscript"/>
          <w:lang w:val="en-GB"/>
        </w:rPr>
        <w:t>e</w:t>
      </w:r>
      <w:r w:rsidRPr="00DE2767">
        <w:rPr>
          <w:lang w:val="en-GB"/>
        </w:rPr>
        <w:t>) versus penetration depth, presented in the accompanying figure, reiterate this assertion. After 1</w:t>
      </w:r>
      <w:r w:rsidR="00F5544D" w:rsidRPr="00DE2767">
        <w:rPr>
          <w:lang w:val="en-GB"/>
        </w:rPr>
        <w:t> </w:t>
      </w:r>
      <w:r w:rsidRPr="00DE2767">
        <w:rPr>
          <w:lang w:val="en-GB"/>
        </w:rPr>
        <w:t>ps delay time, the electron temperature is not influenced by any gradient within the optical penetration depth. Similarly, the lattice temperature remains relatively constant, with a marginal increase of roughly 20</w:t>
      </w:r>
      <w:r w:rsidR="00F5544D" w:rsidRPr="00DE2767">
        <w:rPr>
          <w:lang w:val="en-GB"/>
        </w:rPr>
        <w:t> </w:t>
      </w:r>
      <w:r w:rsidRPr="00DE2767">
        <w:rPr>
          <w:lang w:val="en-GB"/>
        </w:rPr>
        <w:t xml:space="preserve">% at </w:t>
      </w:r>
      <w:r w:rsidR="00F5544D" w:rsidRPr="00DE2767">
        <w:rPr>
          <w:lang w:val="en-GB"/>
        </w:rPr>
        <w:t>the 3 </w:t>
      </w:r>
      <w:r w:rsidRPr="00DE2767">
        <w:rPr>
          <w:lang w:val="en-GB"/>
        </w:rPr>
        <w:t>ps</w:t>
      </w:r>
      <w:r w:rsidR="00F5544D" w:rsidRPr="00DE2767">
        <w:rPr>
          <w:lang w:val="en-GB"/>
        </w:rPr>
        <w:t xml:space="preserve"> delay time</w:t>
      </w:r>
      <w:r w:rsidRPr="00DE2767">
        <w:rPr>
          <w:lang w:val="en-GB"/>
        </w:rPr>
        <w:t>.</w:t>
      </w:r>
      <w:r w:rsidR="003639EA" w:rsidRPr="00DE2767">
        <w:rPr>
          <w:lang w:val="en-GB"/>
        </w:rPr>
        <w:t xml:space="preserve"> </w:t>
      </w:r>
      <w:r w:rsidR="00F5544D" w:rsidRPr="00DE2767">
        <w:rPr>
          <w:lang w:val="en-GB"/>
        </w:rPr>
        <w:t>However, t</w:t>
      </w:r>
      <w:r w:rsidR="003639EA" w:rsidRPr="00DE2767">
        <w:rPr>
          <w:lang w:val="en-GB"/>
        </w:rPr>
        <w:t xml:space="preserve">he density </w:t>
      </w:r>
      <w:r w:rsidR="00F5544D" w:rsidRPr="00DE2767">
        <w:rPr>
          <w:lang w:val="en-GB"/>
        </w:rPr>
        <w:t>reveals</w:t>
      </w:r>
      <w:r w:rsidR="003639EA" w:rsidRPr="00DE2767">
        <w:rPr>
          <w:lang w:val="en-GB"/>
        </w:rPr>
        <w:t xml:space="preserve"> a strong decrease with increasing surface displacement at longer delay times, and may change up to 50</w:t>
      </w:r>
      <w:r w:rsidR="00F5544D" w:rsidRPr="00DE2767">
        <w:rPr>
          <w:lang w:val="en-GB"/>
        </w:rPr>
        <w:t> </w:t>
      </w:r>
      <w:r w:rsidR="003639EA" w:rsidRPr="00DE2767">
        <w:rPr>
          <w:lang w:val="en-GB"/>
        </w:rPr>
        <w:t>%.</w:t>
      </w:r>
    </w:p>
    <w:p w14:paraId="5D0AB539" w14:textId="30DBA035" w:rsidR="003639EA" w:rsidRPr="00DE2767" w:rsidRDefault="003639EA" w:rsidP="00D934DB">
      <w:pPr>
        <w:pStyle w:val="NoSpacing"/>
        <w:jc w:val="both"/>
        <w:rPr>
          <w:lang w:val="en-GB"/>
        </w:rPr>
      </w:pPr>
      <w:r w:rsidRPr="00DE2767">
        <w:rPr>
          <w:noProof/>
          <w:shd w:val="clear" w:color="auto" w:fill="FFFFFF"/>
          <w:lang w:val="en-IN" w:eastAsia="en-IN"/>
        </w:rPr>
        <w:drawing>
          <wp:inline distT="0" distB="0" distL="0" distR="0" wp14:anchorId="7ED73FFE" wp14:editId="32C45411">
            <wp:extent cx="1980000" cy="1266361"/>
            <wp:effectExtent l="0" t="0" r="1270" b="0"/>
            <wp:docPr id="3" name="Grafik 3" descr="Al_2T-HD_150Fthr_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_2T-HD_150Fthr_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0000" cy="1266361"/>
                    </a:xfrm>
                    <a:prstGeom prst="rect">
                      <a:avLst/>
                    </a:prstGeom>
                    <a:noFill/>
                    <a:ln>
                      <a:noFill/>
                    </a:ln>
                  </pic:spPr>
                </pic:pic>
              </a:graphicData>
            </a:graphic>
          </wp:inline>
        </w:drawing>
      </w:r>
      <w:r w:rsidRPr="00DE2767">
        <w:rPr>
          <w:noProof/>
          <w:shd w:val="clear" w:color="auto" w:fill="FFFFFF"/>
          <w:lang w:val="en-IN" w:eastAsia="en-IN"/>
        </w:rPr>
        <w:drawing>
          <wp:inline distT="0" distB="0" distL="0" distR="0" wp14:anchorId="22BEEFE2" wp14:editId="70044C5E">
            <wp:extent cx="1980000" cy="1266360"/>
            <wp:effectExtent l="0" t="0" r="1270" b="0"/>
            <wp:docPr id="2" name="Grafik 2" descr="Al_2T-HD_150Fthr_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_2T-HD_150Fthr_T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0000" cy="1266360"/>
                    </a:xfrm>
                    <a:prstGeom prst="rect">
                      <a:avLst/>
                    </a:prstGeom>
                    <a:noFill/>
                    <a:ln>
                      <a:noFill/>
                    </a:ln>
                  </pic:spPr>
                </pic:pic>
              </a:graphicData>
            </a:graphic>
          </wp:inline>
        </w:drawing>
      </w:r>
      <w:r w:rsidRPr="00DE2767">
        <w:rPr>
          <w:noProof/>
          <w:shd w:val="clear" w:color="auto" w:fill="FFFFFF"/>
          <w:lang w:val="en-IN" w:eastAsia="en-IN"/>
        </w:rPr>
        <w:drawing>
          <wp:inline distT="0" distB="0" distL="0" distR="0" wp14:anchorId="12056747" wp14:editId="0A09713A">
            <wp:extent cx="1980000" cy="1266360"/>
            <wp:effectExtent l="0" t="0" r="1270" b="0"/>
            <wp:docPr id="1" name="Grafik 1" descr="Al_2T-HD_150Fthr_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_2T-HD_150Fthr_Rh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0000" cy="1266360"/>
                    </a:xfrm>
                    <a:prstGeom prst="rect">
                      <a:avLst/>
                    </a:prstGeom>
                    <a:noFill/>
                    <a:ln>
                      <a:noFill/>
                    </a:ln>
                  </pic:spPr>
                </pic:pic>
              </a:graphicData>
            </a:graphic>
          </wp:inline>
        </w:drawing>
      </w:r>
    </w:p>
    <w:p w14:paraId="7787AEC8" w14:textId="52B48A45" w:rsidR="003639EA" w:rsidRPr="00DE2767" w:rsidRDefault="003639EA" w:rsidP="00D934DB">
      <w:pPr>
        <w:suppressLineNumbers/>
        <w:spacing w:line="360" w:lineRule="auto"/>
        <w:ind w:left="21" w:firstLine="0"/>
        <w:jc w:val="both"/>
        <w:rPr>
          <w:i/>
          <w:sz w:val="18"/>
          <w:szCs w:val="18"/>
        </w:rPr>
      </w:pPr>
      <w:r w:rsidRPr="00DE2767">
        <w:rPr>
          <w:b/>
        </w:rPr>
        <w:t xml:space="preserve">SFigure 7. </w:t>
      </w:r>
      <w:r w:rsidRPr="00DE2767">
        <w:rPr>
          <w:i/>
          <w:sz w:val="18"/>
          <w:szCs w:val="18"/>
        </w:rPr>
        <w:t xml:space="preserve"> (a)</w:t>
      </w:r>
      <w:r w:rsidR="00F5544D" w:rsidRPr="00DE2767">
        <w:t xml:space="preserve"> </w:t>
      </w:r>
      <w:r w:rsidR="00F5544D" w:rsidRPr="00DE2767">
        <w:rPr>
          <w:i/>
          <w:sz w:val="18"/>
          <w:szCs w:val="18"/>
        </w:rPr>
        <w:t>Retrieved e</w:t>
      </w:r>
      <w:r w:rsidRPr="00DE2767">
        <w:rPr>
          <w:i/>
          <w:sz w:val="18"/>
          <w:szCs w:val="18"/>
        </w:rPr>
        <w:t>lectron temperature versus spatial coordinate from the TTM-HD simulation for distinct delay times, (b) lattice temperature, (c) density</w:t>
      </w:r>
      <w:r w:rsidR="00F5544D" w:rsidRPr="00DE2767">
        <w:rPr>
          <w:i/>
          <w:sz w:val="18"/>
          <w:szCs w:val="18"/>
        </w:rPr>
        <w:t>.</w:t>
      </w:r>
    </w:p>
    <w:p w14:paraId="678DFEEC" w14:textId="11E09FBD" w:rsidR="003639EA" w:rsidRPr="00DE2767" w:rsidRDefault="003639EA" w:rsidP="00D934DB">
      <w:pPr>
        <w:suppressLineNumbers/>
        <w:spacing w:line="360" w:lineRule="auto"/>
        <w:ind w:left="21" w:firstLine="0"/>
        <w:jc w:val="both"/>
        <w:rPr>
          <w:lang w:val="en-GB"/>
        </w:rPr>
      </w:pPr>
      <w:r w:rsidRPr="00DE2767">
        <w:rPr>
          <w:lang w:val="en-GB"/>
        </w:rPr>
        <w:t xml:space="preserve">In order to examine the influence of temperatures and density on </w:t>
      </w:r>
      <w:r w:rsidRPr="00DE2767">
        <w:rPr>
          <w:i/>
          <w:lang w:val="en-GB"/>
        </w:rPr>
        <w:t>n</w:t>
      </w:r>
      <w:r w:rsidRPr="00DE2767">
        <w:rPr>
          <w:lang w:val="en-GB"/>
        </w:rPr>
        <w:t>&amp;</w:t>
      </w:r>
      <w:r w:rsidRPr="00DE2767">
        <w:rPr>
          <w:i/>
          <w:lang w:val="en-GB"/>
        </w:rPr>
        <w:t>k</w:t>
      </w:r>
      <w:r w:rsidR="007A57E1" w:rsidRPr="00DE2767">
        <w:rPr>
          <w:lang w:val="en-GB"/>
        </w:rPr>
        <w:t xml:space="preserve">, </w:t>
      </w:r>
      <w:r w:rsidRPr="00DE2767">
        <w:rPr>
          <w:lang w:val="en-GB"/>
        </w:rPr>
        <w:t xml:space="preserve">the corresponding </w:t>
      </w:r>
      <w:r w:rsidR="007A57E1" w:rsidRPr="00DE2767">
        <w:rPr>
          <w:lang w:val="en-GB"/>
        </w:rPr>
        <w:t>time and spatially resolved</w:t>
      </w:r>
      <w:r w:rsidR="00506ED3" w:rsidRPr="00DE2767">
        <w:rPr>
          <w:lang w:val="en-GB"/>
        </w:rPr>
        <w:t xml:space="preserve"> </w:t>
      </w:r>
      <w:r w:rsidRPr="00DE2767">
        <w:rPr>
          <w:lang w:val="en-GB"/>
        </w:rPr>
        <w:t>complex refractive index is shown</w:t>
      </w:r>
      <w:r w:rsidR="007A57E1" w:rsidRPr="00DE2767">
        <w:rPr>
          <w:lang w:val="en-GB"/>
        </w:rPr>
        <w:t xml:space="preserve"> in SFigure 8</w:t>
      </w:r>
      <w:r w:rsidRPr="00DE2767">
        <w:rPr>
          <w:lang w:val="en-GB"/>
        </w:rPr>
        <w:t xml:space="preserve">. </w:t>
      </w:r>
      <w:r w:rsidR="00851943" w:rsidRPr="00DE2767">
        <w:rPr>
          <w:lang w:val="en-GB"/>
        </w:rPr>
        <w:t>Since</w:t>
      </w:r>
      <w:r w:rsidRPr="00DE2767">
        <w:rPr>
          <w:lang w:val="en-GB"/>
        </w:rPr>
        <w:t xml:space="preserve"> the influence of </w:t>
      </w:r>
      <w:r w:rsidR="005A3885" w:rsidRPr="00DE2767">
        <w:rPr>
          <w:lang w:val="en-GB"/>
        </w:rPr>
        <w:t>the</w:t>
      </w:r>
      <w:r w:rsidRPr="00DE2767">
        <w:rPr>
          <w:lang w:val="en-GB"/>
        </w:rPr>
        <w:t xml:space="preserve"> thermodynamic variables on the optical response </w:t>
      </w:r>
      <w:r w:rsidR="00851943" w:rsidRPr="00DE2767">
        <w:rPr>
          <w:lang w:val="en-GB"/>
        </w:rPr>
        <w:t>was shown</w:t>
      </w:r>
      <w:r w:rsidRPr="00DE2767">
        <w:rPr>
          <w:lang w:val="en-GB"/>
        </w:rPr>
        <w:t xml:space="preserve"> and discussed above and in the main manuscript, it becomes apparent that </w:t>
      </w:r>
      <w:r w:rsidRPr="00DE2767">
        <w:rPr>
          <w:i/>
          <w:lang w:val="en-GB"/>
        </w:rPr>
        <w:t>n</w:t>
      </w:r>
      <w:r w:rsidRPr="00DE2767">
        <w:rPr>
          <w:lang w:val="en-GB"/>
        </w:rPr>
        <w:t xml:space="preserve"> remains quite constant, </w:t>
      </w:r>
      <w:r w:rsidR="00851943" w:rsidRPr="00DE2767">
        <w:rPr>
          <w:lang w:val="en-GB"/>
        </w:rPr>
        <w:t xml:space="preserve">while </w:t>
      </w:r>
      <w:r w:rsidR="00851943" w:rsidRPr="00DE2767">
        <w:rPr>
          <w:i/>
          <w:lang w:val="en-GB"/>
        </w:rPr>
        <w:t>k</w:t>
      </w:r>
      <w:r w:rsidR="00851943" w:rsidRPr="00DE2767">
        <w:rPr>
          <w:lang w:val="en-GB"/>
        </w:rPr>
        <w:t xml:space="preserve"> qualitatively resembles the density curve</w:t>
      </w:r>
      <w:r w:rsidRPr="00DE2767">
        <w:rPr>
          <w:lang w:val="en-GB"/>
        </w:rPr>
        <w:t>.</w:t>
      </w:r>
    </w:p>
    <w:p w14:paraId="308F71D5" w14:textId="0A75D881" w:rsidR="003639EA" w:rsidRPr="00DE2767" w:rsidRDefault="003639EA" w:rsidP="00D934DB">
      <w:pPr>
        <w:pStyle w:val="NoSpacing"/>
        <w:jc w:val="both"/>
        <w:rPr>
          <w:lang w:val="en-GB"/>
        </w:rPr>
      </w:pPr>
      <w:r w:rsidRPr="00DE2767">
        <w:rPr>
          <w:noProof/>
          <w:shd w:val="clear" w:color="auto" w:fill="FFFFFF"/>
          <w:lang w:val="en-IN" w:eastAsia="en-IN"/>
        </w:rPr>
        <w:drawing>
          <wp:inline distT="0" distB="0" distL="0" distR="0" wp14:anchorId="520A3139" wp14:editId="6E53C62A">
            <wp:extent cx="2520315" cy="1605915"/>
            <wp:effectExtent l="0" t="0" r="0" b="0"/>
            <wp:docPr id="5" name="Grafik 5" descr="Al_2T-HD_150Fthr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_2T-HD_150Fthr_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0315" cy="1605915"/>
                    </a:xfrm>
                    <a:prstGeom prst="rect">
                      <a:avLst/>
                    </a:prstGeom>
                    <a:noFill/>
                    <a:ln>
                      <a:noFill/>
                    </a:ln>
                  </pic:spPr>
                </pic:pic>
              </a:graphicData>
            </a:graphic>
          </wp:inline>
        </w:drawing>
      </w:r>
      <w:r w:rsidR="007D46D4" w:rsidRPr="00DE2767">
        <w:rPr>
          <w:rFonts w:cs="Arial"/>
          <w:noProof/>
          <w:szCs w:val="18"/>
          <w:shd w:val="clear" w:color="auto" w:fill="FFFFFF"/>
          <w:lang w:val="en-IN" w:eastAsia="en-IN"/>
        </w:rPr>
        <w:drawing>
          <wp:inline distT="0" distB="0" distL="0" distR="0" wp14:anchorId="602AA730" wp14:editId="2405B823">
            <wp:extent cx="2514600" cy="1600200"/>
            <wp:effectExtent l="0" t="0" r="0" b="0"/>
            <wp:docPr id="9" name="Grafik 9" descr="Al_2T-HD_150Fthr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_2T-HD_150Fthr_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4600" cy="1600200"/>
                    </a:xfrm>
                    <a:prstGeom prst="rect">
                      <a:avLst/>
                    </a:prstGeom>
                    <a:noFill/>
                    <a:ln>
                      <a:noFill/>
                    </a:ln>
                  </pic:spPr>
                </pic:pic>
              </a:graphicData>
            </a:graphic>
          </wp:inline>
        </w:drawing>
      </w:r>
      <w:bookmarkStart w:id="0" w:name="_GoBack"/>
      <w:bookmarkEnd w:id="0"/>
    </w:p>
    <w:p w14:paraId="064A5F11" w14:textId="6A64F7FD" w:rsidR="007D46D4" w:rsidRPr="00DE2767" w:rsidRDefault="007D46D4" w:rsidP="00D934DB">
      <w:pPr>
        <w:pStyle w:val="NoSpacing"/>
        <w:jc w:val="both"/>
        <w:rPr>
          <w:lang w:val="en-US"/>
        </w:rPr>
      </w:pPr>
      <w:r w:rsidRPr="00DE2767">
        <w:rPr>
          <w:b/>
          <w:lang w:val="en-US"/>
        </w:rPr>
        <w:t xml:space="preserve">SFigure 8. </w:t>
      </w:r>
      <w:r w:rsidRPr="00DE2767">
        <w:rPr>
          <w:i/>
          <w:lang w:val="en-US"/>
        </w:rPr>
        <w:t>(a) Real part of complex refractive index according to temperatures and densities from SFigure 7; (b) imaginary part</w:t>
      </w:r>
      <w:r w:rsidR="000647C0" w:rsidRPr="00DE2767">
        <w:rPr>
          <w:i/>
          <w:lang w:val="en-US"/>
        </w:rPr>
        <w:t xml:space="preserve"> for several simulation time steps.</w:t>
      </w:r>
    </w:p>
    <w:p w14:paraId="3E8A898A" w14:textId="77777777" w:rsidR="005A3885" w:rsidRPr="00DE2767" w:rsidRDefault="005A3885" w:rsidP="00D934DB">
      <w:pPr>
        <w:pStyle w:val="NoSpacing"/>
        <w:jc w:val="both"/>
        <w:rPr>
          <w:lang w:val="en-US"/>
        </w:rPr>
      </w:pPr>
    </w:p>
    <w:p w14:paraId="76BB44E6" w14:textId="2C9A2C98" w:rsidR="002E4957" w:rsidRPr="00DE2767" w:rsidRDefault="00272AC5" w:rsidP="00D934DB">
      <w:pPr>
        <w:suppressLineNumbers/>
        <w:spacing w:line="360" w:lineRule="auto"/>
        <w:ind w:left="21" w:firstLine="0"/>
        <w:jc w:val="both"/>
        <w:rPr>
          <w:lang w:val="en-GB"/>
        </w:rPr>
      </w:pPr>
      <w:r w:rsidRPr="00DE2767">
        <w:rPr>
          <w:lang w:val="en-GB"/>
        </w:rPr>
        <w:t xml:space="preserve">Using these time and space-resolved </w:t>
      </w:r>
      <w:r w:rsidRPr="00DE2767">
        <w:rPr>
          <w:i/>
          <w:lang w:val="en-GB"/>
        </w:rPr>
        <w:t>n</w:t>
      </w:r>
      <w:r w:rsidRPr="00DE2767">
        <w:rPr>
          <w:lang w:val="en-GB"/>
        </w:rPr>
        <w:t>&amp;</w:t>
      </w:r>
      <w:r w:rsidRPr="00DE2767">
        <w:rPr>
          <w:i/>
          <w:lang w:val="en-GB"/>
        </w:rPr>
        <w:t>k</w:t>
      </w:r>
      <w:r w:rsidRPr="00DE2767">
        <w:rPr>
          <w:lang w:val="en-GB"/>
        </w:rPr>
        <w:t xml:space="preserve"> </w:t>
      </w:r>
      <w:r w:rsidR="002E4957" w:rsidRPr="00DE2767">
        <w:rPr>
          <w:lang w:val="en-GB"/>
        </w:rPr>
        <w:t>curves</w:t>
      </w:r>
      <w:r w:rsidRPr="00DE2767">
        <w:rPr>
          <w:lang w:val="en-GB"/>
        </w:rPr>
        <w:t>, we execute a reflectance calculation at normal incidence using the Finite-Difference-Time-Domain method (FDTD</w:t>
      </w:r>
      <w:r w:rsidR="006F79C6" w:rsidRPr="00DE2767">
        <w:t xml:space="preserve">, Ansys Optics </w:t>
      </w:r>
      <w:r w:rsidR="00884870" w:rsidRPr="00DE2767">
        <w:t>2023 R1.3</w:t>
      </w:r>
      <w:r w:rsidR="009F195E" w:rsidRPr="00DE2767">
        <w:t>, Lumerical Inc.)</w:t>
      </w:r>
      <w:r w:rsidRPr="00DE2767">
        <w:rPr>
          <w:lang w:val="en-GB"/>
        </w:rPr>
        <w:t>, comparing the results with Fresnel reflection calculations. The simulations are performed on a perfectly smooth surface in 2D geometry with periodic (Bloch) boundary conditions in the lateral dimension and in the axial dimension we used PML boundary conditions. The incident pulse i</w:t>
      </w:r>
      <w:r w:rsidR="002E4957" w:rsidRPr="00DE2767">
        <w:rPr>
          <w:lang w:val="en-GB"/>
        </w:rPr>
        <w:t>s</w:t>
      </w:r>
      <w:r w:rsidRPr="00DE2767">
        <w:rPr>
          <w:lang w:val="en-GB"/>
        </w:rPr>
        <w:t xml:space="preserve"> at the probe wavelength</w:t>
      </w:r>
      <w:r w:rsidR="002E4957" w:rsidRPr="00DE2767">
        <w:rPr>
          <w:lang w:val="en-GB"/>
        </w:rPr>
        <w:t xml:space="preserve"> of 520 nm</w:t>
      </w:r>
      <w:r w:rsidRPr="00DE2767">
        <w:rPr>
          <w:lang w:val="en-GB"/>
        </w:rPr>
        <w:t xml:space="preserve">, where the </w:t>
      </w:r>
      <w:r w:rsidRPr="00DE2767">
        <w:rPr>
          <w:i/>
          <w:lang w:val="en-GB"/>
        </w:rPr>
        <w:t>n</w:t>
      </w:r>
      <w:r w:rsidRPr="00DE2767">
        <w:rPr>
          <w:lang w:val="en-GB"/>
        </w:rPr>
        <w:t>&amp;</w:t>
      </w:r>
      <w:r w:rsidRPr="00DE2767">
        <w:rPr>
          <w:i/>
          <w:lang w:val="en-GB"/>
        </w:rPr>
        <w:t>k</w:t>
      </w:r>
      <w:r w:rsidRPr="00DE2767">
        <w:rPr>
          <w:lang w:val="en-GB"/>
        </w:rPr>
        <w:t xml:space="preserve"> values are </w:t>
      </w:r>
      <w:r w:rsidR="002E4957" w:rsidRPr="00DE2767">
        <w:rPr>
          <w:lang w:val="en-GB"/>
        </w:rPr>
        <w:t xml:space="preserve">given </w:t>
      </w:r>
      <w:r w:rsidRPr="00DE2767">
        <w:rPr>
          <w:lang w:val="en-GB"/>
        </w:rPr>
        <w:t xml:space="preserve">corresponding </w:t>
      </w:r>
      <w:r w:rsidR="002E4957" w:rsidRPr="00DE2767">
        <w:rPr>
          <w:lang w:val="en-GB"/>
        </w:rPr>
        <w:t>to</w:t>
      </w:r>
      <w:r w:rsidRPr="00DE2767">
        <w:rPr>
          <w:lang w:val="en-GB"/>
        </w:rPr>
        <w:t xml:space="preserve"> the TTM-HD simulations</w:t>
      </w:r>
      <w:r w:rsidR="002E4957" w:rsidRPr="00DE2767">
        <w:rPr>
          <w:lang w:val="en-GB"/>
        </w:rPr>
        <w:t xml:space="preserve"> from SFigure 8</w:t>
      </w:r>
      <w:r w:rsidRPr="00DE2767">
        <w:rPr>
          <w:lang w:val="en-GB"/>
        </w:rPr>
        <w:t>.</w:t>
      </w:r>
    </w:p>
    <w:p w14:paraId="06467FAB" w14:textId="0559EC6F" w:rsidR="00CB16EA" w:rsidRPr="00DE2767" w:rsidRDefault="00272AC5" w:rsidP="00D934DB">
      <w:pPr>
        <w:suppressLineNumbers/>
        <w:spacing w:line="360" w:lineRule="auto"/>
        <w:ind w:left="21" w:firstLine="0"/>
        <w:jc w:val="both"/>
        <w:rPr>
          <w:lang w:val="en-GB"/>
        </w:rPr>
      </w:pPr>
      <w:r w:rsidRPr="00DE2767">
        <w:rPr>
          <w:lang w:val="en-GB"/>
        </w:rPr>
        <w:t>In order to understand the reflectance behaviour we contemplate two scenarios for calculating the Fresnel reflection as comparison to the pure Maxwell equations solution from FDTD: one</w:t>
      </w:r>
      <w:r w:rsidR="00CB16EA" w:rsidRPr="00DE2767">
        <w:rPr>
          <w:lang w:val="en-GB"/>
        </w:rPr>
        <w:t xml:space="preserve"> using</w:t>
      </w:r>
      <w:r w:rsidRPr="00DE2767">
        <w:rPr>
          <w:lang w:val="en-GB"/>
        </w:rPr>
        <w:t xml:space="preserve"> </w:t>
      </w:r>
      <w:r w:rsidRPr="00DE2767">
        <w:rPr>
          <w:i/>
          <w:lang w:val="en-GB"/>
        </w:rPr>
        <w:t>n</w:t>
      </w:r>
      <w:r w:rsidRPr="00DE2767">
        <w:rPr>
          <w:lang w:val="en-GB"/>
        </w:rPr>
        <w:t>&amp;</w:t>
      </w:r>
      <w:r w:rsidRPr="00DE2767">
        <w:rPr>
          <w:i/>
          <w:lang w:val="en-GB"/>
        </w:rPr>
        <w:t>k</w:t>
      </w:r>
      <w:r w:rsidRPr="00DE2767">
        <w:rPr>
          <w:lang w:val="en-GB"/>
        </w:rPr>
        <w:t xml:space="preserve"> </w:t>
      </w:r>
      <w:r w:rsidR="00CB16EA" w:rsidRPr="00DE2767">
        <w:rPr>
          <w:lang w:val="en-GB"/>
        </w:rPr>
        <w:t>are</w:t>
      </w:r>
      <w:r w:rsidRPr="00DE2767">
        <w:rPr>
          <w:lang w:val="en-GB"/>
        </w:rPr>
        <w:t xml:space="preserve"> deduced from the surface value</w:t>
      </w:r>
      <w:r w:rsidR="00CB16EA" w:rsidRPr="00DE2767">
        <w:rPr>
          <w:lang w:val="en-GB"/>
        </w:rPr>
        <w:t>s</w:t>
      </w:r>
      <w:r w:rsidRPr="00DE2767">
        <w:rPr>
          <w:lang w:val="en-GB"/>
        </w:rPr>
        <w:t xml:space="preserve">, and another </w:t>
      </w:r>
      <w:r w:rsidR="00CB16EA" w:rsidRPr="00DE2767">
        <w:rPr>
          <w:lang w:val="en-GB"/>
        </w:rPr>
        <w:t>using</w:t>
      </w:r>
      <w:r w:rsidRPr="00DE2767">
        <w:rPr>
          <w:lang w:val="en-GB"/>
        </w:rPr>
        <w:t xml:space="preserve"> </w:t>
      </w:r>
      <w:r w:rsidRPr="00DE2767">
        <w:rPr>
          <w:i/>
          <w:lang w:val="en-GB"/>
        </w:rPr>
        <w:t>n</w:t>
      </w:r>
      <w:r w:rsidRPr="00DE2767">
        <w:rPr>
          <w:lang w:val="en-GB"/>
        </w:rPr>
        <w:t>&amp;</w:t>
      </w:r>
      <w:r w:rsidRPr="00DE2767">
        <w:rPr>
          <w:i/>
          <w:lang w:val="en-GB"/>
        </w:rPr>
        <w:t>k</w:t>
      </w:r>
      <w:r w:rsidRPr="00DE2767">
        <w:rPr>
          <w:lang w:val="en-GB"/>
        </w:rPr>
        <w:t xml:space="preserve"> </w:t>
      </w:r>
      <w:r w:rsidR="00526A2D" w:rsidRPr="00DE2767">
        <w:rPr>
          <w:lang w:val="en-GB"/>
        </w:rPr>
        <w:t>are</w:t>
      </w:r>
      <w:r w:rsidRPr="00DE2767">
        <w:rPr>
          <w:lang w:val="en-GB"/>
        </w:rPr>
        <w:t xml:space="preserve"> represented by an average value within the optical penetration depth. The results are </w:t>
      </w:r>
      <w:r w:rsidR="00526A2D" w:rsidRPr="00DE2767">
        <w:rPr>
          <w:lang w:val="en-GB"/>
        </w:rPr>
        <w:t>presented</w:t>
      </w:r>
      <w:r w:rsidRPr="00DE2767">
        <w:rPr>
          <w:lang w:val="en-GB"/>
        </w:rPr>
        <w:t xml:space="preserve"> in </w:t>
      </w:r>
      <w:r w:rsidR="00CB16EA" w:rsidRPr="00DE2767">
        <w:rPr>
          <w:lang w:val="en-GB"/>
        </w:rPr>
        <w:t>SFigure 9.</w:t>
      </w:r>
    </w:p>
    <w:p w14:paraId="2BB7F8D0" w14:textId="16908F78" w:rsidR="00272AC5" w:rsidRPr="00DE2767" w:rsidRDefault="00DB2AC1" w:rsidP="00D934DB">
      <w:pPr>
        <w:pStyle w:val="NoSpacing"/>
        <w:jc w:val="both"/>
        <w:rPr>
          <w:lang w:val="en-GB"/>
        </w:rPr>
      </w:pPr>
      <w:r w:rsidRPr="00DE2767">
        <w:rPr>
          <w:noProof/>
          <w:shd w:val="clear" w:color="auto" w:fill="FFFFFF"/>
          <w:lang w:val="en-IN" w:eastAsia="en-IN"/>
        </w:rPr>
        <w:drawing>
          <wp:inline distT="0" distB="0" distL="0" distR="0" wp14:anchorId="195F24FB" wp14:editId="11AE7C5F">
            <wp:extent cx="2526030" cy="1615564"/>
            <wp:effectExtent l="0" t="0" r="762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parison_Maxwell-Fresnel"/>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2526030" cy="1615564"/>
                    </a:xfrm>
                    <a:prstGeom prst="rect">
                      <a:avLst/>
                    </a:prstGeom>
                    <a:noFill/>
                    <a:ln>
                      <a:noFill/>
                    </a:ln>
                  </pic:spPr>
                </pic:pic>
              </a:graphicData>
            </a:graphic>
          </wp:inline>
        </w:drawing>
      </w:r>
      <w:r w:rsidRPr="00DE2767">
        <w:rPr>
          <w:noProof/>
          <w:shd w:val="clear" w:color="auto" w:fill="FFFFFF"/>
          <w:lang w:val="en-IN" w:eastAsia="en-IN"/>
        </w:rPr>
        <w:drawing>
          <wp:inline distT="0" distB="0" distL="0" distR="0" wp14:anchorId="01FC0D2D" wp14:editId="6205D6C8">
            <wp:extent cx="2502007" cy="16002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PM_PPE_Al_525fs_to_50ps"/>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502007" cy="1600200"/>
                    </a:xfrm>
                    <a:prstGeom prst="rect">
                      <a:avLst/>
                    </a:prstGeom>
                    <a:noFill/>
                    <a:ln>
                      <a:noFill/>
                    </a:ln>
                  </pic:spPr>
                </pic:pic>
              </a:graphicData>
            </a:graphic>
          </wp:inline>
        </w:drawing>
      </w:r>
    </w:p>
    <w:p w14:paraId="1002CD4D" w14:textId="1F3C3BA4" w:rsidR="00272AC5" w:rsidRPr="00DE2767" w:rsidRDefault="00272AC5" w:rsidP="00D934DB">
      <w:pPr>
        <w:suppressLineNumbers/>
        <w:spacing w:line="360" w:lineRule="auto"/>
        <w:ind w:left="21" w:firstLine="0"/>
        <w:jc w:val="both"/>
        <w:rPr>
          <w:lang w:val="en-GB"/>
        </w:rPr>
      </w:pPr>
      <w:r w:rsidRPr="00DE2767">
        <w:rPr>
          <w:b/>
        </w:rPr>
        <w:t xml:space="preserve">SFigure </w:t>
      </w:r>
      <w:r w:rsidR="00DB2AC1" w:rsidRPr="00DE2767">
        <w:rPr>
          <w:b/>
        </w:rPr>
        <w:t>9</w:t>
      </w:r>
      <w:r w:rsidRPr="00DE2767">
        <w:rPr>
          <w:b/>
        </w:rPr>
        <w:t xml:space="preserve">. </w:t>
      </w:r>
      <w:r w:rsidRPr="00DE2767">
        <w:rPr>
          <w:i/>
          <w:sz w:val="18"/>
          <w:szCs w:val="18"/>
        </w:rPr>
        <w:t xml:space="preserve"> (a) </w:t>
      </w:r>
      <w:r w:rsidR="00DB2AC1" w:rsidRPr="00DE2767">
        <w:rPr>
          <w:i/>
          <w:sz w:val="18"/>
          <w:szCs w:val="18"/>
        </w:rPr>
        <w:t xml:space="preserve">Comparison of solution of Maxwell equations (FDTD, blue stars) for the reflectance at normal incidence for the given complex refractive index from SFigure 8, with solution </w:t>
      </w:r>
      <w:r w:rsidR="00E055A2" w:rsidRPr="00DE2767">
        <w:rPr>
          <w:i/>
          <w:sz w:val="18"/>
          <w:szCs w:val="18"/>
        </w:rPr>
        <w:t>according</w:t>
      </w:r>
      <w:r w:rsidR="00DB2AC1" w:rsidRPr="00DE2767">
        <w:rPr>
          <w:i/>
          <w:sz w:val="18"/>
          <w:szCs w:val="18"/>
        </w:rPr>
        <w:t xml:space="preserve"> to Fresnel equations using the surface n&amp;k (black open circles) and the</w:t>
      </w:r>
      <w:r w:rsidR="00E055A2" w:rsidRPr="00DE2767">
        <w:rPr>
          <w:i/>
          <w:sz w:val="18"/>
          <w:szCs w:val="18"/>
        </w:rPr>
        <w:t xml:space="preserve"> mean n&amp;k value within the optical penetration depth (red triangles); (b) Recalculated </w:t>
      </w:r>
      <m:oMath>
        <m:r>
          <m:rPr>
            <m:sty m:val="p"/>
          </m:rPr>
          <w:rPr>
            <w:rFonts w:ascii="Cambria Math" w:hAnsi="Cambria Math"/>
            <w:sz w:val="18"/>
            <w:szCs w:val="18"/>
          </w:rPr>
          <m:t>Δ</m:t>
        </m:r>
        <m:r>
          <w:rPr>
            <w:rFonts w:ascii="Cambria Math" w:hAnsi="Cambria Math"/>
            <w:sz w:val="18"/>
            <w:szCs w:val="18"/>
          </w:rPr>
          <m:t>R/</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0</m:t>
            </m:r>
          </m:sub>
        </m:sSub>
      </m:oMath>
      <w:r w:rsidR="00E055A2" w:rsidRPr="00DE2767">
        <w:rPr>
          <w:i/>
          <w:sz w:val="18"/>
          <w:szCs w:val="18"/>
        </w:rPr>
        <w:t xml:space="preserve"> value from PPE </w:t>
      </w:r>
      <w:r w:rsidR="003E4407" w:rsidRPr="00DE2767">
        <w:rPr>
          <w:i/>
          <w:sz w:val="18"/>
          <w:szCs w:val="18"/>
        </w:rPr>
        <w:t>curves in</w:t>
      </w:r>
      <w:r w:rsidR="00E055A2" w:rsidRPr="00DE2767">
        <w:rPr>
          <w:i/>
          <w:sz w:val="18"/>
          <w:szCs w:val="18"/>
        </w:rPr>
        <w:t xml:space="preserve"> comparison to </w:t>
      </w:r>
      <w:r w:rsidR="003E4407" w:rsidRPr="00DE2767">
        <w:rPr>
          <w:i/>
          <w:sz w:val="18"/>
          <w:szCs w:val="18"/>
        </w:rPr>
        <w:t xml:space="preserve">the </w:t>
      </w:r>
      <w:r w:rsidR="00E055A2" w:rsidRPr="00DE2767">
        <w:rPr>
          <w:i/>
          <w:sz w:val="18"/>
          <w:szCs w:val="18"/>
        </w:rPr>
        <w:t>measured PP</w:t>
      </w:r>
      <w:r w:rsidR="000249F2" w:rsidRPr="00DE2767">
        <w:rPr>
          <w:i/>
          <w:sz w:val="18"/>
          <w:szCs w:val="18"/>
        </w:rPr>
        <w:t>R</w:t>
      </w:r>
      <w:r w:rsidR="00E055A2" w:rsidRPr="00DE2767">
        <w:rPr>
          <w:i/>
          <w:sz w:val="18"/>
          <w:szCs w:val="18"/>
        </w:rPr>
        <w:t xml:space="preserve"> </w:t>
      </w:r>
      <w:r w:rsidR="003E4407" w:rsidRPr="00DE2767">
        <w:rPr>
          <w:i/>
          <w:sz w:val="18"/>
          <w:szCs w:val="18"/>
        </w:rPr>
        <w:t>measurements</w:t>
      </w:r>
      <w:r w:rsidR="00E055A2" w:rsidRPr="00DE2767">
        <w:rPr>
          <w:i/>
          <w:sz w:val="18"/>
          <w:szCs w:val="18"/>
        </w:rPr>
        <w:t xml:space="preserve"> for fluences of 0.75</w:t>
      </w:r>
      <w:r w:rsidR="003E4407" w:rsidRPr="00DE2767">
        <w:rPr>
          <w:i/>
          <w:sz w:val="18"/>
          <w:szCs w:val="18"/>
        </w:rPr>
        <w:t> </w:t>
      </w:r>
      <w:r w:rsidR="00E055A2" w:rsidRPr="00DE2767">
        <w:rPr>
          <w:i/>
          <w:sz w:val="18"/>
          <w:szCs w:val="18"/>
        </w:rPr>
        <w:t>F</w:t>
      </w:r>
      <w:r w:rsidR="00E055A2" w:rsidRPr="00DE2767">
        <w:rPr>
          <w:i/>
          <w:sz w:val="18"/>
          <w:szCs w:val="18"/>
          <w:vertAlign w:val="subscript"/>
        </w:rPr>
        <w:t>thr</w:t>
      </w:r>
      <w:r w:rsidR="00E055A2" w:rsidRPr="00DE2767">
        <w:rPr>
          <w:i/>
          <w:sz w:val="18"/>
          <w:szCs w:val="18"/>
        </w:rPr>
        <w:t xml:space="preserve"> and 1.5</w:t>
      </w:r>
      <w:r w:rsidR="003E4407" w:rsidRPr="00DE2767">
        <w:rPr>
          <w:i/>
          <w:sz w:val="18"/>
          <w:szCs w:val="18"/>
        </w:rPr>
        <w:t> </w:t>
      </w:r>
      <w:r w:rsidR="00E055A2" w:rsidRPr="00DE2767">
        <w:rPr>
          <w:i/>
          <w:sz w:val="18"/>
          <w:szCs w:val="18"/>
        </w:rPr>
        <w:t>F</w:t>
      </w:r>
      <w:r w:rsidR="00E055A2" w:rsidRPr="00DE2767">
        <w:rPr>
          <w:i/>
          <w:sz w:val="18"/>
          <w:szCs w:val="18"/>
          <w:vertAlign w:val="subscript"/>
        </w:rPr>
        <w:t>thr</w:t>
      </w:r>
      <w:r w:rsidR="00E055A2" w:rsidRPr="00DE2767">
        <w:rPr>
          <w:i/>
          <w:sz w:val="18"/>
          <w:szCs w:val="18"/>
        </w:rPr>
        <w:t>.</w:t>
      </w:r>
      <w:r w:rsidR="00DB2AC1" w:rsidRPr="00DE2767">
        <w:rPr>
          <w:i/>
          <w:sz w:val="18"/>
          <w:szCs w:val="18"/>
        </w:rPr>
        <w:t xml:space="preserve"> </w:t>
      </w:r>
    </w:p>
    <w:p w14:paraId="2BF18E47" w14:textId="5D5992F1" w:rsidR="001D5464" w:rsidRPr="00DE2767" w:rsidRDefault="00272AC5" w:rsidP="00D934DB">
      <w:pPr>
        <w:spacing w:line="360" w:lineRule="auto"/>
        <w:ind w:left="21" w:firstLine="0"/>
        <w:jc w:val="both"/>
        <w:rPr>
          <w:lang w:val="en-GB"/>
        </w:rPr>
      </w:pPr>
      <w:r w:rsidRPr="00DE2767">
        <w:rPr>
          <w:lang w:val="en-GB"/>
        </w:rPr>
        <w:t xml:space="preserve">Our findings indicate that </w:t>
      </w:r>
      <w:r w:rsidRPr="00DE2767">
        <w:rPr>
          <w:i/>
          <w:lang w:val="en-GB"/>
        </w:rPr>
        <w:t>n</w:t>
      </w:r>
      <w:r w:rsidRPr="00DE2767">
        <w:rPr>
          <w:lang w:val="en-GB"/>
        </w:rPr>
        <w:t>&amp;</w:t>
      </w:r>
      <w:r w:rsidRPr="00DE2767">
        <w:rPr>
          <w:i/>
          <w:lang w:val="en-GB"/>
        </w:rPr>
        <w:t>k</w:t>
      </w:r>
      <w:r w:rsidRPr="00DE2767">
        <w:rPr>
          <w:lang w:val="en-GB"/>
        </w:rPr>
        <w:t xml:space="preserve"> </w:t>
      </w:r>
      <w:r w:rsidR="00326F28" w:rsidRPr="00DE2767">
        <w:rPr>
          <w:lang w:val="en-GB"/>
        </w:rPr>
        <w:t xml:space="preserve">taken from the surface </w:t>
      </w:r>
      <w:r w:rsidRPr="00DE2767">
        <w:rPr>
          <w:lang w:val="en-GB"/>
        </w:rPr>
        <w:t>does not match well with</w:t>
      </w:r>
      <w:r w:rsidR="00326F28" w:rsidRPr="00DE2767">
        <w:rPr>
          <w:lang w:val="en-GB"/>
        </w:rPr>
        <w:t xml:space="preserve"> the </w:t>
      </w:r>
      <w:r w:rsidRPr="00DE2767">
        <w:rPr>
          <w:lang w:val="en-GB"/>
        </w:rPr>
        <w:t xml:space="preserve">reflectance values </w:t>
      </w:r>
      <w:r w:rsidR="00326F28" w:rsidRPr="00DE2767">
        <w:rPr>
          <w:lang w:val="en-GB"/>
        </w:rPr>
        <w:t xml:space="preserve">simulated </w:t>
      </w:r>
      <w:r w:rsidRPr="00DE2767">
        <w:rPr>
          <w:lang w:val="en-GB"/>
        </w:rPr>
        <w:t xml:space="preserve">by Maxwell equations, </w:t>
      </w:r>
      <w:r w:rsidR="00326F28" w:rsidRPr="00DE2767">
        <w:rPr>
          <w:lang w:val="en-GB"/>
        </w:rPr>
        <w:t xml:space="preserve">while </w:t>
      </w:r>
      <w:r w:rsidRPr="00DE2767">
        <w:rPr>
          <w:lang w:val="en-GB"/>
        </w:rPr>
        <w:t xml:space="preserve">the average </w:t>
      </w:r>
      <w:r w:rsidRPr="00DE2767">
        <w:rPr>
          <w:i/>
          <w:lang w:val="en-GB"/>
        </w:rPr>
        <w:t>n&amp;k</w:t>
      </w:r>
      <w:r w:rsidRPr="00DE2767">
        <w:rPr>
          <w:lang w:val="en-GB"/>
        </w:rPr>
        <w:t xml:space="preserve"> </w:t>
      </w:r>
      <w:r w:rsidR="00326F28" w:rsidRPr="00DE2767">
        <w:rPr>
          <w:lang w:val="en-GB"/>
        </w:rPr>
        <w:t>entered</w:t>
      </w:r>
      <w:r w:rsidRPr="00DE2767">
        <w:rPr>
          <w:lang w:val="en-GB"/>
        </w:rPr>
        <w:t xml:space="preserve"> into Fresnel equations provides a satisfactory </w:t>
      </w:r>
      <w:r w:rsidR="00326F28" w:rsidRPr="00DE2767">
        <w:rPr>
          <w:lang w:val="en-GB"/>
        </w:rPr>
        <w:t>agreement</w:t>
      </w:r>
      <w:r w:rsidRPr="00DE2767">
        <w:rPr>
          <w:lang w:val="en-GB"/>
        </w:rPr>
        <w:t>. The deviation is minor, less than 2%, for all displayed delay times. This outcome bolsters our assertion that our experiments probe approximately the average</w:t>
      </w:r>
      <w:r w:rsidRPr="00DE2767">
        <w:rPr>
          <w:i/>
          <w:lang w:val="en-GB"/>
        </w:rPr>
        <w:t xml:space="preserve"> n</w:t>
      </w:r>
      <w:r w:rsidRPr="00DE2767">
        <w:rPr>
          <w:lang w:val="en-GB"/>
        </w:rPr>
        <w:t>&amp;</w:t>
      </w:r>
      <w:r w:rsidRPr="00DE2767">
        <w:rPr>
          <w:i/>
          <w:lang w:val="en-GB"/>
        </w:rPr>
        <w:t>k</w:t>
      </w:r>
      <w:r w:rsidRPr="00DE2767">
        <w:rPr>
          <w:lang w:val="en-GB"/>
        </w:rPr>
        <w:t xml:space="preserve"> within the optical penetration depth and should be </w:t>
      </w:r>
      <w:r w:rsidR="001D5464" w:rsidRPr="00DE2767">
        <w:rPr>
          <w:lang w:val="en-GB"/>
        </w:rPr>
        <w:t>analysed</w:t>
      </w:r>
      <w:r w:rsidRPr="00DE2767">
        <w:rPr>
          <w:lang w:val="en-GB"/>
        </w:rPr>
        <w:t xml:space="preserve"> in this context. The coherence of this method is further validated when we compare the measured </w:t>
      </w:r>
      <w:r w:rsidRPr="00DE2767">
        <w:rPr>
          <w:i/>
          <w:lang w:val="en-GB"/>
        </w:rPr>
        <w:t>n</w:t>
      </w:r>
      <w:r w:rsidRPr="00DE2767">
        <w:rPr>
          <w:lang w:val="en-GB"/>
        </w:rPr>
        <w:t>&amp;</w:t>
      </w:r>
      <w:r w:rsidRPr="00DE2767">
        <w:rPr>
          <w:i/>
          <w:lang w:val="en-GB"/>
        </w:rPr>
        <w:t>k</w:t>
      </w:r>
      <w:r w:rsidRPr="00DE2767">
        <w:rPr>
          <w:lang w:val="en-GB"/>
        </w:rPr>
        <w:t xml:space="preserve"> from PPE </w:t>
      </w:r>
      <w:r w:rsidR="00C7262C" w:rsidRPr="00DE2767">
        <w:rPr>
          <w:lang w:val="en-GB"/>
        </w:rPr>
        <w:t>with</w:t>
      </w:r>
      <w:r w:rsidRPr="00DE2767">
        <w:rPr>
          <w:lang w:val="en-GB"/>
        </w:rPr>
        <w:t xml:space="preserve"> Δ</w:t>
      </w:r>
      <w:r w:rsidRPr="00DE2767">
        <w:rPr>
          <w:i/>
          <w:lang w:val="en-GB"/>
        </w:rPr>
        <w:t>R</w:t>
      </w:r>
      <w:r w:rsidRPr="00DE2767">
        <w:rPr>
          <w:lang w:val="en-GB"/>
        </w:rPr>
        <w:t>/</w:t>
      </w:r>
      <w:r w:rsidRPr="00DE2767">
        <w:rPr>
          <w:i/>
          <w:lang w:val="en-GB"/>
        </w:rPr>
        <w:t>R</w:t>
      </w:r>
      <w:r w:rsidR="00BD6D08" w:rsidRPr="00DE2767">
        <w:rPr>
          <w:vertAlign w:val="subscript"/>
          <w:lang w:val="en-GB"/>
        </w:rPr>
        <w:t>0</w:t>
      </w:r>
      <w:r w:rsidRPr="00DE2767">
        <w:rPr>
          <w:lang w:val="en-GB"/>
        </w:rPr>
        <w:t xml:space="preserve"> </w:t>
      </w:r>
      <w:r w:rsidR="00C7262C" w:rsidRPr="00DE2767">
        <w:rPr>
          <w:lang w:val="en-GB"/>
        </w:rPr>
        <w:t>curves from</w:t>
      </w:r>
      <w:r w:rsidRPr="00DE2767">
        <w:rPr>
          <w:lang w:val="en-GB"/>
        </w:rPr>
        <w:t xml:space="preserve"> pump-probe </w:t>
      </w:r>
      <w:r w:rsidR="001D5464" w:rsidRPr="00DE2767">
        <w:rPr>
          <w:lang w:val="en-GB"/>
        </w:rPr>
        <w:t>reflectometry</w:t>
      </w:r>
      <w:r w:rsidRPr="00DE2767">
        <w:rPr>
          <w:lang w:val="en-GB"/>
        </w:rPr>
        <w:t>. The congruence of these two results</w:t>
      </w:r>
      <w:r w:rsidR="00E61B55" w:rsidRPr="00DE2767">
        <w:rPr>
          <w:lang w:val="en-GB"/>
        </w:rPr>
        <w:t>, as seen in SFigure 9</w:t>
      </w:r>
      <w:r w:rsidRPr="00DE2767">
        <w:rPr>
          <w:lang w:val="en-GB"/>
        </w:rPr>
        <w:t xml:space="preserve"> reaffirms our standpoint.</w:t>
      </w:r>
    </w:p>
    <w:sdt>
      <w:sdtPr>
        <w:id w:val="721178746"/>
        <w:docPartObj>
          <w:docPartGallery w:val="Bibliographies"/>
          <w:docPartUnique/>
        </w:docPartObj>
      </w:sdtPr>
      <w:sdtEndPr/>
      <w:sdtContent>
        <w:p w14:paraId="1FED1BFE" w14:textId="5C41B51B" w:rsidR="009B3770" w:rsidRPr="00DE2767" w:rsidRDefault="009B3770" w:rsidP="00A43D9D">
          <w:pPr>
            <w:pStyle w:val="Heading1"/>
            <w:suppressLineNumbers/>
            <w:spacing w:line="360" w:lineRule="auto"/>
            <w:rPr>
              <w:lang w:val="en-US"/>
            </w:rPr>
          </w:pPr>
          <w:r w:rsidRPr="00DE2767">
            <w:rPr>
              <w:lang w:val="en-US"/>
            </w:rPr>
            <w:t>References</w:t>
          </w:r>
        </w:p>
      </w:sdtContent>
    </w:sdt>
    <w:p w14:paraId="2448C4BD" w14:textId="1950754A" w:rsidR="00F44CB0" w:rsidRPr="00DE2767" w:rsidRDefault="009B3770" w:rsidP="00F44CB0">
      <w:pPr>
        <w:widowControl w:val="0"/>
        <w:autoSpaceDE w:val="0"/>
        <w:autoSpaceDN w:val="0"/>
        <w:adjustRightInd w:val="0"/>
        <w:spacing w:after="320" w:line="360" w:lineRule="auto"/>
        <w:rPr>
          <w:rFonts w:cs="Times New Roman"/>
          <w:noProof/>
          <w:szCs w:val="24"/>
        </w:rPr>
      </w:pPr>
      <w:r w:rsidRPr="00DE2767">
        <w:rPr>
          <w:lang w:val="de-DE"/>
        </w:rPr>
        <w:fldChar w:fldCharType="begin" w:fldLock="1"/>
      </w:r>
      <w:r w:rsidRPr="00DE2767">
        <w:instrText xml:space="preserve">ADDIN Mendeley Bibliography CSL_BIBLIOGRAPHY </w:instrText>
      </w:r>
      <w:r w:rsidRPr="00DE2767">
        <w:rPr>
          <w:lang w:val="de-DE"/>
        </w:rPr>
        <w:fldChar w:fldCharType="separate"/>
      </w:r>
      <w:r w:rsidR="00F44CB0" w:rsidRPr="00DE2767">
        <w:rPr>
          <w:rFonts w:cs="Times New Roman"/>
          <w:noProof/>
          <w:szCs w:val="24"/>
        </w:rPr>
        <w:t xml:space="preserve">1. Y. V. Petrov, Laser Part. Beams </w:t>
      </w:r>
      <w:r w:rsidR="00F44CB0" w:rsidRPr="00DE2767">
        <w:rPr>
          <w:rFonts w:cs="Times New Roman"/>
          <w:b/>
          <w:bCs/>
          <w:noProof/>
          <w:szCs w:val="24"/>
        </w:rPr>
        <w:t>23</w:t>
      </w:r>
      <w:r w:rsidR="00F44CB0" w:rsidRPr="00DE2767">
        <w:rPr>
          <w:rFonts w:cs="Times New Roman"/>
          <w:noProof/>
          <w:szCs w:val="24"/>
        </w:rPr>
        <w:t>, 283 (2005).</w:t>
      </w:r>
    </w:p>
    <w:p w14:paraId="16B04F7E"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2. Y. V Petrov, N. A. Inogamov, and K. P. Migdal, Phys. Extrem. States Matter </w:t>
      </w:r>
      <w:r w:rsidRPr="00DE2767">
        <w:rPr>
          <w:rFonts w:cs="Times New Roman"/>
          <w:b/>
          <w:bCs/>
          <w:noProof/>
          <w:szCs w:val="24"/>
        </w:rPr>
        <w:t>JIHT</w:t>
      </w:r>
      <w:r w:rsidRPr="00DE2767">
        <w:rPr>
          <w:rFonts w:cs="Times New Roman"/>
          <w:noProof/>
          <w:szCs w:val="24"/>
        </w:rPr>
        <w:t xml:space="preserve">, </w:t>
      </w:r>
      <w:r w:rsidRPr="00DE2767">
        <w:rPr>
          <w:rFonts w:cs="Times New Roman"/>
          <w:b/>
          <w:bCs/>
          <w:noProof/>
          <w:szCs w:val="24"/>
        </w:rPr>
        <w:t>Mosc</w:t>
      </w:r>
      <w:r w:rsidRPr="00DE2767">
        <w:rPr>
          <w:rFonts w:cs="Times New Roman"/>
          <w:noProof/>
          <w:szCs w:val="24"/>
        </w:rPr>
        <w:t>, 33 (2013).</w:t>
      </w:r>
    </w:p>
    <w:p w14:paraId="04E65D88"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3. Y. V Petrov, N. A. Inogamov, S. I. Anisimov, K. P. Migdal, K. A., and K. V Khishchenko, J. Phys. Conf. Ser. </w:t>
      </w:r>
      <w:r w:rsidRPr="00DE2767">
        <w:rPr>
          <w:rFonts w:cs="Times New Roman"/>
          <w:b/>
          <w:bCs/>
          <w:noProof/>
          <w:szCs w:val="24"/>
        </w:rPr>
        <w:t>653</w:t>
      </w:r>
      <w:r w:rsidRPr="00DE2767">
        <w:rPr>
          <w:rFonts w:cs="Times New Roman"/>
          <w:noProof/>
          <w:szCs w:val="24"/>
        </w:rPr>
        <w:t>, 12087 (2015).</w:t>
      </w:r>
    </w:p>
    <w:p w14:paraId="149EEC32"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4. Y. V. Petrov, K. P. Migdal, N. A. Inogamov, and S. I. Anisimov, JETP Lett. </w:t>
      </w:r>
      <w:r w:rsidRPr="00DE2767">
        <w:rPr>
          <w:rFonts w:cs="Times New Roman"/>
          <w:b/>
          <w:bCs/>
          <w:noProof/>
          <w:szCs w:val="24"/>
        </w:rPr>
        <w:t>104</w:t>
      </w:r>
      <w:r w:rsidRPr="00DE2767">
        <w:rPr>
          <w:rFonts w:cs="Times New Roman"/>
          <w:noProof/>
          <w:szCs w:val="24"/>
        </w:rPr>
        <w:t>, 431 (2016).</w:t>
      </w:r>
    </w:p>
    <w:p w14:paraId="2FD80013"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5. N. W. Ashcroft and N. D. Mermin, </w:t>
      </w:r>
      <w:r w:rsidRPr="00DE2767">
        <w:rPr>
          <w:rFonts w:cs="Times New Roman"/>
          <w:i/>
          <w:iCs/>
          <w:noProof/>
          <w:szCs w:val="24"/>
        </w:rPr>
        <w:t>Solid State Physics</w:t>
      </w:r>
      <w:r w:rsidRPr="00DE2767">
        <w:rPr>
          <w:rFonts w:cs="Times New Roman"/>
          <w:noProof/>
          <w:szCs w:val="24"/>
        </w:rPr>
        <w:t>, Repr (Brooks/Cole Thomson Learning, South Melbourne, 2012).</w:t>
      </w:r>
    </w:p>
    <w:p w14:paraId="0C879E70"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lang w:val="de-DE"/>
        </w:rPr>
        <w:t xml:space="preserve">6. P. K. Misra, in </w:t>
      </w:r>
      <w:r w:rsidRPr="00DE2767">
        <w:rPr>
          <w:rFonts w:cs="Times New Roman"/>
          <w:i/>
          <w:iCs/>
          <w:noProof/>
          <w:szCs w:val="24"/>
          <w:lang w:val="de-DE"/>
        </w:rPr>
        <w:t xml:space="preserve">Phys. </w:t>
      </w:r>
      <w:r w:rsidRPr="00DE2767">
        <w:rPr>
          <w:rFonts w:cs="Times New Roman"/>
          <w:i/>
          <w:iCs/>
          <w:noProof/>
          <w:szCs w:val="24"/>
        </w:rPr>
        <w:t>Condens. Matter</w:t>
      </w:r>
      <w:r w:rsidRPr="00DE2767">
        <w:rPr>
          <w:rFonts w:cs="Times New Roman"/>
          <w:noProof/>
          <w:szCs w:val="24"/>
        </w:rPr>
        <w:t>, edited by P. K. Misra (Academic Press, Boston, 2012), pp. 199–242.</w:t>
      </w:r>
    </w:p>
    <w:p w14:paraId="49D5F7BE"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7. Y. V. Petrov, K. P. Migdal, N. A. Inogamov, and V. V. Zhakhovsky, Appl. Phys. B Lasers Opt. </w:t>
      </w:r>
      <w:r w:rsidRPr="00DE2767">
        <w:rPr>
          <w:rFonts w:cs="Times New Roman"/>
          <w:b/>
          <w:bCs/>
          <w:noProof/>
          <w:szCs w:val="24"/>
        </w:rPr>
        <w:t>119</w:t>
      </w:r>
      <w:r w:rsidRPr="00DE2767">
        <w:rPr>
          <w:rFonts w:cs="Times New Roman"/>
          <w:noProof/>
          <w:szCs w:val="24"/>
        </w:rPr>
        <w:t>, 401 (2015).</w:t>
      </w:r>
    </w:p>
    <w:p w14:paraId="308E11AF"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8. N. A. Inogamov and Y. V Petrov, J. Exp. Theor. Phys. </w:t>
      </w:r>
      <w:r w:rsidRPr="00DE2767">
        <w:rPr>
          <w:rFonts w:cs="Times New Roman"/>
          <w:b/>
          <w:bCs/>
          <w:noProof/>
          <w:szCs w:val="24"/>
        </w:rPr>
        <w:t>110</w:t>
      </w:r>
      <w:r w:rsidRPr="00DE2767">
        <w:rPr>
          <w:rFonts w:cs="Times New Roman"/>
          <w:noProof/>
          <w:szCs w:val="24"/>
        </w:rPr>
        <w:t>, 446 (2010).</w:t>
      </w:r>
    </w:p>
    <w:p w14:paraId="5549425C"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9. V. V. Zhakhovskii, N. A. Inogamov, Y. V. Petrov, S. I. Ashitkov, and K. Nishihara, Appl. Surf. Sci. </w:t>
      </w:r>
      <w:r w:rsidRPr="00DE2767">
        <w:rPr>
          <w:rFonts w:cs="Times New Roman"/>
          <w:b/>
          <w:bCs/>
          <w:noProof/>
          <w:szCs w:val="24"/>
        </w:rPr>
        <w:t>255</w:t>
      </w:r>
      <w:r w:rsidRPr="00DE2767">
        <w:rPr>
          <w:rFonts w:cs="Times New Roman"/>
          <w:noProof/>
          <w:szCs w:val="24"/>
        </w:rPr>
        <w:t>, 9592 (2009).</w:t>
      </w:r>
    </w:p>
    <w:p w14:paraId="7683B0D0" w14:textId="77777777" w:rsidR="00F44CB0" w:rsidRPr="00DE2767" w:rsidRDefault="00F44CB0" w:rsidP="00F44CB0">
      <w:pPr>
        <w:widowControl w:val="0"/>
        <w:autoSpaceDE w:val="0"/>
        <w:autoSpaceDN w:val="0"/>
        <w:adjustRightInd w:val="0"/>
        <w:spacing w:after="320" w:line="360" w:lineRule="auto"/>
        <w:rPr>
          <w:rFonts w:cs="Times New Roman"/>
          <w:noProof/>
          <w:szCs w:val="24"/>
          <w:lang w:val="de-DE"/>
        </w:rPr>
      </w:pPr>
      <w:r w:rsidRPr="00DE2767">
        <w:rPr>
          <w:rFonts w:cs="Times New Roman"/>
          <w:noProof/>
          <w:szCs w:val="24"/>
        </w:rPr>
        <w:t xml:space="preserve">10. C. Y. Ho, R. W. Powell, and P. E. Liley, J. Phys. </w:t>
      </w:r>
      <w:r w:rsidRPr="00DE2767">
        <w:rPr>
          <w:rFonts w:cs="Times New Roman"/>
          <w:noProof/>
          <w:szCs w:val="24"/>
          <w:lang w:val="de-DE"/>
        </w:rPr>
        <w:t xml:space="preserve">Chem. Ref. Data </w:t>
      </w:r>
      <w:r w:rsidRPr="00DE2767">
        <w:rPr>
          <w:rFonts w:cs="Times New Roman"/>
          <w:b/>
          <w:bCs/>
          <w:noProof/>
          <w:szCs w:val="24"/>
          <w:lang w:val="de-DE"/>
        </w:rPr>
        <w:t>1</w:t>
      </w:r>
      <w:r w:rsidRPr="00DE2767">
        <w:rPr>
          <w:rFonts w:cs="Times New Roman"/>
          <w:noProof/>
          <w:szCs w:val="24"/>
          <w:lang w:val="de-DE"/>
        </w:rPr>
        <w:t>, 279 (1972).</w:t>
      </w:r>
    </w:p>
    <w:p w14:paraId="35232342"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lang w:val="de-DE"/>
        </w:rPr>
        <w:t xml:space="preserve">11. M. Leitner, T. Leitner, A. Schmon, K. Aziz, and G. Pottlacher, Metall. </w:t>
      </w:r>
      <w:r w:rsidRPr="00DE2767">
        <w:rPr>
          <w:rFonts w:cs="Times New Roman"/>
          <w:noProof/>
          <w:szCs w:val="24"/>
        </w:rPr>
        <w:t xml:space="preserve">Mater. Trans. A </w:t>
      </w:r>
      <w:r w:rsidRPr="00DE2767">
        <w:rPr>
          <w:rFonts w:cs="Times New Roman"/>
          <w:b/>
          <w:bCs/>
          <w:noProof/>
          <w:szCs w:val="24"/>
        </w:rPr>
        <w:t>48</w:t>
      </w:r>
      <w:r w:rsidRPr="00DE2767">
        <w:rPr>
          <w:rFonts w:cs="Times New Roman"/>
          <w:noProof/>
          <w:szCs w:val="24"/>
        </w:rPr>
        <w:t>, 3036 (2017).</w:t>
      </w:r>
    </w:p>
    <w:p w14:paraId="200C7305"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12. A. W. DeSilva and J. D. Katsouros, Phys. Rev. E </w:t>
      </w:r>
      <w:r w:rsidRPr="00DE2767">
        <w:rPr>
          <w:rFonts w:cs="Times New Roman"/>
          <w:b/>
          <w:bCs/>
          <w:noProof/>
          <w:szCs w:val="24"/>
        </w:rPr>
        <w:t>57</w:t>
      </w:r>
      <w:r w:rsidRPr="00DE2767">
        <w:rPr>
          <w:rFonts w:cs="Times New Roman"/>
          <w:noProof/>
          <w:szCs w:val="24"/>
        </w:rPr>
        <w:t>, 5945 (1998).</w:t>
      </w:r>
    </w:p>
    <w:p w14:paraId="18A54AB4"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13. D. V. Knyazev and P. R. Levashov, Comput. Mater. Sci. </w:t>
      </w:r>
      <w:r w:rsidRPr="00DE2767">
        <w:rPr>
          <w:rFonts w:cs="Times New Roman"/>
          <w:b/>
          <w:bCs/>
          <w:noProof/>
          <w:szCs w:val="24"/>
        </w:rPr>
        <w:t>79</w:t>
      </w:r>
      <w:r w:rsidRPr="00DE2767">
        <w:rPr>
          <w:rFonts w:cs="Times New Roman"/>
          <w:noProof/>
          <w:szCs w:val="24"/>
        </w:rPr>
        <w:t>, 817 (2013).</w:t>
      </w:r>
    </w:p>
    <w:p w14:paraId="182FA499"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14. M. P. Desjarlais, J. D. Kress, and L. A. Collins, Phys. Rev. E - Stat. Physics, Plasmas, Fluids, Relat. Interdiscip. Top. </w:t>
      </w:r>
      <w:r w:rsidRPr="00DE2767">
        <w:rPr>
          <w:rFonts w:cs="Times New Roman"/>
          <w:b/>
          <w:bCs/>
          <w:noProof/>
          <w:szCs w:val="24"/>
        </w:rPr>
        <w:t>66</w:t>
      </w:r>
      <w:r w:rsidRPr="00DE2767">
        <w:rPr>
          <w:rFonts w:cs="Times New Roman"/>
          <w:noProof/>
          <w:szCs w:val="24"/>
        </w:rPr>
        <w:t>, 2 (2002).</w:t>
      </w:r>
    </w:p>
    <w:p w14:paraId="76CA46D0"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15. P. D. Desai, H. M. James, and C. Y. Ho, J. Phys. Chem. Ref. Data </w:t>
      </w:r>
      <w:r w:rsidRPr="00DE2767">
        <w:rPr>
          <w:rFonts w:cs="Times New Roman"/>
          <w:b/>
          <w:bCs/>
          <w:noProof/>
          <w:szCs w:val="24"/>
        </w:rPr>
        <w:t>13</w:t>
      </w:r>
      <w:r w:rsidRPr="00DE2767">
        <w:rPr>
          <w:rFonts w:cs="Times New Roman"/>
          <w:noProof/>
          <w:szCs w:val="24"/>
        </w:rPr>
        <w:t>, 1131 (1984).</w:t>
      </w:r>
    </w:p>
    <w:p w14:paraId="490B9378"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16. Y. V. Petrov, N. A. Inogamov, A. V. Mokshin, and B. N. Galimzyanov, J. Phys. Conf. Ser. </w:t>
      </w:r>
      <w:r w:rsidRPr="00DE2767">
        <w:rPr>
          <w:rFonts w:cs="Times New Roman"/>
          <w:b/>
          <w:bCs/>
          <w:noProof/>
          <w:szCs w:val="24"/>
        </w:rPr>
        <w:t>946</w:t>
      </w:r>
      <w:r w:rsidRPr="00DE2767">
        <w:rPr>
          <w:rFonts w:cs="Times New Roman"/>
          <w:noProof/>
          <w:szCs w:val="24"/>
        </w:rPr>
        <w:t>, 012096 (2018).</w:t>
      </w:r>
    </w:p>
    <w:p w14:paraId="5C2550D0" w14:textId="77777777" w:rsidR="00F44CB0" w:rsidRPr="00DE2767" w:rsidRDefault="00F44CB0" w:rsidP="00F44CB0">
      <w:pPr>
        <w:widowControl w:val="0"/>
        <w:autoSpaceDE w:val="0"/>
        <w:autoSpaceDN w:val="0"/>
        <w:adjustRightInd w:val="0"/>
        <w:spacing w:after="320" w:line="360" w:lineRule="auto"/>
        <w:rPr>
          <w:rFonts w:cs="Times New Roman"/>
          <w:noProof/>
          <w:szCs w:val="24"/>
        </w:rPr>
      </w:pPr>
      <w:r w:rsidRPr="00DE2767">
        <w:rPr>
          <w:rFonts w:cs="Times New Roman"/>
          <w:noProof/>
          <w:szCs w:val="24"/>
        </w:rPr>
        <w:t xml:space="preserve">17. V. Recoules and J.-P. Crocombette, Phys. Rev. B </w:t>
      </w:r>
      <w:r w:rsidRPr="00DE2767">
        <w:rPr>
          <w:rFonts w:cs="Times New Roman"/>
          <w:b/>
          <w:bCs/>
          <w:noProof/>
          <w:szCs w:val="24"/>
        </w:rPr>
        <w:t>72</w:t>
      </w:r>
      <w:r w:rsidRPr="00DE2767">
        <w:rPr>
          <w:rFonts w:cs="Times New Roman"/>
          <w:noProof/>
          <w:szCs w:val="24"/>
        </w:rPr>
        <w:t>, 104202 (2005).</w:t>
      </w:r>
    </w:p>
    <w:p w14:paraId="1E9A1CD2" w14:textId="77777777" w:rsidR="00F44CB0" w:rsidRPr="00DE2767" w:rsidRDefault="00F44CB0" w:rsidP="00F44CB0">
      <w:pPr>
        <w:widowControl w:val="0"/>
        <w:autoSpaceDE w:val="0"/>
        <w:autoSpaceDN w:val="0"/>
        <w:adjustRightInd w:val="0"/>
        <w:spacing w:after="320" w:line="360" w:lineRule="auto"/>
        <w:rPr>
          <w:noProof/>
        </w:rPr>
      </w:pPr>
      <w:r w:rsidRPr="00DE2767">
        <w:rPr>
          <w:rFonts w:cs="Times New Roman"/>
          <w:noProof/>
          <w:szCs w:val="24"/>
        </w:rPr>
        <w:t xml:space="preserve">18. Y. V. Petrov, N. A. Inogamov, K. P. Migdal, A. V. Mokshin, and B. N. Galimzyanov, J. Phys. Conf. Ser. </w:t>
      </w:r>
      <w:r w:rsidRPr="00DE2767">
        <w:rPr>
          <w:rFonts w:cs="Times New Roman"/>
          <w:b/>
          <w:bCs/>
          <w:noProof/>
          <w:szCs w:val="24"/>
        </w:rPr>
        <w:t>1147</w:t>
      </w:r>
      <w:r w:rsidRPr="00DE2767">
        <w:rPr>
          <w:rFonts w:cs="Times New Roman"/>
          <w:noProof/>
          <w:szCs w:val="24"/>
        </w:rPr>
        <w:t>, 012069 (2019).</w:t>
      </w:r>
    </w:p>
    <w:p w14:paraId="2170155D" w14:textId="063019F6" w:rsidR="009B3770" w:rsidRPr="009B3770" w:rsidRDefault="009B3770" w:rsidP="00A43D9D">
      <w:pPr>
        <w:widowControl w:val="0"/>
        <w:suppressLineNumbers/>
        <w:autoSpaceDE w:val="0"/>
        <w:autoSpaceDN w:val="0"/>
        <w:adjustRightInd w:val="0"/>
        <w:spacing w:after="320" w:line="360" w:lineRule="auto"/>
        <w:ind w:left="0" w:firstLine="0"/>
        <w:rPr>
          <w:lang w:val="de-DE"/>
        </w:rPr>
      </w:pPr>
      <w:r w:rsidRPr="00DE2767">
        <w:rPr>
          <w:lang w:val="de-DE"/>
        </w:rPr>
        <w:fldChar w:fldCharType="end"/>
      </w:r>
    </w:p>
    <w:sectPr w:rsidR="009B3770" w:rsidRPr="009B3770" w:rsidSect="007421A2">
      <w:pgSz w:w="12240" w:h="15840"/>
      <w:pgMar w:top="1279" w:right="1099" w:bottom="639" w:left="1113" w:header="720" w:footer="720" w:gutter="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52E2C" w16cex:dateUtc="2022-07-10T08:53:00Z"/>
  <w16cex:commentExtensible w16cex:durableId="265F1B4C" w16cex:dateUtc="2022-06-23T15:03:00Z"/>
  <w16cex:commentExtensible w16cex:durableId="265F1D45" w16cex:dateUtc="2022-06-23T15:11:00Z"/>
  <w16cex:commentExtensible w16cex:durableId="265F1D2D" w16cex:dateUtc="2022-06-23T15:11:00Z"/>
  <w16cex:commentExtensible w16cex:durableId="265F2A57" w16cex:dateUtc="2022-06-23T16:07:00Z"/>
  <w16cex:commentExtensible w16cex:durableId="265F4EE5" w16cex:dateUtc="2022-06-23T18:43:00Z"/>
  <w16cex:commentExtensible w16cex:durableId="266304FE" w16cex:dateUtc="2022-06-26T14:17:00Z"/>
  <w16cex:commentExtensible w16cex:durableId="265F50EF" w16cex:dateUtc="2022-06-23T18:51:00Z"/>
  <w16cex:commentExtensible w16cex:durableId="265F4F2D" w16cex:dateUtc="2022-06-23T18:44:00Z"/>
  <w16cex:commentExtensible w16cex:durableId="265F5619" w16cex:dateUtc="2022-06-23T19:14:00Z"/>
  <w16cex:commentExtensible w16cex:durableId="265F5520" w16cex:dateUtc="2022-06-23T19:09:00Z"/>
  <w16cex:commentExtensible w16cex:durableId="265F56AB" w16cex:dateUtc="2022-06-23T19:16:00Z"/>
  <w16cex:commentExtensible w16cex:durableId="265F56CF" w16cex:dateUtc="2022-06-23T19:17:00Z"/>
  <w16cex:commentExtensible w16cex:durableId="265F580C" w16cex:dateUtc="2022-06-23T19:22:00Z"/>
  <w16cex:commentExtensible w16cex:durableId="2675BF95" w16cex:dateUtc="2022-07-10T19:13:00Z"/>
  <w16cex:commentExtensible w16cex:durableId="267531F7" w16cex:dateUtc="2022-07-10T09:09:00Z"/>
  <w16cex:commentExtensible w16cex:durableId="2674908F" w16cex:dateUtc="2022-07-09T21:41:00Z"/>
  <w16cex:commentExtensible w16cex:durableId="26753263" w16cex:dateUtc="2022-07-10T09:11:00Z"/>
  <w16cex:commentExtensible w16cex:durableId="2675336E" w16cex:dateUtc="2022-07-10T09:15:00Z"/>
  <w16cex:commentExtensible w16cex:durableId="2675B583" w16cex:dateUtc="2022-07-10T18:30:00Z"/>
  <w16cex:commentExtensible w16cex:durableId="2675B56B" w16cex:dateUtc="2022-07-10T18:30:00Z"/>
  <w16cex:commentExtensible w16cex:durableId="2675B656" w16cex:dateUtc="2022-07-10T18:34:00Z"/>
  <w16cex:commentExtensible w16cex:durableId="2675B6CC" w16cex:dateUtc="2022-07-10T18: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CBDF14" w16cid:durableId="265F1296"/>
  <w16cid:commentId w16cid:paraId="7728A63B" w16cid:durableId="265F1297"/>
  <w16cid:commentId w16cid:paraId="490D153B" w16cid:durableId="265F1298"/>
  <w16cid:commentId w16cid:paraId="149B890B" w16cid:durableId="26752E2C"/>
  <w16cid:commentId w16cid:paraId="5C2A4DE2" w16cid:durableId="265F1B4C"/>
  <w16cid:commentId w16cid:paraId="559D82C2" w16cid:durableId="265F1D45"/>
  <w16cid:commentId w16cid:paraId="54DD5BCC" w16cid:durableId="265F1D2D"/>
  <w16cid:commentId w16cid:paraId="59A5EB15" w16cid:durableId="265F2A57"/>
  <w16cid:commentId w16cid:paraId="4B062CF2" w16cid:durableId="265F1299"/>
  <w16cid:commentId w16cid:paraId="3506502D" w16cid:durableId="265F4EE5"/>
  <w16cid:commentId w16cid:paraId="5904F497" w16cid:durableId="266304FE"/>
  <w16cid:commentId w16cid:paraId="5AE26B6F" w16cid:durableId="265F50EF"/>
  <w16cid:commentId w16cid:paraId="4EA6CEC9" w16cid:durableId="265F4F2D"/>
  <w16cid:commentId w16cid:paraId="16406ABF" w16cid:durableId="265F5619"/>
  <w16cid:commentId w16cid:paraId="57228BFB" w16cid:durableId="265F5520"/>
  <w16cid:commentId w16cid:paraId="59B173A3" w16cid:durableId="265F56AB"/>
  <w16cid:commentId w16cid:paraId="0307A5ED" w16cid:durableId="265F56CF"/>
  <w16cid:commentId w16cid:paraId="50954A7A" w16cid:durableId="265F580C"/>
  <w16cid:commentId w16cid:paraId="1705258B" w16cid:durableId="26748F83"/>
  <w16cid:commentId w16cid:paraId="1212C1D7" w16cid:durableId="26748F84"/>
  <w16cid:commentId w16cid:paraId="5E172FE5" w16cid:durableId="2675BF95"/>
  <w16cid:commentId w16cid:paraId="342FACB3" w16cid:durableId="26748F85"/>
  <w16cid:commentId w16cid:paraId="06AB1821" w16cid:durableId="26748F86"/>
  <w16cid:commentId w16cid:paraId="56B522CC" w16cid:durableId="267531F7"/>
  <w16cid:commentId w16cid:paraId="7CB62A97" w16cid:durableId="2674908F"/>
  <w16cid:commentId w16cid:paraId="57EB45A8" w16cid:durableId="26753263"/>
  <w16cid:commentId w16cid:paraId="4CBE08F6" w16cid:durableId="2675336E"/>
  <w16cid:commentId w16cid:paraId="1F6578A6" w16cid:durableId="2675B583"/>
  <w16cid:commentId w16cid:paraId="165C7507" w16cid:durableId="2675B56B"/>
  <w16cid:commentId w16cid:paraId="599CA457" w16cid:durableId="2675B656"/>
  <w16cid:commentId w16cid:paraId="27352D0B" w16cid:durableId="2675B6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6D403" w14:textId="77777777" w:rsidR="00B27B7E" w:rsidRDefault="00B27B7E" w:rsidP="00452477">
      <w:pPr>
        <w:spacing w:after="0" w:line="240" w:lineRule="auto"/>
      </w:pPr>
      <w:r>
        <w:separator/>
      </w:r>
    </w:p>
  </w:endnote>
  <w:endnote w:type="continuationSeparator" w:id="0">
    <w:p w14:paraId="714E6E2F" w14:textId="77777777" w:rsidR="00B27B7E" w:rsidRDefault="00B27B7E" w:rsidP="00452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HM Antiqua">
    <w:altName w:val="Nyala"/>
    <w:charset w:val="00"/>
    <w:family w:val="roman"/>
    <w:pitch w:val="variable"/>
    <w:sig w:usb0="00000003" w:usb1="4000004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030AC" w14:textId="77777777" w:rsidR="00B27B7E" w:rsidRDefault="00B27B7E" w:rsidP="00452477">
      <w:pPr>
        <w:spacing w:after="0" w:line="240" w:lineRule="auto"/>
      </w:pPr>
      <w:r>
        <w:separator/>
      </w:r>
    </w:p>
  </w:footnote>
  <w:footnote w:type="continuationSeparator" w:id="0">
    <w:p w14:paraId="1C323A5D" w14:textId="77777777" w:rsidR="00B27B7E" w:rsidRDefault="00B27B7E" w:rsidP="004524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46.2pt;height:46.2pt" o:bullet="t">
        <v:imagedata r:id="rId1" o:title="artECD8"/>
      </v:shape>
    </w:pict>
  </w:numPicBullet>
  <w:numPicBullet w:numPicBulletId="1">
    <w:pict>
      <v:shape id="_x0000_i1059" type="#_x0000_t75" style="width:60.2pt;height:60.2pt" o:bullet="t">
        <v:imagedata r:id="rId2" o:title="art80EA"/>
      </v:shape>
    </w:pict>
  </w:numPicBullet>
  <w:abstractNum w:abstractNumId="0" w15:restartNumberingAfterBreak="0">
    <w:nsid w:val="FFFFFF89"/>
    <w:multiLevelType w:val="singleLevel"/>
    <w:tmpl w:val="77A6A5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C551D8"/>
    <w:multiLevelType w:val="hybridMultilevel"/>
    <w:tmpl w:val="47C6FB82"/>
    <w:lvl w:ilvl="0" w:tplc="6A8C1AA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647AA"/>
    <w:multiLevelType w:val="hybridMultilevel"/>
    <w:tmpl w:val="1F322CE4"/>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12EE5B17"/>
    <w:multiLevelType w:val="hybridMultilevel"/>
    <w:tmpl w:val="7B8E5D80"/>
    <w:lvl w:ilvl="0" w:tplc="6DCA764E">
      <w:start w:val="1"/>
      <w:numFmt w:val="decimal"/>
      <w:lvlText w:val="%1."/>
      <w:lvlJc w:val="left"/>
      <w:pPr>
        <w:ind w:left="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505682">
      <w:start w:val="1"/>
      <w:numFmt w:val="lowerLetter"/>
      <w:lvlText w:val="%2"/>
      <w:lvlJc w:val="left"/>
      <w:pPr>
        <w:ind w:left="11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0A2082">
      <w:start w:val="1"/>
      <w:numFmt w:val="lowerRoman"/>
      <w:lvlText w:val="%3"/>
      <w:lvlJc w:val="left"/>
      <w:pPr>
        <w:ind w:left="18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1ADD4E">
      <w:start w:val="1"/>
      <w:numFmt w:val="decimal"/>
      <w:lvlText w:val="%4"/>
      <w:lvlJc w:val="left"/>
      <w:pPr>
        <w:ind w:left="25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2683F0">
      <w:start w:val="1"/>
      <w:numFmt w:val="lowerLetter"/>
      <w:lvlText w:val="%5"/>
      <w:lvlJc w:val="left"/>
      <w:pPr>
        <w:ind w:left="32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223224">
      <w:start w:val="1"/>
      <w:numFmt w:val="lowerRoman"/>
      <w:lvlText w:val="%6"/>
      <w:lvlJc w:val="left"/>
      <w:pPr>
        <w:ind w:left="39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E47752">
      <w:start w:val="1"/>
      <w:numFmt w:val="decimal"/>
      <w:lvlText w:val="%7"/>
      <w:lvlJc w:val="left"/>
      <w:pPr>
        <w:ind w:left="47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C82028">
      <w:start w:val="1"/>
      <w:numFmt w:val="lowerLetter"/>
      <w:lvlText w:val="%8"/>
      <w:lvlJc w:val="left"/>
      <w:pPr>
        <w:ind w:left="5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8A5A0A">
      <w:start w:val="1"/>
      <w:numFmt w:val="lowerRoman"/>
      <w:lvlText w:val="%9"/>
      <w:lvlJc w:val="left"/>
      <w:pPr>
        <w:ind w:left="61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4744B65"/>
    <w:multiLevelType w:val="hybridMultilevel"/>
    <w:tmpl w:val="6FF4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1977DC"/>
    <w:multiLevelType w:val="hybridMultilevel"/>
    <w:tmpl w:val="0E808B1E"/>
    <w:lvl w:ilvl="0" w:tplc="7E96AAD2">
      <w:start w:val="1"/>
      <w:numFmt w:val="bullet"/>
      <w:lvlText w:val=""/>
      <w:lvlJc w:val="left"/>
      <w:pPr>
        <w:tabs>
          <w:tab w:val="num" w:pos="360"/>
        </w:tabs>
        <w:ind w:left="360" w:hanging="360"/>
      </w:pPr>
      <w:rPr>
        <w:rFonts w:ascii="Symbol" w:hAnsi="Symbol" w:hint="default"/>
      </w:rPr>
    </w:lvl>
    <w:lvl w:ilvl="1" w:tplc="E25C67CC">
      <w:start w:val="1"/>
      <w:numFmt w:val="decimal"/>
      <w:lvlText w:val="%2."/>
      <w:lvlJc w:val="left"/>
      <w:pPr>
        <w:tabs>
          <w:tab w:val="num" w:pos="1080"/>
        </w:tabs>
        <w:ind w:left="1080" w:hanging="360"/>
      </w:pPr>
    </w:lvl>
    <w:lvl w:ilvl="2" w:tplc="78D05D6A" w:tentative="1">
      <w:start w:val="1"/>
      <w:numFmt w:val="bullet"/>
      <w:lvlText w:val=""/>
      <w:lvlJc w:val="left"/>
      <w:pPr>
        <w:tabs>
          <w:tab w:val="num" w:pos="1800"/>
        </w:tabs>
        <w:ind w:left="1800" w:hanging="360"/>
      </w:pPr>
      <w:rPr>
        <w:rFonts w:ascii="Symbol" w:hAnsi="Symbol" w:hint="default"/>
      </w:rPr>
    </w:lvl>
    <w:lvl w:ilvl="3" w:tplc="2C88BD40" w:tentative="1">
      <w:start w:val="1"/>
      <w:numFmt w:val="bullet"/>
      <w:lvlText w:val=""/>
      <w:lvlJc w:val="left"/>
      <w:pPr>
        <w:tabs>
          <w:tab w:val="num" w:pos="2520"/>
        </w:tabs>
        <w:ind w:left="2520" w:hanging="360"/>
      </w:pPr>
      <w:rPr>
        <w:rFonts w:ascii="Symbol" w:hAnsi="Symbol" w:hint="default"/>
      </w:rPr>
    </w:lvl>
    <w:lvl w:ilvl="4" w:tplc="F34A1532" w:tentative="1">
      <w:start w:val="1"/>
      <w:numFmt w:val="bullet"/>
      <w:lvlText w:val=""/>
      <w:lvlJc w:val="left"/>
      <w:pPr>
        <w:tabs>
          <w:tab w:val="num" w:pos="3240"/>
        </w:tabs>
        <w:ind w:left="3240" w:hanging="360"/>
      </w:pPr>
      <w:rPr>
        <w:rFonts w:ascii="Symbol" w:hAnsi="Symbol" w:hint="default"/>
      </w:rPr>
    </w:lvl>
    <w:lvl w:ilvl="5" w:tplc="82741DD6" w:tentative="1">
      <w:start w:val="1"/>
      <w:numFmt w:val="bullet"/>
      <w:lvlText w:val=""/>
      <w:lvlJc w:val="left"/>
      <w:pPr>
        <w:tabs>
          <w:tab w:val="num" w:pos="3960"/>
        </w:tabs>
        <w:ind w:left="3960" w:hanging="360"/>
      </w:pPr>
      <w:rPr>
        <w:rFonts w:ascii="Symbol" w:hAnsi="Symbol" w:hint="default"/>
      </w:rPr>
    </w:lvl>
    <w:lvl w:ilvl="6" w:tplc="E46EFE3C" w:tentative="1">
      <w:start w:val="1"/>
      <w:numFmt w:val="bullet"/>
      <w:lvlText w:val=""/>
      <w:lvlJc w:val="left"/>
      <w:pPr>
        <w:tabs>
          <w:tab w:val="num" w:pos="4680"/>
        </w:tabs>
        <w:ind w:left="4680" w:hanging="360"/>
      </w:pPr>
      <w:rPr>
        <w:rFonts w:ascii="Symbol" w:hAnsi="Symbol" w:hint="default"/>
      </w:rPr>
    </w:lvl>
    <w:lvl w:ilvl="7" w:tplc="CD7478AC" w:tentative="1">
      <w:start w:val="1"/>
      <w:numFmt w:val="bullet"/>
      <w:lvlText w:val=""/>
      <w:lvlJc w:val="left"/>
      <w:pPr>
        <w:tabs>
          <w:tab w:val="num" w:pos="5400"/>
        </w:tabs>
        <w:ind w:left="5400" w:hanging="360"/>
      </w:pPr>
      <w:rPr>
        <w:rFonts w:ascii="Symbol" w:hAnsi="Symbol" w:hint="default"/>
      </w:rPr>
    </w:lvl>
    <w:lvl w:ilvl="8" w:tplc="CF627F5C" w:tentative="1">
      <w:start w:val="1"/>
      <w:numFmt w:val="bullet"/>
      <w:lvlText w:val=""/>
      <w:lvlJc w:val="left"/>
      <w:pPr>
        <w:tabs>
          <w:tab w:val="num" w:pos="6120"/>
        </w:tabs>
        <w:ind w:left="6120" w:hanging="360"/>
      </w:pPr>
      <w:rPr>
        <w:rFonts w:ascii="Symbol" w:hAnsi="Symbol" w:hint="default"/>
      </w:rPr>
    </w:lvl>
  </w:abstractNum>
  <w:abstractNum w:abstractNumId="6" w15:restartNumberingAfterBreak="0">
    <w:nsid w:val="4C3D1788"/>
    <w:multiLevelType w:val="hybridMultilevel"/>
    <w:tmpl w:val="056A3396"/>
    <w:lvl w:ilvl="0" w:tplc="47922894">
      <w:numFmt w:val="bullet"/>
      <w:lvlText w:val="-"/>
      <w:lvlJc w:val="left"/>
      <w:pPr>
        <w:ind w:left="381" w:hanging="360"/>
      </w:pPr>
      <w:rPr>
        <w:rFonts w:ascii="Calibri" w:eastAsia="Calibri" w:hAnsi="Calibri" w:cs="Calibri" w:hint="default"/>
      </w:rPr>
    </w:lvl>
    <w:lvl w:ilvl="1" w:tplc="04070003" w:tentative="1">
      <w:start w:val="1"/>
      <w:numFmt w:val="bullet"/>
      <w:lvlText w:val="o"/>
      <w:lvlJc w:val="left"/>
      <w:pPr>
        <w:ind w:left="1101" w:hanging="360"/>
      </w:pPr>
      <w:rPr>
        <w:rFonts w:ascii="Courier New" w:hAnsi="Courier New" w:cs="Courier New" w:hint="default"/>
      </w:rPr>
    </w:lvl>
    <w:lvl w:ilvl="2" w:tplc="04070005" w:tentative="1">
      <w:start w:val="1"/>
      <w:numFmt w:val="bullet"/>
      <w:lvlText w:val=""/>
      <w:lvlJc w:val="left"/>
      <w:pPr>
        <w:ind w:left="1821" w:hanging="360"/>
      </w:pPr>
      <w:rPr>
        <w:rFonts w:ascii="Wingdings" w:hAnsi="Wingdings" w:hint="default"/>
      </w:rPr>
    </w:lvl>
    <w:lvl w:ilvl="3" w:tplc="04070001" w:tentative="1">
      <w:start w:val="1"/>
      <w:numFmt w:val="bullet"/>
      <w:lvlText w:val=""/>
      <w:lvlJc w:val="left"/>
      <w:pPr>
        <w:ind w:left="2541" w:hanging="360"/>
      </w:pPr>
      <w:rPr>
        <w:rFonts w:ascii="Symbol" w:hAnsi="Symbol" w:hint="default"/>
      </w:rPr>
    </w:lvl>
    <w:lvl w:ilvl="4" w:tplc="04070003" w:tentative="1">
      <w:start w:val="1"/>
      <w:numFmt w:val="bullet"/>
      <w:lvlText w:val="o"/>
      <w:lvlJc w:val="left"/>
      <w:pPr>
        <w:ind w:left="3261" w:hanging="360"/>
      </w:pPr>
      <w:rPr>
        <w:rFonts w:ascii="Courier New" w:hAnsi="Courier New" w:cs="Courier New" w:hint="default"/>
      </w:rPr>
    </w:lvl>
    <w:lvl w:ilvl="5" w:tplc="04070005" w:tentative="1">
      <w:start w:val="1"/>
      <w:numFmt w:val="bullet"/>
      <w:lvlText w:val=""/>
      <w:lvlJc w:val="left"/>
      <w:pPr>
        <w:ind w:left="3981" w:hanging="360"/>
      </w:pPr>
      <w:rPr>
        <w:rFonts w:ascii="Wingdings" w:hAnsi="Wingdings" w:hint="default"/>
      </w:rPr>
    </w:lvl>
    <w:lvl w:ilvl="6" w:tplc="04070001" w:tentative="1">
      <w:start w:val="1"/>
      <w:numFmt w:val="bullet"/>
      <w:lvlText w:val=""/>
      <w:lvlJc w:val="left"/>
      <w:pPr>
        <w:ind w:left="4701" w:hanging="360"/>
      </w:pPr>
      <w:rPr>
        <w:rFonts w:ascii="Symbol" w:hAnsi="Symbol" w:hint="default"/>
      </w:rPr>
    </w:lvl>
    <w:lvl w:ilvl="7" w:tplc="04070003" w:tentative="1">
      <w:start w:val="1"/>
      <w:numFmt w:val="bullet"/>
      <w:lvlText w:val="o"/>
      <w:lvlJc w:val="left"/>
      <w:pPr>
        <w:ind w:left="5421" w:hanging="360"/>
      </w:pPr>
      <w:rPr>
        <w:rFonts w:ascii="Courier New" w:hAnsi="Courier New" w:cs="Courier New" w:hint="default"/>
      </w:rPr>
    </w:lvl>
    <w:lvl w:ilvl="8" w:tplc="04070005" w:tentative="1">
      <w:start w:val="1"/>
      <w:numFmt w:val="bullet"/>
      <w:lvlText w:val=""/>
      <w:lvlJc w:val="left"/>
      <w:pPr>
        <w:ind w:left="6141" w:hanging="360"/>
      </w:pPr>
      <w:rPr>
        <w:rFonts w:ascii="Wingdings" w:hAnsi="Wingdings" w:hint="default"/>
      </w:rPr>
    </w:lvl>
  </w:abstractNum>
  <w:abstractNum w:abstractNumId="7" w15:restartNumberingAfterBreak="0">
    <w:nsid w:val="59932884"/>
    <w:multiLevelType w:val="hybridMultilevel"/>
    <w:tmpl w:val="04F218A6"/>
    <w:lvl w:ilvl="0" w:tplc="1B0AA212">
      <w:start w:val="1"/>
      <w:numFmt w:val="bullet"/>
      <w:lvlText w:val="•"/>
      <w:lvlJc w:val="left"/>
      <w:pPr>
        <w:ind w:left="5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3FA88F4C">
      <w:start w:val="1"/>
      <w:numFmt w:val="bullet"/>
      <w:lvlText w:val="o"/>
      <w:lvlJc w:val="left"/>
      <w:pPr>
        <w:ind w:left="1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EEB085D4">
      <w:start w:val="1"/>
      <w:numFmt w:val="bullet"/>
      <w:lvlText w:val="▪"/>
      <w:lvlJc w:val="left"/>
      <w:pPr>
        <w:ind w:left="2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B8BA6104">
      <w:start w:val="1"/>
      <w:numFmt w:val="bullet"/>
      <w:lvlText w:val="•"/>
      <w:lvlJc w:val="left"/>
      <w:pPr>
        <w:ind w:left="28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B028994">
      <w:start w:val="1"/>
      <w:numFmt w:val="bullet"/>
      <w:lvlText w:val="o"/>
      <w:lvlJc w:val="left"/>
      <w:pPr>
        <w:ind w:left="35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83CA6534">
      <w:start w:val="1"/>
      <w:numFmt w:val="bullet"/>
      <w:lvlText w:val="▪"/>
      <w:lvlJc w:val="left"/>
      <w:pPr>
        <w:ind w:left="42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07CC9D8E">
      <w:start w:val="1"/>
      <w:numFmt w:val="bullet"/>
      <w:lvlText w:val="•"/>
      <w:lvlJc w:val="left"/>
      <w:pPr>
        <w:ind w:left="50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0032C24E">
      <w:start w:val="1"/>
      <w:numFmt w:val="bullet"/>
      <w:lvlText w:val="o"/>
      <w:lvlJc w:val="left"/>
      <w:pPr>
        <w:ind w:left="57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A4DAC88C">
      <w:start w:val="1"/>
      <w:numFmt w:val="bullet"/>
      <w:lvlText w:val="▪"/>
      <w:lvlJc w:val="left"/>
      <w:pPr>
        <w:ind w:left="64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9F7B7F"/>
    <w:multiLevelType w:val="hybridMultilevel"/>
    <w:tmpl w:val="4DA088F4"/>
    <w:lvl w:ilvl="0" w:tplc="04070001">
      <w:start w:val="1"/>
      <w:numFmt w:val="bullet"/>
      <w:lvlText w:val=""/>
      <w:lvlJc w:val="left"/>
      <w:pPr>
        <w:ind w:left="741" w:hanging="360"/>
      </w:pPr>
      <w:rPr>
        <w:rFonts w:ascii="Symbol" w:hAnsi="Symbol" w:hint="default"/>
      </w:rPr>
    </w:lvl>
    <w:lvl w:ilvl="1" w:tplc="04070003">
      <w:start w:val="1"/>
      <w:numFmt w:val="bullet"/>
      <w:lvlText w:val="o"/>
      <w:lvlJc w:val="left"/>
      <w:pPr>
        <w:ind w:left="1461" w:hanging="360"/>
      </w:pPr>
      <w:rPr>
        <w:rFonts w:ascii="Courier New" w:hAnsi="Courier New" w:cs="Courier New" w:hint="default"/>
      </w:rPr>
    </w:lvl>
    <w:lvl w:ilvl="2" w:tplc="04070005">
      <w:start w:val="1"/>
      <w:numFmt w:val="bullet"/>
      <w:lvlText w:val=""/>
      <w:lvlJc w:val="left"/>
      <w:pPr>
        <w:ind w:left="2181" w:hanging="360"/>
      </w:pPr>
      <w:rPr>
        <w:rFonts w:ascii="Wingdings" w:hAnsi="Wingdings" w:hint="default"/>
      </w:rPr>
    </w:lvl>
    <w:lvl w:ilvl="3" w:tplc="04070001">
      <w:start w:val="1"/>
      <w:numFmt w:val="bullet"/>
      <w:lvlText w:val=""/>
      <w:lvlJc w:val="left"/>
      <w:pPr>
        <w:ind w:left="2901" w:hanging="360"/>
      </w:pPr>
      <w:rPr>
        <w:rFonts w:ascii="Symbol" w:hAnsi="Symbol" w:hint="default"/>
      </w:rPr>
    </w:lvl>
    <w:lvl w:ilvl="4" w:tplc="04070003" w:tentative="1">
      <w:start w:val="1"/>
      <w:numFmt w:val="bullet"/>
      <w:lvlText w:val="o"/>
      <w:lvlJc w:val="left"/>
      <w:pPr>
        <w:ind w:left="3621" w:hanging="360"/>
      </w:pPr>
      <w:rPr>
        <w:rFonts w:ascii="Courier New" w:hAnsi="Courier New" w:cs="Courier New" w:hint="default"/>
      </w:rPr>
    </w:lvl>
    <w:lvl w:ilvl="5" w:tplc="04070005" w:tentative="1">
      <w:start w:val="1"/>
      <w:numFmt w:val="bullet"/>
      <w:lvlText w:val=""/>
      <w:lvlJc w:val="left"/>
      <w:pPr>
        <w:ind w:left="4341" w:hanging="360"/>
      </w:pPr>
      <w:rPr>
        <w:rFonts w:ascii="Wingdings" w:hAnsi="Wingdings" w:hint="default"/>
      </w:rPr>
    </w:lvl>
    <w:lvl w:ilvl="6" w:tplc="04070001" w:tentative="1">
      <w:start w:val="1"/>
      <w:numFmt w:val="bullet"/>
      <w:lvlText w:val=""/>
      <w:lvlJc w:val="left"/>
      <w:pPr>
        <w:ind w:left="5061" w:hanging="360"/>
      </w:pPr>
      <w:rPr>
        <w:rFonts w:ascii="Symbol" w:hAnsi="Symbol" w:hint="default"/>
      </w:rPr>
    </w:lvl>
    <w:lvl w:ilvl="7" w:tplc="04070003" w:tentative="1">
      <w:start w:val="1"/>
      <w:numFmt w:val="bullet"/>
      <w:lvlText w:val="o"/>
      <w:lvlJc w:val="left"/>
      <w:pPr>
        <w:ind w:left="5781" w:hanging="360"/>
      </w:pPr>
      <w:rPr>
        <w:rFonts w:ascii="Courier New" w:hAnsi="Courier New" w:cs="Courier New" w:hint="default"/>
      </w:rPr>
    </w:lvl>
    <w:lvl w:ilvl="8" w:tplc="04070005" w:tentative="1">
      <w:start w:val="1"/>
      <w:numFmt w:val="bullet"/>
      <w:lvlText w:val=""/>
      <w:lvlJc w:val="left"/>
      <w:pPr>
        <w:ind w:left="6501" w:hanging="360"/>
      </w:pPr>
      <w:rPr>
        <w:rFonts w:ascii="Wingdings" w:hAnsi="Wingdings" w:hint="default"/>
      </w:rPr>
    </w:lvl>
  </w:abstractNum>
  <w:abstractNum w:abstractNumId="9" w15:restartNumberingAfterBreak="0">
    <w:nsid w:val="5DBC2D84"/>
    <w:multiLevelType w:val="hybridMultilevel"/>
    <w:tmpl w:val="14B83988"/>
    <w:lvl w:ilvl="0" w:tplc="FF248F90">
      <w:numFmt w:val="bullet"/>
      <w:lvlText w:val="-"/>
      <w:lvlJc w:val="left"/>
      <w:pPr>
        <w:ind w:left="381" w:hanging="360"/>
      </w:pPr>
      <w:rPr>
        <w:rFonts w:ascii="Calibri" w:eastAsia="Calibri" w:hAnsi="Calibri" w:cs="Calibri" w:hint="default"/>
      </w:rPr>
    </w:lvl>
    <w:lvl w:ilvl="1" w:tplc="04070003" w:tentative="1">
      <w:start w:val="1"/>
      <w:numFmt w:val="bullet"/>
      <w:lvlText w:val="o"/>
      <w:lvlJc w:val="left"/>
      <w:pPr>
        <w:ind w:left="1101" w:hanging="360"/>
      </w:pPr>
      <w:rPr>
        <w:rFonts w:ascii="Courier New" w:hAnsi="Courier New" w:cs="Courier New" w:hint="default"/>
      </w:rPr>
    </w:lvl>
    <w:lvl w:ilvl="2" w:tplc="04070005" w:tentative="1">
      <w:start w:val="1"/>
      <w:numFmt w:val="bullet"/>
      <w:lvlText w:val=""/>
      <w:lvlJc w:val="left"/>
      <w:pPr>
        <w:ind w:left="1821" w:hanging="360"/>
      </w:pPr>
      <w:rPr>
        <w:rFonts w:ascii="Wingdings" w:hAnsi="Wingdings" w:hint="default"/>
      </w:rPr>
    </w:lvl>
    <w:lvl w:ilvl="3" w:tplc="04070001" w:tentative="1">
      <w:start w:val="1"/>
      <w:numFmt w:val="bullet"/>
      <w:lvlText w:val=""/>
      <w:lvlJc w:val="left"/>
      <w:pPr>
        <w:ind w:left="2541" w:hanging="360"/>
      </w:pPr>
      <w:rPr>
        <w:rFonts w:ascii="Symbol" w:hAnsi="Symbol" w:hint="default"/>
      </w:rPr>
    </w:lvl>
    <w:lvl w:ilvl="4" w:tplc="04070003" w:tentative="1">
      <w:start w:val="1"/>
      <w:numFmt w:val="bullet"/>
      <w:lvlText w:val="o"/>
      <w:lvlJc w:val="left"/>
      <w:pPr>
        <w:ind w:left="3261" w:hanging="360"/>
      </w:pPr>
      <w:rPr>
        <w:rFonts w:ascii="Courier New" w:hAnsi="Courier New" w:cs="Courier New" w:hint="default"/>
      </w:rPr>
    </w:lvl>
    <w:lvl w:ilvl="5" w:tplc="04070005" w:tentative="1">
      <w:start w:val="1"/>
      <w:numFmt w:val="bullet"/>
      <w:lvlText w:val=""/>
      <w:lvlJc w:val="left"/>
      <w:pPr>
        <w:ind w:left="3981" w:hanging="360"/>
      </w:pPr>
      <w:rPr>
        <w:rFonts w:ascii="Wingdings" w:hAnsi="Wingdings" w:hint="default"/>
      </w:rPr>
    </w:lvl>
    <w:lvl w:ilvl="6" w:tplc="04070001" w:tentative="1">
      <w:start w:val="1"/>
      <w:numFmt w:val="bullet"/>
      <w:lvlText w:val=""/>
      <w:lvlJc w:val="left"/>
      <w:pPr>
        <w:ind w:left="4701" w:hanging="360"/>
      </w:pPr>
      <w:rPr>
        <w:rFonts w:ascii="Symbol" w:hAnsi="Symbol" w:hint="default"/>
      </w:rPr>
    </w:lvl>
    <w:lvl w:ilvl="7" w:tplc="04070003" w:tentative="1">
      <w:start w:val="1"/>
      <w:numFmt w:val="bullet"/>
      <w:lvlText w:val="o"/>
      <w:lvlJc w:val="left"/>
      <w:pPr>
        <w:ind w:left="5421" w:hanging="360"/>
      </w:pPr>
      <w:rPr>
        <w:rFonts w:ascii="Courier New" w:hAnsi="Courier New" w:cs="Courier New" w:hint="default"/>
      </w:rPr>
    </w:lvl>
    <w:lvl w:ilvl="8" w:tplc="04070005" w:tentative="1">
      <w:start w:val="1"/>
      <w:numFmt w:val="bullet"/>
      <w:lvlText w:val=""/>
      <w:lvlJc w:val="left"/>
      <w:pPr>
        <w:ind w:left="6141" w:hanging="360"/>
      </w:pPr>
      <w:rPr>
        <w:rFonts w:ascii="Wingdings" w:hAnsi="Wingdings" w:hint="default"/>
      </w:rPr>
    </w:lvl>
  </w:abstractNum>
  <w:abstractNum w:abstractNumId="10" w15:restartNumberingAfterBreak="0">
    <w:nsid w:val="5F022997"/>
    <w:multiLevelType w:val="hybridMultilevel"/>
    <w:tmpl w:val="9684D0F0"/>
    <w:lvl w:ilvl="0" w:tplc="7140243C">
      <w:numFmt w:val="bullet"/>
      <w:lvlText w:val="-"/>
      <w:lvlJc w:val="left"/>
      <w:pPr>
        <w:ind w:left="381" w:hanging="360"/>
      </w:pPr>
      <w:rPr>
        <w:rFonts w:ascii="Calibri" w:eastAsia="Calibri" w:hAnsi="Calibri" w:cs="Calibri" w:hint="default"/>
      </w:rPr>
    </w:lvl>
    <w:lvl w:ilvl="1" w:tplc="04070003" w:tentative="1">
      <w:start w:val="1"/>
      <w:numFmt w:val="bullet"/>
      <w:lvlText w:val="o"/>
      <w:lvlJc w:val="left"/>
      <w:pPr>
        <w:ind w:left="1101" w:hanging="360"/>
      </w:pPr>
      <w:rPr>
        <w:rFonts w:ascii="Courier New" w:hAnsi="Courier New" w:cs="Courier New" w:hint="default"/>
      </w:rPr>
    </w:lvl>
    <w:lvl w:ilvl="2" w:tplc="04070005" w:tentative="1">
      <w:start w:val="1"/>
      <w:numFmt w:val="bullet"/>
      <w:lvlText w:val=""/>
      <w:lvlJc w:val="left"/>
      <w:pPr>
        <w:ind w:left="1821" w:hanging="360"/>
      </w:pPr>
      <w:rPr>
        <w:rFonts w:ascii="Wingdings" w:hAnsi="Wingdings" w:hint="default"/>
      </w:rPr>
    </w:lvl>
    <w:lvl w:ilvl="3" w:tplc="04070001" w:tentative="1">
      <w:start w:val="1"/>
      <w:numFmt w:val="bullet"/>
      <w:lvlText w:val=""/>
      <w:lvlJc w:val="left"/>
      <w:pPr>
        <w:ind w:left="2541" w:hanging="360"/>
      </w:pPr>
      <w:rPr>
        <w:rFonts w:ascii="Symbol" w:hAnsi="Symbol" w:hint="default"/>
      </w:rPr>
    </w:lvl>
    <w:lvl w:ilvl="4" w:tplc="04070003" w:tentative="1">
      <w:start w:val="1"/>
      <w:numFmt w:val="bullet"/>
      <w:lvlText w:val="o"/>
      <w:lvlJc w:val="left"/>
      <w:pPr>
        <w:ind w:left="3261" w:hanging="360"/>
      </w:pPr>
      <w:rPr>
        <w:rFonts w:ascii="Courier New" w:hAnsi="Courier New" w:cs="Courier New" w:hint="default"/>
      </w:rPr>
    </w:lvl>
    <w:lvl w:ilvl="5" w:tplc="04070005" w:tentative="1">
      <w:start w:val="1"/>
      <w:numFmt w:val="bullet"/>
      <w:lvlText w:val=""/>
      <w:lvlJc w:val="left"/>
      <w:pPr>
        <w:ind w:left="3981" w:hanging="360"/>
      </w:pPr>
      <w:rPr>
        <w:rFonts w:ascii="Wingdings" w:hAnsi="Wingdings" w:hint="default"/>
      </w:rPr>
    </w:lvl>
    <w:lvl w:ilvl="6" w:tplc="04070001" w:tentative="1">
      <w:start w:val="1"/>
      <w:numFmt w:val="bullet"/>
      <w:lvlText w:val=""/>
      <w:lvlJc w:val="left"/>
      <w:pPr>
        <w:ind w:left="4701" w:hanging="360"/>
      </w:pPr>
      <w:rPr>
        <w:rFonts w:ascii="Symbol" w:hAnsi="Symbol" w:hint="default"/>
      </w:rPr>
    </w:lvl>
    <w:lvl w:ilvl="7" w:tplc="04070003" w:tentative="1">
      <w:start w:val="1"/>
      <w:numFmt w:val="bullet"/>
      <w:lvlText w:val="o"/>
      <w:lvlJc w:val="left"/>
      <w:pPr>
        <w:ind w:left="5421" w:hanging="360"/>
      </w:pPr>
      <w:rPr>
        <w:rFonts w:ascii="Courier New" w:hAnsi="Courier New" w:cs="Courier New" w:hint="default"/>
      </w:rPr>
    </w:lvl>
    <w:lvl w:ilvl="8" w:tplc="04070005" w:tentative="1">
      <w:start w:val="1"/>
      <w:numFmt w:val="bullet"/>
      <w:lvlText w:val=""/>
      <w:lvlJc w:val="left"/>
      <w:pPr>
        <w:ind w:left="6141" w:hanging="360"/>
      </w:pPr>
      <w:rPr>
        <w:rFonts w:ascii="Wingdings" w:hAnsi="Wingdings" w:hint="default"/>
      </w:rPr>
    </w:lvl>
  </w:abstractNum>
  <w:abstractNum w:abstractNumId="11" w15:restartNumberingAfterBreak="0">
    <w:nsid w:val="697C7E36"/>
    <w:multiLevelType w:val="hybridMultilevel"/>
    <w:tmpl w:val="3B465428"/>
    <w:lvl w:ilvl="0" w:tplc="04070001">
      <w:start w:val="1"/>
      <w:numFmt w:val="bullet"/>
      <w:lvlText w:val=""/>
      <w:lvlJc w:val="left"/>
      <w:pPr>
        <w:ind w:left="741" w:hanging="360"/>
      </w:pPr>
      <w:rPr>
        <w:rFonts w:ascii="Symbol" w:hAnsi="Symbol" w:hint="default"/>
      </w:rPr>
    </w:lvl>
    <w:lvl w:ilvl="1" w:tplc="04070003" w:tentative="1">
      <w:start w:val="1"/>
      <w:numFmt w:val="bullet"/>
      <w:lvlText w:val="o"/>
      <w:lvlJc w:val="left"/>
      <w:pPr>
        <w:ind w:left="1461" w:hanging="360"/>
      </w:pPr>
      <w:rPr>
        <w:rFonts w:ascii="Courier New" w:hAnsi="Courier New" w:cs="Courier New" w:hint="default"/>
      </w:rPr>
    </w:lvl>
    <w:lvl w:ilvl="2" w:tplc="04070005" w:tentative="1">
      <w:start w:val="1"/>
      <w:numFmt w:val="bullet"/>
      <w:lvlText w:val=""/>
      <w:lvlJc w:val="left"/>
      <w:pPr>
        <w:ind w:left="2181" w:hanging="360"/>
      </w:pPr>
      <w:rPr>
        <w:rFonts w:ascii="Wingdings" w:hAnsi="Wingdings" w:hint="default"/>
      </w:rPr>
    </w:lvl>
    <w:lvl w:ilvl="3" w:tplc="04070001" w:tentative="1">
      <w:start w:val="1"/>
      <w:numFmt w:val="bullet"/>
      <w:lvlText w:val=""/>
      <w:lvlJc w:val="left"/>
      <w:pPr>
        <w:ind w:left="2901" w:hanging="360"/>
      </w:pPr>
      <w:rPr>
        <w:rFonts w:ascii="Symbol" w:hAnsi="Symbol" w:hint="default"/>
      </w:rPr>
    </w:lvl>
    <w:lvl w:ilvl="4" w:tplc="04070003" w:tentative="1">
      <w:start w:val="1"/>
      <w:numFmt w:val="bullet"/>
      <w:lvlText w:val="o"/>
      <w:lvlJc w:val="left"/>
      <w:pPr>
        <w:ind w:left="3621" w:hanging="360"/>
      </w:pPr>
      <w:rPr>
        <w:rFonts w:ascii="Courier New" w:hAnsi="Courier New" w:cs="Courier New" w:hint="default"/>
      </w:rPr>
    </w:lvl>
    <w:lvl w:ilvl="5" w:tplc="04070005" w:tentative="1">
      <w:start w:val="1"/>
      <w:numFmt w:val="bullet"/>
      <w:lvlText w:val=""/>
      <w:lvlJc w:val="left"/>
      <w:pPr>
        <w:ind w:left="4341" w:hanging="360"/>
      </w:pPr>
      <w:rPr>
        <w:rFonts w:ascii="Wingdings" w:hAnsi="Wingdings" w:hint="default"/>
      </w:rPr>
    </w:lvl>
    <w:lvl w:ilvl="6" w:tplc="04070001" w:tentative="1">
      <w:start w:val="1"/>
      <w:numFmt w:val="bullet"/>
      <w:lvlText w:val=""/>
      <w:lvlJc w:val="left"/>
      <w:pPr>
        <w:ind w:left="5061" w:hanging="360"/>
      </w:pPr>
      <w:rPr>
        <w:rFonts w:ascii="Symbol" w:hAnsi="Symbol" w:hint="default"/>
      </w:rPr>
    </w:lvl>
    <w:lvl w:ilvl="7" w:tplc="04070003" w:tentative="1">
      <w:start w:val="1"/>
      <w:numFmt w:val="bullet"/>
      <w:lvlText w:val="o"/>
      <w:lvlJc w:val="left"/>
      <w:pPr>
        <w:ind w:left="5781" w:hanging="360"/>
      </w:pPr>
      <w:rPr>
        <w:rFonts w:ascii="Courier New" w:hAnsi="Courier New" w:cs="Courier New" w:hint="default"/>
      </w:rPr>
    </w:lvl>
    <w:lvl w:ilvl="8" w:tplc="04070005" w:tentative="1">
      <w:start w:val="1"/>
      <w:numFmt w:val="bullet"/>
      <w:lvlText w:val=""/>
      <w:lvlJc w:val="left"/>
      <w:pPr>
        <w:ind w:left="6501" w:hanging="360"/>
      </w:pPr>
      <w:rPr>
        <w:rFonts w:ascii="Wingdings" w:hAnsi="Wingdings" w:hint="default"/>
      </w:rPr>
    </w:lvl>
  </w:abstractNum>
  <w:abstractNum w:abstractNumId="12" w15:restartNumberingAfterBreak="0">
    <w:nsid w:val="6E660430"/>
    <w:multiLevelType w:val="hybridMultilevel"/>
    <w:tmpl w:val="4CF230B6"/>
    <w:lvl w:ilvl="0" w:tplc="42FE7078">
      <w:start w:val="1"/>
      <w:numFmt w:val="upperLetter"/>
      <w:lvlText w:val="%1)"/>
      <w:lvlJc w:val="left"/>
      <w:pPr>
        <w:ind w:left="381" w:hanging="360"/>
      </w:pPr>
      <w:rPr>
        <w:rFonts w:hint="default"/>
      </w:rPr>
    </w:lvl>
    <w:lvl w:ilvl="1" w:tplc="04070019" w:tentative="1">
      <w:start w:val="1"/>
      <w:numFmt w:val="lowerLetter"/>
      <w:lvlText w:val="%2."/>
      <w:lvlJc w:val="left"/>
      <w:pPr>
        <w:ind w:left="1101" w:hanging="360"/>
      </w:pPr>
    </w:lvl>
    <w:lvl w:ilvl="2" w:tplc="0407001B" w:tentative="1">
      <w:start w:val="1"/>
      <w:numFmt w:val="lowerRoman"/>
      <w:lvlText w:val="%3."/>
      <w:lvlJc w:val="right"/>
      <w:pPr>
        <w:ind w:left="1821" w:hanging="180"/>
      </w:pPr>
    </w:lvl>
    <w:lvl w:ilvl="3" w:tplc="0407000F" w:tentative="1">
      <w:start w:val="1"/>
      <w:numFmt w:val="decimal"/>
      <w:lvlText w:val="%4."/>
      <w:lvlJc w:val="left"/>
      <w:pPr>
        <w:ind w:left="2541" w:hanging="360"/>
      </w:pPr>
    </w:lvl>
    <w:lvl w:ilvl="4" w:tplc="04070019" w:tentative="1">
      <w:start w:val="1"/>
      <w:numFmt w:val="lowerLetter"/>
      <w:lvlText w:val="%5."/>
      <w:lvlJc w:val="left"/>
      <w:pPr>
        <w:ind w:left="3261" w:hanging="360"/>
      </w:pPr>
    </w:lvl>
    <w:lvl w:ilvl="5" w:tplc="0407001B" w:tentative="1">
      <w:start w:val="1"/>
      <w:numFmt w:val="lowerRoman"/>
      <w:lvlText w:val="%6."/>
      <w:lvlJc w:val="right"/>
      <w:pPr>
        <w:ind w:left="3981" w:hanging="180"/>
      </w:pPr>
    </w:lvl>
    <w:lvl w:ilvl="6" w:tplc="0407000F" w:tentative="1">
      <w:start w:val="1"/>
      <w:numFmt w:val="decimal"/>
      <w:lvlText w:val="%7."/>
      <w:lvlJc w:val="left"/>
      <w:pPr>
        <w:ind w:left="4701" w:hanging="360"/>
      </w:pPr>
    </w:lvl>
    <w:lvl w:ilvl="7" w:tplc="04070019" w:tentative="1">
      <w:start w:val="1"/>
      <w:numFmt w:val="lowerLetter"/>
      <w:lvlText w:val="%8."/>
      <w:lvlJc w:val="left"/>
      <w:pPr>
        <w:ind w:left="5421" w:hanging="360"/>
      </w:pPr>
    </w:lvl>
    <w:lvl w:ilvl="8" w:tplc="0407001B" w:tentative="1">
      <w:start w:val="1"/>
      <w:numFmt w:val="lowerRoman"/>
      <w:lvlText w:val="%9."/>
      <w:lvlJc w:val="right"/>
      <w:pPr>
        <w:ind w:left="6141" w:hanging="180"/>
      </w:pPr>
    </w:lvl>
  </w:abstractNum>
  <w:abstractNum w:abstractNumId="13" w15:restartNumberingAfterBreak="0">
    <w:nsid w:val="74453987"/>
    <w:multiLevelType w:val="hybridMultilevel"/>
    <w:tmpl w:val="BFB4F700"/>
    <w:lvl w:ilvl="0" w:tplc="3BEAEB4E">
      <w:numFmt w:val="bullet"/>
      <w:lvlText w:val="-"/>
      <w:lvlJc w:val="left"/>
      <w:pPr>
        <w:ind w:left="381" w:hanging="360"/>
      </w:pPr>
      <w:rPr>
        <w:rFonts w:ascii="Calibri" w:eastAsia="Calibri" w:hAnsi="Calibri" w:cs="Calibri" w:hint="default"/>
      </w:rPr>
    </w:lvl>
    <w:lvl w:ilvl="1" w:tplc="04070003" w:tentative="1">
      <w:start w:val="1"/>
      <w:numFmt w:val="bullet"/>
      <w:lvlText w:val="o"/>
      <w:lvlJc w:val="left"/>
      <w:pPr>
        <w:ind w:left="1101" w:hanging="360"/>
      </w:pPr>
      <w:rPr>
        <w:rFonts w:ascii="Courier New" w:hAnsi="Courier New" w:cs="Courier New" w:hint="default"/>
      </w:rPr>
    </w:lvl>
    <w:lvl w:ilvl="2" w:tplc="04070005" w:tentative="1">
      <w:start w:val="1"/>
      <w:numFmt w:val="bullet"/>
      <w:lvlText w:val=""/>
      <w:lvlJc w:val="left"/>
      <w:pPr>
        <w:ind w:left="1821" w:hanging="360"/>
      </w:pPr>
      <w:rPr>
        <w:rFonts w:ascii="Wingdings" w:hAnsi="Wingdings" w:hint="default"/>
      </w:rPr>
    </w:lvl>
    <w:lvl w:ilvl="3" w:tplc="04070001" w:tentative="1">
      <w:start w:val="1"/>
      <w:numFmt w:val="bullet"/>
      <w:lvlText w:val=""/>
      <w:lvlJc w:val="left"/>
      <w:pPr>
        <w:ind w:left="2541" w:hanging="360"/>
      </w:pPr>
      <w:rPr>
        <w:rFonts w:ascii="Symbol" w:hAnsi="Symbol" w:hint="default"/>
      </w:rPr>
    </w:lvl>
    <w:lvl w:ilvl="4" w:tplc="04070003" w:tentative="1">
      <w:start w:val="1"/>
      <w:numFmt w:val="bullet"/>
      <w:lvlText w:val="o"/>
      <w:lvlJc w:val="left"/>
      <w:pPr>
        <w:ind w:left="3261" w:hanging="360"/>
      </w:pPr>
      <w:rPr>
        <w:rFonts w:ascii="Courier New" w:hAnsi="Courier New" w:cs="Courier New" w:hint="default"/>
      </w:rPr>
    </w:lvl>
    <w:lvl w:ilvl="5" w:tplc="04070005" w:tentative="1">
      <w:start w:val="1"/>
      <w:numFmt w:val="bullet"/>
      <w:lvlText w:val=""/>
      <w:lvlJc w:val="left"/>
      <w:pPr>
        <w:ind w:left="3981" w:hanging="360"/>
      </w:pPr>
      <w:rPr>
        <w:rFonts w:ascii="Wingdings" w:hAnsi="Wingdings" w:hint="default"/>
      </w:rPr>
    </w:lvl>
    <w:lvl w:ilvl="6" w:tplc="04070001" w:tentative="1">
      <w:start w:val="1"/>
      <w:numFmt w:val="bullet"/>
      <w:lvlText w:val=""/>
      <w:lvlJc w:val="left"/>
      <w:pPr>
        <w:ind w:left="4701" w:hanging="360"/>
      </w:pPr>
      <w:rPr>
        <w:rFonts w:ascii="Symbol" w:hAnsi="Symbol" w:hint="default"/>
      </w:rPr>
    </w:lvl>
    <w:lvl w:ilvl="7" w:tplc="04070003" w:tentative="1">
      <w:start w:val="1"/>
      <w:numFmt w:val="bullet"/>
      <w:lvlText w:val="o"/>
      <w:lvlJc w:val="left"/>
      <w:pPr>
        <w:ind w:left="5421" w:hanging="360"/>
      </w:pPr>
      <w:rPr>
        <w:rFonts w:ascii="Courier New" w:hAnsi="Courier New" w:cs="Courier New" w:hint="default"/>
      </w:rPr>
    </w:lvl>
    <w:lvl w:ilvl="8" w:tplc="04070005" w:tentative="1">
      <w:start w:val="1"/>
      <w:numFmt w:val="bullet"/>
      <w:lvlText w:val=""/>
      <w:lvlJc w:val="left"/>
      <w:pPr>
        <w:ind w:left="6141" w:hanging="360"/>
      </w:pPr>
      <w:rPr>
        <w:rFonts w:ascii="Wingdings" w:hAnsi="Wingdings" w:hint="default"/>
      </w:rPr>
    </w:lvl>
  </w:abstractNum>
  <w:abstractNum w:abstractNumId="14" w15:restartNumberingAfterBreak="0">
    <w:nsid w:val="7BE5570D"/>
    <w:multiLevelType w:val="hybridMultilevel"/>
    <w:tmpl w:val="21B6BE2A"/>
    <w:lvl w:ilvl="0" w:tplc="516E6BC0">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0"/>
  </w:num>
  <w:num w:numId="5">
    <w:abstractNumId w:val="8"/>
  </w:num>
  <w:num w:numId="6">
    <w:abstractNumId w:val="11"/>
  </w:num>
  <w:num w:numId="7">
    <w:abstractNumId w:val="6"/>
  </w:num>
  <w:num w:numId="8">
    <w:abstractNumId w:val="4"/>
  </w:num>
  <w:num w:numId="9">
    <w:abstractNumId w:val="1"/>
  </w:num>
  <w:num w:numId="10">
    <w:abstractNumId w:val="5"/>
  </w:num>
  <w:num w:numId="11">
    <w:abstractNumId w:val="2"/>
  </w:num>
  <w:num w:numId="12">
    <w:abstractNumId w:val="14"/>
  </w:num>
  <w:num w:numId="13">
    <w:abstractNumId w:val="13"/>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activeWritingStyle w:appName="MSWord" w:lang="en-US" w:vendorID="64" w:dllVersion="6" w:nlCheck="1" w:checkStyle="1"/>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C4"/>
    <w:rsid w:val="0000022A"/>
    <w:rsid w:val="00000C87"/>
    <w:rsid w:val="00001943"/>
    <w:rsid w:val="00002C3B"/>
    <w:rsid w:val="000039AF"/>
    <w:rsid w:val="00003CCF"/>
    <w:rsid w:val="00003F98"/>
    <w:rsid w:val="000054A4"/>
    <w:rsid w:val="000056A2"/>
    <w:rsid w:val="00005866"/>
    <w:rsid w:val="0000664A"/>
    <w:rsid w:val="00006D8F"/>
    <w:rsid w:val="00007217"/>
    <w:rsid w:val="00007C30"/>
    <w:rsid w:val="000113EB"/>
    <w:rsid w:val="00011428"/>
    <w:rsid w:val="0001142E"/>
    <w:rsid w:val="00011CA7"/>
    <w:rsid w:val="00012063"/>
    <w:rsid w:val="000128DA"/>
    <w:rsid w:val="00012DD3"/>
    <w:rsid w:val="00013112"/>
    <w:rsid w:val="00013281"/>
    <w:rsid w:val="000136D5"/>
    <w:rsid w:val="00014229"/>
    <w:rsid w:val="00014268"/>
    <w:rsid w:val="000142FD"/>
    <w:rsid w:val="000148C7"/>
    <w:rsid w:val="00014E5A"/>
    <w:rsid w:val="0001517D"/>
    <w:rsid w:val="00016DD3"/>
    <w:rsid w:val="000206A9"/>
    <w:rsid w:val="00021EA6"/>
    <w:rsid w:val="00022098"/>
    <w:rsid w:val="000228D8"/>
    <w:rsid w:val="00023EE0"/>
    <w:rsid w:val="000241D2"/>
    <w:rsid w:val="000243D1"/>
    <w:rsid w:val="000245AC"/>
    <w:rsid w:val="0002462D"/>
    <w:rsid w:val="000249F2"/>
    <w:rsid w:val="00024FD3"/>
    <w:rsid w:val="000259DB"/>
    <w:rsid w:val="00025F8E"/>
    <w:rsid w:val="000261F7"/>
    <w:rsid w:val="00026257"/>
    <w:rsid w:val="000266E8"/>
    <w:rsid w:val="000268D1"/>
    <w:rsid w:val="00026DC0"/>
    <w:rsid w:val="00026F7E"/>
    <w:rsid w:val="00027D9D"/>
    <w:rsid w:val="0003059F"/>
    <w:rsid w:val="00031104"/>
    <w:rsid w:val="0003198F"/>
    <w:rsid w:val="00031ED7"/>
    <w:rsid w:val="0003342F"/>
    <w:rsid w:val="00033EEE"/>
    <w:rsid w:val="000346C4"/>
    <w:rsid w:val="00034FEC"/>
    <w:rsid w:val="00035451"/>
    <w:rsid w:val="0003665F"/>
    <w:rsid w:val="00037BB4"/>
    <w:rsid w:val="000410C9"/>
    <w:rsid w:val="00041826"/>
    <w:rsid w:val="0004203A"/>
    <w:rsid w:val="00042246"/>
    <w:rsid w:val="00042390"/>
    <w:rsid w:val="000426E1"/>
    <w:rsid w:val="00042800"/>
    <w:rsid w:val="00043294"/>
    <w:rsid w:val="000439B4"/>
    <w:rsid w:val="00043CE8"/>
    <w:rsid w:val="00044221"/>
    <w:rsid w:val="00044BB2"/>
    <w:rsid w:val="00044C9D"/>
    <w:rsid w:val="00045662"/>
    <w:rsid w:val="00045775"/>
    <w:rsid w:val="0004584D"/>
    <w:rsid w:val="00045973"/>
    <w:rsid w:val="000471CB"/>
    <w:rsid w:val="0004773E"/>
    <w:rsid w:val="00047A32"/>
    <w:rsid w:val="00050144"/>
    <w:rsid w:val="00050503"/>
    <w:rsid w:val="00050680"/>
    <w:rsid w:val="0005116F"/>
    <w:rsid w:val="000513D6"/>
    <w:rsid w:val="00052912"/>
    <w:rsid w:val="00053646"/>
    <w:rsid w:val="00054228"/>
    <w:rsid w:val="00054E40"/>
    <w:rsid w:val="00055300"/>
    <w:rsid w:val="00055495"/>
    <w:rsid w:val="00055BF2"/>
    <w:rsid w:val="00055BF3"/>
    <w:rsid w:val="000562B1"/>
    <w:rsid w:val="00056814"/>
    <w:rsid w:val="00057F0C"/>
    <w:rsid w:val="000607F4"/>
    <w:rsid w:val="00060EB5"/>
    <w:rsid w:val="000611A0"/>
    <w:rsid w:val="00062999"/>
    <w:rsid w:val="0006363B"/>
    <w:rsid w:val="00063D14"/>
    <w:rsid w:val="00063DA0"/>
    <w:rsid w:val="000647C0"/>
    <w:rsid w:val="000649E9"/>
    <w:rsid w:val="00064BE1"/>
    <w:rsid w:val="00065BF7"/>
    <w:rsid w:val="0006689E"/>
    <w:rsid w:val="00070B12"/>
    <w:rsid w:val="0007112E"/>
    <w:rsid w:val="00071538"/>
    <w:rsid w:val="0007179A"/>
    <w:rsid w:val="00072D8A"/>
    <w:rsid w:val="000736AA"/>
    <w:rsid w:val="00073977"/>
    <w:rsid w:val="00074A0B"/>
    <w:rsid w:val="00075DB6"/>
    <w:rsid w:val="0007714B"/>
    <w:rsid w:val="00077B5F"/>
    <w:rsid w:val="00082253"/>
    <w:rsid w:val="000833E2"/>
    <w:rsid w:val="000846DA"/>
    <w:rsid w:val="0008502E"/>
    <w:rsid w:val="000857EA"/>
    <w:rsid w:val="000867E9"/>
    <w:rsid w:val="000869C2"/>
    <w:rsid w:val="0008725B"/>
    <w:rsid w:val="00087497"/>
    <w:rsid w:val="000877A0"/>
    <w:rsid w:val="00090057"/>
    <w:rsid w:val="000906B3"/>
    <w:rsid w:val="00091C62"/>
    <w:rsid w:val="0009209C"/>
    <w:rsid w:val="00092460"/>
    <w:rsid w:val="000946DE"/>
    <w:rsid w:val="00095875"/>
    <w:rsid w:val="000961E9"/>
    <w:rsid w:val="000963E3"/>
    <w:rsid w:val="000A013D"/>
    <w:rsid w:val="000A0AA0"/>
    <w:rsid w:val="000A0F8E"/>
    <w:rsid w:val="000A26B9"/>
    <w:rsid w:val="000A35DE"/>
    <w:rsid w:val="000A36CF"/>
    <w:rsid w:val="000A3802"/>
    <w:rsid w:val="000A3BA9"/>
    <w:rsid w:val="000A461A"/>
    <w:rsid w:val="000A5269"/>
    <w:rsid w:val="000A54B8"/>
    <w:rsid w:val="000A57E1"/>
    <w:rsid w:val="000A6924"/>
    <w:rsid w:val="000A6B34"/>
    <w:rsid w:val="000A714D"/>
    <w:rsid w:val="000B063F"/>
    <w:rsid w:val="000B0920"/>
    <w:rsid w:val="000B2198"/>
    <w:rsid w:val="000B6FB2"/>
    <w:rsid w:val="000B70AF"/>
    <w:rsid w:val="000B7388"/>
    <w:rsid w:val="000B78AB"/>
    <w:rsid w:val="000B7D47"/>
    <w:rsid w:val="000C3CFD"/>
    <w:rsid w:val="000C4C3D"/>
    <w:rsid w:val="000C51E6"/>
    <w:rsid w:val="000D09F5"/>
    <w:rsid w:val="000D0CD7"/>
    <w:rsid w:val="000D13A6"/>
    <w:rsid w:val="000D2350"/>
    <w:rsid w:val="000D2E71"/>
    <w:rsid w:val="000D39E1"/>
    <w:rsid w:val="000D3D91"/>
    <w:rsid w:val="000D4680"/>
    <w:rsid w:val="000D5AE9"/>
    <w:rsid w:val="000D6AB9"/>
    <w:rsid w:val="000D714B"/>
    <w:rsid w:val="000D71DD"/>
    <w:rsid w:val="000D7A82"/>
    <w:rsid w:val="000D7DEA"/>
    <w:rsid w:val="000E08EC"/>
    <w:rsid w:val="000E09CF"/>
    <w:rsid w:val="000E11B5"/>
    <w:rsid w:val="000E1593"/>
    <w:rsid w:val="000E3792"/>
    <w:rsid w:val="000E3C5D"/>
    <w:rsid w:val="000E3F71"/>
    <w:rsid w:val="000E4017"/>
    <w:rsid w:val="000E4C29"/>
    <w:rsid w:val="000E51A0"/>
    <w:rsid w:val="000E58AC"/>
    <w:rsid w:val="000E5C87"/>
    <w:rsid w:val="000E5F98"/>
    <w:rsid w:val="000E6816"/>
    <w:rsid w:val="000E6C03"/>
    <w:rsid w:val="000E70F8"/>
    <w:rsid w:val="000F0756"/>
    <w:rsid w:val="000F0D46"/>
    <w:rsid w:val="000F1C15"/>
    <w:rsid w:val="000F2656"/>
    <w:rsid w:val="000F30EF"/>
    <w:rsid w:val="000F3182"/>
    <w:rsid w:val="000F3BDB"/>
    <w:rsid w:val="000F437F"/>
    <w:rsid w:val="000F494C"/>
    <w:rsid w:val="000F4B8C"/>
    <w:rsid w:val="000F6421"/>
    <w:rsid w:val="000F740B"/>
    <w:rsid w:val="000F78CC"/>
    <w:rsid w:val="00101039"/>
    <w:rsid w:val="00102645"/>
    <w:rsid w:val="00103729"/>
    <w:rsid w:val="00103C35"/>
    <w:rsid w:val="001061C3"/>
    <w:rsid w:val="00106213"/>
    <w:rsid w:val="0010641F"/>
    <w:rsid w:val="00106E8E"/>
    <w:rsid w:val="00107978"/>
    <w:rsid w:val="00107C32"/>
    <w:rsid w:val="00107D5A"/>
    <w:rsid w:val="00110372"/>
    <w:rsid w:val="0011115A"/>
    <w:rsid w:val="0011346B"/>
    <w:rsid w:val="00113FB5"/>
    <w:rsid w:val="0011491B"/>
    <w:rsid w:val="00114FB1"/>
    <w:rsid w:val="00115505"/>
    <w:rsid w:val="00115A02"/>
    <w:rsid w:val="00115D2B"/>
    <w:rsid w:val="001166A6"/>
    <w:rsid w:val="00120234"/>
    <w:rsid w:val="00121BCA"/>
    <w:rsid w:val="001231DE"/>
    <w:rsid w:val="00123DBF"/>
    <w:rsid w:val="001242A7"/>
    <w:rsid w:val="00125B5E"/>
    <w:rsid w:val="00126261"/>
    <w:rsid w:val="00126346"/>
    <w:rsid w:val="001265EE"/>
    <w:rsid w:val="00127C7B"/>
    <w:rsid w:val="00130581"/>
    <w:rsid w:val="001307EC"/>
    <w:rsid w:val="00130814"/>
    <w:rsid w:val="00130BF7"/>
    <w:rsid w:val="00130F04"/>
    <w:rsid w:val="00131B6F"/>
    <w:rsid w:val="0013221E"/>
    <w:rsid w:val="001339F4"/>
    <w:rsid w:val="00133CB4"/>
    <w:rsid w:val="00133EE0"/>
    <w:rsid w:val="00133FE3"/>
    <w:rsid w:val="0013589E"/>
    <w:rsid w:val="00135D46"/>
    <w:rsid w:val="00136606"/>
    <w:rsid w:val="001402F5"/>
    <w:rsid w:val="00140301"/>
    <w:rsid w:val="001417F0"/>
    <w:rsid w:val="001421B1"/>
    <w:rsid w:val="0014236F"/>
    <w:rsid w:val="00143420"/>
    <w:rsid w:val="00143F8E"/>
    <w:rsid w:val="001446A2"/>
    <w:rsid w:val="00144EA3"/>
    <w:rsid w:val="0014549B"/>
    <w:rsid w:val="0014565F"/>
    <w:rsid w:val="00145859"/>
    <w:rsid w:val="00145D57"/>
    <w:rsid w:val="00146400"/>
    <w:rsid w:val="001464EC"/>
    <w:rsid w:val="001471B1"/>
    <w:rsid w:val="00147957"/>
    <w:rsid w:val="00147B91"/>
    <w:rsid w:val="00150139"/>
    <w:rsid w:val="001508B3"/>
    <w:rsid w:val="00151CC3"/>
    <w:rsid w:val="0015207D"/>
    <w:rsid w:val="0015211D"/>
    <w:rsid w:val="0015343D"/>
    <w:rsid w:val="00153EBF"/>
    <w:rsid w:val="0015562F"/>
    <w:rsid w:val="00155959"/>
    <w:rsid w:val="0015602D"/>
    <w:rsid w:val="00156222"/>
    <w:rsid w:val="00156C27"/>
    <w:rsid w:val="00157D41"/>
    <w:rsid w:val="001619E6"/>
    <w:rsid w:val="00161CF6"/>
    <w:rsid w:val="001624F3"/>
    <w:rsid w:val="00162B98"/>
    <w:rsid w:val="00162E84"/>
    <w:rsid w:val="00162EC3"/>
    <w:rsid w:val="00164230"/>
    <w:rsid w:val="00164617"/>
    <w:rsid w:val="0016532C"/>
    <w:rsid w:val="00165A30"/>
    <w:rsid w:val="00166480"/>
    <w:rsid w:val="00170030"/>
    <w:rsid w:val="00170CE6"/>
    <w:rsid w:val="00172054"/>
    <w:rsid w:val="00172296"/>
    <w:rsid w:val="00172757"/>
    <w:rsid w:val="001729A5"/>
    <w:rsid w:val="001729E8"/>
    <w:rsid w:val="001733B2"/>
    <w:rsid w:val="001739D0"/>
    <w:rsid w:val="0017421A"/>
    <w:rsid w:val="0017441E"/>
    <w:rsid w:val="0017514C"/>
    <w:rsid w:val="001762F3"/>
    <w:rsid w:val="00177398"/>
    <w:rsid w:val="00177D89"/>
    <w:rsid w:val="001802FC"/>
    <w:rsid w:val="00180794"/>
    <w:rsid w:val="00180EDD"/>
    <w:rsid w:val="00182C7F"/>
    <w:rsid w:val="00182E69"/>
    <w:rsid w:val="00182E81"/>
    <w:rsid w:val="00182E9E"/>
    <w:rsid w:val="001836C4"/>
    <w:rsid w:val="00183864"/>
    <w:rsid w:val="00183F2E"/>
    <w:rsid w:val="00184A87"/>
    <w:rsid w:val="00185F67"/>
    <w:rsid w:val="00186714"/>
    <w:rsid w:val="001874E1"/>
    <w:rsid w:val="00187B8C"/>
    <w:rsid w:val="001909B5"/>
    <w:rsid w:val="001916C8"/>
    <w:rsid w:val="00191940"/>
    <w:rsid w:val="0019201C"/>
    <w:rsid w:val="001920D0"/>
    <w:rsid w:val="00192361"/>
    <w:rsid w:val="001923ED"/>
    <w:rsid w:val="001933D3"/>
    <w:rsid w:val="00194A2C"/>
    <w:rsid w:val="00194F73"/>
    <w:rsid w:val="00195B42"/>
    <w:rsid w:val="00197070"/>
    <w:rsid w:val="001978E6"/>
    <w:rsid w:val="001A1942"/>
    <w:rsid w:val="001A1EF5"/>
    <w:rsid w:val="001A3021"/>
    <w:rsid w:val="001A3AAD"/>
    <w:rsid w:val="001A4610"/>
    <w:rsid w:val="001A48B9"/>
    <w:rsid w:val="001A499A"/>
    <w:rsid w:val="001A4EF4"/>
    <w:rsid w:val="001A6BE0"/>
    <w:rsid w:val="001A6F00"/>
    <w:rsid w:val="001A7EC0"/>
    <w:rsid w:val="001B01C4"/>
    <w:rsid w:val="001B0849"/>
    <w:rsid w:val="001B22A3"/>
    <w:rsid w:val="001B2EAD"/>
    <w:rsid w:val="001B51F4"/>
    <w:rsid w:val="001B7232"/>
    <w:rsid w:val="001C0929"/>
    <w:rsid w:val="001C0C1B"/>
    <w:rsid w:val="001C0E58"/>
    <w:rsid w:val="001C1A9F"/>
    <w:rsid w:val="001C24C4"/>
    <w:rsid w:val="001C2521"/>
    <w:rsid w:val="001C341B"/>
    <w:rsid w:val="001C4168"/>
    <w:rsid w:val="001C4345"/>
    <w:rsid w:val="001C4E57"/>
    <w:rsid w:val="001C4F37"/>
    <w:rsid w:val="001C592E"/>
    <w:rsid w:val="001C613F"/>
    <w:rsid w:val="001C6602"/>
    <w:rsid w:val="001C6D55"/>
    <w:rsid w:val="001D01AB"/>
    <w:rsid w:val="001D0922"/>
    <w:rsid w:val="001D0E8B"/>
    <w:rsid w:val="001D1059"/>
    <w:rsid w:val="001D13EA"/>
    <w:rsid w:val="001D29FD"/>
    <w:rsid w:val="001D3422"/>
    <w:rsid w:val="001D3B31"/>
    <w:rsid w:val="001D3D55"/>
    <w:rsid w:val="001D5464"/>
    <w:rsid w:val="001D555A"/>
    <w:rsid w:val="001D5D4A"/>
    <w:rsid w:val="001D746D"/>
    <w:rsid w:val="001D795A"/>
    <w:rsid w:val="001D79CC"/>
    <w:rsid w:val="001D7E7B"/>
    <w:rsid w:val="001E016B"/>
    <w:rsid w:val="001E060B"/>
    <w:rsid w:val="001E0C54"/>
    <w:rsid w:val="001E0F1A"/>
    <w:rsid w:val="001E10FC"/>
    <w:rsid w:val="001E1979"/>
    <w:rsid w:val="001E2AE7"/>
    <w:rsid w:val="001E3CB6"/>
    <w:rsid w:val="001E4E7B"/>
    <w:rsid w:val="001E5F63"/>
    <w:rsid w:val="001E62D1"/>
    <w:rsid w:val="001E6848"/>
    <w:rsid w:val="001E768F"/>
    <w:rsid w:val="001E7F96"/>
    <w:rsid w:val="001F024C"/>
    <w:rsid w:val="001F0D7E"/>
    <w:rsid w:val="001F2A0D"/>
    <w:rsid w:val="001F2E34"/>
    <w:rsid w:val="001F3F5A"/>
    <w:rsid w:val="001F4E09"/>
    <w:rsid w:val="001F58A7"/>
    <w:rsid w:val="001F5F4A"/>
    <w:rsid w:val="001F67DB"/>
    <w:rsid w:val="001F6B8D"/>
    <w:rsid w:val="001F7B53"/>
    <w:rsid w:val="00201BF4"/>
    <w:rsid w:val="00203C4C"/>
    <w:rsid w:val="00203FA3"/>
    <w:rsid w:val="002043E0"/>
    <w:rsid w:val="002048A8"/>
    <w:rsid w:val="00204DD9"/>
    <w:rsid w:val="002065DB"/>
    <w:rsid w:val="00207D50"/>
    <w:rsid w:val="00210443"/>
    <w:rsid w:val="00211972"/>
    <w:rsid w:val="00211EC9"/>
    <w:rsid w:val="0021289D"/>
    <w:rsid w:val="002150A9"/>
    <w:rsid w:val="002151DD"/>
    <w:rsid w:val="00215805"/>
    <w:rsid w:val="0021615D"/>
    <w:rsid w:val="00216A62"/>
    <w:rsid w:val="00220E2D"/>
    <w:rsid w:val="00220F6C"/>
    <w:rsid w:val="00222B7A"/>
    <w:rsid w:val="002234A2"/>
    <w:rsid w:val="00223D1F"/>
    <w:rsid w:val="00224394"/>
    <w:rsid w:val="00225AE0"/>
    <w:rsid w:val="00225DCB"/>
    <w:rsid w:val="00226421"/>
    <w:rsid w:val="002300DF"/>
    <w:rsid w:val="00230182"/>
    <w:rsid w:val="0023180B"/>
    <w:rsid w:val="00231DC6"/>
    <w:rsid w:val="00232871"/>
    <w:rsid w:val="002332BB"/>
    <w:rsid w:val="0023553C"/>
    <w:rsid w:val="00236CCC"/>
    <w:rsid w:val="002404E7"/>
    <w:rsid w:val="00240803"/>
    <w:rsid w:val="00240856"/>
    <w:rsid w:val="00240F78"/>
    <w:rsid w:val="002415BB"/>
    <w:rsid w:val="00242D67"/>
    <w:rsid w:val="00243C68"/>
    <w:rsid w:val="00244684"/>
    <w:rsid w:val="00244706"/>
    <w:rsid w:val="00244CC9"/>
    <w:rsid w:val="0024539C"/>
    <w:rsid w:val="00247105"/>
    <w:rsid w:val="002505C7"/>
    <w:rsid w:val="00250876"/>
    <w:rsid w:val="00250C1A"/>
    <w:rsid w:val="00251ABC"/>
    <w:rsid w:val="002543A3"/>
    <w:rsid w:val="002544E7"/>
    <w:rsid w:val="0025556E"/>
    <w:rsid w:val="00255ED2"/>
    <w:rsid w:val="00256937"/>
    <w:rsid w:val="00256A75"/>
    <w:rsid w:val="00257938"/>
    <w:rsid w:val="00257DCE"/>
    <w:rsid w:val="0026051E"/>
    <w:rsid w:val="002629DC"/>
    <w:rsid w:val="002629DF"/>
    <w:rsid w:val="00262D61"/>
    <w:rsid w:val="00262F0A"/>
    <w:rsid w:val="00265350"/>
    <w:rsid w:val="002662E3"/>
    <w:rsid w:val="002662FB"/>
    <w:rsid w:val="0026637E"/>
    <w:rsid w:val="00266532"/>
    <w:rsid w:val="002666CC"/>
    <w:rsid w:val="00267F68"/>
    <w:rsid w:val="002701A4"/>
    <w:rsid w:val="00270778"/>
    <w:rsid w:val="00270F17"/>
    <w:rsid w:val="00270F31"/>
    <w:rsid w:val="0027191F"/>
    <w:rsid w:val="002719C1"/>
    <w:rsid w:val="00272066"/>
    <w:rsid w:val="0027232E"/>
    <w:rsid w:val="002723B8"/>
    <w:rsid w:val="00272A11"/>
    <w:rsid w:val="00272AC5"/>
    <w:rsid w:val="00273727"/>
    <w:rsid w:val="0027373E"/>
    <w:rsid w:val="00274D34"/>
    <w:rsid w:val="0027510B"/>
    <w:rsid w:val="00275299"/>
    <w:rsid w:val="002761B0"/>
    <w:rsid w:val="00276DC4"/>
    <w:rsid w:val="0027784E"/>
    <w:rsid w:val="002778BA"/>
    <w:rsid w:val="00280617"/>
    <w:rsid w:val="002807BD"/>
    <w:rsid w:val="00280B4C"/>
    <w:rsid w:val="002811CB"/>
    <w:rsid w:val="00281DFC"/>
    <w:rsid w:val="0028265A"/>
    <w:rsid w:val="00283B33"/>
    <w:rsid w:val="00283DF0"/>
    <w:rsid w:val="00284A31"/>
    <w:rsid w:val="00284BBA"/>
    <w:rsid w:val="00285071"/>
    <w:rsid w:val="0028510F"/>
    <w:rsid w:val="0028526B"/>
    <w:rsid w:val="002852BF"/>
    <w:rsid w:val="00285AD2"/>
    <w:rsid w:val="00286989"/>
    <w:rsid w:val="0028739E"/>
    <w:rsid w:val="00287884"/>
    <w:rsid w:val="002909D8"/>
    <w:rsid w:val="00290AD7"/>
    <w:rsid w:val="00290EE5"/>
    <w:rsid w:val="0029154E"/>
    <w:rsid w:val="002917F8"/>
    <w:rsid w:val="00291E2C"/>
    <w:rsid w:val="00291E5A"/>
    <w:rsid w:val="00293402"/>
    <w:rsid w:val="00293C3C"/>
    <w:rsid w:val="00293D93"/>
    <w:rsid w:val="00294774"/>
    <w:rsid w:val="00295390"/>
    <w:rsid w:val="002956D7"/>
    <w:rsid w:val="00295B38"/>
    <w:rsid w:val="00296963"/>
    <w:rsid w:val="002A0B00"/>
    <w:rsid w:val="002A27A0"/>
    <w:rsid w:val="002A29E1"/>
    <w:rsid w:val="002A40DE"/>
    <w:rsid w:val="002A545A"/>
    <w:rsid w:val="002A59C8"/>
    <w:rsid w:val="002A59F4"/>
    <w:rsid w:val="002A5B83"/>
    <w:rsid w:val="002A6460"/>
    <w:rsid w:val="002A6704"/>
    <w:rsid w:val="002A6DC6"/>
    <w:rsid w:val="002A7DED"/>
    <w:rsid w:val="002B0A66"/>
    <w:rsid w:val="002B2665"/>
    <w:rsid w:val="002B26AF"/>
    <w:rsid w:val="002B3C43"/>
    <w:rsid w:val="002B420A"/>
    <w:rsid w:val="002B54E7"/>
    <w:rsid w:val="002B5D53"/>
    <w:rsid w:val="002B7F04"/>
    <w:rsid w:val="002C0CCD"/>
    <w:rsid w:val="002C1453"/>
    <w:rsid w:val="002C1A06"/>
    <w:rsid w:val="002C21B4"/>
    <w:rsid w:val="002C2328"/>
    <w:rsid w:val="002C40CA"/>
    <w:rsid w:val="002C4B87"/>
    <w:rsid w:val="002C4F58"/>
    <w:rsid w:val="002C5473"/>
    <w:rsid w:val="002C54FF"/>
    <w:rsid w:val="002C5C8B"/>
    <w:rsid w:val="002C62F9"/>
    <w:rsid w:val="002C64AB"/>
    <w:rsid w:val="002C656C"/>
    <w:rsid w:val="002C6B8C"/>
    <w:rsid w:val="002C77DC"/>
    <w:rsid w:val="002C7A87"/>
    <w:rsid w:val="002C7E9A"/>
    <w:rsid w:val="002D3221"/>
    <w:rsid w:val="002D5107"/>
    <w:rsid w:val="002D5E73"/>
    <w:rsid w:val="002D6010"/>
    <w:rsid w:val="002D622E"/>
    <w:rsid w:val="002D6819"/>
    <w:rsid w:val="002D6871"/>
    <w:rsid w:val="002D74AD"/>
    <w:rsid w:val="002D78F8"/>
    <w:rsid w:val="002D7E28"/>
    <w:rsid w:val="002E0F59"/>
    <w:rsid w:val="002E1091"/>
    <w:rsid w:val="002E2DE0"/>
    <w:rsid w:val="002E42FB"/>
    <w:rsid w:val="002E4802"/>
    <w:rsid w:val="002E4957"/>
    <w:rsid w:val="002E546F"/>
    <w:rsid w:val="002E5F7F"/>
    <w:rsid w:val="002E66C8"/>
    <w:rsid w:val="002E7C74"/>
    <w:rsid w:val="002F12B2"/>
    <w:rsid w:val="002F15BE"/>
    <w:rsid w:val="002F1F37"/>
    <w:rsid w:val="002F280E"/>
    <w:rsid w:val="002F2C85"/>
    <w:rsid w:val="002F2CCF"/>
    <w:rsid w:val="002F37F9"/>
    <w:rsid w:val="002F580F"/>
    <w:rsid w:val="002F5A3B"/>
    <w:rsid w:val="002F642E"/>
    <w:rsid w:val="002F791B"/>
    <w:rsid w:val="00300097"/>
    <w:rsid w:val="0030069E"/>
    <w:rsid w:val="00300AF4"/>
    <w:rsid w:val="00301334"/>
    <w:rsid w:val="0030149B"/>
    <w:rsid w:val="00301CEE"/>
    <w:rsid w:val="00302987"/>
    <w:rsid w:val="00302D98"/>
    <w:rsid w:val="00303300"/>
    <w:rsid w:val="0030386F"/>
    <w:rsid w:val="00303D9B"/>
    <w:rsid w:val="00304741"/>
    <w:rsid w:val="0030520F"/>
    <w:rsid w:val="00305A41"/>
    <w:rsid w:val="0030635E"/>
    <w:rsid w:val="003067B9"/>
    <w:rsid w:val="00306976"/>
    <w:rsid w:val="00306A5E"/>
    <w:rsid w:val="00306C25"/>
    <w:rsid w:val="00306C34"/>
    <w:rsid w:val="00312134"/>
    <w:rsid w:val="0031227D"/>
    <w:rsid w:val="003125FB"/>
    <w:rsid w:val="003129BD"/>
    <w:rsid w:val="00313099"/>
    <w:rsid w:val="00313C6C"/>
    <w:rsid w:val="0031532A"/>
    <w:rsid w:val="00315D79"/>
    <w:rsid w:val="0031621F"/>
    <w:rsid w:val="00316D82"/>
    <w:rsid w:val="00320A8B"/>
    <w:rsid w:val="00320F5D"/>
    <w:rsid w:val="00321E40"/>
    <w:rsid w:val="0032298B"/>
    <w:rsid w:val="00322E64"/>
    <w:rsid w:val="0032395D"/>
    <w:rsid w:val="00323FE3"/>
    <w:rsid w:val="00324487"/>
    <w:rsid w:val="00324EFF"/>
    <w:rsid w:val="00325AF8"/>
    <w:rsid w:val="00326827"/>
    <w:rsid w:val="00326F28"/>
    <w:rsid w:val="0032758B"/>
    <w:rsid w:val="003275C3"/>
    <w:rsid w:val="00327B06"/>
    <w:rsid w:val="00327C97"/>
    <w:rsid w:val="00330124"/>
    <w:rsid w:val="00330678"/>
    <w:rsid w:val="0033150D"/>
    <w:rsid w:val="00331BE6"/>
    <w:rsid w:val="00332A8F"/>
    <w:rsid w:val="0033388C"/>
    <w:rsid w:val="00333E96"/>
    <w:rsid w:val="00334309"/>
    <w:rsid w:val="003344F2"/>
    <w:rsid w:val="003348DE"/>
    <w:rsid w:val="00334A92"/>
    <w:rsid w:val="00334ADC"/>
    <w:rsid w:val="00335512"/>
    <w:rsid w:val="00335566"/>
    <w:rsid w:val="00336064"/>
    <w:rsid w:val="0033613C"/>
    <w:rsid w:val="00336538"/>
    <w:rsid w:val="00337507"/>
    <w:rsid w:val="003410F2"/>
    <w:rsid w:val="00341405"/>
    <w:rsid w:val="00341B7B"/>
    <w:rsid w:val="003420EB"/>
    <w:rsid w:val="0034230E"/>
    <w:rsid w:val="00342328"/>
    <w:rsid w:val="00342A45"/>
    <w:rsid w:val="00342F86"/>
    <w:rsid w:val="00342FAB"/>
    <w:rsid w:val="00344D83"/>
    <w:rsid w:val="0034708E"/>
    <w:rsid w:val="0034756F"/>
    <w:rsid w:val="00347CAD"/>
    <w:rsid w:val="0035003C"/>
    <w:rsid w:val="0035033C"/>
    <w:rsid w:val="003525D6"/>
    <w:rsid w:val="003542D5"/>
    <w:rsid w:val="00354869"/>
    <w:rsid w:val="00355004"/>
    <w:rsid w:val="00356420"/>
    <w:rsid w:val="0035655C"/>
    <w:rsid w:val="003566E2"/>
    <w:rsid w:val="00360F88"/>
    <w:rsid w:val="00361D2D"/>
    <w:rsid w:val="00361E0F"/>
    <w:rsid w:val="0036201E"/>
    <w:rsid w:val="003626D8"/>
    <w:rsid w:val="00363068"/>
    <w:rsid w:val="003630CC"/>
    <w:rsid w:val="003631F4"/>
    <w:rsid w:val="00363732"/>
    <w:rsid w:val="003639EA"/>
    <w:rsid w:val="00364B92"/>
    <w:rsid w:val="00364DF2"/>
    <w:rsid w:val="00365AD7"/>
    <w:rsid w:val="00366E72"/>
    <w:rsid w:val="0036763D"/>
    <w:rsid w:val="0037054C"/>
    <w:rsid w:val="003708A3"/>
    <w:rsid w:val="00370AB1"/>
    <w:rsid w:val="00370D02"/>
    <w:rsid w:val="00371167"/>
    <w:rsid w:val="003719C2"/>
    <w:rsid w:val="0037232F"/>
    <w:rsid w:val="00372B79"/>
    <w:rsid w:val="003732ED"/>
    <w:rsid w:val="00373551"/>
    <w:rsid w:val="0037541C"/>
    <w:rsid w:val="00375649"/>
    <w:rsid w:val="003758A2"/>
    <w:rsid w:val="00375B06"/>
    <w:rsid w:val="003767D7"/>
    <w:rsid w:val="00380406"/>
    <w:rsid w:val="0038046D"/>
    <w:rsid w:val="00380E12"/>
    <w:rsid w:val="00381315"/>
    <w:rsid w:val="0038132B"/>
    <w:rsid w:val="00381591"/>
    <w:rsid w:val="00381970"/>
    <w:rsid w:val="00381BFD"/>
    <w:rsid w:val="0038279C"/>
    <w:rsid w:val="00383305"/>
    <w:rsid w:val="003834AB"/>
    <w:rsid w:val="003839BC"/>
    <w:rsid w:val="003842F2"/>
    <w:rsid w:val="00384408"/>
    <w:rsid w:val="00384739"/>
    <w:rsid w:val="00385B16"/>
    <w:rsid w:val="00385F0E"/>
    <w:rsid w:val="0038793A"/>
    <w:rsid w:val="00387A69"/>
    <w:rsid w:val="00387C2B"/>
    <w:rsid w:val="00387D2C"/>
    <w:rsid w:val="0039099E"/>
    <w:rsid w:val="00391716"/>
    <w:rsid w:val="00391D03"/>
    <w:rsid w:val="003920A8"/>
    <w:rsid w:val="0039246C"/>
    <w:rsid w:val="003929AE"/>
    <w:rsid w:val="00392FE0"/>
    <w:rsid w:val="00394078"/>
    <w:rsid w:val="0039414D"/>
    <w:rsid w:val="003942C1"/>
    <w:rsid w:val="003958D0"/>
    <w:rsid w:val="00395CBE"/>
    <w:rsid w:val="003963A5"/>
    <w:rsid w:val="0039673A"/>
    <w:rsid w:val="00396B22"/>
    <w:rsid w:val="003971FE"/>
    <w:rsid w:val="0039737F"/>
    <w:rsid w:val="003A11D0"/>
    <w:rsid w:val="003A1D7E"/>
    <w:rsid w:val="003A3F2F"/>
    <w:rsid w:val="003A5350"/>
    <w:rsid w:val="003A5484"/>
    <w:rsid w:val="003A60D5"/>
    <w:rsid w:val="003A6E14"/>
    <w:rsid w:val="003A768F"/>
    <w:rsid w:val="003B1443"/>
    <w:rsid w:val="003B19FB"/>
    <w:rsid w:val="003B1B58"/>
    <w:rsid w:val="003B313A"/>
    <w:rsid w:val="003B3ADA"/>
    <w:rsid w:val="003B3F3B"/>
    <w:rsid w:val="003B488D"/>
    <w:rsid w:val="003B497D"/>
    <w:rsid w:val="003B63D4"/>
    <w:rsid w:val="003B7724"/>
    <w:rsid w:val="003B7B81"/>
    <w:rsid w:val="003B7F3B"/>
    <w:rsid w:val="003C0218"/>
    <w:rsid w:val="003C0820"/>
    <w:rsid w:val="003C0BA1"/>
    <w:rsid w:val="003C2079"/>
    <w:rsid w:val="003C2396"/>
    <w:rsid w:val="003C280C"/>
    <w:rsid w:val="003C3835"/>
    <w:rsid w:val="003C4344"/>
    <w:rsid w:val="003C4B05"/>
    <w:rsid w:val="003C5286"/>
    <w:rsid w:val="003C5531"/>
    <w:rsid w:val="003C6592"/>
    <w:rsid w:val="003C68C2"/>
    <w:rsid w:val="003C6B80"/>
    <w:rsid w:val="003C763C"/>
    <w:rsid w:val="003D1289"/>
    <w:rsid w:val="003D2432"/>
    <w:rsid w:val="003D28CE"/>
    <w:rsid w:val="003D2C96"/>
    <w:rsid w:val="003D3926"/>
    <w:rsid w:val="003D40F3"/>
    <w:rsid w:val="003D51C6"/>
    <w:rsid w:val="003D6090"/>
    <w:rsid w:val="003D6BC0"/>
    <w:rsid w:val="003D6D83"/>
    <w:rsid w:val="003D71E4"/>
    <w:rsid w:val="003D78F6"/>
    <w:rsid w:val="003E0709"/>
    <w:rsid w:val="003E1E10"/>
    <w:rsid w:val="003E2437"/>
    <w:rsid w:val="003E37A5"/>
    <w:rsid w:val="003E3CEA"/>
    <w:rsid w:val="003E4407"/>
    <w:rsid w:val="003E477A"/>
    <w:rsid w:val="003E579A"/>
    <w:rsid w:val="003E5AAD"/>
    <w:rsid w:val="003E5F58"/>
    <w:rsid w:val="003E6294"/>
    <w:rsid w:val="003E6314"/>
    <w:rsid w:val="003E63DA"/>
    <w:rsid w:val="003E788F"/>
    <w:rsid w:val="003E7AEE"/>
    <w:rsid w:val="003F0C22"/>
    <w:rsid w:val="003F0DFE"/>
    <w:rsid w:val="003F11AD"/>
    <w:rsid w:val="003F1D90"/>
    <w:rsid w:val="003F274D"/>
    <w:rsid w:val="003F2C68"/>
    <w:rsid w:val="003F3211"/>
    <w:rsid w:val="003F3F26"/>
    <w:rsid w:val="003F4F59"/>
    <w:rsid w:val="003F5242"/>
    <w:rsid w:val="003F66EF"/>
    <w:rsid w:val="003F7106"/>
    <w:rsid w:val="004000A5"/>
    <w:rsid w:val="0040100E"/>
    <w:rsid w:val="00401E49"/>
    <w:rsid w:val="00402492"/>
    <w:rsid w:val="00402E7F"/>
    <w:rsid w:val="00403089"/>
    <w:rsid w:val="00404731"/>
    <w:rsid w:val="004062B7"/>
    <w:rsid w:val="0040660A"/>
    <w:rsid w:val="004067F3"/>
    <w:rsid w:val="004076BF"/>
    <w:rsid w:val="0041058F"/>
    <w:rsid w:val="004135AB"/>
    <w:rsid w:val="00413886"/>
    <w:rsid w:val="00413DBD"/>
    <w:rsid w:val="00413F8A"/>
    <w:rsid w:val="004141C4"/>
    <w:rsid w:val="0041446D"/>
    <w:rsid w:val="00414B24"/>
    <w:rsid w:val="00414D76"/>
    <w:rsid w:val="00414E4F"/>
    <w:rsid w:val="00414FB0"/>
    <w:rsid w:val="00415A8B"/>
    <w:rsid w:val="00417485"/>
    <w:rsid w:val="00420222"/>
    <w:rsid w:val="004205F8"/>
    <w:rsid w:val="0042146D"/>
    <w:rsid w:val="00421B2F"/>
    <w:rsid w:val="00422851"/>
    <w:rsid w:val="004242A6"/>
    <w:rsid w:val="004243C6"/>
    <w:rsid w:val="00425E04"/>
    <w:rsid w:val="00426662"/>
    <w:rsid w:val="00426C7E"/>
    <w:rsid w:val="00430EE4"/>
    <w:rsid w:val="0043122F"/>
    <w:rsid w:val="00431588"/>
    <w:rsid w:val="004319F9"/>
    <w:rsid w:val="00433022"/>
    <w:rsid w:val="004337BC"/>
    <w:rsid w:val="00433953"/>
    <w:rsid w:val="004348BE"/>
    <w:rsid w:val="004357D6"/>
    <w:rsid w:val="00435B9A"/>
    <w:rsid w:val="00435DCD"/>
    <w:rsid w:val="00435DDF"/>
    <w:rsid w:val="00437780"/>
    <w:rsid w:val="004377BF"/>
    <w:rsid w:val="00437C57"/>
    <w:rsid w:val="00440A4D"/>
    <w:rsid w:val="00442068"/>
    <w:rsid w:val="00442361"/>
    <w:rsid w:val="004427EE"/>
    <w:rsid w:val="00442BFF"/>
    <w:rsid w:val="00443BAF"/>
    <w:rsid w:val="00444754"/>
    <w:rsid w:val="004448A4"/>
    <w:rsid w:val="00444982"/>
    <w:rsid w:val="00445520"/>
    <w:rsid w:val="004462E2"/>
    <w:rsid w:val="004465AD"/>
    <w:rsid w:val="004472E5"/>
    <w:rsid w:val="00450DFF"/>
    <w:rsid w:val="00452477"/>
    <w:rsid w:val="00452960"/>
    <w:rsid w:val="004531F4"/>
    <w:rsid w:val="0045322B"/>
    <w:rsid w:val="004562C9"/>
    <w:rsid w:val="00456A11"/>
    <w:rsid w:val="00456B86"/>
    <w:rsid w:val="00456ECF"/>
    <w:rsid w:val="00457433"/>
    <w:rsid w:val="004575E0"/>
    <w:rsid w:val="00457628"/>
    <w:rsid w:val="004576DB"/>
    <w:rsid w:val="00460199"/>
    <w:rsid w:val="00460235"/>
    <w:rsid w:val="00460590"/>
    <w:rsid w:val="00460911"/>
    <w:rsid w:val="00460A5A"/>
    <w:rsid w:val="0046111E"/>
    <w:rsid w:val="0046134A"/>
    <w:rsid w:val="00461830"/>
    <w:rsid w:val="0046191A"/>
    <w:rsid w:val="00462024"/>
    <w:rsid w:val="00462830"/>
    <w:rsid w:val="0046294C"/>
    <w:rsid w:val="0046486D"/>
    <w:rsid w:val="0046496B"/>
    <w:rsid w:val="00464EA3"/>
    <w:rsid w:val="00466973"/>
    <w:rsid w:val="00467101"/>
    <w:rsid w:val="00467ADC"/>
    <w:rsid w:val="00470AD8"/>
    <w:rsid w:val="00470C60"/>
    <w:rsid w:val="00470EB7"/>
    <w:rsid w:val="00471B92"/>
    <w:rsid w:val="004722FA"/>
    <w:rsid w:val="00472B2A"/>
    <w:rsid w:val="0047584E"/>
    <w:rsid w:val="00475AD8"/>
    <w:rsid w:val="00476166"/>
    <w:rsid w:val="004764D6"/>
    <w:rsid w:val="0047676F"/>
    <w:rsid w:val="00477174"/>
    <w:rsid w:val="004803A9"/>
    <w:rsid w:val="004811F4"/>
    <w:rsid w:val="0048198A"/>
    <w:rsid w:val="00481EE1"/>
    <w:rsid w:val="00482270"/>
    <w:rsid w:val="0048282E"/>
    <w:rsid w:val="00483652"/>
    <w:rsid w:val="004837B3"/>
    <w:rsid w:val="004838C5"/>
    <w:rsid w:val="00483BC8"/>
    <w:rsid w:val="00483CC4"/>
    <w:rsid w:val="00483DAA"/>
    <w:rsid w:val="004842D9"/>
    <w:rsid w:val="00485863"/>
    <w:rsid w:val="004859CD"/>
    <w:rsid w:val="00487A18"/>
    <w:rsid w:val="00490DC1"/>
    <w:rsid w:val="0049181D"/>
    <w:rsid w:val="0049182C"/>
    <w:rsid w:val="00491BDE"/>
    <w:rsid w:val="00491D7E"/>
    <w:rsid w:val="00492E88"/>
    <w:rsid w:val="004931E8"/>
    <w:rsid w:val="00493221"/>
    <w:rsid w:val="00493521"/>
    <w:rsid w:val="00493CEE"/>
    <w:rsid w:val="0049425D"/>
    <w:rsid w:val="004942DD"/>
    <w:rsid w:val="00494B14"/>
    <w:rsid w:val="00496F58"/>
    <w:rsid w:val="004A0ADB"/>
    <w:rsid w:val="004A0C3B"/>
    <w:rsid w:val="004A1623"/>
    <w:rsid w:val="004A1EA8"/>
    <w:rsid w:val="004A2339"/>
    <w:rsid w:val="004A2FFA"/>
    <w:rsid w:val="004A3A14"/>
    <w:rsid w:val="004A4AB9"/>
    <w:rsid w:val="004A559B"/>
    <w:rsid w:val="004A6026"/>
    <w:rsid w:val="004A64C3"/>
    <w:rsid w:val="004A6DE3"/>
    <w:rsid w:val="004B0849"/>
    <w:rsid w:val="004B091C"/>
    <w:rsid w:val="004B0F9D"/>
    <w:rsid w:val="004B1238"/>
    <w:rsid w:val="004B19EE"/>
    <w:rsid w:val="004B23D5"/>
    <w:rsid w:val="004B2854"/>
    <w:rsid w:val="004B3F9C"/>
    <w:rsid w:val="004B48C7"/>
    <w:rsid w:val="004B4DD3"/>
    <w:rsid w:val="004B6078"/>
    <w:rsid w:val="004B7D8E"/>
    <w:rsid w:val="004C1E79"/>
    <w:rsid w:val="004C2951"/>
    <w:rsid w:val="004C5791"/>
    <w:rsid w:val="004C586B"/>
    <w:rsid w:val="004C5939"/>
    <w:rsid w:val="004C5A67"/>
    <w:rsid w:val="004C61D2"/>
    <w:rsid w:val="004C674F"/>
    <w:rsid w:val="004C67DA"/>
    <w:rsid w:val="004C731F"/>
    <w:rsid w:val="004C750B"/>
    <w:rsid w:val="004C7DDC"/>
    <w:rsid w:val="004D0E0C"/>
    <w:rsid w:val="004D18A8"/>
    <w:rsid w:val="004D2CA0"/>
    <w:rsid w:val="004D3023"/>
    <w:rsid w:val="004D317A"/>
    <w:rsid w:val="004D3438"/>
    <w:rsid w:val="004D37E8"/>
    <w:rsid w:val="004D3DC8"/>
    <w:rsid w:val="004D3E1F"/>
    <w:rsid w:val="004D4D8B"/>
    <w:rsid w:val="004D51A6"/>
    <w:rsid w:val="004D6CD7"/>
    <w:rsid w:val="004E072B"/>
    <w:rsid w:val="004E1788"/>
    <w:rsid w:val="004E2463"/>
    <w:rsid w:val="004E2681"/>
    <w:rsid w:val="004E2BC0"/>
    <w:rsid w:val="004E3500"/>
    <w:rsid w:val="004E4112"/>
    <w:rsid w:val="004E4373"/>
    <w:rsid w:val="004E5756"/>
    <w:rsid w:val="004E5BAF"/>
    <w:rsid w:val="004E785D"/>
    <w:rsid w:val="004E7C24"/>
    <w:rsid w:val="004F06CB"/>
    <w:rsid w:val="004F080A"/>
    <w:rsid w:val="004F144A"/>
    <w:rsid w:val="004F249D"/>
    <w:rsid w:val="004F4339"/>
    <w:rsid w:val="004F4426"/>
    <w:rsid w:val="004F5587"/>
    <w:rsid w:val="004F5D71"/>
    <w:rsid w:val="004F5E73"/>
    <w:rsid w:val="004F5FC4"/>
    <w:rsid w:val="004F66A6"/>
    <w:rsid w:val="004F72F9"/>
    <w:rsid w:val="004F7897"/>
    <w:rsid w:val="004F7ABC"/>
    <w:rsid w:val="00500E4E"/>
    <w:rsid w:val="00500E72"/>
    <w:rsid w:val="00501672"/>
    <w:rsid w:val="00502641"/>
    <w:rsid w:val="00503673"/>
    <w:rsid w:val="00505B9F"/>
    <w:rsid w:val="00506ED3"/>
    <w:rsid w:val="0050700A"/>
    <w:rsid w:val="00507911"/>
    <w:rsid w:val="005106DB"/>
    <w:rsid w:val="00511055"/>
    <w:rsid w:val="0051132C"/>
    <w:rsid w:val="005115C4"/>
    <w:rsid w:val="005115E1"/>
    <w:rsid w:val="005118F2"/>
    <w:rsid w:val="00511FB3"/>
    <w:rsid w:val="00512A33"/>
    <w:rsid w:val="00512E73"/>
    <w:rsid w:val="00513A72"/>
    <w:rsid w:val="005149EF"/>
    <w:rsid w:val="00515496"/>
    <w:rsid w:val="00515592"/>
    <w:rsid w:val="00515A25"/>
    <w:rsid w:val="005164B8"/>
    <w:rsid w:val="00516621"/>
    <w:rsid w:val="00516C7A"/>
    <w:rsid w:val="0051794F"/>
    <w:rsid w:val="00517AC7"/>
    <w:rsid w:val="00517B62"/>
    <w:rsid w:val="00520A75"/>
    <w:rsid w:val="00522295"/>
    <w:rsid w:val="005247BF"/>
    <w:rsid w:val="005249DA"/>
    <w:rsid w:val="00526704"/>
    <w:rsid w:val="00526A2D"/>
    <w:rsid w:val="00526AE8"/>
    <w:rsid w:val="00526AF7"/>
    <w:rsid w:val="00526B63"/>
    <w:rsid w:val="00526CCE"/>
    <w:rsid w:val="0052724A"/>
    <w:rsid w:val="00527471"/>
    <w:rsid w:val="00527BF5"/>
    <w:rsid w:val="00527E4E"/>
    <w:rsid w:val="005300F7"/>
    <w:rsid w:val="00530E80"/>
    <w:rsid w:val="005322FD"/>
    <w:rsid w:val="00532B64"/>
    <w:rsid w:val="0053311B"/>
    <w:rsid w:val="00535666"/>
    <w:rsid w:val="005360F3"/>
    <w:rsid w:val="0053683B"/>
    <w:rsid w:val="00536B03"/>
    <w:rsid w:val="00537B02"/>
    <w:rsid w:val="005406A9"/>
    <w:rsid w:val="00541E38"/>
    <w:rsid w:val="00541E5F"/>
    <w:rsid w:val="00544545"/>
    <w:rsid w:val="00544694"/>
    <w:rsid w:val="00544BD7"/>
    <w:rsid w:val="00545512"/>
    <w:rsid w:val="00545AEA"/>
    <w:rsid w:val="0055006F"/>
    <w:rsid w:val="005504A3"/>
    <w:rsid w:val="00551220"/>
    <w:rsid w:val="00551565"/>
    <w:rsid w:val="00551C98"/>
    <w:rsid w:val="00552440"/>
    <w:rsid w:val="00552A5D"/>
    <w:rsid w:val="00553740"/>
    <w:rsid w:val="00553A8C"/>
    <w:rsid w:val="00553F29"/>
    <w:rsid w:val="0055416C"/>
    <w:rsid w:val="005547AB"/>
    <w:rsid w:val="00555089"/>
    <w:rsid w:val="00556088"/>
    <w:rsid w:val="005561D8"/>
    <w:rsid w:val="00557E70"/>
    <w:rsid w:val="00557EF3"/>
    <w:rsid w:val="00557F93"/>
    <w:rsid w:val="0056000C"/>
    <w:rsid w:val="00560665"/>
    <w:rsid w:val="00561148"/>
    <w:rsid w:val="005612D2"/>
    <w:rsid w:val="00561B07"/>
    <w:rsid w:val="00561C6D"/>
    <w:rsid w:val="0056249C"/>
    <w:rsid w:val="00562B56"/>
    <w:rsid w:val="00562F34"/>
    <w:rsid w:val="00564B60"/>
    <w:rsid w:val="00565526"/>
    <w:rsid w:val="0056682B"/>
    <w:rsid w:val="00567142"/>
    <w:rsid w:val="0057049E"/>
    <w:rsid w:val="00570F99"/>
    <w:rsid w:val="00571054"/>
    <w:rsid w:val="0057144B"/>
    <w:rsid w:val="00571E56"/>
    <w:rsid w:val="00571E7D"/>
    <w:rsid w:val="00573682"/>
    <w:rsid w:val="00573820"/>
    <w:rsid w:val="00573A48"/>
    <w:rsid w:val="00573B13"/>
    <w:rsid w:val="00573F9E"/>
    <w:rsid w:val="005759E9"/>
    <w:rsid w:val="00575A1B"/>
    <w:rsid w:val="00575E14"/>
    <w:rsid w:val="0057623A"/>
    <w:rsid w:val="00577AF8"/>
    <w:rsid w:val="00580DAF"/>
    <w:rsid w:val="0058130F"/>
    <w:rsid w:val="00581AE0"/>
    <w:rsid w:val="005829FF"/>
    <w:rsid w:val="00583FF6"/>
    <w:rsid w:val="00585AD6"/>
    <w:rsid w:val="0058742D"/>
    <w:rsid w:val="00587544"/>
    <w:rsid w:val="005904A4"/>
    <w:rsid w:val="0059090B"/>
    <w:rsid w:val="005912AE"/>
    <w:rsid w:val="00591F9B"/>
    <w:rsid w:val="0059298D"/>
    <w:rsid w:val="00594250"/>
    <w:rsid w:val="00594708"/>
    <w:rsid w:val="00594995"/>
    <w:rsid w:val="00594EBB"/>
    <w:rsid w:val="00595075"/>
    <w:rsid w:val="005960FA"/>
    <w:rsid w:val="00596896"/>
    <w:rsid w:val="00596B6A"/>
    <w:rsid w:val="005970DF"/>
    <w:rsid w:val="00597564"/>
    <w:rsid w:val="005A0DEA"/>
    <w:rsid w:val="005A1645"/>
    <w:rsid w:val="005A1A9F"/>
    <w:rsid w:val="005A238C"/>
    <w:rsid w:val="005A27E3"/>
    <w:rsid w:val="005A28F1"/>
    <w:rsid w:val="005A2A58"/>
    <w:rsid w:val="005A2A8C"/>
    <w:rsid w:val="005A32F3"/>
    <w:rsid w:val="005A3597"/>
    <w:rsid w:val="005A37EB"/>
    <w:rsid w:val="005A3885"/>
    <w:rsid w:val="005A393E"/>
    <w:rsid w:val="005A3D6E"/>
    <w:rsid w:val="005A45BB"/>
    <w:rsid w:val="005A463D"/>
    <w:rsid w:val="005A4847"/>
    <w:rsid w:val="005A5130"/>
    <w:rsid w:val="005A57E6"/>
    <w:rsid w:val="005A5E79"/>
    <w:rsid w:val="005A7699"/>
    <w:rsid w:val="005A776E"/>
    <w:rsid w:val="005A7997"/>
    <w:rsid w:val="005A7D41"/>
    <w:rsid w:val="005B1447"/>
    <w:rsid w:val="005B19D3"/>
    <w:rsid w:val="005B1D65"/>
    <w:rsid w:val="005B4656"/>
    <w:rsid w:val="005B4DBA"/>
    <w:rsid w:val="005B53C8"/>
    <w:rsid w:val="005B564D"/>
    <w:rsid w:val="005B7E96"/>
    <w:rsid w:val="005C0A77"/>
    <w:rsid w:val="005C2182"/>
    <w:rsid w:val="005C30C7"/>
    <w:rsid w:val="005C4575"/>
    <w:rsid w:val="005C467B"/>
    <w:rsid w:val="005C470E"/>
    <w:rsid w:val="005C49B8"/>
    <w:rsid w:val="005C4C36"/>
    <w:rsid w:val="005C51B6"/>
    <w:rsid w:val="005C58E4"/>
    <w:rsid w:val="005C5AC3"/>
    <w:rsid w:val="005C6858"/>
    <w:rsid w:val="005C7DE5"/>
    <w:rsid w:val="005C7E4E"/>
    <w:rsid w:val="005C7EE9"/>
    <w:rsid w:val="005D01F4"/>
    <w:rsid w:val="005D1A5F"/>
    <w:rsid w:val="005D1A89"/>
    <w:rsid w:val="005D21F0"/>
    <w:rsid w:val="005D2299"/>
    <w:rsid w:val="005D35AA"/>
    <w:rsid w:val="005D3B24"/>
    <w:rsid w:val="005D3C52"/>
    <w:rsid w:val="005D4047"/>
    <w:rsid w:val="005D41B8"/>
    <w:rsid w:val="005D5A93"/>
    <w:rsid w:val="005D63A6"/>
    <w:rsid w:val="005D63BE"/>
    <w:rsid w:val="005D6882"/>
    <w:rsid w:val="005D6949"/>
    <w:rsid w:val="005D7328"/>
    <w:rsid w:val="005D7D2C"/>
    <w:rsid w:val="005D7F0D"/>
    <w:rsid w:val="005E03E8"/>
    <w:rsid w:val="005E1B52"/>
    <w:rsid w:val="005E2BD7"/>
    <w:rsid w:val="005E37DB"/>
    <w:rsid w:val="005E3A46"/>
    <w:rsid w:val="005E564E"/>
    <w:rsid w:val="005F1B12"/>
    <w:rsid w:val="005F1BDE"/>
    <w:rsid w:val="005F245F"/>
    <w:rsid w:val="005F2BC9"/>
    <w:rsid w:val="005F3003"/>
    <w:rsid w:val="005F391D"/>
    <w:rsid w:val="005F3F28"/>
    <w:rsid w:val="005F469B"/>
    <w:rsid w:val="005F6128"/>
    <w:rsid w:val="005F6368"/>
    <w:rsid w:val="005F662F"/>
    <w:rsid w:val="005F6732"/>
    <w:rsid w:val="005F6A5F"/>
    <w:rsid w:val="005F6E87"/>
    <w:rsid w:val="0060082E"/>
    <w:rsid w:val="00603B7F"/>
    <w:rsid w:val="00604056"/>
    <w:rsid w:val="006044B5"/>
    <w:rsid w:val="00604F0A"/>
    <w:rsid w:val="00606BD5"/>
    <w:rsid w:val="00606CE9"/>
    <w:rsid w:val="00610015"/>
    <w:rsid w:val="006103BD"/>
    <w:rsid w:val="00610629"/>
    <w:rsid w:val="0061124C"/>
    <w:rsid w:val="0061226D"/>
    <w:rsid w:val="00613672"/>
    <w:rsid w:val="00613764"/>
    <w:rsid w:val="00615882"/>
    <w:rsid w:val="00615C6F"/>
    <w:rsid w:val="00616E45"/>
    <w:rsid w:val="00617136"/>
    <w:rsid w:val="0061782E"/>
    <w:rsid w:val="00617AF4"/>
    <w:rsid w:val="006227CB"/>
    <w:rsid w:val="006229D9"/>
    <w:rsid w:val="0062325E"/>
    <w:rsid w:val="006235CB"/>
    <w:rsid w:val="00623D0D"/>
    <w:rsid w:val="00624757"/>
    <w:rsid w:val="00625A30"/>
    <w:rsid w:val="00625BAD"/>
    <w:rsid w:val="0062610E"/>
    <w:rsid w:val="00626669"/>
    <w:rsid w:val="00627984"/>
    <w:rsid w:val="00627A8E"/>
    <w:rsid w:val="00627C41"/>
    <w:rsid w:val="006302AC"/>
    <w:rsid w:val="00630446"/>
    <w:rsid w:val="0063049F"/>
    <w:rsid w:val="0063095F"/>
    <w:rsid w:val="0063103B"/>
    <w:rsid w:val="0063108B"/>
    <w:rsid w:val="00631BAC"/>
    <w:rsid w:val="00631DEC"/>
    <w:rsid w:val="00632544"/>
    <w:rsid w:val="0063404B"/>
    <w:rsid w:val="00634597"/>
    <w:rsid w:val="00634CA4"/>
    <w:rsid w:val="00635E74"/>
    <w:rsid w:val="00636994"/>
    <w:rsid w:val="00636D17"/>
    <w:rsid w:val="00637470"/>
    <w:rsid w:val="00640669"/>
    <w:rsid w:val="0064229D"/>
    <w:rsid w:val="00642429"/>
    <w:rsid w:val="00643878"/>
    <w:rsid w:val="00643C37"/>
    <w:rsid w:val="00644692"/>
    <w:rsid w:val="006449AD"/>
    <w:rsid w:val="00644A65"/>
    <w:rsid w:val="00644B32"/>
    <w:rsid w:val="006452B0"/>
    <w:rsid w:val="0064638D"/>
    <w:rsid w:val="006501E5"/>
    <w:rsid w:val="006529A5"/>
    <w:rsid w:val="00652B03"/>
    <w:rsid w:val="00653601"/>
    <w:rsid w:val="00654217"/>
    <w:rsid w:val="006553AB"/>
    <w:rsid w:val="00655D9F"/>
    <w:rsid w:val="0065646C"/>
    <w:rsid w:val="00657DF7"/>
    <w:rsid w:val="0066118A"/>
    <w:rsid w:val="006611F8"/>
    <w:rsid w:val="0066129C"/>
    <w:rsid w:val="00662720"/>
    <w:rsid w:val="0066386F"/>
    <w:rsid w:val="006643C2"/>
    <w:rsid w:val="006645AF"/>
    <w:rsid w:val="0066488D"/>
    <w:rsid w:val="00664C64"/>
    <w:rsid w:val="00664DF5"/>
    <w:rsid w:val="00665D5A"/>
    <w:rsid w:val="00666565"/>
    <w:rsid w:val="00666FD5"/>
    <w:rsid w:val="006670C7"/>
    <w:rsid w:val="006670FA"/>
    <w:rsid w:val="00667673"/>
    <w:rsid w:val="00667D98"/>
    <w:rsid w:val="0067095E"/>
    <w:rsid w:val="006710C1"/>
    <w:rsid w:val="006732DE"/>
    <w:rsid w:val="00673595"/>
    <w:rsid w:val="00673C35"/>
    <w:rsid w:val="00675C15"/>
    <w:rsid w:val="0067617A"/>
    <w:rsid w:val="006763CA"/>
    <w:rsid w:val="00676826"/>
    <w:rsid w:val="006812F7"/>
    <w:rsid w:val="00681577"/>
    <w:rsid w:val="006838F9"/>
    <w:rsid w:val="00684BE9"/>
    <w:rsid w:val="00686B52"/>
    <w:rsid w:val="00687157"/>
    <w:rsid w:val="0069016F"/>
    <w:rsid w:val="00690611"/>
    <w:rsid w:val="00690E4E"/>
    <w:rsid w:val="0069183A"/>
    <w:rsid w:val="00691C6A"/>
    <w:rsid w:val="00691C93"/>
    <w:rsid w:val="00693565"/>
    <w:rsid w:val="00693FF1"/>
    <w:rsid w:val="006944DA"/>
    <w:rsid w:val="00694D46"/>
    <w:rsid w:val="006961BB"/>
    <w:rsid w:val="00696C95"/>
    <w:rsid w:val="006A0754"/>
    <w:rsid w:val="006A09E4"/>
    <w:rsid w:val="006A0A2B"/>
    <w:rsid w:val="006A1EE4"/>
    <w:rsid w:val="006A36CC"/>
    <w:rsid w:val="006A4709"/>
    <w:rsid w:val="006A4D84"/>
    <w:rsid w:val="006A4E38"/>
    <w:rsid w:val="006A58A7"/>
    <w:rsid w:val="006A626B"/>
    <w:rsid w:val="006A7265"/>
    <w:rsid w:val="006A7533"/>
    <w:rsid w:val="006B07F9"/>
    <w:rsid w:val="006B08AE"/>
    <w:rsid w:val="006B11FC"/>
    <w:rsid w:val="006B2297"/>
    <w:rsid w:val="006B2831"/>
    <w:rsid w:val="006B2B7E"/>
    <w:rsid w:val="006B43E9"/>
    <w:rsid w:val="006B43F1"/>
    <w:rsid w:val="006B487B"/>
    <w:rsid w:val="006B555E"/>
    <w:rsid w:val="006B5EBC"/>
    <w:rsid w:val="006B6388"/>
    <w:rsid w:val="006B7BA6"/>
    <w:rsid w:val="006B7F3C"/>
    <w:rsid w:val="006C01EB"/>
    <w:rsid w:val="006C0404"/>
    <w:rsid w:val="006C1DFE"/>
    <w:rsid w:val="006C2CA7"/>
    <w:rsid w:val="006C2FF3"/>
    <w:rsid w:val="006C3100"/>
    <w:rsid w:val="006C32BC"/>
    <w:rsid w:val="006C3B76"/>
    <w:rsid w:val="006C45D2"/>
    <w:rsid w:val="006C4EDB"/>
    <w:rsid w:val="006C5633"/>
    <w:rsid w:val="006C6A30"/>
    <w:rsid w:val="006C7CCB"/>
    <w:rsid w:val="006D00C6"/>
    <w:rsid w:val="006D07ED"/>
    <w:rsid w:val="006D1255"/>
    <w:rsid w:val="006D173C"/>
    <w:rsid w:val="006D1B3E"/>
    <w:rsid w:val="006D286F"/>
    <w:rsid w:val="006D29D8"/>
    <w:rsid w:val="006D2B3B"/>
    <w:rsid w:val="006D36E7"/>
    <w:rsid w:val="006D414F"/>
    <w:rsid w:val="006D4EBE"/>
    <w:rsid w:val="006D5213"/>
    <w:rsid w:val="006D640B"/>
    <w:rsid w:val="006D70A2"/>
    <w:rsid w:val="006E0146"/>
    <w:rsid w:val="006E16B8"/>
    <w:rsid w:val="006E17DB"/>
    <w:rsid w:val="006E1F5C"/>
    <w:rsid w:val="006E3590"/>
    <w:rsid w:val="006E37D4"/>
    <w:rsid w:val="006E51FB"/>
    <w:rsid w:val="006E52B6"/>
    <w:rsid w:val="006E52B8"/>
    <w:rsid w:val="006E62F3"/>
    <w:rsid w:val="006E684C"/>
    <w:rsid w:val="006E6A32"/>
    <w:rsid w:val="006E726E"/>
    <w:rsid w:val="006F0271"/>
    <w:rsid w:val="006F0A73"/>
    <w:rsid w:val="006F1494"/>
    <w:rsid w:val="006F17F0"/>
    <w:rsid w:val="006F18A4"/>
    <w:rsid w:val="006F1C79"/>
    <w:rsid w:val="006F3727"/>
    <w:rsid w:val="006F3AF3"/>
    <w:rsid w:val="006F412D"/>
    <w:rsid w:val="006F448E"/>
    <w:rsid w:val="006F4E73"/>
    <w:rsid w:val="006F5497"/>
    <w:rsid w:val="006F6160"/>
    <w:rsid w:val="006F7004"/>
    <w:rsid w:val="006F70E2"/>
    <w:rsid w:val="006F746F"/>
    <w:rsid w:val="006F79C6"/>
    <w:rsid w:val="006F7ED8"/>
    <w:rsid w:val="007001D4"/>
    <w:rsid w:val="007001DD"/>
    <w:rsid w:val="00700249"/>
    <w:rsid w:val="00700312"/>
    <w:rsid w:val="007009D2"/>
    <w:rsid w:val="007016A2"/>
    <w:rsid w:val="0070216D"/>
    <w:rsid w:val="00702C19"/>
    <w:rsid w:val="00703563"/>
    <w:rsid w:val="00703BAB"/>
    <w:rsid w:val="00703EB3"/>
    <w:rsid w:val="00705209"/>
    <w:rsid w:val="007065C9"/>
    <w:rsid w:val="00706673"/>
    <w:rsid w:val="00706D36"/>
    <w:rsid w:val="00707186"/>
    <w:rsid w:val="0070767E"/>
    <w:rsid w:val="00707CD7"/>
    <w:rsid w:val="00711FA4"/>
    <w:rsid w:val="007126A8"/>
    <w:rsid w:val="007129C4"/>
    <w:rsid w:val="00712CE2"/>
    <w:rsid w:val="007130A3"/>
    <w:rsid w:val="00713E9B"/>
    <w:rsid w:val="00713FB1"/>
    <w:rsid w:val="007145D9"/>
    <w:rsid w:val="00714AD2"/>
    <w:rsid w:val="007157D4"/>
    <w:rsid w:val="00715D4A"/>
    <w:rsid w:val="007164CC"/>
    <w:rsid w:val="007203D7"/>
    <w:rsid w:val="00720766"/>
    <w:rsid w:val="0072099D"/>
    <w:rsid w:val="007216B7"/>
    <w:rsid w:val="0072366E"/>
    <w:rsid w:val="007238DC"/>
    <w:rsid w:val="00723933"/>
    <w:rsid w:val="00724013"/>
    <w:rsid w:val="007247BE"/>
    <w:rsid w:val="00725658"/>
    <w:rsid w:val="00725C08"/>
    <w:rsid w:val="00725E46"/>
    <w:rsid w:val="007262F5"/>
    <w:rsid w:val="0072660B"/>
    <w:rsid w:val="007270F5"/>
    <w:rsid w:val="00727AB9"/>
    <w:rsid w:val="0073155D"/>
    <w:rsid w:val="0073157B"/>
    <w:rsid w:val="00731678"/>
    <w:rsid w:val="0073196D"/>
    <w:rsid w:val="0073331A"/>
    <w:rsid w:val="00733444"/>
    <w:rsid w:val="00733618"/>
    <w:rsid w:val="00733916"/>
    <w:rsid w:val="00734053"/>
    <w:rsid w:val="00734422"/>
    <w:rsid w:val="00736D55"/>
    <w:rsid w:val="00736EB0"/>
    <w:rsid w:val="00737DBB"/>
    <w:rsid w:val="007402BE"/>
    <w:rsid w:val="00740A4C"/>
    <w:rsid w:val="00740BD6"/>
    <w:rsid w:val="007421A2"/>
    <w:rsid w:val="007423ED"/>
    <w:rsid w:val="0074314E"/>
    <w:rsid w:val="00744149"/>
    <w:rsid w:val="007458F5"/>
    <w:rsid w:val="00745E93"/>
    <w:rsid w:val="00746588"/>
    <w:rsid w:val="00747F27"/>
    <w:rsid w:val="00750712"/>
    <w:rsid w:val="00750FCE"/>
    <w:rsid w:val="00753D02"/>
    <w:rsid w:val="00753E28"/>
    <w:rsid w:val="00753F26"/>
    <w:rsid w:val="007547A9"/>
    <w:rsid w:val="00755369"/>
    <w:rsid w:val="0075571F"/>
    <w:rsid w:val="007558D2"/>
    <w:rsid w:val="00755FBD"/>
    <w:rsid w:val="00756EEC"/>
    <w:rsid w:val="007578FE"/>
    <w:rsid w:val="0076025B"/>
    <w:rsid w:val="00760353"/>
    <w:rsid w:val="00760D83"/>
    <w:rsid w:val="00761000"/>
    <w:rsid w:val="00761F3A"/>
    <w:rsid w:val="007623A5"/>
    <w:rsid w:val="0076457A"/>
    <w:rsid w:val="00764E78"/>
    <w:rsid w:val="007656F9"/>
    <w:rsid w:val="007661CD"/>
    <w:rsid w:val="007663DB"/>
    <w:rsid w:val="00766763"/>
    <w:rsid w:val="00767AD5"/>
    <w:rsid w:val="007704A6"/>
    <w:rsid w:val="00770A1C"/>
    <w:rsid w:val="00770FF7"/>
    <w:rsid w:val="00771B7C"/>
    <w:rsid w:val="007726E3"/>
    <w:rsid w:val="00773045"/>
    <w:rsid w:val="0077339E"/>
    <w:rsid w:val="00773551"/>
    <w:rsid w:val="00775629"/>
    <w:rsid w:val="007756DE"/>
    <w:rsid w:val="0077695E"/>
    <w:rsid w:val="007775FB"/>
    <w:rsid w:val="007777D4"/>
    <w:rsid w:val="00777A02"/>
    <w:rsid w:val="00777B71"/>
    <w:rsid w:val="00777C8E"/>
    <w:rsid w:val="00780968"/>
    <w:rsid w:val="00782DDF"/>
    <w:rsid w:val="0078345E"/>
    <w:rsid w:val="00784423"/>
    <w:rsid w:val="00784996"/>
    <w:rsid w:val="00784BFE"/>
    <w:rsid w:val="0078552C"/>
    <w:rsid w:val="0078580A"/>
    <w:rsid w:val="00785BEF"/>
    <w:rsid w:val="0078626A"/>
    <w:rsid w:val="00786B7A"/>
    <w:rsid w:val="0079058F"/>
    <w:rsid w:val="00791818"/>
    <w:rsid w:val="00792C3D"/>
    <w:rsid w:val="00792FB9"/>
    <w:rsid w:val="00793CAF"/>
    <w:rsid w:val="00794A0D"/>
    <w:rsid w:val="00794DA1"/>
    <w:rsid w:val="007951E9"/>
    <w:rsid w:val="0079594B"/>
    <w:rsid w:val="00795C4E"/>
    <w:rsid w:val="00796A01"/>
    <w:rsid w:val="007A04DA"/>
    <w:rsid w:val="007A0E28"/>
    <w:rsid w:val="007A11C2"/>
    <w:rsid w:val="007A11D5"/>
    <w:rsid w:val="007A2850"/>
    <w:rsid w:val="007A401D"/>
    <w:rsid w:val="007A40ED"/>
    <w:rsid w:val="007A41E4"/>
    <w:rsid w:val="007A49CA"/>
    <w:rsid w:val="007A50F0"/>
    <w:rsid w:val="007A57E1"/>
    <w:rsid w:val="007A6FC5"/>
    <w:rsid w:val="007A785D"/>
    <w:rsid w:val="007A7954"/>
    <w:rsid w:val="007A7BE7"/>
    <w:rsid w:val="007A7E66"/>
    <w:rsid w:val="007B173D"/>
    <w:rsid w:val="007B1B35"/>
    <w:rsid w:val="007B1C26"/>
    <w:rsid w:val="007B1C9C"/>
    <w:rsid w:val="007B267A"/>
    <w:rsid w:val="007B3002"/>
    <w:rsid w:val="007B3786"/>
    <w:rsid w:val="007B466C"/>
    <w:rsid w:val="007B50A2"/>
    <w:rsid w:val="007B5310"/>
    <w:rsid w:val="007B59C7"/>
    <w:rsid w:val="007B76BE"/>
    <w:rsid w:val="007C06A9"/>
    <w:rsid w:val="007C06E1"/>
    <w:rsid w:val="007C1A3C"/>
    <w:rsid w:val="007C253A"/>
    <w:rsid w:val="007C27EC"/>
    <w:rsid w:val="007C41DE"/>
    <w:rsid w:val="007C47EE"/>
    <w:rsid w:val="007C5526"/>
    <w:rsid w:val="007C5B05"/>
    <w:rsid w:val="007C6516"/>
    <w:rsid w:val="007C6EE3"/>
    <w:rsid w:val="007C768C"/>
    <w:rsid w:val="007C771A"/>
    <w:rsid w:val="007C7D37"/>
    <w:rsid w:val="007D105D"/>
    <w:rsid w:val="007D1293"/>
    <w:rsid w:val="007D1659"/>
    <w:rsid w:val="007D1F9E"/>
    <w:rsid w:val="007D21A5"/>
    <w:rsid w:val="007D321B"/>
    <w:rsid w:val="007D46D4"/>
    <w:rsid w:val="007D47E1"/>
    <w:rsid w:val="007D4946"/>
    <w:rsid w:val="007D4EE1"/>
    <w:rsid w:val="007D5722"/>
    <w:rsid w:val="007D5811"/>
    <w:rsid w:val="007D5FC8"/>
    <w:rsid w:val="007D66CB"/>
    <w:rsid w:val="007E2069"/>
    <w:rsid w:val="007E22D0"/>
    <w:rsid w:val="007E2DE7"/>
    <w:rsid w:val="007E34D5"/>
    <w:rsid w:val="007E45D3"/>
    <w:rsid w:val="007E4BD6"/>
    <w:rsid w:val="007E5D2A"/>
    <w:rsid w:val="007E6217"/>
    <w:rsid w:val="007E79C6"/>
    <w:rsid w:val="007F01B6"/>
    <w:rsid w:val="007F13B3"/>
    <w:rsid w:val="007F1E2C"/>
    <w:rsid w:val="007F2096"/>
    <w:rsid w:val="007F210C"/>
    <w:rsid w:val="007F47C7"/>
    <w:rsid w:val="007F4EB3"/>
    <w:rsid w:val="007F52EA"/>
    <w:rsid w:val="007F5333"/>
    <w:rsid w:val="007F559D"/>
    <w:rsid w:val="007F560A"/>
    <w:rsid w:val="007F56A2"/>
    <w:rsid w:val="007F677B"/>
    <w:rsid w:val="007F6C9D"/>
    <w:rsid w:val="007F6E6A"/>
    <w:rsid w:val="007F7285"/>
    <w:rsid w:val="00800E40"/>
    <w:rsid w:val="008017A1"/>
    <w:rsid w:val="00801892"/>
    <w:rsid w:val="00801B01"/>
    <w:rsid w:val="008021B2"/>
    <w:rsid w:val="0080313D"/>
    <w:rsid w:val="00803917"/>
    <w:rsid w:val="00804E6B"/>
    <w:rsid w:val="008058B8"/>
    <w:rsid w:val="00806351"/>
    <w:rsid w:val="00806D80"/>
    <w:rsid w:val="0080742C"/>
    <w:rsid w:val="00807A25"/>
    <w:rsid w:val="00807A57"/>
    <w:rsid w:val="00811029"/>
    <w:rsid w:val="0081180B"/>
    <w:rsid w:val="00812316"/>
    <w:rsid w:val="00812E77"/>
    <w:rsid w:val="00813AC8"/>
    <w:rsid w:val="00813F34"/>
    <w:rsid w:val="00814F9C"/>
    <w:rsid w:val="00815487"/>
    <w:rsid w:val="0081567A"/>
    <w:rsid w:val="00815CAE"/>
    <w:rsid w:val="00815F42"/>
    <w:rsid w:val="00816F36"/>
    <w:rsid w:val="00816F66"/>
    <w:rsid w:val="008170CF"/>
    <w:rsid w:val="00817ED0"/>
    <w:rsid w:val="00820692"/>
    <w:rsid w:val="00820F7C"/>
    <w:rsid w:val="00823929"/>
    <w:rsid w:val="008239A2"/>
    <w:rsid w:val="008243A2"/>
    <w:rsid w:val="00824707"/>
    <w:rsid w:val="008252FE"/>
    <w:rsid w:val="008256E0"/>
    <w:rsid w:val="008258BB"/>
    <w:rsid w:val="00826206"/>
    <w:rsid w:val="008265CE"/>
    <w:rsid w:val="00826D85"/>
    <w:rsid w:val="00827223"/>
    <w:rsid w:val="0083036B"/>
    <w:rsid w:val="008310E4"/>
    <w:rsid w:val="00831F01"/>
    <w:rsid w:val="0083239A"/>
    <w:rsid w:val="00832C77"/>
    <w:rsid w:val="008356B7"/>
    <w:rsid w:val="00835768"/>
    <w:rsid w:val="008369E0"/>
    <w:rsid w:val="00837B1A"/>
    <w:rsid w:val="008400EF"/>
    <w:rsid w:val="00840CE7"/>
    <w:rsid w:val="00842312"/>
    <w:rsid w:val="0084287C"/>
    <w:rsid w:val="0084405F"/>
    <w:rsid w:val="00844687"/>
    <w:rsid w:val="008449F5"/>
    <w:rsid w:val="008453E8"/>
    <w:rsid w:val="0084593A"/>
    <w:rsid w:val="00847320"/>
    <w:rsid w:val="0084783D"/>
    <w:rsid w:val="00847976"/>
    <w:rsid w:val="00847A61"/>
    <w:rsid w:val="00847BF3"/>
    <w:rsid w:val="00847D2F"/>
    <w:rsid w:val="0085025E"/>
    <w:rsid w:val="00850CA1"/>
    <w:rsid w:val="008518FA"/>
    <w:rsid w:val="00851943"/>
    <w:rsid w:val="00852286"/>
    <w:rsid w:val="00852A41"/>
    <w:rsid w:val="00853140"/>
    <w:rsid w:val="00853ADC"/>
    <w:rsid w:val="00855496"/>
    <w:rsid w:val="00855DF7"/>
    <w:rsid w:val="0085632E"/>
    <w:rsid w:val="00856C9A"/>
    <w:rsid w:val="0085708E"/>
    <w:rsid w:val="00857DA2"/>
    <w:rsid w:val="008609C3"/>
    <w:rsid w:val="00860DF5"/>
    <w:rsid w:val="0086113C"/>
    <w:rsid w:val="00861170"/>
    <w:rsid w:val="00861180"/>
    <w:rsid w:val="00861A49"/>
    <w:rsid w:val="00861C1F"/>
    <w:rsid w:val="00861D2A"/>
    <w:rsid w:val="00862414"/>
    <w:rsid w:val="008624A2"/>
    <w:rsid w:val="00862FA7"/>
    <w:rsid w:val="00863CEC"/>
    <w:rsid w:val="00863EC2"/>
    <w:rsid w:val="008640ED"/>
    <w:rsid w:val="00864365"/>
    <w:rsid w:val="00864601"/>
    <w:rsid w:val="00864625"/>
    <w:rsid w:val="00864A02"/>
    <w:rsid w:val="00864CC1"/>
    <w:rsid w:val="00865595"/>
    <w:rsid w:val="00865F6E"/>
    <w:rsid w:val="00865F9C"/>
    <w:rsid w:val="0086637A"/>
    <w:rsid w:val="0086654D"/>
    <w:rsid w:val="00867136"/>
    <w:rsid w:val="00870758"/>
    <w:rsid w:val="00870C87"/>
    <w:rsid w:val="008713DC"/>
    <w:rsid w:val="00871CDB"/>
    <w:rsid w:val="00871E19"/>
    <w:rsid w:val="008724A5"/>
    <w:rsid w:val="008742BD"/>
    <w:rsid w:val="00875154"/>
    <w:rsid w:val="00876673"/>
    <w:rsid w:val="00876D04"/>
    <w:rsid w:val="00880355"/>
    <w:rsid w:val="0088086C"/>
    <w:rsid w:val="00881505"/>
    <w:rsid w:val="00881817"/>
    <w:rsid w:val="008825E5"/>
    <w:rsid w:val="0088289D"/>
    <w:rsid w:val="00883D33"/>
    <w:rsid w:val="00884173"/>
    <w:rsid w:val="00884788"/>
    <w:rsid w:val="008847D8"/>
    <w:rsid w:val="00884870"/>
    <w:rsid w:val="00884BCF"/>
    <w:rsid w:val="00884C20"/>
    <w:rsid w:val="00884DA7"/>
    <w:rsid w:val="00884DD8"/>
    <w:rsid w:val="0088519B"/>
    <w:rsid w:val="00885C4E"/>
    <w:rsid w:val="00886008"/>
    <w:rsid w:val="00886E65"/>
    <w:rsid w:val="008873A7"/>
    <w:rsid w:val="00890512"/>
    <w:rsid w:val="00890D21"/>
    <w:rsid w:val="00891736"/>
    <w:rsid w:val="0089265C"/>
    <w:rsid w:val="00892EB1"/>
    <w:rsid w:val="00892F38"/>
    <w:rsid w:val="00894EF7"/>
    <w:rsid w:val="008954EA"/>
    <w:rsid w:val="008955A9"/>
    <w:rsid w:val="00895C98"/>
    <w:rsid w:val="00895D63"/>
    <w:rsid w:val="00896000"/>
    <w:rsid w:val="00896B5E"/>
    <w:rsid w:val="0089763D"/>
    <w:rsid w:val="008A0013"/>
    <w:rsid w:val="008A1448"/>
    <w:rsid w:val="008A14D5"/>
    <w:rsid w:val="008A2136"/>
    <w:rsid w:val="008A22B4"/>
    <w:rsid w:val="008A2666"/>
    <w:rsid w:val="008A2C76"/>
    <w:rsid w:val="008A3E77"/>
    <w:rsid w:val="008A5178"/>
    <w:rsid w:val="008A518B"/>
    <w:rsid w:val="008A5514"/>
    <w:rsid w:val="008A5A60"/>
    <w:rsid w:val="008A62B5"/>
    <w:rsid w:val="008A70EA"/>
    <w:rsid w:val="008A7510"/>
    <w:rsid w:val="008A764E"/>
    <w:rsid w:val="008A7CBF"/>
    <w:rsid w:val="008B01AB"/>
    <w:rsid w:val="008B029F"/>
    <w:rsid w:val="008B06E3"/>
    <w:rsid w:val="008B1D44"/>
    <w:rsid w:val="008B2123"/>
    <w:rsid w:val="008B28C0"/>
    <w:rsid w:val="008B3B52"/>
    <w:rsid w:val="008B3C5B"/>
    <w:rsid w:val="008B41A8"/>
    <w:rsid w:val="008B5127"/>
    <w:rsid w:val="008B63D8"/>
    <w:rsid w:val="008B72E8"/>
    <w:rsid w:val="008C22C4"/>
    <w:rsid w:val="008C2EF4"/>
    <w:rsid w:val="008C3235"/>
    <w:rsid w:val="008C3A6B"/>
    <w:rsid w:val="008C4029"/>
    <w:rsid w:val="008C426C"/>
    <w:rsid w:val="008C43B4"/>
    <w:rsid w:val="008C4CD7"/>
    <w:rsid w:val="008C622B"/>
    <w:rsid w:val="008C6982"/>
    <w:rsid w:val="008C73BD"/>
    <w:rsid w:val="008C771B"/>
    <w:rsid w:val="008D04A5"/>
    <w:rsid w:val="008D095E"/>
    <w:rsid w:val="008D1A0B"/>
    <w:rsid w:val="008D1E02"/>
    <w:rsid w:val="008D231D"/>
    <w:rsid w:val="008D3976"/>
    <w:rsid w:val="008D4CE0"/>
    <w:rsid w:val="008D53CA"/>
    <w:rsid w:val="008D6864"/>
    <w:rsid w:val="008D6DF0"/>
    <w:rsid w:val="008D7FB6"/>
    <w:rsid w:val="008E01CA"/>
    <w:rsid w:val="008E1D83"/>
    <w:rsid w:val="008E2117"/>
    <w:rsid w:val="008E2273"/>
    <w:rsid w:val="008E3850"/>
    <w:rsid w:val="008E47E0"/>
    <w:rsid w:val="008E4C69"/>
    <w:rsid w:val="008E4E83"/>
    <w:rsid w:val="008E55C2"/>
    <w:rsid w:val="008E5966"/>
    <w:rsid w:val="008E5A03"/>
    <w:rsid w:val="008E63A5"/>
    <w:rsid w:val="008F098B"/>
    <w:rsid w:val="008F09B0"/>
    <w:rsid w:val="008F09BF"/>
    <w:rsid w:val="008F0D82"/>
    <w:rsid w:val="008F272B"/>
    <w:rsid w:val="008F287F"/>
    <w:rsid w:val="008F2BB1"/>
    <w:rsid w:val="008F4D4B"/>
    <w:rsid w:val="008F531C"/>
    <w:rsid w:val="008F5732"/>
    <w:rsid w:val="008F738D"/>
    <w:rsid w:val="00900809"/>
    <w:rsid w:val="00900C5B"/>
    <w:rsid w:val="00901FD0"/>
    <w:rsid w:val="00902640"/>
    <w:rsid w:val="00902C48"/>
    <w:rsid w:val="009038F4"/>
    <w:rsid w:val="00904215"/>
    <w:rsid w:val="009043F3"/>
    <w:rsid w:val="00904849"/>
    <w:rsid w:val="00904E50"/>
    <w:rsid w:val="00905218"/>
    <w:rsid w:val="00907D4D"/>
    <w:rsid w:val="00907FEC"/>
    <w:rsid w:val="00910A37"/>
    <w:rsid w:val="00910CFF"/>
    <w:rsid w:val="009114DA"/>
    <w:rsid w:val="0091172B"/>
    <w:rsid w:val="009120F6"/>
    <w:rsid w:val="00912196"/>
    <w:rsid w:val="00912267"/>
    <w:rsid w:val="009128FF"/>
    <w:rsid w:val="0091324D"/>
    <w:rsid w:val="00913444"/>
    <w:rsid w:val="00914239"/>
    <w:rsid w:val="00915352"/>
    <w:rsid w:val="00916C55"/>
    <w:rsid w:val="00921438"/>
    <w:rsid w:val="009215DB"/>
    <w:rsid w:val="009219F9"/>
    <w:rsid w:val="00921FE5"/>
    <w:rsid w:val="00922074"/>
    <w:rsid w:val="00922252"/>
    <w:rsid w:val="009230D0"/>
    <w:rsid w:val="009231A5"/>
    <w:rsid w:val="00923B8B"/>
    <w:rsid w:val="00925352"/>
    <w:rsid w:val="0092637F"/>
    <w:rsid w:val="00927A2E"/>
    <w:rsid w:val="0093067D"/>
    <w:rsid w:val="00931920"/>
    <w:rsid w:val="00931B1C"/>
    <w:rsid w:val="00932013"/>
    <w:rsid w:val="009332FF"/>
    <w:rsid w:val="0093508A"/>
    <w:rsid w:val="00935AAB"/>
    <w:rsid w:val="009371A7"/>
    <w:rsid w:val="00937B51"/>
    <w:rsid w:val="00937CF7"/>
    <w:rsid w:val="009402E0"/>
    <w:rsid w:val="00940764"/>
    <w:rsid w:val="0094123B"/>
    <w:rsid w:val="009414F6"/>
    <w:rsid w:val="00941E49"/>
    <w:rsid w:val="0094230D"/>
    <w:rsid w:val="00942423"/>
    <w:rsid w:val="0094279C"/>
    <w:rsid w:val="00942D01"/>
    <w:rsid w:val="0094347D"/>
    <w:rsid w:val="009436AB"/>
    <w:rsid w:val="00943788"/>
    <w:rsid w:val="009459FB"/>
    <w:rsid w:val="009473AE"/>
    <w:rsid w:val="0095013E"/>
    <w:rsid w:val="009501AF"/>
    <w:rsid w:val="009508E4"/>
    <w:rsid w:val="00951AB5"/>
    <w:rsid w:val="00951EE6"/>
    <w:rsid w:val="00952200"/>
    <w:rsid w:val="00952AC4"/>
    <w:rsid w:val="00954985"/>
    <w:rsid w:val="009556F9"/>
    <w:rsid w:val="00955CAC"/>
    <w:rsid w:val="0095616D"/>
    <w:rsid w:val="00956A06"/>
    <w:rsid w:val="00957005"/>
    <w:rsid w:val="009574BB"/>
    <w:rsid w:val="009608EE"/>
    <w:rsid w:val="00960F3B"/>
    <w:rsid w:val="00961AB4"/>
    <w:rsid w:val="00961F72"/>
    <w:rsid w:val="0096280F"/>
    <w:rsid w:val="00962A41"/>
    <w:rsid w:val="009641F4"/>
    <w:rsid w:val="0096482C"/>
    <w:rsid w:val="00964EAE"/>
    <w:rsid w:val="009659AA"/>
    <w:rsid w:val="00966BF4"/>
    <w:rsid w:val="00966F7D"/>
    <w:rsid w:val="009674A0"/>
    <w:rsid w:val="009678B6"/>
    <w:rsid w:val="00967D4F"/>
    <w:rsid w:val="00970B9F"/>
    <w:rsid w:val="00970EAB"/>
    <w:rsid w:val="009712B9"/>
    <w:rsid w:val="00971499"/>
    <w:rsid w:val="00971A7B"/>
    <w:rsid w:val="00971EFF"/>
    <w:rsid w:val="00972900"/>
    <w:rsid w:val="00973E23"/>
    <w:rsid w:val="009746D6"/>
    <w:rsid w:val="0097490E"/>
    <w:rsid w:val="009756D6"/>
    <w:rsid w:val="0097581B"/>
    <w:rsid w:val="0097597F"/>
    <w:rsid w:val="00975BF5"/>
    <w:rsid w:val="009764BB"/>
    <w:rsid w:val="00977368"/>
    <w:rsid w:val="0098086E"/>
    <w:rsid w:val="00981A16"/>
    <w:rsid w:val="00981B64"/>
    <w:rsid w:val="00981E34"/>
    <w:rsid w:val="00982016"/>
    <w:rsid w:val="0098296A"/>
    <w:rsid w:val="00983429"/>
    <w:rsid w:val="00983C2C"/>
    <w:rsid w:val="0098438A"/>
    <w:rsid w:val="00985C18"/>
    <w:rsid w:val="00985CE6"/>
    <w:rsid w:val="00986B9D"/>
    <w:rsid w:val="00987FA9"/>
    <w:rsid w:val="0099081A"/>
    <w:rsid w:val="00992516"/>
    <w:rsid w:val="00992727"/>
    <w:rsid w:val="00992A2B"/>
    <w:rsid w:val="0099369B"/>
    <w:rsid w:val="0099404B"/>
    <w:rsid w:val="00995202"/>
    <w:rsid w:val="009952C1"/>
    <w:rsid w:val="00995AED"/>
    <w:rsid w:val="00996E79"/>
    <w:rsid w:val="009974B2"/>
    <w:rsid w:val="0099775F"/>
    <w:rsid w:val="009A08B0"/>
    <w:rsid w:val="009A26D3"/>
    <w:rsid w:val="009A3284"/>
    <w:rsid w:val="009A3702"/>
    <w:rsid w:val="009A3BA8"/>
    <w:rsid w:val="009A49DB"/>
    <w:rsid w:val="009A5117"/>
    <w:rsid w:val="009A552C"/>
    <w:rsid w:val="009A5BA7"/>
    <w:rsid w:val="009A7231"/>
    <w:rsid w:val="009B0585"/>
    <w:rsid w:val="009B08DE"/>
    <w:rsid w:val="009B11EF"/>
    <w:rsid w:val="009B1300"/>
    <w:rsid w:val="009B17B6"/>
    <w:rsid w:val="009B1C69"/>
    <w:rsid w:val="009B1D6B"/>
    <w:rsid w:val="009B2956"/>
    <w:rsid w:val="009B3770"/>
    <w:rsid w:val="009B38F9"/>
    <w:rsid w:val="009B4432"/>
    <w:rsid w:val="009B57A1"/>
    <w:rsid w:val="009B5F2B"/>
    <w:rsid w:val="009B619D"/>
    <w:rsid w:val="009B6529"/>
    <w:rsid w:val="009B67D9"/>
    <w:rsid w:val="009C0A64"/>
    <w:rsid w:val="009C0B70"/>
    <w:rsid w:val="009C11C1"/>
    <w:rsid w:val="009C1A16"/>
    <w:rsid w:val="009C22F8"/>
    <w:rsid w:val="009C3D63"/>
    <w:rsid w:val="009C40A8"/>
    <w:rsid w:val="009C426F"/>
    <w:rsid w:val="009C4458"/>
    <w:rsid w:val="009C48D9"/>
    <w:rsid w:val="009C5E5E"/>
    <w:rsid w:val="009C6186"/>
    <w:rsid w:val="009C62FC"/>
    <w:rsid w:val="009C72C3"/>
    <w:rsid w:val="009D1456"/>
    <w:rsid w:val="009D1699"/>
    <w:rsid w:val="009D1AA5"/>
    <w:rsid w:val="009D26CE"/>
    <w:rsid w:val="009D2D56"/>
    <w:rsid w:val="009D3370"/>
    <w:rsid w:val="009D4E0D"/>
    <w:rsid w:val="009D51E5"/>
    <w:rsid w:val="009D5799"/>
    <w:rsid w:val="009D57EB"/>
    <w:rsid w:val="009D749C"/>
    <w:rsid w:val="009E062C"/>
    <w:rsid w:val="009E0AF6"/>
    <w:rsid w:val="009E1630"/>
    <w:rsid w:val="009E2D78"/>
    <w:rsid w:val="009E2ED2"/>
    <w:rsid w:val="009E2F3E"/>
    <w:rsid w:val="009E3594"/>
    <w:rsid w:val="009E4071"/>
    <w:rsid w:val="009E4915"/>
    <w:rsid w:val="009E51D0"/>
    <w:rsid w:val="009E6841"/>
    <w:rsid w:val="009E7768"/>
    <w:rsid w:val="009E7782"/>
    <w:rsid w:val="009E782B"/>
    <w:rsid w:val="009F195E"/>
    <w:rsid w:val="009F1F67"/>
    <w:rsid w:val="009F245F"/>
    <w:rsid w:val="009F3AE6"/>
    <w:rsid w:val="009F3BF0"/>
    <w:rsid w:val="009F4306"/>
    <w:rsid w:val="009F47E3"/>
    <w:rsid w:val="009F5551"/>
    <w:rsid w:val="009F5AD0"/>
    <w:rsid w:val="009F6473"/>
    <w:rsid w:val="009F6B2D"/>
    <w:rsid w:val="009F6F5E"/>
    <w:rsid w:val="009F6F6C"/>
    <w:rsid w:val="009F7DD8"/>
    <w:rsid w:val="00A0072C"/>
    <w:rsid w:val="00A0096E"/>
    <w:rsid w:val="00A00CA2"/>
    <w:rsid w:val="00A01071"/>
    <w:rsid w:val="00A019E5"/>
    <w:rsid w:val="00A02304"/>
    <w:rsid w:val="00A023AC"/>
    <w:rsid w:val="00A03170"/>
    <w:rsid w:val="00A04750"/>
    <w:rsid w:val="00A04DC7"/>
    <w:rsid w:val="00A056C1"/>
    <w:rsid w:val="00A057E8"/>
    <w:rsid w:val="00A05F84"/>
    <w:rsid w:val="00A06DE7"/>
    <w:rsid w:val="00A07166"/>
    <w:rsid w:val="00A118AA"/>
    <w:rsid w:val="00A11A18"/>
    <w:rsid w:val="00A11A99"/>
    <w:rsid w:val="00A11DFF"/>
    <w:rsid w:val="00A11E41"/>
    <w:rsid w:val="00A12102"/>
    <w:rsid w:val="00A13CA8"/>
    <w:rsid w:val="00A13EED"/>
    <w:rsid w:val="00A13FB4"/>
    <w:rsid w:val="00A14102"/>
    <w:rsid w:val="00A14193"/>
    <w:rsid w:val="00A1493D"/>
    <w:rsid w:val="00A15BC4"/>
    <w:rsid w:val="00A1644A"/>
    <w:rsid w:val="00A165BE"/>
    <w:rsid w:val="00A16FCA"/>
    <w:rsid w:val="00A17663"/>
    <w:rsid w:val="00A17D92"/>
    <w:rsid w:val="00A17F8C"/>
    <w:rsid w:val="00A206C3"/>
    <w:rsid w:val="00A208BA"/>
    <w:rsid w:val="00A20CDB"/>
    <w:rsid w:val="00A20EF7"/>
    <w:rsid w:val="00A2109E"/>
    <w:rsid w:val="00A216A9"/>
    <w:rsid w:val="00A21A48"/>
    <w:rsid w:val="00A23715"/>
    <w:rsid w:val="00A23E19"/>
    <w:rsid w:val="00A24018"/>
    <w:rsid w:val="00A241CA"/>
    <w:rsid w:val="00A2497A"/>
    <w:rsid w:val="00A260F5"/>
    <w:rsid w:val="00A27AA7"/>
    <w:rsid w:val="00A302CE"/>
    <w:rsid w:val="00A302EF"/>
    <w:rsid w:val="00A30394"/>
    <w:rsid w:val="00A304BB"/>
    <w:rsid w:val="00A30DC4"/>
    <w:rsid w:val="00A30E97"/>
    <w:rsid w:val="00A321CB"/>
    <w:rsid w:val="00A32282"/>
    <w:rsid w:val="00A34066"/>
    <w:rsid w:val="00A3484B"/>
    <w:rsid w:val="00A352B4"/>
    <w:rsid w:val="00A35BD6"/>
    <w:rsid w:val="00A37218"/>
    <w:rsid w:val="00A413FB"/>
    <w:rsid w:val="00A41B6F"/>
    <w:rsid w:val="00A423FB"/>
    <w:rsid w:val="00A42445"/>
    <w:rsid w:val="00A428EF"/>
    <w:rsid w:val="00A431A5"/>
    <w:rsid w:val="00A431BB"/>
    <w:rsid w:val="00A43D9D"/>
    <w:rsid w:val="00A447A3"/>
    <w:rsid w:val="00A44EF5"/>
    <w:rsid w:val="00A45549"/>
    <w:rsid w:val="00A45BBB"/>
    <w:rsid w:val="00A4665C"/>
    <w:rsid w:val="00A466F8"/>
    <w:rsid w:val="00A47475"/>
    <w:rsid w:val="00A47F2A"/>
    <w:rsid w:val="00A50349"/>
    <w:rsid w:val="00A50441"/>
    <w:rsid w:val="00A5078B"/>
    <w:rsid w:val="00A51047"/>
    <w:rsid w:val="00A52505"/>
    <w:rsid w:val="00A52ACD"/>
    <w:rsid w:val="00A53EAB"/>
    <w:rsid w:val="00A54EFC"/>
    <w:rsid w:val="00A55ADC"/>
    <w:rsid w:val="00A56712"/>
    <w:rsid w:val="00A607FD"/>
    <w:rsid w:val="00A60A69"/>
    <w:rsid w:val="00A62514"/>
    <w:rsid w:val="00A639DE"/>
    <w:rsid w:val="00A65871"/>
    <w:rsid w:val="00A66365"/>
    <w:rsid w:val="00A676BA"/>
    <w:rsid w:val="00A67E65"/>
    <w:rsid w:val="00A67F53"/>
    <w:rsid w:val="00A702C3"/>
    <w:rsid w:val="00A7067E"/>
    <w:rsid w:val="00A7134D"/>
    <w:rsid w:val="00A71685"/>
    <w:rsid w:val="00A71E27"/>
    <w:rsid w:val="00A72889"/>
    <w:rsid w:val="00A72EB6"/>
    <w:rsid w:val="00A7343B"/>
    <w:rsid w:val="00A7354F"/>
    <w:rsid w:val="00A73DFE"/>
    <w:rsid w:val="00A73E03"/>
    <w:rsid w:val="00A7418D"/>
    <w:rsid w:val="00A74E88"/>
    <w:rsid w:val="00A75BD9"/>
    <w:rsid w:val="00A76214"/>
    <w:rsid w:val="00A76BD4"/>
    <w:rsid w:val="00A77078"/>
    <w:rsid w:val="00A80CEE"/>
    <w:rsid w:val="00A80EFD"/>
    <w:rsid w:val="00A81BC5"/>
    <w:rsid w:val="00A821D0"/>
    <w:rsid w:val="00A8279C"/>
    <w:rsid w:val="00A83E2C"/>
    <w:rsid w:val="00A84C9D"/>
    <w:rsid w:val="00A84DC0"/>
    <w:rsid w:val="00A86113"/>
    <w:rsid w:val="00A86E2A"/>
    <w:rsid w:val="00A870A6"/>
    <w:rsid w:val="00A8770B"/>
    <w:rsid w:val="00A90E48"/>
    <w:rsid w:val="00A92BE1"/>
    <w:rsid w:val="00A92C1E"/>
    <w:rsid w:val="00A935D1"/>
    <w:rsid w:val="00A936D7"/>
    <w:rsid w:val="00A93B32"/>
    <w:rsid w:val="00A93BA5"/>
    <w:rsid w:val="00A94EF0"/>
    <w:rsid w:val="00A957E4"/>
    <w:rsid w:val="00A95AC6"/>
    <w:rsid w:val="00A96483"/>
    <w:rsid w:val="00A971CC"/>
    <w:rsid w:val="00A9751B"/>
    <w:rsid w:val="00A97648"/>
    <w:rsid w:val="00AA0225"/>
    <w:rsid w:val="00AA02FA"/>
    <w:rsid w:val="00AA04F4"/>
    <w:rsid w:val="00AA06D3"/>
    <w:rsid w:val="00AA1273"/>
    <w:rsid w:val="00AA20F1"/>
    <w:rsid w:val="00AA40A3"/>
    <w:rsid w:val="00AA42F8"/>
    <w:rsid w:val="00AA4343"/>
    <w:rsid w:val="00AA44A5"/>
    <w:rsid w:val="00AA4883"/>
    <w:rsid w:val="00AA5883"/>
    <w:rsid w:val="00AA72E2"/>
    <w:rsid w:val="00AB18DC"/>
    <w:rsid w:val="00AB24D8"/>
    <w:rsid w:val="00AB24E2"/>
    <w:rsid w:val="00AB38CE"/>
    <w:rsid w:val="00AB4A10"/>
    <w:rsid w:val="00AB4A14"/>
    <w:rsid w:val="00AB4ACA"/>
    <w:rsid w:val="00AB4D6C"/>
    <w:rsid w:val="00AB52E4"/>
    <w:rsid w:val="00AB53C4"/>
    <w:rsid w:val="00AB5EA8"/>
    <w:rsid w:val="00AB62BE"/>
    <w:rsid w:val="00AB6CF4"/>
    <w:rsid w:val="00AC027A"/>
    <w:rsid w:val="00AC0CE5"/>
    <w:rsid w:val="00AC10D0"/>
    <w:rsid w:val="00AC1CAC"/>
    <w:rsid w:val="00AC1F05"/>
    <w:rsid w:val="00AC2A9B"/>
    <w:rsid w:val="00AC36E8"/>
    <w:rsid w:val="00AC3D30"/>
    <w:rsid w:val="00AC4C7A"/>
    <w:rsid w:val="00AC545B"/>
    <w:rsid w:val="00AC5796"/>
    <w:rsid w:val="00AC65CF"/>
    <w:rsid w:val="00AC6719"/>
    <w:rsid w:val="00AC6D9A"/>
    <w:rsid w:val="00AC77C8"/>
    <w:rsid w:val="00AC7CD3"/>
    <w:rsid w:val="00AD106C"/>
    <w:rsid w:val="00AD1408"/>
    <w:rsid w:val="00AD272A"/>
    <w:rsid w:val="00AD2B39"/>
    <w:rsid w:val="00AD3C11"/>
    <w:rsid w:val="00AD4E6A"/>
    <w:rsid w:val="00AD5C22"/>
    <w:rsid w:val="00AD67B4"/>
    <w:rsid w:val="00AD6C15"/>
    <w:rsid w:val="00AE1531"/>
    <w:rsid w:val="00AE275D"/>
    <w:rsid w:val="00AE2C94"/>
    <w:rsid w:val="00AE5E29"/>
    <w:rsid w:val="00AE5E4F"/>
    <w:rsid w:val="00AE6698"/>
    <w:rsid w:val="00AE7F38"/>
    <w:rsid w:val="00AF1706"/>
    <w:rsid w:val="00AF1BD3"/>
    <w:rsid w:val="00AF29D4"/>
    <w:rsid w:val="00AF3A63"/>
    <w:rsid w:val="00AF3FBF"/>
    <w:rsid w:val="00AF48B4"/>
    <w:rsid w:val="00AF6467"/>
    <w:rsid w:val="00AF685C"/>
    <w:rsid w:val="00AF718A"/>
    <w:rsid w:val="00AF7DDE"/>
    <w:rsid w:val="00B004DA"/>
    <w:rsid w:val="00B01700"/>
    <w:rsid w:val="00B02D57"/>
    <w:rsid w:val="00B02E05"/>
    <w:rsid w:val="00B03219"/>
    <w:rsid w:val="00B03516"/>
    <w:rsid w:val="00B0370B"/>
    <w:rsid w:val="00B03CF1"/>
    <w:rsid w:val="00B0409C"/>
    <w:rsid w:val="00B041D0"/>
    <w:rsid w:val="00B043F7"/>
    <w:rsid w:val="00B05571"/>
    <w:rsid w:val="00B059A4"/>
    <w:rsid w:val="00B05A1A"/>
    <w:rsid w:val="00B06548"/>
    <w:rsid w:val="00B066C9"/>
    <w:rsid w:val="00B06AF0"/>
    <w:rsid w:val="00B06DAF"/>
    <w:rsid w:val="00B075CA"/>
    <w:rsid w:val="00B108C1"/>
    <w:rsid w:val="00B1091B"/>
    <w:rsid w:val="00B120EE"/>
    <w:rsid w:val="00B12CF6"/>
    <w:rsid w:val="00B12F25"/>
    <w:rsid w:val="00B13805"/>
    <w:rsid w:val="00B14AE8"/>
    <w:rsid w:val="00B1537A"/>
    <w:rsid w:val="00B169B6"/>
    <w:rsid w:val="00B177CA"/>
    <w:rsid w:val="00B20C7D"/>
    <w:rsid w:val="00B21017"/>
    <w:rsid w:val="00B219EB"/>
    <w:rsid w:val="00B21E1D"/>
    <w:rsid w:val="00B2307C"/>
    <w:rsid w:val="00B23FA2"/>
    <w:rsid w:val="00B252F6"/>
    <w:rsid w:val="00B265D9"/>
    <w:rsid w:val="00B26AE6"/>
    <w:rsid w:val="00B26E14"/>
    <w:rsid w:val="00B26F79"/>
    <w:rsid w:val="00B27575"/>
    <w:rsid w:val="00B27B7E"/>
    <w:rsid w:val="00B27E05"/>
    <w:rsid w:val="00B30E01"/>
    <w:rsid w:val="00B316DA"/>
    <w:rsid w:val="00B3178F"/>
    <w:rsid w:val="00B31B40"/>
    <w:rsid w:val="00B32699"/>
    <w:rsid w:val="00B33982"/>
    <w:rsid w:val="00B340CC"/>
    <w:rsid w:val="00B34422"/>
    <w:rsid w:val="00B3650F"/>
    <w:rsid w:val="00B3669C"/>
    <w:rsid w:val="00B37A6F"/>
    <w:rsid w:val="00B37FB9"/>
    <w:rsid w:val="00B40F6F"/>
    <w:rsid w:val="00B41F20"/>
    <w:rsid w:val="00B420DA"/>
    <w:rsid w:val="00B428DB"/>
    <w:rsid w:val="00B44894"/>
    <w:rsid w:val="00B46729"/>
    <w:rsid w:val="00B46967"/>
    <w:rsid w:val="00B471AF"/>
    <w:rsid w:val="00B47855"/>
    <w:rsid w:val="00B50381"/>
    <w:rsid w:val="00B50E97"/>
    <w:rsid w:val="00B51581"/>
    <w:rsid w:val="00B51E4F"/>
    <w:rsid w:val="00B526DA"/>
    <w:rsid w:val="00B54572"/>
    <w:rsid w:val="00B54658"/>
    <w:rsid w:val="00B54C47"/>
    <w:rsid w:val="00B558E5"/>
    <w:rsid w:val="00B566D2"/>
    <w:rsid w:val="00B60589"/>
    <w:rsid w:val="00B62E00"/>
    <w:rsid w:val="00B63341"/>
    <w:rsid w:val="00B63F47"/>
    <w:rsid w:val="00B64B29"/>
    <w:rsid w:val="00B65006"/>
    <w:rsid w:val="00B65130"/>
    <w:rsid w:val="00B65293"/>
    <w:rsid w:val="00B65518"/>
    <w:rsid w:val="00B65F1F"/>
    <w:rsid w:val="00B664B4"/>
    <w:rsid w:val="00B67200"/>
    <w:rsid w:val="00B6751B"/>
    <w:rsid w:val="00B67CB9"/>
    <w:rsid w:val="00B700DC"/>
    <w:rsid w:val="00B70F9E"/>
    <w:rsid w:val="00B72351"/>
    <w:rsid w:val="00B72DF3"/>
    <w:rsid w:val="00B73E1D"/>
    <w:rsid w:val="00B74392"/>
    <w:rsid w:val="00B74E31"/>
    <w:rsid w:val="00B759F2"/>
    <w:rsid w:val="00B75C1E"/>
    <w:rsid w:val="00B772FE"/>
    <w:rsid w:val="00B775D8"/>
    <w:rsid w:val="00B77B18"/>
    <w:rsid w:val="00B80575"/>
    <w:rsid w:val="00B8090B"/>
    <w:rsid w:val="00B81194"/>
    <w:rsid w:val="00B816E5"/>
    <w:rsid w:val="00B8284D"/>
    <w:rsid w:val="00B82BFF"/>
    <w:rsid w:val="00B82C31"/>
    <w:rsid w:val="00B83F82"/>
    <w:rsid w:val="00B845C5"/>
    <w:rsid w:val="00B849A7"/>
    <w:rsid w:val="00B8518B"/>
    <w:rsid w:val="00B85DAE"/>
    <w:rsid w:val="00B87B5E"/>
    <w:rsid w:val="00B87E5D"/>
    <w:rsid w:val="00B9008F"/>
    <w:rsid w:val="00B901CC"/>
    <w:rsid w:val="00B90A35"/>
    <w:rsid w:val="00B91016"/>
    <w:rsid w:val="00B916AB"/>
    <w:rsid w:val="00B927DC"/>
    <w:rsid w:val="00B92815"/>
    <w:rsid w:val="00B931AE"/>
    <w:rsid w:val="00B9332C"/>
    <w:rsid w:val="00B94C64"/>
    <w:rsid w:val="00B95492"/>
    <w:rsid w:val="00B9561B"/>
    <w:rsid w:val="00B95CAF"/>
    <w:rsid w:val="00B96305"/>
    <w:rsid w:val="00B9706A"/>
    <w:rsid w:val="00B97613"/>
    <w:rsid w:val="00B9777B"/>
    <w:rsid w:val="00B977CB"/>
    <w:rsid w:val="00B97CC3"/>
    <w:rsid w:val="00B97E82"/>
    <w:rsid w:val="00BA0172"/>
    <w:rsid w:val="00BA1279"/>
    <w:rsid w:val="00BA12F8"/>
    <w:rsid w:val="00BA1D45"/>
    <w:rsid w:val="00BA1F00"/>
    <w:rsid w:val="00BA22F4"/>
    <w:rsid w:val="00BA2682"/>
    <w:rsid w:val="00BA26B1"/>
    <w:rsid w:val="00BA2A43"/>
    <w:rsid w:val="00BA4045"/>
    <w:rsid w:val="00BA4AF9"/>
    <w:rsid w:val="00BA53BC"/>
    <w:rsid w:val="00BA53EC"/>
    <w:rsid w:val="00BA5F3B"/>
    <w:rsid w:val="00BA66BC"/>
    <w:rsid w:val="00BA68C4"/>
    <w:rsid w:val="00BA6CF4"/>
    <w:rsid w:val="00BA700B"/>
    <w:rsid w:val="00BA7724"/>
    <w:rsid w:val="00BA7A97"/>
    <w:rsid w:val="00BB01A0"/>
    <w:rsid w:val="00BB1BFE"/>
    <w:rsid w:val="00BB200C"/>
    <w:rsid w:val="00BB212C"/>
    <w:rsid w:val="00BB2283"/>
    <w:rsid w:val="00BB5101"/>
    <w:rsid w:val="00BB688E"/>
    <w:rsid w:val="00BB71C5"/>
    <w:rsid w:val="00BB7225"/>
    <w:rsid w:val="00BC007C"/>
    <w:rsid w:val="00BC0ED5"/>
    <w:rsid w:val="00BC0FB1"/>
    <w:rsid w:val="00BC0FC6"/>
    <w:rsid w:val="00BC113D"/>
    <w:rsid w:val="00BC1FEE"/>
    <w:rsid w:val="00BC240B"/>
    <w:rsid w:val="00BC2715"/>
    <w:rsid w:val="00BC2D61"/>
    <w:rsid w:val="00BC4259"/>
    <w:rsid w:val="00BC46ED"/>
    <w:rsid w:val="00BC4C57"/>
    <w:rsid w:val="00BC561C"/>
    <w:rsid w:val="00BC584D"/>
    <w:rsid w:val="00BC5F1F"/>
    <w:rsid w:val="00BC6065"/>
    <w:rsid w:val="00BC6605"/>
    <w:rsid w:val="00BC6A18"/>
    <w:rsid w:val="00BC72BA"/>
    <w:rsid w:val="00BC7DED"/>
    <w:rsid w:val="00BD0114"/>
    <w:rsid w:val="00BD032D"/>
    <w:rsid w:val="00BD0E5B"/>
    <w:rsid w:val="00BD0E5D"/>
    <w:rsid w:val="00BD1ADF"/>
    <w:rsid w:val="00BD250D"/>
    <w:rsid w:val="00BD2735"/>
    <w:rsid w:val="00BD2C1A"/>
    <w:rsid w:val="00BD4CB0"/>
    <w:rsid w:val="00BD4FD4"/>
    <w:rsid w:val="00BD5247"/>
    <w:rsid w:val="00BD62D7"/>
    <w:rsid w:val="00BD67EB"/>
    <w:rsid w:val="00BD6D08"/>
    <w:rsid w:val="00BD74A0"/>
    <w:rsid w:val="00BD7677"/>
    <w:rsid w:val="00BD7977"/>
    <w:rsid w:val="00BD7ADB"/>
    <w:rsid w:val="00BE08D7"/>
    <w:rsid w:val="00BE0ACB"/>
    <w:rsid w:val="00BE0C69"/>
    <w:rsid w:val="00BE0D59"/>
    <w:rsid w:val="00BE0D7C"/>
    <w:rsid w:val="00BE24A8"/>
    <w:rsid w:val="00BE259E"/>
    <w:rsid w:val="00BE2DD0"/>
    <w:rsid w:val="00BE3450"/>
    <w:rsid w:val="00BE3E2C"/>
    <w:rsid w:val="00BE4238"/>
    <w:rsid w:val="00BE450B"/>
    <w:rsid w:val="00BE4612"/>
    <w:rsid w:val="00BE5608"/>
    <w:rsid w:val="00BE696D"/>
    <w:rsid w:val="00BE6D6E"/>
    <w:rsid w:val="00BE7499"/>
    <w:rsid w:val="00BE79F8"/>
    <w:rsid w:val="00BF0778"/>
    <w:rsid w:val="00BF0AA1"/>
    <w:rsid w:val="00BF119A"/>
    <w:rsid w:val="00BF3664"/>
    <w:rsid w:val="00BF38A8"/>
    <w:rsid w:val="00BF39AF"/>
    <w:rsid w:val="00BF3EEE"/>
    <w:rsid w:val="00BF42A8"/>
    <w:rsid w:val="00BF4602"/>
    <w:rsid w:val="00BF4C5E"/>
    <w:rsid w:val="00BF518F"/>
    <w:rsid w:val="00BF58D8"/>
    <w:rsid w:val="00BF7A5A"/>
    <w:rsid w:val="00BF7BB7"/>
    <w:rsid w:val="00BF7CE6"/>
    <w:rsid w:val="00C003AC"/>
    <w:rsid w:val="00C0116E"/>
    <w:rsid w:val="00C018E0"/>
    <w:rsid w:val="00C020AD"/>
    <w:rsid w:val="00C02197"/>
    <w:rsid w:val="00C02724"/>
    <w:rsid w:val="00C02A0B"/>
    <w:rsid w:val="00C02D88"/>
    <w:rsid w:val="00C03336"/>
    <w:rsid w:val="00C03374"/>
    <w:rsid w:val="00C03DB3"/>
    <w:rsid w:val="00C045CF"/>
    <w:rsid w:val="00C05C2B"/>
    <w:rsid w:val="00C067D5"/>
    <w:rsid w:val="00C1099E"/>
    <w:rsid w:val="00C109D9"/>
    <w:rsid w:val="00C10F4D"/>
    <w:rsid w:val="00C118DC"/>
    <w:rsid w:val="00C11E19"/>
    <w:rsid w:val="00C123A3"/>
    <w:rsid w:val="00C12468"/>
    <w:rsid w:val="00C12501"/>
    <w:rsid w:val="00C12830"/>
    <w:rsid w:val="00C137AF"/>
    <w:rsid w:val="00C1406A"/>
    <w:rsid w:val="00C140C4"/>
    <w:rsid w:val="00C1499B"/>
    <w:rsid w:val="00C15121"/>
    <w:rsid w:val="00C16333"/>
    <w:rsid w:val="00C17806"/>
    <w:rsid w:val="00C20119"/>
    <w:rsid w:val="00C2051B"/>
    <w:rsid w:val="00C207A4"/>
    <w:rsid w:val="00C209EE"/>
    <w:rsid w:val="00C20D6A"/>
    <w:rsid w:val="00C21360"/>
    <w:rsid w:val="00C227E0"/>
    <w:rsid w:val="00C228F9"/>
    <w:rsid w:val="00C24412"/>
    <w:rsid w:val="00C24B13"/>
    <w:rsid w:val="00C25F2B"/>
    <w:rsid w:val="00C25FF7"/>
    <w:rsid w:val="00C263FA"/>
    <w:rsid w:val="00C2657D"/>
    <w:rsid w:val="00C26722"/>
    <w:rsid w:val="00C2758E"/>
    <w:rsid w:val="00C27781"/>
    <w:rsid w:val="00C27BC2"/>
    <w:rsid w:val="00C30FA5"/>
    <w:rsid w:val="00C3145E"/>
    <w:rsid w:val="00C31C65"/>
    <w:rsid w:val="00C332D1"/>
    <w:rsid w:val="00C34707"/>
    <w:rsid w:val="00C362AC"/>
    <w:rsid w:val="00C4011C"/>
    <w:rsid w:val="00C40164"/>
    <w:rsid w:val="00C4023C"/>
    <w:rsid w:val="00C40270"/>
    <w:rsid w:val="00C409D8"/>
    <w:rsid w:val="00C42689"/>
    <w:rsid w:val="00C42E5F"/>
    <w:rsid w:val="00C440AA"/>
    <w:rsid w:val="00C44621"/>
    <w:rsid w:val="00C4468A"/>
    <w:rsid w:val="00C44706"/>
    <w:rsid w:val="00C44839"/>
    <w:rsid w:val="00C44A44"/>
    <w:rsid w:val="00C45180"/>
    <w:rsid w:val="00C45CEE"/>
    <w:rsid w:val="00C45EF1"/>
    <w:rsid w:val="00C46539"/>
    <w:rsid w:val="00C47D17"/>
    <w:rsid w:val="00C508A0"/>
    <w:rsid w:val="00C50E98"/>
    <w:rsid w:val="00C51864"/>
    <w:rsid w:val="00C51C49"/>
    <w:rsid w:val="00C51F1C"/>
    <w:rsid w:val="00C521A9"/>
    <w:rsid w:val="00C5243C"/>
    <w:rsid w:val="00C5272B"/>
    <w:rsid w:val="00C54BA6"/>
    <w:rsid w:val="00C54EB8"/>
    <w:rsid w:val="00C55A26"/>
    <w:rsid w:val="00C57512"/>
    <w:rsid w:val="00C57C1C"/>
    <w:rsid w:val="00C57E90"/>
    <w:rsid w:val="00C6068D"/>
    <w:rsid w:val="00C60763"/>
    <w:rsid w:val="00C61203"/>
    <w:rsid w:val="00C6143D"/>
    <w:rsid w:val="00C65C78"/>
    <w:rsid w:val="00C66978"/>
    <w:rsid w:val="00C675E7"/>
    <w:rsid w:val="00C703CF"/>
    <w:rsid w:val="00C705C3"/>
    <w:rsid w:val="00C71073"/>
    <w:rsid w:val="00C72096"/>
    <w:rsid w:val="00C7262C"/>
    <w:rsid w:val="00C73801"/>
    <w:rsid w:val="00C73BD5"/>
    <w:rsid w:val="00C73D14"/>
    <w:rsid w:val="00C74551"/>
    <w:rsid w:val="00C75DCE"/>
    <w:rsid w:val="00C76260"/>
    <w:rsid w:val="00C77412"/>
    <w:rsid w:val="00C776C4"/>
    <w:rsid w:val="00C80100"/>
    <w:rsid w:val="00C80789"/>
    <w:rsid w:val="00C813A0"/>
    <w:rsid w:val="00C813BA"/>
    <w:rsid w:val="00C83649"/>
    <w:rsid w:val="00C845F6"/>
    <w:rsid w:val="00C8558E"/>
    <w:rsid w:val="00C86428"/>
    <w:rsid w:val="00C902AE"/>
    <w:rsid w:val="00C90701"/>
    <w:rsid w:val="00C90C78"/>
    <w:rsid w:val="00C917AC"/>
    <w:rsid w:val="00C919BB"/>
    <w:rsid w:val="00C91CB4"/>
    <w:rsid w:val="00C92667"/>
    <w:rsid w:val="00C93AD2"/>
    <w:rsid w:val="00C93EF9"/>
    <w:rsid w:val="00C94D73"/>
    <w:rsid w:val="00C95CA4"/>
    <w:rsid w:val="00C9758C"/>
    <w:rsid w:val="00C97642"/>
    <w:rsid w:val="00C97AC1"/>
    <w:rsid w:val="00C97DEB"/>
    <w:rsid w:val="00CA0155"/>
    <w:rsid w:val="00CA09A0"/>
    <w:rsid w:val="00CA22FD"/>
    <w:rsid w:val="00CA24F0"/>
    <w:rsid w:val="00CA28C3"/>
    <w:rsid w:val="00CA2F1F"/>
    <w:rsid w:val="00CA30FD"/>
    <w:rsid w:val="00CA42EB"/>
    <w:rsid w:val="00CA474E"/>
    <w:rsid w:val="00CA4791"/>
    <w:rsid w:val="00CA5491"/>
    <w:rsid w:val="00CA7454"/>
    <w:rsid w:val="00CB0D03"/>
    <w:rsid w:val="00CB1375"/>
    <w:rsid w:val="00CB16EA"/>
    <w:rsid w:val="00CB186C"/>
    <w:rsid w:val="00CB19AC"/>
    <w:rsid w:val="00CB1A2E"/>
    <w:rsid w:val="00CB1CEE"/>
    <w:rsid w:val="00CB2006"/>
    <w:rsid w:val="00CB2755"/>
    <w:rsid w:val="00CB29CB"/>
    <w:rsid w:val="00CB3666"/>
    <w:rsid w:val="00CB3D09"/>
    <w:rsid w:val="00CB4B27"/>
    <w:rsid w:val="00CB4CCC"/>
    <w:rsid w:val="00CB4DAD"/>
    <w:rsid w:val="00CB508F"/>
    <w:rsid w:val="00CB51CC"/>
    <w:rsid w:val="00CB580D"/>
    <w:rsid w:val="00CB7847"/>
    <w:rsid w:val="00CC04F3"/>
    <w:rsid w:val="00CC0B21"/>
    <w:rsid w:val="00CC108A"/>
    <w:rsid w:val="00CC11DE"/>
    <w:rsid w:val="00CC177D"/>
    <w:rsid w:val="00CC17DA"/>
    <w:rsid w:val="00CC1F32"/>
    <w:rsid w:val="00CC3497"/>
    <w:rsid w:val="00CC4821"/>
    <w:rsid w:val="00CC4F0D"/>
    <w:rsid w:val="00CC57A6"/>
    <w:rsid w:val="00CC7126"/>
    <w:rsid w:val="00CC7970"/>
    <w:rsid w:val="00CC7D7D"/>
    <w:rsid w:val="00CD24BD"/>
    <w:rsid w:val="00CD2A86"/>
    <w:rsid w:val="00CD34FC"/>
    <w:rsid w:val="00CD36DA"/>
    <w:rsid w:val="00CD3B76"/>
    <w:rsid w:val="00CD4698"/>
    <w:rsid w:val="00CD4A42"/>
    <w:rsid w:val="00CD4AC1"/>
    <w:rsid w:val="00CD5CB0"/>
    <w:rsid w:val="00CD6DBD"/>
    <w:rsid w:val="00CD76E1"/>
    <w:rsid w:val="00CE05EB"/>
    <w:rsid w:val="00CE0682"/>
    <w:rsid w:val="00CE06B9"/>
    <w:rsid w:val="00CE0864"/>
    <w:rsid w:val="00CE2E62"/>
    <w:rsid w:val="00CE3368"/>
    <w:rsid w:val="00CE3F72"/>
    <w:rsid w:val="00CE4B97"/>
    <w:rsid w:val="00CE4C3D"/>
    <w:rsid w:val="00CE4C90"/>
    <w:rsid w:val="00CE5D77"/>
    <w:rsid w:val="00CE5EDD"/>
    <w:rsid w:val="00CE6215"/>
    <w:rsid w:val="00CE6291"/>
    <w:rsid w:val="00CF0925"/>
    <w:rsid w:val="00CF21CE"/>
    <w:rsid w:val="00CF2367"/>
    <w:rsid w:val="00CF266D"/>
    <w:rsid w:val="00CF2A7A"/>
    <w:rsid w:val="00CF34B4"/>
    <w:rsid w:val="00CF3E72"/>
    <w:rsid w:val="00CF3ED2"/>
    <w:rsid w:val="00CF47C6"/>
    <w:rsid w:val="00CF4B86"/>
    <w:rsid w:val="00CF4B9F"/>
    <w:rsid w:val="00CF4BEA"/>
    <w:rsid w:val="00CF4FCC"/>
    <w:rsid w:val="00CF531A"/>
    <w:rsid w:val="00CF6DDE"/>
    <w:rsid w:val="00CF738E"/>
    <w:rsid w:val="00D000BD"/>
    <w:rsid w:val="00D01080"/>
    <w:rsid w:val="00D01D96"/>
    <w:rsid w:val="00D02484"/>
    <w:rsid w:val="00D0341D"/>
    <w:rsid w:val="00D03453"/>
    <w:rsid w:val="00D053D0"/>
    <w:rsid w:val="00D06667"/>
    <w:rsid w:val="00D0719B"/>
    <w:rsid w:val="00D102D5"/>
    <w:rsid w:val="00D11B04"/>
    <w:rsid w:val="00D13149"/>
    <w:rsid w:val="00D14BD9"/>
    <w:rsid w:val="00D14DC5"/>
    <w:rsid w:val="00D15022"/>
    <w:rsid w:val="00D15309"/>
    <w:rsid w:val="00D16080"/>
    <w:rsid w:val="00D17873"/>
    <w:rsid w:val="00D17E53"/>
    <w:rsid w:val="00D20F9A"/>
    <w:rsid w:val="00D21272"/>
    <w:rsid w:val="00D238EA"/>
    <w:rsid w:val="00D23950"/>
    <w:rsid w:val="00D242BD"/>
    <w:rsid w:val="00D243D4"/>
    <w:rsid w:val="00D24EE5"/>
    <w:rsid w:val="00D24FA0"/>
    <w:rsid w:val="00D251CC"/>
    <w:rsid w:val="00D25734"/>
    <w:rsid w:val="00D266B5"/>
    <w:rsid w:val="00D26DC5"/>
    <w:rsid w:val="00D27225"/>
    <w:rsid w:val="00D27547"/>
    <w:rsid w:val="00D3187F"/>
    <w:rsid w:val="00D31CC6"/>
    <w:rsid w:val="00D31E8F"/>
    <w:rsid w:val="00D31F31"/>
    <w:rsid w:val="00D31FB0"/>
    <w:rsid w:val="00D325DC"/>
    <w:rsid w:val="00D3305A"/>
    <w:rsid w:val="00D34C3A"/>
    <w:rsid w:val="00D34CD7"/>
    <w:rsid w:val="00D40195"/>
    <w:rsid w:val="00D4080F"/>
    <w:rsid w:val="00D42979"/>
    <w:rsid w:val="00D435B5"/>
    <w:rsid w:val="00D44E1D"/>
    <w:rsid w:val="00D461D8"/>
    <w:rsid w:val="00D501D4"/>
    <w:rsid w:val="00D5026C"/>
    <w:rsid w:val="00D50A04"/>
    <w:rsid w:val="00D520DC"/>
    <w:rsid w:val="00D53225"/>
    <w:rsid w:val="00D53AF3"/>
    <w:rsid w:val="00D53B57"/>
    <w:rsid w:val="00D53F1A"/>
    <w:rsid w:val="00D5418F"/>
    <w:rsid w:val="00D549D2"/>
    <w:rsid w:val="00D54ABA"/>
    <w:rsid w:val="00D55D90"/>
    <w:rsid w:val="00D564DF"/>
    <w:rsid w:val="00D56959"/>
    <w:rsid w:val="00D6071B"/>
    <w:rsid w:val="00D6176D"/>
    <w:rsid w:val="00D62F44"/>
    <w:rsid w:val="00D62FEE"/>
    <w:rsid w:val="00D632D6"/>
    <w:rsid w:val="00D63CE8"/>
    <w:rsid w:val="00D63ED2"/>
    <w:rsid w:val="00D64604"/>
    <w:rsid w:val="00D66DCD"/>
    <w:rsid w:val="00D6701C"/>
    <w:rsid w:val="00D67164"/>
    <w:rsid w:val="00D67976"/>
    <w:rsid w:val="00D70EB8"/>
    <w:rsid w:val="00D72694"/>
    <w:rsid w:val="00D72CFF"/>
    <w:rsid w:val="00D73C24"/>
    <w:rsid w:val="00D75350"/>
    <w:rsid w:val="00D75AFB"/>
    <w:rsid w:val="00D75D63"/>
    <w:rsid w:val="00D76A85"/>
    <w:rsid w:val="00D76BB3"/>
    <w:rsid w:val="00D773ED"/>
    <w:rsid w:val="00D77F13"/>
    <w:rsid w:val="00D80761"/>
    <w:rsid w:val="00D81497"/>
    <w:rsid w:val="00D83E53"/>
    <w:rsid w:val="00D84352"/>
    <w:rsid w:val="00D843C9"/>
    <w:rsid w:val="00D848AC"/>
    <w:rsid w:val="00D85AB3"/>
    <w:rsid w:val="00D85DC1"/>
    <w:rsid w:val="00D875C0"/>
    <w:rsid w:val="00D87625"/>
    <w:rsid w:val="00D87D4B"/>
    <w:rsid w:val="00D90768"/>
    <w:rsid w:val="00D91E1A"/>
    <w:rsid w:val="00D92886"/>
    <w:rsid w:val="00D92E14"/>
    <w:rsid w:val="00D92E46"/>
    <w:rsid w:val="00D934DB"/>
    <w:rsid w:val="00D9377A"/>
    <w:rsid w:val="00D93CBC"/>
    <w:rsid w:val="00D93EF3"/>
    <w:rsid w:val="00D9407D"/>
    <w:rsid w:val="00D94829"/>
    <w:rsid w:val="00D95BBB"/>
    <w:rsid w:val="00D95DEA"/>
    <w:rsid w:val="00D9797E"/>
    <w:rsid w:val="00D97E5D"/>
    <w:rsid w:val="00DA010D"/>
    <w:rsid w:val="00DA07C9"/>
    <w:rsid w:val="00DA092A"/>
    <w:rsid w:val="00DA0D73"/>
    <w:rsid w:val="00DA0FF5"/>
    <w:rsid w:val="00DA1055"/>
    <w:rsid w:val="00DA1FB8"/>
    <w:rsid w:val="00DA34A6"/>
    <w:rsid w:val="00DA39BB"/>
    <w:rsid w:val="00DA3B02"/>
    <w:rsid w:val="00DA42EA"/>
    <w:rsid w:val="00DA504E"/>
    <w:rsid w:val="00DA51E6"/>
    <w:rsid w:val="00DA5B8C"/>
    <w:rsid w:val="00DA5BA5"/>
    <w:rsid w:val="00DA5BE1"/>
    <w:rsid w:val="00DA5EBB"/>
    <w:rsid w:val="00DA684C"/>
    <w:rsid w:val="00DA7403"/>
    <w:rsid w:val="00DA7591"/>
    <w:rsid w:val="00DB0860"/>
    <w:rsid w:val="00DB0A25"/>
    <w:rsid w:val="00DB1082"/>
    <w:rsid w:val="00DB10F2"/>
    <w:rsid w:val="00DB2AC1"/>
    <w:rsid w:val="00DB3605"/>
    <w:rsid w:val="00DB3CCE"/>
    <w:rsid w:val="00DB3E69"/>
    <w:rsid w:val="00DB4837"/>
    <w:rsid w:val="00DB551C"/>
    <w:rsid w:val="00DB5539"/>
    <w:rsid w:val="00DB596D"/>
    <w:rsid w:val="00DB652F"/>
    <w:rsid w:val="00DB6595"/>
    <w:rsid w:val="00DB660A"/>
    <w:rsid w:val="00DB6AB9"/>
    <w:rsid w:val="00DC015D"/>
    <w:rsid w:val="00DC021D"/>
    <w:rsid w:val="00DC114C"/>
    <w:rsid w:val="00DC1345"/>
    <w:rsid w:val="00DC2754"/>
    <w:rsid w:val="00DC28A0"/>
    <w:rsid w:val="00DC44A8"/>
    <w:rsid w:val="00DC4C76"/>
    <w:rsid w:val="00DC4F8D"/>
    <w:rsid w:val="00DC51F9"/>
    <w:rsid w:val="00DC5251"/>
    <w:rsid w:val="00DC5C28"/>
    <w:rsid w:val="00DC5D65"/>
    <w:rsid w:val="00DC5DA4"/>
    <w:rsid w:val="00DC62B9"/>
    <w:rsid w:val="00DC6456"/>
    <w:rsid w:val="00DC6B34"/>
    <w:rsid w:val="00DD017A"/>
    <w:rsid w:val="00DD020F"/>
    <w:rsid w:val="00DD0663"/>
    <w:rsid w:val="00DD071D"/>
    <w:rsid w:val="00DD251A"/>
    <w:rsid w:val="00DD2A97"/>
    <w:rsid w:val="00DD48FC"/>
    <w:rsid w:val="00DD4FB8"/>
    <w:rsid w:val="00DD5138"/>
    <w:rsid w:val="00DD5949"/>
    <w:rsid w:val="00DD6392"/>
    <w:rsid w:val="00DD6A12"/>
    <w:rsid w:val="00DD6D6E"/>
    <w:rsid w:val="00DD6D8A"/>
    <w:rsid w:val="00DE088B"/>
    <w:rsid w:val="00DE0BDF"/>
    <w:rsid w:val="00DE0C06"/>
    <w:rsid w:val="00DE0EFF"/>
    <w:rsid w:val="00DE14C3"/>
    <w:rsid w:val="00DE1B48"/>
    <w:rsid w:val="00DE2767"/>
    <w:rsid w:val="00DE2D56"/>
    <w:rsid w:val="00DE2EC7"/>
    <w:rsid w:val="00DE31A1"/>
    <w:rsid w:val="00DE3206"/>
    <w:rsid w:val="00DE3B20"/>
    <w:rsid w:val="00DE3BBD"/>
    <w:rsid w:val="00DE43C8"/>
    <w:rsid w:val="00DE44A5"/>
    <w:rsid w:val="00DE53BD"/>
    <w:rsid w:val="00DE5BBE"/>
    <w:rsid w:val="00DE5DDD"/>
    <w:rsid w:val="00DE6A3D"/>
    <w:rsid w:val="00DE6D53"/>
    <w:rsid w:val="00DF010B"/>
    <w:rsid w:val="00DF1098"/>
    <w:rsid w:val="00DF1533"/>
    <w:rsid w:val="00DF1827"/>
    <w:rsid w:val="00DF1E57"/>
    <w:rsid w:val="00DF1ECF"/>
    <w:rsid w:val="00DF29D1"/>
    <w:rsid w:val="00DF2D71"/>
    <w:rsid w:val="00DF444A"/>
    <w:rsid w:val="00DF5576"/>
    <w:rsid w:val="00DF5EC9"/>
    <w:rsid w:val="00DF6241"/>
    <w:rsid w:val="00DF624C"/>
    <w:rsid w:val="00DF73E5"/>
    <w:rsid w:val="00DF7573"/>
    <w:rsid w:val="00DF7AE1"/>
    <w:rsid w:val="00E001BF"/>
    <w:rsid w:val="00E0026D"/>
    <w:rsid w:val="00E00C23"/>
    <w:rsid w:val="00E0167A"/>
    <w:rsid w:val="00E017CF"/>
    <w:rsid w:val="00E01CCF"/>
    <w:rsid w:val="00E01E28"/>
    <w:rsid w:val="00E034B8"/>
    <w:rsid w:val="00E03CB6"/>
    <w:rsid w:val="00E05289"/>
    <w:rsid w:val="00E055A2"/>
    <w:rsid w:val="00E05C80"/>
    <w:rsid w:val="00E072AB"/>
    <w:rsid w:val="00E11597"/>
    <w:rsid w:val="00E11CFD"/>
    <w:rsid w:val="00E14334"/>
    <w:rsid w:val="00E14918"/>
    <w:rsid w:val="00E156A5"/>
    <w:rsid w:val="00E15D71"/>
    <w:rsid w:val="00E1693B"/>
    <w:rsid w:val="00E16AA3"/>
    <w:rsid w:val="00E1764A"/>
    <w:rsid w:val="00E209D3"/>
    <w:rsid w:val="00E22E68"/>
    <w:rsid w:val="00E23988"/>
    <w:rsid w:val="00E2434A"/>
    <w:rsid w:val="00E24487"/>
    <w:rsid w:val="00E247E7"/>
    <w:rsid w:val="00E25016"/>
    <w:rsid w:val="00E25C5A"/>
    <w:rsid w:val="00E26296"/>
    <w:rsid w:val="00E269D4"/>
    <w:rsid w:val="00E27197"/>
    <w:rsid w:val="00E271ED"/>
    <w:rsid w:val="00E304CC"/>
    <w:rsid w:val="00E30894"/>
    <w:rsid w:val="00E3150E"/>
    <w:rsid w:val="00E31A2F"/>
    <w:rsid w:val="00E3206E"/>
    <w:rsid w:val="00E3262D"/>
    <w:rsid w:val="00E326A8"/>
    <w:rsid w:val="00E336C1"/>
    <w:rsid w:val="00E342E9"/>
    <w:rsid w:val="00E3583D"/>
    <w:rsid w:val="00E366FF"/>
    <w:rsid w:val="00E3689E"/>
    <w:rsid w:val="00E36E5F"/>
    <w:rsid w:val="00E36EF9"/>
    <w:rsid w:val="00E37451"/>
    <w:rsid w:val="00E37767"/>
    <w:rsid w:val="00E37FC8"/>
    <w:rsid w:val="00E40E5B"/>
    <w:rsid w:val="00E42107"/>
    <w:rsid w:val="00E42B6E"/>
    <w:rsid w:val="00E430B9"/>
    <w:rsid w:val="00E4330F"/>
    <w:rsid w:val="00E43584"/>
    <w:rsid w:val="00E43EF4"/>
    <w:rsid w:val="00E4501C"/>
    <w:rsid w:val="00E45600"/>
    <w:rsid w:val="00E457EA"/>
    <w:rsid w:val="00E4678F"/>
    <w:rsid w:val="00E46C98"/>
    <w:rsid w:val="00E47AFE"/>
    <w:rsid w:val="00E47E78"/>
    <w:rsid w:val="00E50B51"/>
    <w:rsid w:val="00E515E4"/>
    <w:rsid w:val="00E52277"/>
    <w:rsid w:val="00E5234D"/>
    <w:rsid w:val="00E527A9"/>
    <w:rsid w:val="00E52AC2"/>
    <w:rsid w:val="00E52E49"/>
    <w:rsid w:val="00E54525"/>
    <w:rsid w:val="00E54AC1"/>
    <w:rsid w:val="00E55121"/>
    <w:rsid w:val="00E5558F"/>
    <w:rsid w:val="00E55680"/>
    <w:rsid w:val="00E55C05"/>
    <w:rsid w:val="00E55C4E"/>
    <w:rsid w:val="00E55DDD"/>
    <w:rsid w:val="00E56F39"/>
    <w:rsid w:val="00E57547"/>
    <w:rsid w:val="00E578C3"/>
    <w:rsid w:val="00E60C92"/>
    <w:rsid w:val="00E61B55"/>
    <w:rsid w:val="00E61FAA"/>
    <w:rsid w:val="00E62770"/>
    <w:rsid w:val="00E62A64"/>
    <w:rsid w:val="00E62F38"/>
    <w:rsid w:val="00E636E3"/>
    <w:rsid w:val="00E63906"/>
    <w:rsid w:val="00E643F4"/>
    <w:rsid w:val="00E64C53"/>
    <w:rsid w:val="00E64E16"/>
    <w:rsid w:val="00E653C9"/>
    <w:rsid w:val="00E66FC3"/>
    <w:rsid w:val="00E67058"/>
    <w:rsid w:val="00E67A07"/>
    <w:rsid w:val="00E7012D"/>
    <w:rsid w:val="00E708FB"/>
    <w:rsid w:val="00E70DCC"/>
    <w:rsid w:val="00E71958"/>
    <w:rsid w:val="00E74109"/>
    <w:rsid w:val="00E74776"/>
    <w:rsid w:val="00E75012"/>
    <w:rsid w:val="00E75B1A"/>
    <w:rsid w:val="00E768B1"/>
    <w:rsid w:val="00E76A7F"/>
    <w:rsid w:val="00E77E7D"/>
    <w:rsid w:val="00E8045F"/>
    <w:rsid w:val="00E81ADD"/>
    <w:rsid w:val="00E81C3C"/>
    <w:rsid w:val="00E82F77"/>
    <w:rsid w:val="00E832E9"/>
    <w:rsid w:val="00E8581C"/>
    <w:rsid w:val="00E864FC"/>
    <w:rsid w:val="00E8688D"/>
    <w:rsid w:val="00E86CE4"/>
    <w:rsid w:val="00E87167"/>
    <w:rsid w:val="00E90798"/>
    <w:rsid w:val="00E90908"/>
    <w:rsid w:val="00E9126A"/>
    <w:rsid w:val="00E91741"/>
    <w:rsid w:val="00E9223D"/>
    <w:rsid w:val="00E934C6"/>
    <w:rsid w:val="00E941CF"/>
    <w:rsid w:val="00E94706"/>
    <w:rsid w:val="00E9536B"/>
    <w:rsid w:val="00E9542B"/>
    <w:rsid w:val="00E95953"/>
    <w:rsid w:val="00E95B59"/>
    <w:rsid w:val="00E96524"/>
    <w:rsid w:val="00E96CDF"/>
    <w:rsid w:val="00E96F7F"/>
    <w:rsid w:val="00E96F92"/>
    <w:rsid w:val="00EA09F2"/>
    <w:rsid w:val="00EA0FE2"/>
    <w:rsid w:val="00EA3249"/>
    <w:rsid w:val="00EA324E"/>
    <w:rsid w:val="00EA32A7"/>
    <w:rsid w:val="00EA49F6"/>
    <w:rsid w:val="00EA4A30"/>
    <w:rsid w:val="00EA4D14"/>
    <w:rsid w:val="00EA520E"/>
    <w:rsid w:val="00EA54A3"/>
    <w:rsid w:val="00EA5701"/>
    <w:rsid w:val="00EA64DC"/>
    <w:rsid w:val="00EA6604"/>
    <w:rsid w:val="00EA685D"/>
    <w:rsid w:val="00EA6AA0"/>
    <w:rsid w:val="00EA70AA"/>
    <w:rsid w:val="00EA7339"/>
    <w:rsid w:val="00EA7D98"/>
    <w:rsid w:val="00EB072E"/>
    <w:rsid w:val="00EB0839"/>
    <w:rsid w:val="00EB1579"/>
    <w:rsid w:val="00EB1902"/>
    <w:rsid w:val="00EB1EAC"/>
    <w:rsid w:val="00EB1F72"/>
    <w:rsid w:val="00EB4122"/>
    <w:rsid w:val="00EB431F"/>
    <w:rsid w:val="00EB4379"/>
    <w:rsid w:val="00EB4CC2"/>
    <w:rsid w:val="00EB4E7C"/>
    <w:rsid w:val="00EB6DB2"/>
    <w:rsid w:val="00EC1709"/>
    <w:rsid w:val="00EC1A94"/>
    <w:rsid w:val="00EC1CF0"/>
    <w:rsid w:val="00EC23BB"/>
    <w:rsid w:val="00EC2688"/>
    <w:rsid w:val="00EC3257"/>
    <w:rsid w:val="00EC3892"/>
    <w:rsid w:val="00EC3DAE"/>
    <w:rsid w:val="00EC3EBD"/>
    <w:rsid w:val="00EC5377"/>
    <w:rsid w:val="00EC5DF7"/>
    <w:rsid w:val="00EC6589"/>
    <w:rsid w:val="00ED0774"/>
    <w:rsid w:val="00ED1AA2"/>
    <w:rsid w:val="00ED1B7D"/>
    <w:rsid w:val="00ED2855"/>
    <w:rsid w:val="00ED2872"/>
    <w:rsid w:val="00ED3015"/>
    <w:rsid w:val="00ED56F2"/>
    <w:rsid w:val="00ED6296"/>
    <w:rsid w:val="00ED63F4"/>
    <w:rsid w:val="00ED6E03"/>
    <w:rsid w:val="00ED74F2"/>
    <w:rsid w:val="00EE146C"/>
    <w:rsid w:val="00EE1581"/>
    <w:rsid w:val="00EE281F"/>
    <w:rsid w:val="00EE32BF"/>
    <w:rsid w:val="00EE3402"/>
    <w:rsid w:val="00EE43B3"/>
    <w:rsid w:val="00EE4E09"/>
    <w:rsid w:val="00EE56AE"/>
    <w:rsid w:val="00EE5C34"/>
    <w:rsid w:val="00EE5DAC"/>
    <w:rsid w:val="00EE65EB"/>
    <w:rsid w:val="00EE6B1C"/>
    <w:rsid w:val="00EE6C9D"/>
    <w:rsid w:val="00EF1A04"/>
    <w:rsid w:val="00EF1B25"/>
    <w:rsid w:val="00EF2C2D"/>
    <w:rsid w:val="00EF380A"/>
    <w:rsid w:val="00EF41EA"/>
    <w:rsid w:val="00EF533D"/>
    <w:rsid w:val="00EF5A08"/>
    <w:rsid w:val="00EF5D2B"/>
    <w:rsid w:val="00EF5D93"/>
    <w:rsid w:val="00EF6A2B"/>
    <w:rsid w:val="00EF709B"/>
    <w:rsid w:val="00EF7197"/>
    <w:rsid w:val="00EF74D1"/>
    <w:rsid w:val="00F00982"/>
    <w:rsid w:val="00F01C6F"/>
    <w:rsid w:val="00F01F72"/>
    <w:rsid w:val="00F027D1"/>
    <w:rsid w:val="00F0312C"/>
    <w:rsid w:val="00F0319B"/>
    <w:rsid w:val="00F03453"/>
    <w:rsid w:val="00F035AD"/>
    <w:rsid w:val="00F0366B"/>
    <w:rsid w:val="00F04152"/>
    <w:rsid w:val="00F05B20"/>
    <w:rsid w:val="00F06D04"/>
    <w:rsid w:val="00F07056"/>
    <w:rsid w:val="00F11220"/>
    <w:rsid w:val="00F11ACF"/>
    <w:rsid w:val="00F11FAB"/>
    <w:rsid w:val="00F129A0"/>
    <w:rsid w:val="00F13699"/>
    <w:rsid w:val="00F1376E"/>
    <w:rsid w:val="00F143CF"/>
    <w:rsid w:val="00F14C98"/>
    <w:rsid w:val="00F170E6"/>
    <w:rsid w:val="00F17321"/>
    <w:rsid w:val="00F17B01"/>
    <w:rsid w:val="00F17DAE"/>
    <w:rsid w:val="00F17E40"/>
    <w:rsid w:val="00F2048E"/>
    <w:rsid w:val="00F20A44"/>
    <w:rsid w:val="00F20BE5"/>
    <w:rsid w:val="00F21195"/>
    <w:rsid w:val="00F21796"/>
    <w:rsid w:val="00F21B06"/>
    <w:rsid w:val="00F21FE5"/>
    <w:rsid w:val="00F229AE"/>
    <w:rsid w:val="00F235EF"/>
    <w:rsid w:val="00F23E2C"/>
    <w:rsid w:val="00F240E2"/>
    <w:rsid w:val="00F247DA"/>
    <w:rsid w:val="00F24CCD"/>
    <w:rsid w:val="00F25879"/>
    <w:rsid w:val="00F25B89"/>
    <w:rsid w:val="00F25F04"/>
    <w:rsid w:val="00F265AA"/>
    <w:rsid w:val="00F26AC2"/>
    <w:rsid w:val="00F26CE6"/>
    <w:rsid w:val="00F26EAE"/>
    <w:rsid w:val="00F27765"/>
    <w:rsid w:val="00F27F3C"/>
    <w:rsid w:val="00F3077D"/>
    <w:rsid w:val="00F30937"/>
    <w:rsid w:val="00F31910"/>
    <w:rsid w:val="00F32C8C"/>
    <w:rsid w:val="00F33E2D"/>
    <w:rsid w:val="00F342C2"/>
    <w:rsid w:val="00F350DD"/>
    <w:rsid w:val="00F35214"/>
    <w:rsid w:val="00F35784"/>
    <w:rsid w:val="00F36192"/>
    <w:rsid w:val="00F36C3E"/>
    <w:rsid w:val="00F36F79"/>
    <w:rsid w:val="00F374C4"/>
    <w:rsid w:val="00F37768"/>
    <w:rsid w:val="00F37CE6"/>
    <w:rsid w:val="00F40E6E"/>
    <w:rsid w:val="00F4151B"/>
    <w:rsid w:val="00F43F47"/>
    <w:rsid w:val="00F44016"/>
    <w:rsid w:val="00F44CB0"/>
    <w:rsid w:val="00F45203"/>
    <w:rsid w:val="00F456FC"/>
    <w:rsid w:val="00F47912"/>
    <w:rsid w:val="00F50C7E"/>
    <w:rsid w:val="00F50E19"/>
    <w:rsid w:val="00F51B3E"/>
    <w:rsid w:val="00F51F9D"/>
    <w:rsid w:val="00F52C3E"/>
    <w:rsid w:val="00F5304E"/>
    <w:rsid w:val="00F535C0"/>
    <w:rsid w:val="00F53A1E"/>
    <w:rsid w:val="00F53F2B"/>
    <w:rsid w:val="00F54ECB"/>
    <w:rsid w:val="00F5544D"/>
    <w:rsid w:val="00F55D6E"/>
    <w:rsid w:val="00F5619E"/>
    <w:rsid w:val="00F56C1C"/>
    <w:rsid w:val="00F56FE2"/>
    <w:rsid w:val="00F57529"/>
    <w:rsid w:val="00F576CF"/>
    <w:rsid w:val="00F57B56"/>
    <w:rsid w:val="00F60DD8"/>
    <w:rsid w:val="00F6115A"/>
    <w:rsid w:val="00F61C02"/>
    <w:rsid w:val="00F61D7C"/>
    <w:rsid w:val="00F63559"/>
    <w:rsid w:val="00F64818"/>
    <w:rsid w:val="00F64A24"/>
    <w:rsid w:val="00F64F4A"/>
    <w:rsid w:val="00F659DD"/>
    <w:rsid w:val="00F65A67"/>
    <w:rsid w:val="00F65F65"/>
    <w:rsid w:val="00F6625F"/>
    <w:rsid w:val="00F70293"/>
    <w:rsid w:val="00F720E9"/>
    <w:rsid w:val="00F7228B"/>
    <w:rsid w:val="00F729DB"/>
    <w:rsid w:val="00F732B6"/>
    <w:rsid w:val="00F733DC"/>
    <w:rsid w:val="00F7451C"/>
    <w:rsid w:val="00F75F3F"/>
    <w:rsid w:val="00F76179"/>
    <w:rsid w:val="00F7642D"/>
    <w:rsid w:val="00F76AC6"/>
    <w:rsid w:val="00F77B75"/>
    <w:rsid w:val="00F8027F"/>
    <w:rsid w:val="00F80C5C"/>
    <w:rsid w:val="00F811E7"/>
    <w:rsid w:val="00F824D2"/>
    <w:rsid w:val="00F82656"/>
    <w:rsid w:val="00F826F0"/>
    <w:rsid w:val="00F82E24"/>
    <w:rsid w:val="00F8349D"/>
    <w:rsid w:val="00F83508"/>
    <w:rsid w:val="00F83C53"/>
    <w:rsid w:val="00F83D72"/>
    <w:rsid w:val="00F84B9F"/>
    <w:rsid w:val="00F86752"/>
    <w:rsid w:val="00F87F8B"/>
    <w:rsid w:val="00F87FD0"/>
    <w:rsid w:val="00F90937"/>
    <w:rsid w:val="00F9095C"/>
    <w:rsid w:val="00F90C6F"/>
    <w:rsid w:val="00F92BE1"/>
    <w:rsid w:val="00F931A2"/>
    <w:rsid w:val="00F935F2"/>
    <w:rsid w:val="00F94BDD"/>
    <w:rsid w:val="00F9573C"/>
    <w:rsid w:val="00F95CA2"/>
    <w:rsid w:val="00F96E62"/>
    <w:rsid w:val="00F97936"/>
    <w:rsid w:val="00FA01B8"/>
    <w:rsid w:val="00FA10AD"/>
    <w:rsid w:val="00FA1441"/>
    <w:rsid w:val="00FA1628"/>
    <w:rsid w:val="00FA180B"/>
    <w:rsid w:val="00FA1842"/>
    <w:rsid w:val="00FA40A5"/>
    <w:rsid w:val="00FA42AF"/>
    <w:rsid w:val="00FA45E8"/>
    <w:rsid w:val="00FA4769"/>
    <w:rsid w:val="00FA4BBF"/>
    <w:rsid w:val="00FA503A"/>
    <w:rsid w:val="00FA6024"/>
    <w:rsid w:val="00FA60B7"/>
    <w:rsid w:val="00FA6634"/>
    <w:rsid w:val="00FA67E0"/>
    <w:rsid w:val="00FA694B"/>
    <w:rsid w:val="00FA7695"/>
    <w:rsid w:val="00FA77F0"/>
    <w:rsid w:val="00FB0F31"/>
    <w:rsid w:val="00FB1D11"/>
    <w:rsid w:val="00FB215E"/>
    <w:rsid w:val="00FB2C65"/>
    <w:rsid w:val="00FB3D80"/>
    <w:rsid w:val="00FB43A3"/>
    <w:rsid w:val="00FB46F5"/>
    <w:rsid w:val="00FB4745"/>
    <w:rsid w:val="00FB4C42"/>
    <w:rsid w:val="00FB526D"/>
    <w:rsid w:val="00FB5FFC"/>
    <w:rsid w:val="00FB661B"/>
    <w:rsid w:val="00FB7488"/>
    <w:rsid w:val="00FB7686"/>
    <w:rsid w:val="00FC0417"/>
    <w:rsid w:val="00FC043B"/>
    <w:rsid w:val="00FC1F5E"/>
    <w:rsid w:val="00FC221C"/>
    <w:rsid w:val="00FC28BA"/>
    <w:rsid w:val="00FC3317"/>
    <w:rsid w:val="00FC3D1E"/>
    <w:rsid w:val="00FC4032"/>
    <w:rsid w:val="00FC63C3"/>
    <w:rsid w:val="00FC6A1B"/>
    <w:rsid w:val="00FC6F8F"/>
    <w:rsid w:val="00FC713C"/>
    <w:rsid w:val="00FC72C4"/>
    <w:rsid w:val="00FC7E44"/>
    <w:rsid w:val="00FD18FF"/>
    <w:rsid w:val="00FD39DC"/>
    <w:rsid w:val="00FD4D2B"/>
    <w:rsid w:val="00FD4EE4"/>
    <w:rsid w:val="00FD67FC"/>
    <w:rsid w:val="00FD784D"/>
    <w:rsid w:val="00FD79DB"/>
    <w:rsid w:val="00FD7FD4"/>
    <w:rsid w:val="00FE01C8"/>
    <w:rsid w:val="00FE1535"/>
    <w:rsid w:val="00FE17BF"/>
    <w:rsid w:val="00FE1A1B"/>
    <w:rsid w:val="00FE1BD6"/>
    <w:rsid w:val="00FE2577"/>
    <w:rsid w:val="00FE25B8"/>
    <w:rsid w:val="00FE261E"/>
    <w:rsid w:val="00FE2A8A"/>
    <w:rsid w:val="00FE3500"/>
    <w:rsid w:val="00FE38FB"/>
    <w:rsid w:val="00FE4320"/>
    <w:rsid w:val="00FE4894"/>
    <w:rsid w:val="00FF01BF"/>
    <w:rsid w:val="00FF01E2"/>
    <w:rsid w:val="00FF029C"/>
    <w:rsid w:val="00FF0710"/>
    <w:rsid w:val="00FF08E3"/>
    <w:rsid w:val="00FF1518"/>
    <w:rsid w:val="00FF1899"/>
    <w:rsid w:val="00FF25DC"/>
    <w:rsid w:val="00FF2AB0"/>
    <w:rsid w:val="00FF2E7B"/>
    <w:rsid w:val="00FF30CA"/>
    <w:rsid w:val="00FF3EBC"/>
    <w:rsid w:val="00FF4314"/>
    <w:rsid w:val="00FF4DD2"/>
    <w:rsid w:val="00FF6506"/>
    <w:rsid w:val="00FF68D9"/>
    <w:rsid w:val="00FF6A8F"/>
    <w:rsid w:val="00FF6F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DEA371"/>
  <w15:chartTrackingRefBased/>
  <w15:docId w15:val="{518C77A6-222C-4011-9F4C-9A5D167C2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4A4"/>
    <w:pPr>
      <w:spacing w:after="312" w:line="260" w:lineRule="auto"/>
      <w:ind w:left="31" w:hanging="10"/>
    </w:pPr>
    <w:rPr>
      <w:rFonts w:ascii="Calibri" w:eastAsia="Calibri" w:hAnsi="Calibri" w:cs="Calibri"/>
      <w:color w:val="000000"/>
      <w:sz w:val="20"/>
      <w:lang w:val="en-US" w:eastAsia="de-DE"/>
    </w:rPr>
  </w:style>
  <w:style w:type="paragraph" w:styleId="Heading1">
    <w:name w:val="heading 1"/>
    <w:next w:val="Normal"/>
    <w:link w:val="Heading1Char"/>
    <w:uiPriority w:val="9"/>
    <w:unhideWhenUsed/>
    <w:qFormat/>
    <w:rsid w:val="005904A4"/>
    <w:pPr>
      <w:keepNext/>
      <w:keepLines/>
      <w:spacing w:after="26"/>
      <w:ind w:left="22" w:hanging="10"/>
      <w:outlineLvl w:val="0"/>
    </w:pPr>
    <w:rPr>
      <w:rFonts w:ascii="Calibri" w:eastAsia="Calibri" w:hAnsi="Calibri" w:cs="Calibri"/>
      <w:b/>
      <w:color w:val="000000"/>
      <w:sz w:val="24"/>
      <w:lang w:eastAsia="de-DE"/>
    </w:rPr>
  </w:style>
  <w:style w:type="paragraph" w:styleId="Heading2">
    <w:name w:val="heading 2"/>
    <w:basedOn w:val="Normal"/>
    <w:next w:val="Normal"/>
    <w:link w:val="Heading2Char"/>
    <w:uiPriority w:val="9"/>
    <w:semiHidden/>
    <w:unhideWhenUsed/>
    <w:qFormat/>
    <w:rsid w:val="00955C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F47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4A4"/>
    <w:rPr>
      <w:rFonts w:ascii="Calibri" w:eastAsia="Calibri" w:hAnsi="Calibri" w:cs="Calibri"/>
      <w:b/>
      <w:color w:val="000000"/>
      <w:sz w:val="24"/>
      <w:lang w:eastAsia="de-DE"/>
    </w:rPr>
  </w:style>
  <w:style w:type="table" w:customStyle="1" w:styleId="TableGrid">
    <w:name w:val="TableGrid"/>
    <w:rsid w:val="005904A4"/>
    <w:pPr>
      <w:spacing w:after="0" w:line="240" w:lineRule="auto"/>
    </w:pPr>
    <w:rPr>
      <w:rFonts w:eastAsiaTheme="minorEastAsia"/>
      <w:lang w:eastAsia="de-DE"/>
    </w:rPr>
    <w:tblPr>
      <w:tblCellMar>
        <w:top w:w="0" w:type="dxa"/>
        <w:left w:w="0" w:type="dxa"/>
        <w:bottom w:w="0" w:type="dxa"/>
        <w:right w:w="0" w:type="dxa"/>
      </w:tblCellMar>
    </w:tblPr>
  </w:style>
  <w:style w:type="character" w:styleId="Hyperlink">
    <w:name w:val="Hyperlink"/>
    <w:basedOn w:val="DefaultParagraphFont"/>
    <w:uiPriority w:val="99"/>
    <w:unhideWhenUsed/>
    <w:rsid w:val="005904A4"/>
    <w:rPr>
      <w:color w:val="0563C1" w:themeColor="hyperlink"/>
      <w:u w:val="single"/>
    </w:rPr>
  </w:style>
  <w:style w:type="character" w:styleId="PlaceholderText">
    <w:name w:val="Placeholder Text"/>
    <w:basedOn w:val="DefaultParagraphFont"/>
    <w:uiPriority w:val="99"/>
    <w:semiHidden/>
    <w:rsid w:val="005904A4"/>
    <w:rPr>
      <w:color w:val="808080"/>
    </w:rPr>
  </w:style>
  <w:style w:type="paragraph" w:styleId="NoSpacing">
    <w:name w:val="No Spacing"/>
    <w:uiPriority w:val="1"/>
    <w:qFormat/>
    <w:rsid w:val="005904A4"/>
    <w:pPr>
      <w:spacing w:after="0" w:line="240" w:lineRule="auto"/>
      <w:ind w:left="31" w:hanging="10"/>
    </w:pPr>
    <w:rPr>
      <w:rFonts w:ascii="Calibri" w:eastAsia="Calibri" w:hAnsi="Calibri" w:cs="Calibri"/>
      <w:color w:val="000000"/>
      <w:sz w:val="20"/>
      <w:lang w:eastAsia="de-DE"/>
    </w:rPr>
  </w:style>
  <w:style w:type="paragraph" w:styleId="NormalWeb">
    <w:name w:val="Normal (Web)"/>
    <w:basedOn w:val="Normal"/>
    <w:uiPriority w:val="99"/>
    <w:semiHidden/>
    <w:unhideWhenUsed/>
    <w:rsid w:val="005904A4"/>
    <w:pPr>
      <w:spacing w:before="100" w:beforeAutospacing="1" w:after="100" w:afterAutospacing="1" w:line="240" w:lineRule="auto"/>
      <w:ind w:left="0" w:firstLine="0"/>
    </w:pPr>
    <w:rPr>
      <w:rFonts w:ascii="Times New Roman" w:eastAsiaTheme="minorEastAsia" w:hAnsi="Times New Roman" w:cs="Times New Roman"/>
      <w:color w:val="auto"/>
      <w:sz w:val="24"/>
      <w:szCs w:val="24"/>
    </w:rPr>
  </w:style>
  <w:style w:type="character" w:styleId="LineNumber">
    <w:name w:val="line number"/>
    <w:basedOn w:val="DefaultParagraphFont"/>
    <w:uiPriority w:val="99"/>
    <w:semiHidden/>
    <w:unhideWhenUsed/>
    <w:rsid w:val="005904A4"/>
  </w:style>
  <w:style w:type="character" w:styleId="CommentReference">
    <w:name w:val="annotation reference"/>
    <w:basedOn w:val="DefaultParagraphFont"/>
    <w:uiPriority w:val="99"/>
    <w:semiHidden/>
    <w:unhideWhenUsed/>
    <w:rsid w:val="005904A4"/>
    <w:rPr>
      <w:sz w:val="16"/>
      <w:szCs w:val="16"/>
    </w:rPr>
  </w:style>
  <w:style w:type="paragraph" w:styleId="CommentText">
    <w:name w:val="annotation text"/>
    <w:basedOn w:val="Normal"/>
    <w:link w:val="CommentTextChar"/>
    <w:uiPriority w:val="99"/>
    <w:unhideWhenUsed/>
    <w:rsid w:val="005904A4"/>
    <w:pPr>
      <w:spacing w:line="240" w:lineRule="auto"/>
    </w:pPr>
    <w:rPr>
      <w:szCs w:val="20"/>
    </w:rPr>
  </w:style>
  <w:style w:type="character" w:customStyle="1" w:styleId="CommentTextChar">
    <w:name w:val="Comment Text Char"/>
    <w:basedOn w:val="DefaultParagraphFont"/>
    <w:link w:val="CommentText"/>
    <w:uiPriority w:val="99"/>
    <w:rsid w:val="005904A4"/>
    <w:rPr>
      <w:rFonts w:ascii="Calibri" w:eastAsia="Calibri" w:hAnsi="Calibri" w:cs="Calibri"/>
      <w:color w:val="000000"/>
      <w:sz w:val="20"/>
      <w:szCs w:val="20"/>
      <w:lang w:eastAsia="de-DE"/>
    </w:rPr>
  </w:style>
  <w:style w:type="paragraph" w:styleId="CommentSubject">
    <w:name w:val="annotation subject"/>
    <w:basedOn w:val="CommentText"/>
    <w:next w:val="CommentText"/>
    <w:link w:val="CommentSubjectChar"/>
    <w:uiPriority w:val="99"/>
    <w:semiHidden/>
    <w:unhideWhenUsed/>
    <w:rsid w:val="005904A4"/>
    <w:rPr>
      <w:b/>
      <w:bCs/>
    </w:rPr>
  </w:style>
  <w:style w:type="character" w:customStyle="1" w:styleId="CommentSubjectChar">
    <w:name w:val="Comment Subject Char"/>
    <w:basedOn w:val="CommentTextChar"/>
    <w:link w:val="CommentSubject"/>
    <w:uiPriority w:val="99"/>
    <w:semiHidden/>
    <w:rsid w:val="005904A4"/>
    <w:rPr>
      <w:rFonts w:ascii="Calibri" w:eastAsia="Calibri" w:hAnsi="Calibri" w:cs="Calibri"/>
      <w:b/>
      <w:bCs/>
      <w:color w:val="000000"/>
      <w:sz w:val="20"/>
      <w:szCs w:val="20"/>
      <w:lang w:eastAsia="de-DE"/>
    </w:rPr>
  </w:style>
  <w:style w:type="paragraph" w:styleId="BalloonText">
    <w:name w:val="Balloon Text"/>
    <w:basedOn w:val="Normal"/>
    <w:link w:val="BalloonTextChar"/>
    <w:uiPriority w:val="99"/>
    <w:semiHidden/>
    <w:unhideWhenUsed/>
    <w:rsid w:val="005904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4A4"/>
    <w:rPr>
      <w:rFonts w:ascii="Segoe UI" w:eastAsia="Calibri" w:hAnsi="Segoe UI" w:cs="Segoe UI"/>
      <w:color w:val="000000"/>
      <w:sz w:val="18"/>
      <w:szCs w:val="18"/>
      <w:lang w:eastAsia="de-DE"/>
    </w:rPr>
  </w:style>
  <w:style w:type="paragraph" w:styleId="Revision">
    <w:name w:val="Revision"/>
    <w:hidden/>
    <w:uiPriority w:val="99"/>
    <w:semiHidden/>
    <w:rsid w:val="005904A4"/>
    <w:pPr>
      <w:spacing w:after="0" w:line="240" w:lineRule="auto"/>
    </w:pPr>
    <w:rPr>
      <w:rFonts w:ascii="Calibri" w:eastAsia="Calibri" w:hAnsi="Calibri" w:cs="Calibri"/>
      <w:color w:val="000000"/>
      <w:sz w:val="20"/>
      <w:lang w:eastAsia="de-DE"/>
    </w:rPr>
  </w:style>
  <w:style w:type="paragraph" w:styleId="EndnoteText">
    <w:name w:val="endnote text"/>
    <w:basedOn w:val="Normal"/>
    <w:link w:val="EndnoteTextChar"/>
    <w:uiPriority w:val="99"/>
    <w:semiHidden/>
    <w:unhideWhenUsed/>
    <w:rsid w:val="00452477"/>
    <w:pPr>
      <w:spacing w:after="0" w:line="240" w:lineRule="auto"/>
    </w:pPr>
    <w:rPr>
      <w:szCs w:val="20"/>
    </w:rPr>
  </w:style>
  <w:style w:type="character" w:customStyle="1" w:styleId="EndnoteTextChar">
    <w:name w:val="Endnote Text Char"/>
    <w:basedOn w:val="DefaultParagraphFont"/>
    <w:link w:val="EndnoteText"/>
    <w:uiPriority w:val="99"/>
    <w:semiHidden/>
    <w:rsid w:val="00452477"/>
    <w:rPr>
      <w:rFonts w:ascii="Calibri" w:eastAsia="Calibri" w:hAnsi="Calibri" w:cs="Calibri"/>
      <w:color w:val="000000"/>
      <w:sz w:val="20"/>
      <w:szCs w:val="20"/>
      <w:lang w:eastAsia="de-DE"/>
    </w:rPr>
  </w:style>
  <w:style w:type="character" w:styleId="EndnoteReference">
    <w:name w:val="endnote reference"/>
    <w:basedOn w:val="DefaultParagraphFont"/>
    <w:uiPriority w:val="99"/>
    <w:semiHidden/>
    <w:unhideWhenUsed/>
    <w:rsid w:val="00452477"/>
    <w:rPr>
      <w:vertAlign w:val="superscript"/>
    </w:rPr>
  </w:style>
  <w:style w:type="paragraph" w:styleId="ListParagraph">
    <w:name w:val="List Paragraph"/>
    <w:basedOn w:val="Normal"/>
    <w:uiPriority w:val="34"/>
    <w:qFormat/>
    <w:rsid w:val="00C90C78"/>
    <w:pPr>
      <w:ind w:left="720"/>
      <w:contextualSpacing/>
    </w:pPr>
  </w:style>
  <w:style w:type="paragraph" w:styleId="ListBullet">
    <w:name w:val="List Bullet"/>
    <w:basedOn w:val="Normal"/>
    <w:uiPriority w:val="99"/>
    <w:unhideWhenUsed/>
    <w:rsid w:val="00B177CA"/>
    <w:pPr>
      <w:numPr>
        <w:numId w:val="4"/>
      </w:numPr>
      <w:contextualSpacing/>
    </w:pPr>
  </w:style>
  <w:style w:type="paragraph" w:customStyle="1" w:styleId="Default">
    <w:name w:val="Default"/>
    <w:rsid w:val="00F235E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rsid w:val="002E546F"/>
    <w:pPr>
      <w:tabs>
        <w:tab w:val="center" w:pos="4536"/>
        <w:tab w:val="right" w:pos="9072"/>
      </w:tabs>
      <w:spacing w:after="0" w:line="312" w:lineRule="auto"/>
      <w:ind w:left="0" w:firstLine="0"/>
    </w:pPr>
    <w:rPr>
      <w:rFonts w:ascii="FHM Antiqua" w:eastAsia="Times New Roman" w:hAnsi="FHM Antiqua" w:cs="Times New Roman"/>
      <w:color w:val="auto"/>
      <w:szCs w:val="20"/>
    </w:rPr>
  </w:style>
  <w:style w:type="character" w:customStyle="1" w:styleId="HeaderChar">
    <w:name w:val="Header Char"/>
    <w:basedOn w:val="DefaultParagraphFont"/>
    <w:link w:val="Header"/>
    <w:rsid w:val="002E546F"/>
    <w:rPr>
      <w:rFonts w:ascii="FHM Antiqua" w:eastAsia="Times New Roman" w:hAnsi="FHM Antiqua" w:cs="Times New Roman"/>
      <w:sz w:val="20"/>
      <w:szCs w:val="20"/>
      <w:lang w:eastAsia="de-DE"/>
    </w:rPr>
  </w:style>
  <w:style w:type="paragraph" w:styleId="Subtitle">
    <w:name w:val="Subtitle"/>
    <w:basedOn w:val="Normal"/>
    <w:next w:val="Normal"/>
    <w:link w:val="SubtitleChar"/>
    <w:uiPriority w:val="11"/>
    <w:qFormat/>
    <w:rsid w:val="008A5A60"/>
    <w:pPr>
      <w:numPr>
        <w:ilvl w:val="1"/>
      </w:numPr>
      <w:spacing w:after="160"/>
      <w:ind w:left="31"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8A5A60"/>
    <w:rPr>
      <w:rFonts w:eastAsiaTheme="minorEastAsia"/>
      <w:color w:val="5A5A5A" w:themeColor="text1" w:themeTint="A5"/>
      <w:spacing w:val="15"/>
      <w:lang w:eastAsia="de-DE"/>
    </w:rPr>
  </w:style>
  <w:style w:type="paragraph" w:styleId="Caption">
    <w:name w:val="caption"/>
    <w:basedOn w:val="Normal"/>
    <w:next w:val="Normal"/>
    <w:uiPriority w:val="35"/>
    <w:semiHidden/>
    <w:unhideWhenUsed/>
    <w:qFormat/>
    <w:rsid w:val="00786B7A"/>
    <w:pPr>
      <w:spacing w:after="200" w:line="240" w:lineRule="auto"/>
    </w:pPr>
    <w:rPr>
      <w:i/>
      <w:iCs/>
      <w:color w:val="44546A" w:themeColor="text2"/>
      <w:sz w:val="18"/>
      <w:szCs w:val="18"/>
    </w:rPr>
  </w:style>
  <w:style w:type="character" w:styleId="SubtleEmphasis">
    <w:name w:val="Subtle Emphasis"/>
    <w:basedOn w:val="DefaultParagraphFont"/>
    <w:uiPriority w:val="19"/>
    <w:qFormat/>
    <w:rsid w:val="00B60589"/>
    <w:rPr>
      <w:i/>
      <w:iCs/>
      <w:color w:val="404040" w:themeColor="text1" w:themeTint="BF"/>
    </w:rPr>
  </w:style>
  <w:style w:type="table" w:styleId="TableGrid0">
    <w:name w:val="Table Grid"/>
    <w:basedOn w:val="TableNormal"/>
    <w:uiPriority w:val="39"/>
    <w:rsid w:val="00BC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C24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BC240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C240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5">
    <w:name w:val="List Table 2 Accent 5"/>
    <w:basedOn w:val="TableNormal"/>
    <w:uiPriority w:val="47"/>
    <w:rsid w:val="00BC240B"/>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3Char">
    <w:name w:val="Heading 3 Char"/>
    <w:basedOn w:val="DefaultParagraphFont"/>
    <w:link w:val="Heading3"/>
    <w:uiPriority w:val="9"/>
    <w:semiHidden/>
    <w:rsid w:val="00CF47C6"/>
    <w:rPr>
      <w:rFonts w:asciiTheme="majorHAnsi" w:eastAsiaTheme="majorEastAsia" w:hAnsiTheme="majorHAnsi" w:cstheme="majorBidi"/>
      <w:color w:val="1F4D78" w:themeColor="accent1" w:themeShade="7F"/>
      <w:sz w:val="24"/>
      <w:szCs w:val="24"/>
      <w:lang w:val="en-US" w:eastAsia="de-DE"/>
    </w:rPr>
  </w:style>
  <w:style w:type="character" w:customStyle="1" w:styleId="mwe-math-mathml-inline">
    <w:name w:val="mwe-math-mathml-inline"/>
    <w:basedOn w:val="DefaultParagraphFont"/>
    <w:rsid w:val="00806351"/>
  </w:style>
  <w:style w:type="character" w:customStyle="1" w:styleId="Heading2Char">
    <w:name w:val="Heading 2 Char"/>
    <w:basedOn w:val="DefaultParagraphFont"/>
    <w:link w:val="Heading2"/>
    <w:uiPriority w:val="9"/>
    <w:semiHidden/>
    <w:rsid w:val="00955CAC"/>
    <w:rPr>
      <w:rFonts w:asciiTheme="majorHAnsi" w:eastAsiaTheme="majorEastAsia" w:hAnsiTheme="majorHAnsi" w:cstheme="majorBidi"/>
      <w:color w:val="2E74B5" w:themeColor="accent1" w:themeShade="BF"/>
      <w:sz w:val="26"/>
      <w:szCs w:val="26"/>
      <w:lang w:val="en-US" w:eastAsia="de-DE"/>
    </w:rPr>
  </w:style>
  <w:style w:type="character" w:styleId="FollowedHyperlink">
    <w:name w:val="FollowedHyperlink"/>
    <w:basedOn w:val="DefaultParagraphFont"/>
    <w:uiPriority w:val="99"/>
    <w:semiHidden/>
    <w:unhideWhenUsed/>
    <w:rsid w:val="009F19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28419">
      <w:bodyDiv w:val="1"/>
      <w:marLeft w:val="0"/>
      <w:marRight w:val="0"/>
      <w:marTop w:val="0"/>
      <w:marBottom w:val="0"/>
      <w:divBdr>
        <w:top w:val="none" w:sz="0" w:space="0" w:color="auto"/>
        <w:left w:val="none" w:sz="0" w:space="0" w:color="auto"/>
        <w:bottom w:val="none" w:sz="0" w:space="0" w:color="auto"/>
        <w:right w:val="none" w:sz="0" w:space="0" w:color="auto"/>
      </w:divBdr>
    </w:div>
    <w:div w:id="743799018">
      <w:bodyDiv w:val="1"/>
      <w:marLeft w:val="0"/>
      <w:marRight w:val="0"/>
      <w:marTop w:val="0"/>
      <w:marBottom w:val="0"/>
      <w:divBdr>
        <w:top w:val="none" w:sz="0" w:space="0" w:color="auto"/>
        <w:left w:val="none" w:sz="0" w:space="0" w:color="auto"/>
        <w:bottom w:val="none" w:sz="0" w:space="0" w:color="auto"/>
        <w:right w:val="none" w:sz="0" w:space="0" w:color="auto"/>
      </w:divBdr>
    </w:div>
    <w:div w:id="787238769">
      <w:bodyDiv w:val="1"/>
      <w:marLeft w:val="0"/>
      <w:marRight w:val="0"/>
      <w:marTop w:val="0"/>
      <w:marBottom w:val="0"/>
      <w:divBdr>
        <w:top w:val="none" w:sz="0" w:space="0" w:color="auto"/>
        <w:left w:val="none" w:sz="0" w:space="0" w:color="auto"/>
        <w:bottom w:val="none" w:sz="0" w:space="0" w:color="auto"/>
        <w:right w:val="none" w:sz="0" w:space="0" w:color="auto"/>
      </w:divBdr>
      <w:divsChild>
        <w:div w:id="1704935109">
          <w:marLeft w:val="432"/>
          <w:marRight w:val="0"/>
          <w:marTop w:val="0"/>
          <w:marBottom w:val="0"/>
          <w:divBdr>
            <w:top w:val="none" w:sz="0" w:space="0" w:color="auto"/>
            <w:left w:val="none" w:sz="0" w:space="0" w:color="auto"/>
            <w:bottom w:val="none" w:sz="0" w:space="0" w:color="auto"/>
            <w:right w:val="none" w:sz="0" w:space="0" w:color="auto"/>
          </w:divBdr>
        </w:div>
      </w:divsChild>
    </w:div>
    <w:div w:id="797913626">
      <w:bodyDiv w:val="1"/>
      <w:marLeft w:val="0"/>
      <w:marRight w:val="0"/>
      <w:marTop w:val="0"/>
      <w:marBottom w:val="0"/>
      <w:divBdr>
        <w:top w:val="none" w:sz="0" w:space="0" w:color="auto"/>
        <w:left w:val="none" w:sz="0" w:space="0" w:color="auto"/>
        <w:bottom w:val="none" w:sz="0" w:space="0" w:color="auto"/>
        <w:right w:val="none" w:sz="0" w:space="0" w:color="auto"/>
      </w:divBdr>
      <w:divsChild>
        <w:div w:id="2064324224">
          <w:marLeft w:val="216"/>
          <w:marRight w:val="0"/>
          <w:marTop w:val="0"/>
          <w:marBottom w:val="0"/>
          <w:divBdr>
            <w:top w:val="none" w:sz="0" w:space="0" w:color="auto"/>
            <w:left w:val="none" w:sz="0" w:space="0" w:color="auto"/>
            <w:bottom w:val="none" w:sz="0" w:space="0" w:color="auto"/>
            <w:right w:val="none" w:sz="0" w:space="0" w:color="auto"/>
          </w:divBdr>
        </w:div>
        <w:div w:id="630599655">
          <w:marLeft w:val="749"/>
          <w:marRight w:val="0"/>
          <w:marTop w:val="0"/>
          <w:marBottom w:val="0"/>
          <w:divBdr>
            <w:top w:val="none" w:sz="0" w:space="0" w:color="auto"/>
            <w:left w:val="none" w:sz="0" w:space="0" w:color="auto"/>
            <w:bottom w:val="none" w:sz="0" w:space="0" w:color="auto"/>
            <w:right w:val="none" w:sz="0" w:space="0" w:color="auto"/>
          </w:divBdr>
        </w:div>
        <w:div w:id="1129930419">
          <w:marLeft w:val="749"/>
          <w:marRight w:val="0"/>
          <w:marTop w:val="0"/>
          <w:marBottom w:val="0"/>
          <w:divBdr>
            <w:top w:val="none" w:sz="0" w:space="0" w:color="auto"/>
            <w:left w:val="none" w:sz="0" w:space="0" w:color="auto"/>
            <w:bottom w:val="none" w:sz="0" w:space="0" w:color="auto"/>
            <w:right w:val="none" w:sz="0" w:space="0" w:color="auto"/>
          </w:divBdr>
        </w:div>
        <w:div w:id="1852063202">
          <w:marLeft w:val="749"/>
          <w:marRight w:val="0"/>
          <w:marTop w:val="0"/>
          <w:marBottom w:val="0"/>
          <w:divBdr>
            <w:top w:val="none" w:sz="0" w:space="0" w:color="auto"/>
            <w:left w:val="none" w:sz="0" w:space="0" w:color="auto"/>
            <w:bottom w:val="none" w:sz="0" w:space="0" w:color="auto"/>
            <w:right w:val="none" w:sz="0" w:space="0" w:color="auto"/>
          </w:divBdr>
        </w:div>
      </w:divsChild>
    </w:div>
    <w:div w:id="1004630257">
      <w:bodyDiv w:val="1"/>
      <w:marLeft w:val="0"/>
      <w:marRight w:val="0"/>
      <w:marTop w:val="0"/>
      <w:marBottom w:val="0"/>
      <w:divBdr>
        <w:top w:val="none" w:sz="0" w:space="0" w:color="auto"/>
        <w:left w:val="none" w:sz="0" w:space="0" w:color="auto"/>
        <w:bottom w:val="none" w:sz="0" w:space="0" w:color="auto"/>
        <w:right w:val="none" w:sz="0" w:space="0" w:color="auto"/>
      </w:divBdr>
      <w:divsChild>
        <w:div w:id="24331241">
          <w:marLeft w:val="432"/>
          <w:marRight w:val="0"/>
          <w:marTop w:val="0"/>
          <w:marBottom w:val="0"/>
          <w:divBdr>
            <w:top w:val="none" w:sz="0" w:space="0" w:color="auto"/>
            <w:left w:val="none" w:sz="0" w:space="0" w:color="auto"/>
            <w:bottom w:val="none" w:sz="0" w:space="0" w:color="auto"/>
            <w:right w:val="none" w:sz="0" w:space="0" w:color="auto"/>
          </w:divBdr>
        </w:div>
        <w:div w:id="1513455346">
          <w:marLeft w:val="432"/>
          <w:marRight w:val="0"/>
          <w:marTop w:val="0"/>
          <w:marBottom w:val="0"/>
          <w:divBdr>
            <w:top w:val="none" w:sz="0" w:space="0" w:color="auto"/>
            <w:left w:val="none" w:sz="0" w:space="0" w:color="auto"/>
            <w:bottom w:val="none" w:sz="0" w:space="0" w:color="auto"/>
            <w:right w:val="none" w:sz="0" w:space="0" w:color="auto"/>
          </w:divBdr>
        </w:div>
      </w:divsChild>
    </w:div>
    <w:div w:id="1637947883">
      <w:bodyDiv w:val="1"/>
      <w:marLeft w:val="0"/>
      <w:marRight w:val="0"/>
      <w:marTop w:val="0"/>
      <w:marBottom w:val="0"/>
      <w:divBdr>
        <w:top w:val="none" w:sz="0" w:space="0" w:color="auto"/>
        <w:left w:val="none" w:sz="0" w:space="0" w:color="auto"/>
        <w:bottom w:val="none" w:sz="0" w:space="0" w:color="auto"/>
        <w:right w:val="none" w:sz="0" w:space="0" w:color="auto"/>
      </w:divBdr>
      <w:divsChild>
        <w:div w:id="489712310">
          <w:marLeft w:val="216"/>
          <w:marRight w:val="0"/>
          <w:marTop w:val="0"/>
          <w:marBottom w:val="0"/>
          <w:divBdr>
            <w:top w:val="none" w:sz="0" w:space="0" w:color="auto"/>
            <w:left w:val="none" w:sz="0" w:space="0" w:color="auto"/>
            <w:bottom w:val="none" w:sz="0" w:space="0" w:color="auto"/>
            <w:right w:val="none" w:sz="0" w:space="0" w:color="auto"/>
          </w:divBdr>
        </w:div>
        <w:div w:id="8146181">
          <w:marLeft w:val="749"/>
          <w:marRight w:val="0"/>
          <w:marTop w:val="0"/>
          <w:marBottom w:val="0"/>
          <w:divBdr>
            <w:top w:val="none" w:sz="0" w:space="0" w:color="auto"/>
            <w:left w:val="none" w:sz="0" w:space="0" w:color="auto"/>
            <w:bottom w:val="none" w:sz="0" w:space="0" w:color="auto"/>
            <w:right w:val="none" w:sz="0" w:space="0" w:color="auto"/>
          </w:divBdr>
        </w:div>
        <w:div w:id="250772157">
          <w:marLeft w:val="749"/>
          <w:marRight w:val="0"/>
          <w:marTop w:val="0"/>
          <w:marBottom w:val="0"/>
          <w:divBdr>
            <w:top w:val="none" w:sz="0" w:space="0" w:color="auto"/>
            <w:left w:val="none" w:sz="0" w:space="0" w:color="auto"/>
            <w:bottom w:val="none" w:sz="0" w:space="0" w:color="auto"/>
            <w:right w:val="none" w:sz="0" w:space="0" w:color="auto"/>
          </w:divBdr>
        </w:div>
        <w:div w:id="319315927">
          <w:marLeft w:val="749"/>
          <w:marRight w:val="0"/>
          <w:marTop w:val="0"/>
          <w:marBottom w:val="0"/>
          <w:divBdr>
            <w:top w:val="none" w:sz="0" w:space="0" w:color="auto"/>
            <w:left w:val="none" w:sz="0" w:space="0" w:color="auto"/>
            <w:bottom w:val="none" w:sz="0" w:space="0" w:color="auto"/>
            <w:right w:val="none" w:sz="0" w:space="0" w:color="auto"/>
          </w:divBdr>
        </w:div>
      </w:divsChild>
    </w:div>
    <w:div w:id="1649506961">
      <w:bodyDiv w:val="1"/>
      <w:marLeft w:val="0"/>
      <w:marRight w:val="0"/>
      <w:marTop w:val="0"/>
      <w:marBottom w:val="0"/>
      <w:divBdr>
        <w:top w:val="none" w:sz="0" w:space="0" w:color="auto"/>
        <w:left w:val="none" w:sz="0" w:space="0" w:color="auto"/>
        <w:bottom w:val="none" w:sz="0" w:space="0" w:color="auto"/>
        <w:right w:val="none" w:sz="0" w:space="0" w:color="auto"/>
      </w:divBdr>
      <w:divsChild>
        <w:div w:id="1860772856">
          <w:marLeft w:val="432"/>
          <w:marRight w:val="0"/>
          <w:marTop w:val="0"/>
          <w:marBottom w:val="0"/>
          <w:divBdr>
            <w:top w:val="none" w:sz="0" w:space="0" w:color="auto"/>
            <w:left w:val="none" w:sz="0" w:space="0" w:color="auto"/>
            <w:bottom w:val="none" w:sz="0" w:space="0" w:color="auto"/>
            <w:right w:val="none" w:sz="0" w:space="0" w:color="auto"/>
          </w:divBdr>
        </w:div>
      </w:divsChild>
    </w:div>
    <w:div w:id="1673796128">
      <w:bodyDiv w:val="1"/>
      <w:marLeft w:val="0"/>
      <w:marRight w:val="0"/>
      <w:marTop w:val="0"/>
      <w:marBottom w:val="0"/>
      <w:divBdr>
        <w:top w:val="none" w:sz="0" w:space="0" w:color="auto"/>
        <w:left w:val="none" w:sz="0" w:space="0" w:color="auto"/>
        <w:bottom w:val="none" w:sz="0" w:space="0" w:color="auto"/>
        <w:right w:val="none" w:sz="0" w:space="0" w:color="auto"/>
      </w:divBdr>
      <w:divsChild>
        <w:div w:id="233854553">
          <w:marLeft w:val="216"/>
          <w:marRight w:val="0"/>
          <w:marTop w:val="0"/>
          <w:marBottom w:val="0"/>
          <w:divBdr>
            <w:top w:val="none" w:sz="0" w:space="0" w:color="auto"/>
            <w:left w:val="none" w:sz="0" w:space="0" w:color="auto"/>
            <w:bottom w:val="none" w:sz="0" w:space="0" w:color="auto"/>
            <w:right w:val="none" w:sz="0" w:space="0" w:color="auto"/>
          </w:divBdr>
        </w:div>
        <w:div w:id="1059329120">
          <w:marLeft w:val="749"/>
          <w:marRight w:val="0"/>
          <w:marTop w:val="0"/>
          <w:marBottom w:val="0"/>
          <w:divBdr>
            <w:top w:val="none" w:sz="0" w:space="0" w:color="auto"/>
            <w:left w:val="none" w:sz="0" w:space="0" w:color="auto"/>
            <w:bottom w:val="none" w:sz="0" w:space="0" w:color="auto"/>
            <w:right w:val="none" w:sz="0" w:space="0" w:color="auto"/>
          </w:divBdr>
        </w:div>
        <w:div w:id="1474443878">
          <w:marLeft w:val="749"/>
          <w:marRight w:val="0"/>
          <w:marTop w:val="0"/>
          <w:marBottom w:val="0"/>
          <w:divBdr>
            <w:top w:val="none" w:sz="0" w:space="0" w:color="auto"/>
            <w:left w:val="none" w:sz="0" w:space="0" w:color="auto"/>
            <w:bottom w:val="none" w:sz="0" w:space="0" w:color="auto"/>
            <w:right w:val="none" w:sz="0" w:space="0" w:color="auto"/>
          </w:divBdr>
        </w:div>
        <w:div w:id="1041826685">
          <w:marLeft w:val="749"/>
          <w:marRight w:val="0"/>
          <w:marTop w:val="0"/>
          <w:marBottom w:val="0"/>
          <w:divBdr>
            <w:top w:val="none" w:sz="0" w:space="0" w:color="auto"/>
            <w:left w:val="none" w:sz="0" w:space="0" w:color="auto"/>
            <w:bottom w:val="none" w:sz="0" w:space="0" w:color="auto"/>
            <w:right w:val="none" w:sz="0" w:space="0" w:color="auto"/>
          </w:divBdr>
        </w:div>
      </w:divsChild>
    </w:div>
    <w:div w:id="20524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inz.huber@hm.edu" TargetMode="Externa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28" Type="http://schemas.microsoft.com/office/2018/08/relationships/commentsExtensible" Target="commentsExtensi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 Id="rId27" Type="http://schemas.microsoft.com/office/2016/09/relationships/commentsIds" Target="commentsId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6D1AB-0991-4D9B-B325-6183C9B05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12196</Words>
  <Characters>69522</Characters>
  <Application>Microsoft Office Word</Application>
  <DocSecurity>0</DocSecurity>
  <Lines>579</Lines>
  <Paragraphs>163</Paragraphs>
  <ScaleCrop>false</ScaleCrop>
  <HeadingPairs>
    <vt:vector size="2" baseType="variant">
      <vt:variant>
        <vt:lpstr>Titel</vt:lpstr>
      </vt:variant>
      <vt:variant>
        <vt:i4>1</vt:i4>
      </vt:variant>
    </vt:vector>
  </HeadingPairs>
  <TitlesOfParts>
    <vt:vector size="1" baseType="lpstr">
      <vt:lpstr/>
    </vt:vector>
  </TitlesOfParts>
  <Company>HM</Company>
  <LinksUpToDate>false</LinksUpToDate>
  <CharactersWithSpaces>81555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dredka@hm.edu</dc:creator>
  <cp:keywords/>
  <dc:description/>
  <cp:lastModifiedBy>Vijayalakshmi R.</cp:lastModifiedBy>
  <cp:revision>466</cp:revision>
  <cp:lastPrinted>2022-01-04T12:42:00Z</cp:lastPrinted>
  <dcterms:created xsi:type="dcterms:W3CDTF">2022-08-21T12:29:00Z</dcterms:created>
  <dcterms:modified xsi:type="dcterms:W3CDTF">2023-08-24T02:30:00Z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http://www.zotero.org/styles/applied-physics-a</vt:lpwstr>
  </property>
  <property fmtid="{D5CDD505-2E9C-101B-9397-08002B2CF9AE}" pid="9" name="Mendeley Recent Style Name 3_1">
    <vt:lpwstr>Applied Physics A</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http://www.zotero.org/styles/the-journal-of-physical-chemistry-c</vt:lpwstr>
  </property>
  <property fmtid="{D5CDD505-2E9C-101B-9397-08002B2CF9AE}" pid="21" name="Mendeley Recent Style Name 9_1">
    <vt:lpwstr>The Journal of Physical Chemistry C</vt:lpwstr>
  </property>
  <property fmtid="{D5CDD505-2E9C-101B-9397-08002B2CF9AE}" pid="22" name="Mendeley Document_1">
    <vt:lpwstr>True</vt:lpwstr>
  </property>
  <property fmtid="{D5CDD505-2E9C-101B-9397-08002B2CF9AE}" pid="23" name="Mendeley Unique User Id_1">
    <vt:lpwstr>8976af5c-6220-39cc-be14-567d859bf9b2</vt:lpwstr>
  </property>
  <property fmtid="{D5CDD505-2E9C-101B-9397-08002B2CF9AE}" pid="24" name="Mendeley Citation Style_1">
    <vt:lpwstr>http://www.zotero.org/styles/applied-physics-a</vt:lpwstr>
  </property>
</Properties>
</file>