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58E1" w:rsidRDefault="00AA4C78" w:rsidP="009158E1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</w:pPr>
      <w:bookmarkStart w:id="0" w:name="_GoBack"/>
      <w:r>
        <w:rPr>
          <w:rFonts w:ascii="Calibri" w:eastAsia="Times New Roman" w:hAnsi="Calibri" w:cs="Calibri"/>
          <w:b/>
          <w:color w:val="000000"/>
          <w:sz w:val="28"/>
          <w:szCs w:val="28"/>
          <w:lang w:val="en-US" w:eastAsia="de-DE"/>
        </w:rPr>
        <w:t xml:space="preserve">Supplementary </w:t>
      </w:r>
      <w:r w:rsidR="009158E1" w:rsidRPr="009158E1">
        <w:rPr>
          <w:rFonts w:ascii="Calibri" w:eastAsia="Times New Roman" w:hAnsi="Calibri" w:cs="Calibri"/>
          <w:b/>
          <w:color w:val="000000"/>
          <w:sz w:val="28"/>
          <w:szCs w:val="28"/>
          <w:lang w:val="en-US" w:eastAsia="de-DE"/>
        </w:rPr>
        <w:t xml:space="preserve">Tab. </w:t>
      </w:r>
      <w:r>
        <w:rPr>
          <w:rFonts w:ascii="Calibri" w:eastAsia="Times New Roman" w:hAnsi="Calibri" w:cs="Calibri"/>
          <w:b/>
          <w:color w:val="000000"/>
          <w:sz w:val="28"/>
          <w:szCs w:val="28"/>
          <w:lang w:val="en-US" w:eastAsia="de-DE"/>
        </w:rPr>
        <w:t>1</w:t>
      </w:r>
      <w:r w:rsidR="009158E1" w:rsidRPr="009158E1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 Cas</w:t>
      </w:r>
      <w:r w:rsidR="00895EB8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e histories </w:t>
      </w:r>
      <w:r w:rsidR="009158E1" w:rsidRPr="009158E1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of </w:t>
      </w:r>
      <w:r w:rsidR="002A7643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>2</w:t>
      </w:r>
      <w:r w:rsidR="00CB37FF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>8</w:t>
      </w:r>
      <w:r w:rsidR="002A7643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 patient</w:t>
      </w:r>
      <w:r w:rsidR="009158E1" w:rsidRPr="009158E1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>s that d</w:t>
      </w:r>
      <w:r w:rsidR="002A7643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>e</w:t>
      </w:r>
      <w:r w:rsidR="002C5B34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>cease</w:t>
      </w:r>
      <w:r w:rsidR="002A7643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d </w:t>
      </w:r>
      <w:r w:rsidR="00CB37FF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>during</w:t>
      </w:r>
      <w:r w:rsidR="002A7643"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  <w:t xml:space="preserve"> the course of follow-up</w:t>
      </w:r>
    </w:p>
    <w:p w:rsidR="009158E1" w:rsidRDefault="009158E1" w:rsidP="009158E1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val="en-US" w:eastAsia="de-DE"/>
        </w:rPr>
      </w:pPr>
    </w:p>
    <w:p w:rsidR="0011176B" w:rsidRDefault="0011176B" w:rsidP="009158E1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8"/>
        <w:gridCol w:w="878"/>
        <w:gridCol w:w="1077"/>
        <w:gridCol w:w="1965"/>
        <w:gridCol w:w="1199"/>
        <w:gridCol w:w="1046"/>
        <w:gridCol w:w="2271"/>
        <w:gridCol w:w="1015"/>
        <w:gridCol w:w="1107"/>
        <w:gridCol w:w="3236"/>
      </w:tblGrid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Patient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Year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Age upon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Time from PCa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Risk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CCI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73453F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Cause of death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Metastasis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Last PCa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Commentary</w:t>
            </w:r>
          </w:p>
        </w:tc>
      </w:tr>
      <w:tr w:rsidR="00687904" w:rsidRPr="00687904" w:rsidTr="00687904">
        <w:trPr>
          <w:trHeight w:val="315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Nr.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of death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death (years)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diagnosis to death (years)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category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(study entry)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due to PCa ?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treatment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F4458B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2015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5.5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cancer of unknown primacy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F10EDA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PSA two month prior to death: 0</w:t>
            </w:r>
            <w:r w:rsidR="00F10EDA">
              <w:rPr>
                <w:rFonts w:ascii="Calibri" w:eastAsia="Times New Roman" w:hAnsi="Calibri" w:cs="Calibri"/>
                <w:color w:val="000000"/>
                <w:lang w:val="en-US" w:eastAsia="de-DE"/>
              </w:rPr>
              <w:t>.</w:t>
            </w: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64 ng/ml</w:t>
            </w:r>
          </w:p>
        </w:tc>
      </w:tr>
      <w:tr w:rsidR="00687904" w:rsidRPr="00F4458B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80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8.9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cardiac arrest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HT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F10EDA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PSA four month prior to death: 0</w:t>
            </w:r>
            <w:r w:rsidR="00F10EDA">
              <w:rPr>
                <w:rFonts w:ascii="Calibri" w:eastAsia="Times New Roman" w:hAnsi="Calibri" w:cs="Calibri"/>
                <w:color w:val="000000"/>
                <w:lang w:val="en-US" w:eastAsia="de-DE"/>
              </w:rPr>
              <w:t>.</w:t>
            </w: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32 ng/ml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2011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69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2.5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leukaemia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4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2011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75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2.6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5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2010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69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0.7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myocardial infarction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F4458B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6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85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8.5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cardiac arrest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HT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F10EDA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PSA one month prior to death: 0</w:t>
            </w:r>
            <w:r w:rsidR="00F10EDA">
              <w:rPr>
                <w:rFonts w:ascii="Calibri" w:eastAsia="Times New Roman" w:hAnsi="Calibri" w:cs="Calibri"/>
                <w:color w:val="000000"/>
                <w:lang w:val="en-US" w:eastAsia="de-DE"/>
              </w:rPr>
              <w:t>.</w:t>
            </w: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32 ng/ml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62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7.6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diabetes mellitus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F4458B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2019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85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10.0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high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renal failure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HT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 xml:space="preserve">"high risk" </w:t>
            </w:r>
            <w:proofErr w:type="spellStart"/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PCa</w:t>
            </w:r>
            <w:proofErr w:type="spellEnd"/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 xml:space="preserve"> due to T-</w:t>
            </w:r>
            <w:proofErr w:type="spellStart"/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Kategory</w:t>
            </w:r>
            <w:proofErr w:type="spellEnd"/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 xml:space="preserve"> "cT2c" 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9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2015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80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6.3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intermediate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10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59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7.3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brain tumor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11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75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3.8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lymphoma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12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78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3.4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13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2012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78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2.4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intermediate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HT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14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56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1.8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F4458B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15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2018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74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7.8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leukaemia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RP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F10EDA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PSA three month prior to death: 0</w:t>
            </w:r>
            <w:r w:rsidR="00F10EDA">
              <w:rPr>
                <w:rFonts w:ascii="Calibri" w:eastAsia="Times New Roman" w:hAnsi="Calibri" w:cs="Calibri"/>
                <w:color w:val="000000"/>
                <w:lang w:val="en-US" w:eastAsia="de-DE"/>
              </w:rPr>
              <w:t>.</w:t>
            </w: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01 ng/ml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16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2015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79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4.8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intermediate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bladder cancer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17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82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6.3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18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60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2.0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19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77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4.7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intermediate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cardiac insufficiency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WW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77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2.0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lung cancer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F4458B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21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2016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74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3.7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soft tissue sarkoma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HT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F10EDA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PSA two month prior to death: 0</w:t>
            </w:r>
            <w:r w:rsidR="00F10EDA">
              <w:rPr>
                <w:rFonts w:ascii="Calibri" w:eastAsia="Times New Roman" w:hAnsi="Calibri" w:cs="Calibri"/>
                <w:color w:val="000000"/>
                <w:lang w:val="en-US" w:eastAsia="de-DE"/>
              </w:rPr>
              <w:t>.</w:t>
            </w: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14 ng/ml</w:t>
            </w:r>
          </w:p>
        </w:tc>
      </w:tr>
      <w:tr w:rsidR="00687904" w:rsidRPr="00F4458B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22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2012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1.2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cardiac arrest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RP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F10EDA">
            <w:pPr>
              <w:rPr>
                <w:rFonts w:ascii="Calibri" w:eastAsia="Times New Roman" w:hAnsi="Calibri" w:cs="Calibri"/>
                <w:color w:val="000000"/>
                <w:lang w:val="en-US"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PSA three month prior to death: 0</w:t>
            </w:r>
            <w:r w:rsidR="00F10EDA">
              <w:rPr>
                <w:rFonts w:ascii="Calibri" w:eastAsia="Times New Roman" w:hAnsi="Calibri" w:cs="Calibri"/>
                <w:color w:val="000000"/>
                <w:lang w:val="en-US" w:eastAsia="de-DE"/>
              </w:rPr>
              <w:t>.</w:t>
            </w:r>
            <w:r w:rsidRPr="00687904">
              <w:rPr>
                <w:rFonts w:ascii="Calibri" w:eastAsia="Times New Roman" w:hAnsi="Calibri" w:cs="Calibri"/>
                <w:color w:val="000000"/>
                <w:lang w:val="en-US" w:eastAsia="de-DE"/>
              </w:rPr>
              <w:t>05 ng/ml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23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0.8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lung cancer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24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2012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4.4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lung cancer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25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2017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78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4.9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3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RP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26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2013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0.7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intermediate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myocardial infarction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AS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00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27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2018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71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5.9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very low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0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myocardial infarction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RT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  <w:tr w:rsidR="00687904" w:rsidRPr="00687904" w:rsidTr="00687904">
        <w:trPr>
          <w:trHeight w:val="315"/>
        </w:trPr>
        <w:tc>
          <w:tcPr>
            <w:tcW w:w="82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28</w:t>
            </w:r>
          </w:p>
        </w:tc>
        <w:tc>
          <w:tcPr>
            <w:tcW w:w="10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2015</w:t>
            </w:r>
          </w:p>
        </w:tc>
        <w:tc>
          <w:tcPr>
            <w:tcW w:w="134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72</w:t>
            </w:r>
          </w:p>
        </w:tc>
        <w:tc>
          <w:tcPr>
            <w:tcW w:w="2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2.4</w:t>
            </w:r>
          </w:p>
        </w:tc>
        <w:tc>
          <w:tcPr>
            <w:tcW w:w="15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intermediate</w:t>
            </w:r>
          </w:p>
        </w:tc>
        <w:tc>
          <w:tcPr>
            <w:tcW w:w="13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1</w:t>
            </w:r>
          </w:p>
        </w:tc>
        <w:tc>
          <w:tcPr>
            <w:tcW w:w="290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unknown*</w:t>
            </w:r>
          </w:p>
        </w:tc>
        <w:tc>
          <w:tcPr>
            <w:tcW w:w="126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no</w:t>
            </w:r>
          </w:p>
        </w:tc>
        <w:tc>
          <w:tcPr>
            <w:tcW w:w="1380" w:type="dxa"/>
            <w:noWrap/>
            <w:hideMark/>
          </w:tcPr>
          <w:p w:rsidR="00687904" w:rsidRPr="00687904" w:rsidRDefault="00687904" w:rsidP="00687904">
            <w:pPr>
              <w:jc w:val="center"/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RP</w:t>
            </w:r>
          </w:p>
        </w:tc>
        <w:tc>
          <w:tcPr>
            <w:tcW w:w="4160" w:type="dxa"/>
            <w:noWrap/>
            <w:hideMark/>
          </w:tcPr>
          <w:p w:rsidR="00687904" w:rsidRPr="00687904" w:rsidRDefault="00687904" w:rsidP="00687904">
            <w:pPr>
              <w:rPr>
                <w:rFonts w:ascii="Calibri" w:eastAsia="Times New Roman" w:hAnsi="Calibri" w:cs="Calibri"/>
                <w:color w:val="000000"/>
                <w:lang w:eastAsia="de-DE"/>
              </w:rPr>
            </w:pPr>
            <w:r w:rsidRPr="00687904">
              <w:rPr>
                <w:rFonts w:ascii="Calibri" w:eastAsia="Times New Roman" w:hAnsi="Calibri" w:cs="Calibri"/>
                <w:color w:val="000000"/>
                <w:lang w:eastAsia="de-DE"/>
              </w:rPr>
              <w:t> </w:t>
            </w:r>
          </w:p>
        </w:tc>
      </w:tr>
    </w:tbl>
    <w:p w:rsidR="0011176B" w:rsidRDefault="0011176B" w:rsidP="009158E1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</w:p>
    <w:p w:rsidR="00F10EDA" w:rsidRDefault="00F10EDA" w:rsidP="009158E1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</w:p>
    <w:p w:rsidR="00F10EDA" w:rsidRDefault="00F10EDA" w:rsidP="00F10EDA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PCa = prostate cancer, CCI = </w:t>
      </w:r>
      <w:proofErr w:type="spellStart"/>
      <w:r w:rsidRPr="009158E1">
        <w:rPr>
          <w:rFonts w:ascii="Calibri" w:eastAsia="Times New Roman" w:hAnsi="Calibri" w:cs="Calibri"/>
          <w:color w:val="000000"/>
          <w:lang w:val="en-US" w:eastAsia="de-DE"/>
        </w:rPr>
        <w:t>Charlson</w:t>
      </w:r>
      <w:proofErr w:type="spellEnd"/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 Comorbidity Index, PSA = prostate specific antigen</w:t>
      </w:r>
      <w:proofErr w:type="gramStart"/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,  </w:t>
      </w:r>
      <w:r>
        <w:rPr>
          <w:rFonts w:ascii="Calibri" w:eastAsia="Times New Roman" w:hAnsi="Calibri" w:cs="Calibri"/>
          <w:color w:val="000000"/>
          <w:lang w:val="en-US" w:eastAsia="de-DE"/>
        </w:rPr>
        <w:t>AS</w:t>
      </w:r>
      <w:proofErr w:type="gramEnd"/>
      <w:r>
        <w:rPr>
          <w:rFonts w:ascii="Calibri" w:eastAsia="Times New Roman" w:hAnsi="Calibri" w:cs="Calibri"/>
          <w:color w:val="000000"/>
          <w:lang w:val="en-US" w:eastAsia="de-DE"/>
        </w:rPr>
        <w:t xml:space="preserve"> = active surveillance, WW = watchful waiting, </w:t>
      </w:r>
      <w:r w:rsidRPr="009158E1">
        <w:rPr>
          <w:rFonts w:ascii="Calibri" w:eastAsia="Times New Roman" w:hAnsi="Calibri" w:cs="Calibri"/>
          <w:color w:val="000000"/>
          <w:lang w:val="en-US" w:eastAsia="de-DE"/>
        </w:rPr>
        <w:t>HT = hormone treatment, RT = radiotherapy, RP = radical prostate</w:t>
      </w:r>
      <w:r>
        <w:rPr>
          <w:rFonts w:ascii="Calibri" w:eastAsia="Times New Roman" w:hAnsi="Calibri" w:cs="Calibri"/>
          <w:color w:val="000000"/>
          <w:lang w:val="en-US" w:eastAsia="de-DE"/>
        </w:rPr>
        <w:t>c</w:t>
      </w:r>
      <w:r w:rsidRPr="009158E1">
        <w:rPr>
          <w:rFonts w:ascii="Calibri" w:eastAsia="Times New Roman" w:hAnsi="Calibri" w:cs="Calibri"/>
          <w:color w:val="000000"/>
          <w:lang w:val="en-US" w:eastAsia="de-DE"/>
        </w:rPr>
        <w:t xml:space="preserve">tomy </w:t>
      </w:r>
    </w:p>
    <w:p w:rsidR="00F10EDA" w:rsidRDefault="00F10EDA" w:rsidP="00F10EDA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</w:p>
    <w:p w:rsidR="00F10EDA" w:rsidRDefault="00F10EDA" w:rsidP="00F10EDA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  <w:r>
        <w:rPr>
          <w:rFonts w:ascii="Calibri" w:eastAsia="Times New Roman" w:hAnsi="Calibri" w:cs="Calibri"/>
          <w:color w:val="000000"/>
          <w:lang w:val="en-US" w:eastAsia="de-DE"/>
        </w:rPr>
        <w:t>*</w:t>
      </w:r>
      <w:r w:rsidRPr="003A5415">
        <w:rPr>
          <w:lang w:val="en-US"/>
        </w:rPr>
        <w:t xml:space="preserve"> </w:t>
      </w:r>
      <w:proofErr w:type="gramStart"/>
      <w:r w:rsidRPr="003A5415">
        <w:rPr>
          <w:rFonts w:ascii="Calibri" w:eastAsia="Times New Roman" w:hAnsi="Calibri" w:cs="Calibri"/>
          <w:color w:val="000000"/>
          <w:lang w:val="en-US" w:eastAsia="de-DE"/>
        </w:rPr>
        <w:t>in</w:t>
      </w:r>
      <w:proofErr w:type="gramEnd"/>
      <w:r w:rsidRPr="003A5415">
        <w:rPr>
          <w:rFonts w:ascii="Calibri" w:eastAsia="Times New Roman" w:hAnsi="Calibri" w:cs="Calibri"/>
          <w:color w:val="000000"/>
          <w:lang w:val="en-US" w:eastAsia="de-DE"/>
        </w:rPr>
        <w:t xml:space="preserve"> patients whose cause of death was unknown, cause of death from known prostate cancer could be excluded</w:t>
      </w:r>
    </w:p>
    <w:bookmarkEnd w:id="0"/>
    <w:p w:rsidR="00F10EDA" w:rsidRDefault="00F10EDA" w:rsidP="009158E1">
      <w:pPr>
        <w:spacing w:after="0" w:line="240" w:lineRule="auto"/>
        <w:rPr>
          <w:rFonts w:ascii="Calibri" w:eastAsia="Times New Roman" w:hAnsi="Calibri" w:cs="Calibri"/>
          <w:color w:val="000000"/>
          <w:lang w:val="en-US" w:eastAsia="de-DE"/>
        </w:rPr>
      </w:pPr>
    </w:p>
    <w:sectPr w:rsidR="00F10EDA" w:rsidSect="00D92D2B">
      <w:pgSz w:w="16838" w:h="11906" w:orient="landscape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A0311"/>
    <w:rsid w:val="00096E61"/>
    <w:rsid w:val="0011176B"/>
    <w:rsid w:val="001C760F"/>
    <w:rsid w:val="002312B7"/>
    <w:rsid w:val="002A7643"/>
    <w:rsid w:val="002C5B34"/>
    <w:rsid w:val="00357C81"/>
    <w:rsid w:val="003A5415"/>
    <w:rsid w:val="00687904"/>
    <w:rsid w:val="006F0723"/>
    <w:rsid w:val="0073453F"/>
    <w:rsid w:val="00751B57"/>
    <w:rsid w:val="007A5A2F"/>
    <w:rsid w:val="007F5A78"/>
    <w:rsid w:val="00884BB7"/>
    <w:rsid w:val="00895EB8"/>
    <w:rsid w:val="009158E1"/>
    <w:rsid w:val="00950B7E"/>
    <w:rsid w:val="00AA4C78"/>
    <w:rsid w:val="00AB27EC"/>
    <w:rsid w:val="00AE79DF"/>
    <w:rsid w:val="00B45F89"/>
    <w:rsid w:val="00B5485B"/>
    <w:rsid w:val="00B754C0"/>
    <w:rsid w:val="00B80234"/>
    <w:rsid w:val="00BA33C3"/>
    <w:rsid w:val="00C240BA"/>
    <w:rsid w:val="00C47C64"/>
    <w:rsid w:val="00CB37FF"/>
    <w:rsid w:val="00D92D2B"/>
    <w:rsid w:val="00DA0311"/>
    <w:rsid w:val="00DD1054"/>
    <w:rsid w:val="00ED26BF"/>
    <w:rsid w:val="00EE3BDD"/>
    <w:rsid w:val="00EF6C36"/>
    <w:rsid w:val="00F07F37"/>
    <w:rsid w:val="00F10EDA"/>
    <w:rsid w:val="00F4458B"/>
    <w:rsid w:val="00FC5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3D28FB-4240-4B22-BB0B-13D5B7893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B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158E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B3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37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0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3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Herden</dc:creator>
  <cp:keywords/>
  <dc:description/>
  <cp:lastModifiedBy>Sheela Devi R.</cp:lastModifiedBy>
  <cp:revision>12</cp:revision>
  <dcterms:created xsi:type="dcterms:W3CDTF">2020-03-29T13:39:00Z</dcterms:created>
  <dcterms:modified xsi:type="dcterms:W3CDTF">2020-09-25T07:58:00Z</dcterms:modified>
</cp:coreProperties>
</file>