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2F00" w:rsidRPr="00334B12" w:rsidRDefault="00A52F00" w:rsidP="00A52F00">
      <w:r w:rsidRPr="00334B12">
        <w:rPr>
          <w:b/>
          <w:bCs/>
        </w:rPr>
        <w:t>Supplementary Figure S1</w:t>
      </w:r>
      <w:r w:rsidRPr="00334B12">
        <w:t xml:space="preserve"> Patient selection process</w:t>
      </w:r>
    </w:p>
    <w:p w:rsidR="00A52F00" w:rsidRPr="00334B12" w:rsidRDefault="00A52F00" w:rsidP="00A52F00">
      <w:pPr>
        <w:jc w:val="center"/>
      </w:pPr>
      <w:r w:rsidRPr="00334B12">
        <w:rPr>
          <w:b/>
          <w:bCs/>
          <w:noProof/>
        </w:rPr>
        <w:drawing>
          <wp:inline distT="0" distB="0" distL="0" distR="0" wp14:anchorId="4425760E" wp14:editId="6C2EC3A9">
            <wp:extent cx="4686300" cy="57658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4">
                      <a:extLst>
                        <a:ext uri="{28A0092B-C50C-407E-A947-70E740481C1C}">
                          <a14:useLocalDpi xmlns:a14="http://schemas.microsoft.com/office/drawing/2010/main" val="0"/>
                        </a:ext>
                      </a:extLst>
                    </a:blip>
                    <a:stretch>
                      <a:fillRect/>
                    </a:stretch>
                  </pic:blipFill>
                  <pic:spPr>
                    <a:xfrm>
                      <a:off x="0" y="0"/>
                      <a:ext cx="4686300" cy="5765800"/>
                    </a:xfrm>
                    <a:prstGeom prst="rect">
                      <a:avLst/>
                    </a:prstGeom>
                  </pic:spPr>
                </pic:pic>
              </a:graphicData>
            </a:graphic>
          </wp:inline>
        </w:drawing>
      </w:r>
      <w:r w:rsidRPr="00334B12">
        <w:rPr>
          <w:b/>
          <w:bCs/>
        </w:rPr>
        <w:br w:type="page"/>
      </w:r>
    </w:p>
    <w:p w:rsidR="00A52F00" w:rsidRPr="00334B12" w:rsidRDefault="00A52F00" w:rsidP="00A52F00">
      <w:r w:rsidRPr="00334B12">
        <w:rPr>
          <w:b/>
          <w:bCs/>
        </w:rPr>
        <w:lastRenderedPageBreak/>
        <w:t>Supplementary Figure S2</w:t>
      </w:r>
      <w:r w:rsidRPr="00334B12">
        <w:t xml:space="preserve"> (A) Plot of age against Martingale residuals and </w:t>
      </w:r>
      <w:proofErr w:type="spellStart"/>
      <w:r w:rsidRPr="00334B12">
        <w:t>Schoenfeld</w:t>
      </w:r>
      <w:proofErr w:type="spellEnd"/>
      <w:r w:rsidRPr="00334B12">
        <w:t xml:space="preserve"> residuals (B) from a null Cox model for cancer-specific death in 966 patients treated with preoperative chemotherapy and radical cystectomy for invasive urinary bladder cancer. The martingale residual is the difference between the observed and the expected number of events for a given patient and demonstrates the expected risk of cancer-specific death for the patient. The figure suggest that patients’ age is not associated with the risk of cancer-specific death.</w:t>
      </w:r>
    </w:p>
    <w:p w:rsidR="00A52F00" w:rsidRPr="00334B12" w:rsidRDefault="00A52F00" w:rsidP="00A52F00">
      <w:pPr>
        <w:jc w:val="center"/>
      </w:pPr>
      <w:r w:rsidRPr="00334B12">
        <w:rPr>
          <w:noProof/>
        </w:rPr>
        <w:drawing>
          <wp:inline distT="0" distB="0" distL="0" distR="0" wp14:anchorId="59151CA9" wp14:editId="19F95963">
            <wp:extent cx="4762500" cy="6654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extLst>
                        <a:ext uri="{28A0092B-C50C-407E-A947-70E740481C1C}">
                          <a14:useLocalDpi xmlns:a14="http://schemas.microsoft.com/office/drawing/2010/main" val="0"/>
                        </a:ext>
                      </a:extLst>
                    </a:blip>
                    <a:stretch>
                      <a:fillRect/>
                    </a:stretch>
                  </pic:blipFill>
                  <pic:spPr>
                    <a:xfrm>
                      <a:off x="0" y="0"/>
                      <a:ext cx="4762500" cy="6654800"/>
                    </a:xfrm>
                    <a:prstGeom prst="rect">
                      <a:avLst/>
                    </a:prstGeom>
                  </pic:spPr>
                </pic:pic>
              </a:graphicData>
            </a:graphic>
          </wp:inline>
        </w:drawing>
      </w:r>
    </w:p>
    <w:p w:rsidR="002178B9" w:rsidRDefault="002178B9"/>
    <w:p w:rsidR="00A52F00" w:rsidRPr="00334B12" w:rsidRDefault="00A52F00" w:rsidP="00A52F00">
      <w:pPr>
        <w:rPr>
          <w:b/>
          <w:bCs/>
          <w:sz w:val="32"/>
          <w:szCs w:val="32"/>
        </w:rPr>
      </w:pPr>
    </w:p>
    <w:tbl>
      <w:tblPr>
        <w:tblStyle w:val="TableGrid1"/>
        <w:tblW w:w="0" w:type="auto"/>
        <w:tblLook w:val="04A0" w:firstRow="1" w:lastRow="0" w:firstColumn="1" w:lastColumn="0" w:noHBand="0" w:noVBand="1"/>
      </w:tblPr>
      <w:tblGrid>
        <w:gridCol w:w="2236"/>
        <w:gridCol w:w="924"/>
        <w:gridCol w:w="1286"/>
        <w:gridCol w:w="1180"/>
        <w:gridCol w:w="924"/>
        <w:gridCol w:w="1286"/>
        <w:gridCol w:w="1180"/>
      </w:tblGrid>
      <w:tr w:rsidR="00A52F00" w:rsidRPr="00334B12" w:rsidTr="00DE5DB7">
        <w:tc>
          <w:tcPr>
            <w:tcW w:w="0" w:type="auto"/>
            <w:gridSpan w:val="7"/>
          </w:tcPr>
          <w:p w:rsidR="00A52F00" w:rsidRPr="00334B12" w:rsidRDefault="00A52F00" w:rsidP="00DE5DB7">
            <w:pPr>
              <w:rPr>
                <w:lang w:eastAsia="en-GB"/>
              </w:rPr>
            </w:pPr>
            <w:r w:rsidRPr="00334B12">
              <w:rPr>
                <w:b/>
                <w:bCs/>
              </w:rPr>
              <w:lastRenderedPageBreak/>
              <w:t>Supplementary table S1.</w:t>
            </w:r>
            <w:r w:rsidRPr="00334B12">
              <w:t xml:space="preserve"> </w:t>
            </w:r>
            <w:proofErr w:type="spellStart"/>
            <w:r w:rsidRPr="00334B12">
              <w:t>Univariable</w:t>
            </w:r>
            <w:proofErr w:type="spellEnd"/>
            <w:r w:rsidRPr="00334B12">
              <w:t xml:space="preserve"> logistic regression investigating the association of age and age groups with pathologic objective response (</w:t>
            </w:r>
            <w:proofErr w:type="spellStart"/>
            <w:r w:rsidRPr="00334B12">
              <w:t>pOR</w:t>
            </w:r>
            <w:proofErr w:type="spellEnd"/>
            <w:r w:rsidRPr="00334B12">
              <w:t>) and pathologic complete response (</w:t>
            </w:r>
            <w:proofErr w:type="spellStart"/>
            <w:r w:rsidRPr="00334B12">
              <w:t>pCR</w:t>
            </w:r>
            <w:proofErr w:type="spellEnd"/>
            <w:r w:rsidRPr="00334B12">
              <w:t>) in 1,105 patients treated with neoadjuvant chemotherapy followed by radical cystectomy and lymphadenectomy</w:t>
            </w:r>
          </w:p>
        </w:tc>
      </w:tr>
      <w:tr w:rsidR="00A52F00" w:rsidRPr="00334B12" w:rsidTr="00DE5DB7">
        <w:tc>
          <w:tcPr>
            <w:tcW w:w="0" w:type="auto"/>
            <w:vMerge w:val="restart"/>
            <w:hideMark/>
          </w:tcPr>
          <w:p w:rsidR="00A52F00" w:rsidRPr="00334B12" w:rsidRDefault="00A52F00" w:rsidP="00DE5DB7">
            <w:pPr>
              <w:rPr>
                <w:lang w:eastAsia="en-GB"/>
              </w:rPr>
            </w:pPr>
            <w:r w:rsidRPr="00334B12">
              <w:rPr>
                <w:lang w:eastAsia="en-GB"/>
              </w:rPr>
              <w:t>Characteristic</w:t>
            </w:r>
          </w:p>
        </w:tc>
        <w:tc>
          <w:tcPr>
            <w:tcW w:w="0" w:type="auto"/>
            <w:gridSpan w:val="3"/>
            <w:hideMark/>
          </w:tcPr>
          <w:p w:rsidR="00A52F00" w:rsidRPr="00334B12" w:rsidRDefault="00A52F00" w:rsidP="00DE5DB7">
            <w:pPr>
              <w:rPr>
                <w:lang w:eastAsia="en-GB"/>
              </w:rPr>
            </w:pPr>
            <w:r w:rsidRPr="00334B12">
              <w:rPr>
                <w:lang w:eastAsia="en-GB"/>
              </w:rPr>
              <w:t>Pathologic objective response</w:t>
            </w:r>
          </w:p>
        </w:tc>
        <w:tc>
          <w:tcPr>
            <w:tcW w:w="0" w:type="auto"/>
            <w:gridSpan w:val="3"/>
            <w:hideMark/>
          </w:tcPr>
          <w:p w:rsidR="00A52F00" w:rsidRPr="00334B12" w:rsidRDefault="00A52F00" w:rsidP="00DE5DB7">
            <w:pPr>
              <w:rPr>
                <w:lang w:eastAsia="en-GB"/>
              </w:rPr>
            </w:pPr>
            <w:r w:rsidRPr="00334B12">
              <w:rPr>
                <w:lang w:eastAsia="en-GB"/>
              </w:rPr>
              <w:t>Pathologic complete response</w:t>
            </w:r>
          </w:p>
        </w:tc>
      </w:tr>
      <w:tr w:rsidR="00A52F00" w:rsidRPr="00334B12" w:rsidTr="00DE5DB7">
        <w:tc>
          <w:tcPr>
            <w:tcW w:w="0" w:type="auto"/>
            <w:vMerge/>
            <w:hideMark/>
          </w:tcPr>
          <w:p w:rsidR="00A52F00" w:rsidRPr="00334B12" w:rsidRDefault="00A52F00" w:rsidP="00DE5DB7">
            <w:pPr>
              <w:rPr>
                <w:lang w:eastAsia="en-GB"/>
              </w:rPr>
            </w:pPr>
          </w:p>
        </w:tc>
        <w:tc>
          <w:tcPr>
            <w:tcW w:w="0" w:type="auto"/>
            <w:hideMark/>
          </w:tcPr>
          <w:p w:rsidR="00A52F00" w:rsidRPr="00334B12" w:rsidRDefault="00A52F00" w:rsidP="00DE5DB7">
            <w:pPr>
              <w:rPr>
                <w:lang w:eastAsia="en-GB"/>
              </w:rPr>
            </w:pPr>
            <w:r w:rsidRPr="00334B12">
              <w:rPr>
                <w:lang w:eastAsia="en-GB"/>
              </w:rPr>
              <w:t>OR</w:t>
            </w:r>
            <w:r w:rsidRPr="00334B12">
              <w:rPr>
                <w:i/>
                <w:iCs/>
                <w:vertAlign w:val="superscript"/>
                <w:lang w:eastAsia="en-GB"/>
              </w:rPr>
              <w:t>1</w:t>
            </w:r>
          </w:p>
        </w:tc>
        <w:tc>
          <w:tcPr>
            <w:tcW w:w="0" w:type="auto"/>
            <w:hideMark/>
          </w:tcPr>
          <w:p w:rsidR="00A52F00" w:rsidRPr="00334B12" w:rsidRDefault="00A52F00" w:rsidP="00DE5DB7">
            <w:pPr>
              <w:rPr>
                <w:lang w:eastAsia="en-GB"/>
              </w:rPr>
            </w:pPr>
            <w:r w:rsidRPr="00334B12">
              <w:rPr>
                <w:lang w:eastAsia="en-GB"/>
              </w:rPr>
              <w:t>95% CI</w:t>
            </w:r>
            <w:r w:rsidRPr="00334B12">
              <w:rPr>
                <w:i/>
                <w:iCs/>
                <w:vertAlign w:val="superscript"/>
                <w:lang w:eastAsia="en-GB"/>
              </w:rPr>
              <w:t>1</w:t>
            </w:r>
          </w:p>
        </w:tc>
        <w:tc>
          <w:tcPr>
            <w:tcW w:w="0" w:type="auto"/>
            <w:hideMark/>
          </w:tcPr>
          <w:p w:rsidR="00A52F00" w:rsidRPr="00334B12" w:rsidRDefault="00A52F00" w:rsidP="00DE5DB7">
            <w:pPr>
              <w:rPr>
                <w:lang w:eastAsia="en-GB"/>
              </w:rPr>
            </w:pPr>
            <w:r w:rsidRPr="00334B12">
              <w:rPr>
                <w:lang w:eastAsia="en-GB"/>
              </w:rPr>
              <w:t>p-value</w:t>
            </w:r>
          </w:p>
        </w:tc>
        <w:tc>
          <w:tcPr>
            <w:tcW w:w="0" w:type="auto"/>
            <w:hideMark/>
          </w:tcPr>
          <w:p w:rsidR="00A52F00" w:rsidRPr="00334B12" w:rsidRDefault="00A52F00" w:rsidP="00DE5DB7">
            <w:pPr>
              <w:rPr>
                <w:lang w:eastAsia="en-GB"/>
              </w:rPr>
            </w:pPr>
            <w:r w:rsidRPr="00334B12">
              <w:rPr>
                <w:lang w:eastAsia="en-GB"/>
              </w:rPr>
              <w:t>OR</w:t>
            </w:r>
            <w:r w:rsidRPr="00334B12">
              <w:rPr>
                <w:i/>
                <w:iCs/>
                <w:vertAlign w:val="superscript"/>
                <w:lang w:eastAsia="en-GB"/>
              </w:rPr>
              <w:t>1</w:t>
            </w:r>
          </w:p>
        </w:tc>
        <w:tc>
          <w:tcPr>
            <w:tcW w:w="0" w:type="auto"/>
            <w:hideMark/>
          </w:tcPr>
          <w:p w:rsidR="00A52F00" w:rsidRPr="00334B12" w:rsidRDefault="00A52F00" w:rsidP="00DE5DB7">
            <w:pPr>
              <w:rPr>
                <w:lang w:eastAsia="en-GB"/>
              </w:rPr>
            </w:pPr>
            <w:r w:rsidRPr="00334B12">
              <w:rPr>
                <w:lang w:eastAsia="en-GB"/>
              </w:rPr>
              <w:t>95% CI</w:t>
            </w:r>
            <w:r w:rsidRPr="00334B12">
              <w:rPr>
                <w:i/>
                <w:iCs/>
                <w:vertAlign w:val="superscript"/>
                <w:lang w:eastAsia="en-GB"/>
              </w:rPr>
              <w:t>1</w:t>
            </w:r>
          </w:p>
        </w:tc>
        <w:tc>
          <w:tcPr>
            <w:tcW w:w="0" w:type="auto"/>
            <w:hideMark/>
          </w:tcPr>
          <w:p w:rsidR="00A52F00" w:rsidRPr="00334B12" w:rsidRDefault="00A52F00" w:rsidP="00DE5DB7">
            <w:pPr>
              <w:rPr>
                <w:lang w:eastAsia="en-GB"/>
              </w:rPr>
            </w:pPr>
            <w:r w:rsidRPr="00334B12">
              <w:rPr>
                <w:lang w:eastAsia="en-GB"/>
              </w:rPr>
              <w:t>p-value</w:t>
            </w:r>
          </w:p>
        </w:tc>
      </w:tr>
      <w:tr w:rsidR="00A52F00" w:rsidRPr="00334B12" w:rsidTr="00DE5DB7">
        <w:tc>
          <w:tcPr>
            <w:tcW w:w="0" w:type="auto"/>
            <w:hideMark/>
          </w:tcPr>
          <w:p w:rsidR="00A52F00" w:rsidRPr="00334B12" w:rsidRDefault="00A52F00" w:rsidP="00DE5DB7">
            <w:pPr>
              <w:rPr>
                <w:lang w:eastAsia="en-GB"/>
              </w:rPr>
            </w:pPr>
            <w:r w:rsidRPr="00334B12">
              <w:rPr>
                <w:lang w:eastAsia="en-GB"/>
              </w:rPr>
              <w:t>Age (years)</w:t>
            </w:r>
          </w:p>
        </w:tc>
        <w:tc>
          <w:tcPr>
            <w:tcW w:w="0" w:type="auto"/>
            <w:hideMark/>
          </w:tcPr>
          <w:p w:rsidR="00A52F00" w:rsidRPr="00334B12" w:rsidRDefault="00A52F00" w:rsidP="00DE5DB7">
            <w:pPr>
              <w:rPr>
                <w:lang w:eastAsia="en-GB"/>
              </w:rPr>
            </w:pPr>
            <w:r w:rsidRPr="00334B12">
              <w:rPr>
                <w:lang w:eastAsia="en-GB"/>
              </w:rPr>
              <w:t>1.00</w:t>
            </w:r>
          </w:p>
        </w:tc>
        <w:tc>
          <w:tcPr>
            <w:tcW w:w="0" w:type="auto"/>
            <w:hideMark/>
          </w:tcPr>
          <w:p w:rsidR="00A52F00" w:rsidRPr="00334B12" w:rsidRDefault="00A52F00" w:rsidP="00DE5DB7">
            <w:pPr>
              <w:rPr>
                <w:lang w:eastAsia="en-GB"/>
              </w:rPr>
            </w:pPr>
            <w:r w:rsidRPr="00334B12">
              <w:rPr>
                <w:lang w:eastAsia="en-GB"/>
              </w:rPr>
              <w:t>0.99, 1.01</w:t>
            </w:r>
          </w:p>
        </w:tc>
        <w:tc>
          <w:tcPr>
            <w:tcW w:w="0" w:type="auto"/>
            <w:hideMark/>
          </w:tcPr>
          <w:p w:rsidR="00A52F00" w:rsidRPr="00334B12" w:rsidRDefault="00A52F00" w:rsidP="00DE5DB7">
            <w:pPr>
              <w:rPr>
                <w:lang w:eastAsia="en-GB"/>
              </w:rPr>
            </w:pPr>
            <w:r w:rsidRPr="00334B12">
              <w:rPr>
                <w:lang w:eastAsia="en-GB"/>
              </w:rPr>
              <w:t>0.7</w:t>
            </w:r>
          </w:p>
        </w:tc>
        <w:tc>
          <w:tcPr>
            <w:tcW w:w="0" w:type="auto"/>
            <w:hideMark/>
          </w:tcPr>
          <w:p w:rsidR="00A52F00" w:rsidRPr="00334B12" w:rsidRDefault="00A52F00" w:rsidP="00DE5DB7">
            <w:pPr>
              <w:rPr>
                <w:lang w:eastAsia="en-GB"/>
              </w:rPr>
            </w:pPr>
            <w:r w:rsidRPr="00334B12">
              <w:rPr>
                <w:lang w:eastAsia="en-GB"/>
              </w:rPr>
              <w:t>1.00</w:t>
            </w:r>
          </w:p>
        </w:tc>
        <w:tc>
          <w:tcPr>
            <w:tcW w:w="0" w:type="auto"/>
            <w:hideMark/>
          </w:tcPr>
          <w:p w:rsidR="00A52F00" w:rsidRPr="00334B12" w:rsidRDefault="00A52F00" w:rsidP="00DE5DB7">
            <w:pPr>
              <w:rPr>
                <w:lang w:eastAsia="en-GB"/>
              </w:rPr>
            </w:pPr>
            <w:r w:rsidRPr="00334B12">
              <w:rPr>
                <w:lang w:eastAsia="en-GB"/>
              </w:rPr>
              <w:t>0.99, 1.02</w:t>
            </w:r>
          </w:p>
        </w:tc>
        <w:tc>
          <w:tcPr>
            <w:tcW w:w="0" w:type="auto"/>
            <w:hideMark/>
          </w:tcPr>
          <w:p w:rsidR="00A52F00" w:rsidRPr="00334B12" w:rsidRDefault="00A52F00" w:rsidP="00DE5DB7">
            <w:pPr>
              <w:rPr>
                <w:lang w:eastAsia="en-GB"/>
              </w:rPr>
            </w:pPr>
            <w:r w:rsidRPr="00334B12">
              <w:rPr>
                <w:lang w:eastAsia="en-GB"/>
              </w:rPr>
              <w:t>0.9</w:t>
            </w:r>
          </w:p>
        </w:tc>
      </w:tr>
      <w:tr w:rsidR="00A52F00" w:rsidRPr="00334B12" w:rsidTr="00DE5DB7">
        <w:tc>
          <w:tcPr>
            <w:tcW w:w="0" w:type="auto"/>
          </w:tcPr>
          <w:p w:rsidR="00A52F00" w:rsidRPr="00334B12" w:rsidRDefault="00A52F00" w:rsidP="00DE5DB7">
            <w:pPr>
              <w:rPr>
                <w:lang w:eastAsia="en-GB"/>
              </w:rPr>
            </w:pPr>
          </w:p>
        </w:tc>
        <w:tc>
          <w:tcPr>
            <w:tcW w:w="0" w:type="auto"/>
          </w:tcPr>
          <w:p w:rsidR="00A52F00" w:rsidRPr="00334B12" w:rsidRDefault="00A52F00" w:rsidP="00DE5DB7">
            <w:pPr>
              <w:rPr>
                <w:lang w:eastAsia="en-GB"/>
              </w:rPr>
            </w:pPr>
          </w:p>
        </w:tc>
        <w:tc>
          <w:tcPr>
            <w:tcW w:w="0" w:type="auto"/>
          </w:tcPr>
          <w:p w:rsidR="00A52F00" w:rsidRPr="00334B12" w:rsidRDefault="00A52F00" w:rsidP="00DE5DB7">
            <w:pPr>
              <w:rPr>
                <w:lang w:eastAsia="en-GB"/>
              </w:rPr>
            </w:pPr>
          </w:p>
        </w:tc>
        <w:tc>
          <w:tcPr>
            <w:tcW w:w="0" w:type="auto"/>
          </w:tcPr>
          <w:p w:rsidR="00A52F00" w:rsidRPr="00334B12" w:rsidRDefault="00A52F00" w:rsidP="00DE5DB7">
            <w:pPr>
              <w:rPr>
                <w:lang w:eastAsia="en-GB"/>
              </w:rPr>
            </w:pPr>
          </w:p>
        </w:tc>
        <w:tc>
          <w:tcPr>
            <w:tcW w:w="0" w:type="auto"/>
          </w:tcPr>
          <w:p w:rsidR="00A52F00" w:rsidRPr="00334B12" w:rsidRDefault="00A52F00" w:rsidP="00DE5DB7">
            <w:pPr>
              <w:rPr>
                <w:lang w:eastAsia="en-GB"/>
              </w:rPr>
            </w:pPr>
          </w:p>
        </w:tc>
        <w:tc>
          <w:tcPr>
            <w:tcW w:w="0" w:type="auto"/>
          </w:tcPr>
          <w:p w:rsidR="00A52F00" w:rsidRPr="00334B12" w:rsidRDefault="00A52F00" w:rsidP="00DE5DB7">
            <w:pPr>
              <w:rPr>
                <w:lang w:eastAsia="en-GB"/>
              </w:rPr>
            </w:pPr>
          </w:p>
        </w:tc>
        <w:tc>
          <w:tcPr>
            <w:tcW w:w="0" w:type="auto"/>
          </w:tcPr>
          <w:p w:rsidR="00A52F00" w:rsidRPr="00334B12" w:rsidRDefault="00A52F00" w:rsidP="00DE5DB7">
            <w:pPr>
              <w:rPr>
                <w:lang w:eastAsia="en-GB"/>
              </w:rPr>
            </w:pPr>
          </w:p>
        </w:tc>
      </w:tr>
      <w:tr w:rsidR="00A52F00" w:rsidRPr="00334B12" w:rsidTr="00DE5DB7">
        <w:tc>
          <w:tcPr>
            <w:tcW w:w="0" w:type="auto"/>
          </w:tcPr>
          <w:p w:rsidR="00A52F00" w:rsidRPr="00334B12" w:rsidRDefault="00A52F00" w:rsidP="00DE5DB7">
            <w:pPr>
              <w:rPr>
                <w:lang w:eastAsia="en-GB"/>
              </w:rPr>
            </w:pPr>
            <w:r w:rsidRPr="00334B12">
              <w:rPr>
                <w:lang w:eastAsia="en-GB"/>
              </w:rPr>
              <w:t>Age groups</w:t>
            </w:r>
          </w:p>
        </w:tc>
        <w:tc>
          <w:tcPr>
            <w:tcW w:w="0" w:type="auto"/>
          </w:tcPr>
          <w:p w:rsidR="00A52F00" w:rsidRPr="00334B12" w:rsidRDefault="00A52F00" w:rsidP="00DE5DB7">
            <w:pPr>
              <w:rPr>
                <w:lang w:eastAsia="en-GB"/>
              </w:rPr>
            </w:pPr>
          </w:p>
        </w:tc>
        <w:tc>
          <w:tcPr>
            <w:tcW w:w="0" w:type="auto"/>
          </w:tcPr>
          <w:p w:rsidR="00A52F00" w:rsidRPr="00334B12" w:rsidRDefault="00A52F00" w:rsidP="00DE5DB7">
            <w:pPr>
              <w:rPr>
                <w:lang w:eastAsia="en-GB"/>
              </w:rPr>
            </w:pPr>
          </w:p>
        </w:tc>
        <w:tc>
          <w:tcPr>
            <w:tcW w:w="0" w:type="auto"/>
          </w:tcPr>
          <w:p w:rsidR="00A52F00" w:rsidRPr="00334B12" w:rsidRDefault="00A52F00" w:rsidP="00DE5DB7">
            <w:pPr>
              <w:rPr>
                <w:lang w:eastAsia="en-GB"/>
              </w:rPr>
            </w:pPr>
          </w:p>
        </w:tc>
        <w:tc>
          <w:tcPr>
            <w:tcW w:w="0" w:type="auto"/>
          </w:tcPr>
          <w:p w:rsidR="00A52F00" w:rsidRPr="00334B12" w:rsidRDefault="00A52F00" w:rsidP="00DE5DB7">
            <w:pPr>
              <w:rPr>
                <w:lang w:eastAsia="en-GB"/>
              </w:rPr>
            </w:pPr>
          </w:p>
        </w:tc>
        <w:tc>
          <w:tcPr>
            <w:tcW w:w="0" w:type="auto"/>
          </w:tcPr>
          <w:p w:rsidR="00A52F00" w:rsidRPr="00334B12" w:rsidRDefault="00A52F00" w:rsidP="00DE5DB7">
            <w:pPr>
              <w:rPr>
                <w:lang w:eastAsia="en-GB"/>
              </w:rPr>
            </w:pPr>
          </w:p>
        </w:tc>
        <w:tc>
          <w:tcPr>
            <w:tcW w:w="0" w:type="auto"/>
          </w:tcPr>
          <w:p w:rsidR="00A52F00" w:rsidRPr="00334B12" w:rsidRDefault="00A52F00" w:rsidP="00DE5DB7">
            <w:pPr>
              <w:rPr>
                <w:lang w:eastAsia="en-GB"/>
              </w:rPr>
            </w:pPr>
          </w:p>
        </w:tc>
      </w:tr>
      <w:tr w:rsidR="00A52F00" w:rsidRPr="00334B12" w:rsidTr="00DE5DB7">
        <w:tc>
          <w:tcPr>
            <w:tcW w:w="0" w:type="auto"/>
            <w:vAlign w:val="center"/>
          </w:tcPr>
          <w:p w:rsidR="00A52F00" w:rsidRPr="00334B12" w:rsidRDefault="00A52F00" w:rsidP="00DE5DB7">
            <w:pPr>
              <w:rPr>
                <w:rFonts w:cstheme="minorHAnsi"/>
                <w:lang w:eastAsia="en-GB"/>
              </w:rPr>
            </w:pPr>
            <w:r w:rsidRPr="00334B12">
              <w:rPr>
                <w:rFonts w:cstheme="minorHAnsi"/>
              </w:rPr>
              <w:t>27-57</w:t>
            </w:r>
          </w:p>
        </w:tc>
        <w:tc>
          <w:tcPr>
            <w:tcW w:w="0" w:type="auto"/>
            <w:vAlign w:val="center"/>
          </w:tcPr>
          <w:p w:rsidR="00A52F00" w:rsidRPr="00334B12" w:rsidRDefault="00A52F00" w:rsidP="00DE5DB7">
            <w:pPr>
              <w:rPr>
                <w:rFonts w:cstheme="minorHAnsi"/>
                <w:lang w:eastAsia="en-GB"/>
              </w:rPr>
            </w:pPr>
            <w:r w:rsidRPr="00334B12">
              <w:rPr>
                <w:rFonts w:cstheme="minorHAnsi"/>
              </w:rPr>
              <w:t>—</w:t>
            </w:r>
          </w:p>
        </w:tc>
        <w:tc>
          <w:tcPr>
            <w:tcW w:w="0" w:type="auto"/>
            <w:vAlign w:val="center"/>
          </w:tcPr>
          <w:p w:rsidR="00A52F00" w:rsidRPr="00334B12" w:rsidRDefault="00A52F00" w:rsidP="00DE5DB7">
            <w:pPr>
              <w:rPr>
                <w:rFonts w:cstheme="minorHAnsi"/>
                <w:lang w:eastAsia="en-GB"/>
              </w:rPr>
            </w:pPr>
            <w:r w:rsidRPr="00334B12">
              <w:rPr>
                <w:rFonts w:cstheme="minorHAnsi"/>
              </w:rPr>
              <w:t>—</w:t>
            </w:r>
          </w:p>
        </w:tc>
        <w:tc>
          <w:tcPr>
            <w:tcW w:w="0" w:type="auto"/>
            <w:vAlign w:val="center"/>
          </w:tcPr>
          <w:p w:rsidR="00A52F00" w:rsidRPr="00334B12" w:rsidRDefault="00A52F00" w:rsidP="00DE5DB7">
            <w:pPr>
              <w:rPr>
                <w:rFonts w:cstheme="minorHAnsi"/>
                <w:lang w:eastAsia="en-GB"/>
              </w:rPr>
            </w:pPr>
          </w:p>
        </w:tc>
        <w:tc>
          <w:tcPr>
            <w:tcW w:w="0" w:type="auto"/>
            <w:vAlign w:val="center"/>
          </w:tcPr>
          <w:p w:rsidR="00A52F00" w:rsidRPr="00334B12" w:rsidRDefault="00A52F00" w:rsidP="00DE5DB7">
            <w:pPr>
              <w:rPr>
                <w:rFonts w:cstheme="minorHAnsi"/>
                <w:lang w:eastAsia="en-GB"/>
              </w:rPr>
            </w:pPr>
            <w:r w:rsidRPr="00334B12">
              <w:rPr>
                <w:rFonts w:cstheme="minorHAnsi"/>
              </w:rPr>
              <w:t>—</w:t>
            </w:r>
          </w:p>
        </w:tc>
        <w:tc>
          <w:tcPr>
            <w:tcW w:w="0" w:type="auto"/>
            <w:vAlign w:val="center"/>
          </w:tcPr>
          <w:p w:rsidR="00A52F00" w:rsidRPr="00334B12" w:rsidRDefault="00A52F00" w:rsidP="00DE5DB7">
            <w:pPr>
              <w:rPr>
                <w:rFonts w:cstheme="minorHAnsi"/>
                <w:lang w:eastAsia="en-GB"/>
              </w:rPr>
            </w:pPr>
            <w:r w:rsidRPr="00334B12">
              <w:rPr>
                <w:rFonts w:cstheme="minorHAnsi"/>
              </w:rPr>
              <w:t>—</w:t>
            </w:r>
          </w:p>
        </w:tc>
        <w:tc>
          <w:tcPr>
            <w:tcW w:w="0" w:type="auto"/>
            <w:vAlign w:val="center"/>
          </w:tcPr>
          <w:p w:rsidR="00A52F00" w:rsidRPr="00334B12" w:rsidRDefault="00A52F00" w:rsidP="00DE5DB7">
            <w:pPr>
              <w:rPr>
                <w:rFonts w:cstheme="minorHAnsi"/>
                <w:lang w:eastAsia="en-GB"/>
              </w:rPr>
            </w:pPr>
          </w:p>
        </w:tc>
      </w:tr>
      <w:tr w:rsidR="00A52F00" w:rsidRPr="00334B12" w:rsidTr="00DE5DB7">
        <w:tc>
          <w:tcPr>
            <w:tcW w:w="0" w:type="auto"/>
            <w:vAlign w:val="center"/>
          </w:tcPr>
          <w:p w:rsidR="00A52F00" w:rsidRPr="00334B12" w:rsidRDefault="00A52F00" w:rsidP="00DE5DB7">
            <w:pPr>
              <w:rPr>
                <w:rFonts w:cstheme="minorHAnsi"/>
                <w:lang w:eastAsia="en-GB"/>
              </w:rPr>
            </w:pPr>
            <w:r w:rsidRPr="00334B12">
              <w:rPr>
                <w:rFonts w:cstheme="minorHAnsi"/>
              </w:rPr>
              <w:t>58-64</w:t>
            </w:r>
          </w:p>
        </w:tc>
        <w:tc>
          <w:tcPr>
            <w:tcW w:w="0" w:type="auto"/>
            <w:vAlign w:val="center"/>
          </w:tcPr>
          <w:p w:rsidR="00A52F00" w:rsidRPr="00334B12" w:rsidRDefault="00A52F00" w:rsidP="00DE5DB7">
            <w:pPr>
              <w:rPr>
                <w:rFonts w:cstheme="minorHAnsi"/>
                <w:lang w:eastAsia="en-GB"/>
              </w:rPr>
            </w:pPr>
            <w:r w:rsidRPr="00334B12">
              <w:rPr>
                <w:rFonts w:cstheme="minorHAnsi"/>
              </w:rPr>
              <w:t>1.13</w:t>
            </w:r>
          </w:p>
        </w:tc>
        <w:tc>
          <w:tcPr>
            <w:tcW w:w="0" w:type="auto"/>
            <w:vAlign w:val="center"/>
          </w:tcPr>
          <w:p w:rsidR="00A52F00" w:rsidRPr="00334B12" w:rsidRDefault="00A52F00" w:rsidP="00DE5DB7">
            <w:pPr>
              <w:rPr>
                <w:rFonts w:cstheme="minorHAnsi"/>
                <w:lang w:eastAsia="en-GB"/>
              </w:rPr>
            </w:pPr>
            <w:r w:rsidRPr="00334B12">
              <w:rPr>
                <w:rFonts w:cstheme="minorHAnsi"/>
              </w:rPr>
              <w:t>0.81, 1.58</w:t>
            </w:r>
          </w:p>
        </w:tc>
        <w:tc>
          <w:tcPr>
            <w:tcW w:w="0" w:type="auto"/>
            <w:vAlign w:val="center"/>
          </w:tcPr>
          <w:p w:rsidR="00A52F00" w:rsidRPr="00334B12" w:rsidRDefault="00A52F00" w:rsidP="00DE5DB7">
            <w:pPr>
              <w:rPr>
                <w:rFonts w:cstheme="minorHAnsi"/>
                <w:lang w:eastAsia="en-GB"/>
              </w:rPr>
            </w:pPr>
            <w:r w:rsidRPr="00334B12">
              <w:rPr>
                <w:rFonts w:cstheme="minorHAnsi"/>
              </w:rPr>
              <w:t>0.5</w:t>
            </w:r>
          </w:p>
        </w:tc>
        <w:tc>
          <w:tcPr>
            <w:tcW w:w="0" w:type="auto"/>
            <w:vAlign w:val="center"/>
          </w:tcPr>
          <w:p w:rsidR="00A52F00" w:rsidRPr="00334B12" w:rsidRDefault="00A52F00" w:rsidP="00DE5DB7">
            <w:pPr>
              <w:rPr>
                <w:rFonts w:cstheme="minorHAnsi"/>
                <w:lang w:eastAsia="en-GB"/>
              </w:rPr>
            </w:pPr>
            <w:r w:rsidRPr="00334B12">
              <w:rPr>
                <w:rFonts w:cstheme="minorHAnsi"/>
              </w:rPr>
              <w:t>0.87</w:t>
            </w:r>
          </w:p>
        </w:tc>
        <w:tc>
          <w:tcPr>
            <w:tcW w:w="0" w:type="auto"/>
            <w:vAlign w:val="center"/>
          </w:tcPr>
          <w:p w:rsidR="00A52F00" w:rsidRPr="00334B12" w:rsidRDefault="00A52F00" w:rsidP="00DE5DB7">
            <w:pPr>
              <w:rPr>
                <w:rFonts w:cstheme="minorHAnsi"/>
                <w:lang w:eastAsia="en-GB"/>
              </w:rPr>
            </w:pPr>
            <w:r w:rsidRPr="00334B12">
              <w:rPr>
                <w:rFonts w:cstheme="minorHAnsi"/>
              </w:rPr>
              <w:t>0.58, 1.29</w:t>
            </w:r>
          </w:p>
        </w:tc>
        <w:tc>
          <w:tcPr>
            <w:tcW w:w="0" w:type="auto"/>
            <w:vAlign w:val="center"/>
          </w:tcPr>
          <w:p w:rsidR="00A52F00" w:rsidRPr="00334B12" w:rsidRDefault="00A52F00" w:rsidP="00DE5DB7">
            <w:pPr>
              <w:rPr>
                <w:rFonts w:cstheme="minorHAnsi"/>
                <w:lang w:eastAsia="en-GB"/>
              </w:rPr>
            </w:pPr>
            <w:r w:rsidRPr="00334B12">
              <w:rPr>
                <w:rFonts w:cstheme="minorHAnsi"/>
              </w:rPr>
              <w:t>0.5</w:t>
            </w:r>
          </w:p>
        </w:tc>
      </w:tr>
      <w:tr w:rsidR="00A52F00" w:rsidRPr="00334B12" w:rsidTr="00DE5DB7">
        <w:tc>
          <w:tcPr>
            <w:tcW w:w="0" w:type="auto"/>
            <w:vAlign w:val="center"/>
          </w:tcPr>
          <w:p w:rsidR="00A52F00" w:rsidRPr="00334B12" w:rsidRDefault="00A52F00" w:rsidP="00DE5DB7">
            <w:pPr>
              <w:rPr>
                <w:rFonts w:cstheme="minorHAnsi"/>
                <w:lang w:eastAsia="en-GB"/>
              </w:rPr>
            </w:pPr>
            <w:r w:rsidRPr="00334B12">
              <w:rPr>
                <w:rFonts w:cstheme="minorHAnsi"/>
              </w:rPr>
              <w:t>65-71</w:t>
            </w:r>
          </w:p>
        </w:tc>
        <w:tc>
          <w:tcPr>
            <w:tcW w:w="0" w:type="auto"/>
            <w:vAlign w:val="center"/>
          </w:tcPr>
          <w:p w:rsidR="00A52F00" w:rsidRPr="00334B12" w:rsidRDefault="00A52F00" w:rsidP="00DE5DB7">
            <w:pPr>
              <w:rPr>
                <w:rFonts w:cstheme="minorHAnsi"/>
                <w:lang w:eastAsia="en-GB"/>
              </w:rPr>
            </w:pPr>
            <w:r w:rsidRPr="00334B12">
              <w:rPr>
                <w:rFonts w:cstheme="minorHAnsi"/>
              </w:rPr>
              <w:t>0.92</w:t>
            </w:r>
          </w:p>
        </w:tc>
        <w:tc>
          <w:tcPr>
            <w:tcW w:w="0" w:type="auto"/>
            <w:vAlign w:val="center"/>
          </w:tcPr>
          <w:p w:rsidR="00A52F00" w:rsidRPr="00334B12" w:rsidRDefault="00A52F00" w:rsidP="00DE5DB7">
            <w:pPr>
              <w:rPr>
                <w:rFonts w:cstheme="minorHAnsi"/>
                <w:lang w:eastAsia="en-GB"/>
              </w:rPr>
            </w:pPr>
            <w:r w:rsidRPr="00334B12">
              <w:rPr>
                <w:rFonts w:cstheme="minorHAnsi"/>
              </w:rPr>
              <w:t>0.65, 1.28</w:t>
            </w:r>
          </w:p>
        </w:tc>
        <w:tc>
          <w:tcPr>
            <w:tcW w:w="0" w:type="auto"/>
            <w:vAlign w:val="center"/>
          </w:tcPr>
          <w:p w:rsidR="00A52F00" w:rsidRPr="00334B12" w:rsidRDefault="00A52F00" w:rsidP="00DE5DB7">
            <w:pPr>
              <w:rPr>
                <w:rFonts w:cstheme="minorHAnsi"/>
                <w:lang w:eastAsia="en-GB"/>
              </w:rPr>
            </w:pPr>
            <w:r w:rsidRPr="00334B12">
              <w:rPr>
                <w:rFonts w:cstheme="minorHAnsi"/>
              </w:rPr>
              <w:t>0.6</w:t>
            </w:r>
          </w:p>
        </w:tc>
        <w:tc>
          <w:tcPr>
            <w:tcW w:w="0" w:type="auto"/>
            <w:vAlign w:val="center"/>
          </w:tcPr>
          <w:p w:rsidR="00A52F00" w:rsidRPr="00334B12" w:rsidRDefault="00A52F00" w:rsidP="00DE5DB7">
            <w:pPr>
              <w:rPr>
                <w:rFonts w:cstheme="minorHAnsi"/>
                <w:lang w:eastAsia="en-GB"/>
              </w:rPr>
            </w:pPr>
            <w:r w:rsidRPr="00334B12">
              <w:rPr>
                <w:rFonts w:cstheme="minorHAnsi"/>
              </w:rPr>
              <w:t>0.81</w:t>
            </w:r>
          </w:p>
        </w:tc>
        <w:tc>
          <w:tcPr>
            <w:tcW w:w="0" w:type="auto"/>
            <w:vAlign w:val="center"/>
          </w:tcPr>
          <w:p w:rsidR="00A52F00" w:rsidRPr="00334B12" w:rsidRDefault="00A52F00" w:rsidP="00DE5DB7">
            <w:pPr>
              <w:rPr>
                <w:rFonts w:cstheme="minorHAnsi"/>
                <w:lang w:eastAsia="en-GB"/>
              </w:rPr>
            </w:pPr>
            <w:r w:rsidRPr="00334B12">
              <w:rPr>
                <w:rFonts w:cstheme="minorHAnsi"/>
              </w:rPr>
              <w:t>0.54, 1.21</w:t>
            </w:r>
          </w:p>
        </w:tc>
        <w:tc>
          <w:tcPr>
            <w:tcW w:w="0" w:type="auto"/>
            <w:vAlign w:val="center"/>
          </w:tcPr>
          <w:p w:rsidR="00A52F00" w:rsidRPr="00334B12" w:rsidRDefault="00A52F00" w:rsidP="00DE5DB7">
            <w:pPr>
              <w:rPr>
                <w:rFonts w:cstheme="minorHAnsi"/>
                <w:lang w:eastAsia="en-GB"/>
              </w:rPr>
            </w:pPr>
            <w:r w:rsidRPr="00334B12">
              <w:rPr>
                <w:rFonts w:cstheme="minorHAnsi"/>
              </w:rPr>
              <w:t>0.3</w:t>
            </w:r>
          </w:p>
        </w:tc>
      </w:tr>
      <w:tr w:rsidR="00A52F00" w:rsidRPr="00334B12" w:rsidTr="00DE5DB7">
        <w:tc>
          <w:tcPr>
            <w:tcW w:w="0" w:type="auto"/>
            <w:vAlign w:val="center"/>
          </w:tcPr>
          <w:p w:rsidR="00A52F00" w:rsidRPr="00334B12" w:rsidRDefault="00A52F00" w:rsidP="00DE5DB7">
            <w:pPr>
              <w:rPr>
                <w:rFonts w:cstheme="minorHAnsi"/>
                <w:lang w:eastAsia="en-GB"/>
              </w:rPr>
            </w:pPr>
            <w:r w:rsidRPr="00334B12">
              <w:rPr>
                <w:rFonts w:cstheme="minorHAnsi"/>
              </w:rPr>
              <w:t>72-87</w:t>
            </w:r>
          </w:p>
        </w:tc>
        <w:tc>
          <w:tcPr>
            <w:tcW w:w="0" w:type="auto"/>
            <w:vAlign w:val="center"/>
          </w:tcPr>
          <w:p w:rsidR="00A52F00" w:rsidRPr="00334B12" w:rsidRDefault="00A52F00" w:rsidP="00DE5DB7">
            <w:pPr>
              <w:rPr>
                <w:rFonts w:cstheme="minorHAnsi"/>
                <w:lang w:eastAsia="en-GB"/>
              </w:rPr>
            </w:pPr>
            <w:r w:rsidRPr="00334B12">
              <w:rPr>
                <w:rFonts w:cstheme="minorHAnsi"/>
              </w:rPr>
              <w:t>0.88</w:t>
            </w:r>
          </w:p>
        </w:tc>
        <w:tc>
          <w:tcPr>
            <w:tcW w:w="0" w:type="auto"/>
            <w:vAlign w:val="center"/>
          </w:tcPr>
          <w:p w:rsidR="00A52F00" w:rsidRPr="00334B12" w:rsidRDefault="00A52F00" w:rsidP="00DE5DB7">
            <w:pPr>
              <w:rPr>
                <w:rFonts w:cstheme="minorHAnsi"/>
                <w:lang w:eastAsia="en-GB"/>
              </w:rPr>
            </w:pPr>
            <w:r w:rsidRPr="00334B12">
              <w:rPr>
                <w:rFonts w:cstheme="minorHAnsi"/>
              </w:rPr>
              <w:t>0.61, 1.24</w:t>
            </w:r>
          </w:p>
        </w:tc>
        <w:tc>
          <w:tcPr>
            <w:tcW w:w="0" w:type="auto"/>
            <w:vAlign w:val="center"/>
          </w:tcPr>
          <w:p w:rsidR="00A52F00" w:rsidRPr="00334B12" w:rsidRDefault="00A52F00" w:rsidP="00DE5DB7">
            <w:pPr>
              <w:rPr>
                <w:rFonts w:cstheme="minorHAnsi"/>
                <w:lang w:eastAsia="en-GB"/>
              </w:rPr>
            </w:pPr>
            <w:r w:rsidRPr="00334B12">
              <w:rPr>
                <w:rFonts w:cstheme="minorHAnsi"/>
              </w:rPr>
              <w:t>0.5</w:t>
            </w:r>
          </w:p>
        </w:tc>
        <w:tc>
          <w:tcPr>
            <w:tcW w:w="0" w:type="auto"/>
            <w:vAlign w:val="center"/>
          </w:tcPr>
          <w:p w:rsidR="00A52F00" w:rsidRPr="00334B12" w:rsidRDefault="00A52F00" w:rsidP="00DE5DB7">
            <w:pPr>
              <w:rPr>
                <w:rFonts w:cstheme="minorHAnsi"/>
                <w:lang w:eastAsia="en-GB"/>
              </w:rPr>
            </w:pPr>
            <w:r w:rsidRPr="00334B12">
              <w:rPr>
                <w:rFonts w:cstheme="minorHAnsi"/>
              </w:rPr>
              <w:t>0.88</w:t>
            </w:r>
          </w:p>
        </w:tc>
        <w:tc>
          <w:tcPr>
            <w:tcW w:w="0" w:type="auto"/>
            <w:vAlign w:val="center"/>
          </w:tcPr>
          <w:p w:rsidR="00A52F00" w:rsidRPr="00334B12" w:rsidRDefault="00A52F00" w:rsidP="00DE5DB7">
            <w:pPr>
              <w:rPr>
                <w:rFonts w:cstheme="minorHAnsi"/>
                <w:lang w:eastAsia="en-GB"/>
              </w:rPr>
            </w:pPr>
            <w:r w:rsidRPr="00334B12">
              <w:rPr>
                <w:rFonts w:cstheme="minorHAnsi"/>
              </w:rPr>
              <w:t>0.58, 1.33</w:t>
            </w:r>
          </w:p>
        </w:tc>
        <w:tc>
          <w:tcPr>
            <w:tcW w:w="0" w:type="auto"/>
            <w:vAlign w:val="center"/>
          </w:tcPr>
          <w:p w:rsidR="00A52F00" w:rsidRPr="00334B12" w:rsidRDefault="00A52F00" w:rsidP="00DE5DB7">
            <w:pPr>
              <w:rPr>
                <w:rFonts w:cstheme="minorHAnsi"/>
                <w:lang w:eastAsia="en-GB"/>
              </w:rPr>
            </w:pPr>
            <w:r w:rsidRPr="00334B12">
              <w:rPr>
                <w:rFonts w:cstheme="minorHAnsi"/>
              </w:rPr>
              <w:t>0.6</w:t>
            </w:r>
          </w:p>
        </w:tc>
      </w:tr>
      <w:tr w:rsidR="00A52F00" w:rsidRPr="00334B12" w:rsidTr="00DE5DB7">
        <w:tc>
          <w:tcPr>
            <w:tcW w:w="0" w:type="auto"/>
            <w:gridSpan w:val="7"/>
            <w:hideMark/>
          </w:tcPr>
          <w:p w:rsidR="00A52F00" w:rsidRPr="00334B12" w:rsidRDefault="00A52F00" w:rsidP="00DE5DB7">
            <w:pPr>
              <w:rPr>
                <w:lang w:eastAsia="en-GB"/>
              </w:rPr>
            </w:pPr>
            <w:r w:rsidRPr="00334B12">
              <w:rPr>
                <w:i/>
                <w:iCs/>
                <w:vertAlign w:val="superscript"/>
                <w:lang w:eastAsia="en-GB"/>
              </w:rPr>
              <w:t>1 </w:t>
            </w:r>
            <w:r w:rsidRPr="00334B12">
              <w:rPr>
                <w:lang w:eastAsia="en-GB"/>
              </w:rPr>
              <w:t>OR = Odds Ratio, CI = Confidence Interval </w:t>
            </w:r>
          </w:p>
        </w:tc>
      </w:tr>
    </w:tbl>
    <w:p w:rsidR="00A52F00" w:rsidRPr="00334B12" w:rsidRDefault="00A52F00" w:rsidP="00A52F00">
      <w:pPr>
        <w:rPr>
          <w:b/>
          <w:bCs/>
          <w:sz w:val="32"/>
          <w:szCs w:val="32"/>
        </w:rPr>
      </w:pPr>
    </w:p>
    <w:p w:rsidR="00A52F00" w:rsidRPr="00334B12" w:rsidRDefault="00A52F00" w:rsidP="00A52F00">
      <w:pPr>
        <w:rPr>
          <w:b/>
          <w:bCs/>
          <w:sz w:val="32"/>
          <w:szCs w:val="32"/>
        </w:rPr>
        <w:sectPr w:rsidR="00A52F00" w:rsidRPr="00334B12" w:rsidSect="00A52F00">
          <w:pgSz w:w="11906" w:h="16838"/>
          <w:pgMar w:top="1440" w:right="1440" w:bottom="1440" w:left="1440" w:header="708" w:footer="708" w:gutter="0"/>
          <w:cols w:space="708"/>
          <w:titlePg/>
          <w:docGrid w:linePitch="360"/>
        </w:sectPr>
      </w:pPr>
    </w:p>
    <w:p w:rsidR="00A52F00" w:rsidRPr="00334B12" w:rsidRDefault="00A52F00" w:rsidP="00A52F00">
      <w:pPr>
        <w:rPr>
          <w:b/>
          <w:bCs/>
          <w:sz w:val="32"/>
          <w:szCs w:val="32"/>
        </w:rPr>
      </w:pPr>
    </w:p>
    <w:tbl>
      <w:tblPr>
        <w:tblStyle w:val="TableGrid"/>
        <w:tblW w:w="0" w:type="auto"/>
        <w:tblLook w:val="04A0" w:firstRow="1" w:lastRow="0" w:firstColumn="1" w:lastColumn="0" w:noHBand="0" w:noVBand="1"/>
      </w:tblPr>
      <w:tblGrid>
        <w:gridCol w:w="1274"/>
        <w:gridCol w:w="795"/>
        <w:gridCol w:w="1153"/>
        <w:gridCol w:w="648"/>
        <w:gridCol w:w="794"/>
        <w:gridCol w:w="1152"/>
        <w:gridCol w:w="794"/>
        <w:gridCol w:w="794"/>
        <w:gridCol w:w="1152"/>
        <w:gridCol w:w="794"/>
      </w:tblGrid>
      <w:tr w:rsidR="00A52F00" w:rsidRPr="00334B12" w:rsidTr="00DE5DB7">
        <w:tc>
          <w:tcPr>
            <w:tcW w:w="0" w:type="auto"/>
            <w:gridSpan w:val="10"/>
          </w:tcPr>
          <w:p w:rsidR="00A52F00" w:rsidRPr="00334B12" w:rsidRDefault="00A52F00" w:rsidP="00DE5DB7">
            <w:r w:rsidRPr="00334B12">
              <w:rPr>
                <w:b/>
                <w:bCs/>
              </w:rPr>
              <w:t>Supplementary table S2.</w:t>
            </w:r>
            <w:r w:rsidRPr="00334B12">
              <w:t xml:space="preserve"> Survival analyses investigating the association of age with cancer specific survival (CSS), overall survival (OS) and death from bladder cancer in 377 patients with pathologic objective response after preoperative chemotherapy followed by radical cystectomy and lymphadenectomy </w:t>
            </w:r>
          </w:p>
        </w:tc>
      </w:tr>
      <w:tr w:rsidR="00A52F00" w:rsidRPr="00334B12" w:rsidTr="00DE5DB7">
        <w:tc>
          <w:tcPr>
            <w:tcW w:w="0" w:type="auto"/>
          </w:tcPr>
          <w:p w:rsidR="00A52F00" w:rsidRPr="00334B12" w:rsidRDefault="00A52F00" w:rsidP="00DE5DB7"/>
        </w:tc>
        <w:tc>
          <w:tcPr>
            <w:tcW w:w="0" w:type="auto"/>
            <w:gridSpan w:val="3"/>
          </w:tcPr>
          <w:p w:rsidR="00A52F00" w:rsidRPr="00334B12" w:rsidRDefault="00A52F00" w:rsidP="00DE5DB7">
            <w:r w:rsidRPr="00334B12">
              <w:t>Cox regression model (CSS)</w:t>
            </w:r>
          </w:p>
        </w:tc>
        <w:tc>
          <w:tcPr>
            <w:tcW w:w="0" w:type="auto"/>
            <w:gridSpan w:val="3"/>
          </w:tcPr>
          <w:p w:rsidR="00A52F00" w:rsidRPr="00334B12" w:rsidRDefault="00A52F00" w:rsidP="00DE5DB7">
            <w:r w:rsidRPr="00334B12">
              <w:t>Cox regression model (OS)</w:t>
            </w:r>
          </w:p>
        </w:tc>
        <w:tc>
          <w:tcPr>
            <w:tcW w:w="0" w:type="auto"/>
            <w:gridSpan w:val="3"/>
          </w:tcPr>
          <w:p w:rsidR="00A52F00" w:rsidRPr="00334B12" w:rsidRDefault="00A52F00" w:rsidP="00DE5DB7">
            <w:r w:rsidRPr="00334B12">
              <w:t>Fine and Gray model</w:t>
            </w:r>
          </w:p>
        </w:tc>
      </w:tr>
      <w:tr w:rsidR="00A52F00" w:rsidRPr="00334B12" w:rsidTr="00DE5DB7">
        <w:tc>
          <w:tcPr>
            <w:tcW w:w="0" w:type="auto"/>
          </w:tcPr>
          <w:p w:rsidR="00A52F00" w:rsidRPr="00334B12" w:rsidRDefault="00A52F00" w:rsidP="00DE5DB7"/>
        </w:tc>
        <w:tc>
          <w:tcPr>
            <w:tcW w:w="0" w:type="auto"/>
          </w:tcPr>
          <w:p w:rsidR="00A52F00" w:rsidRPr="00334B12" w:rsidRDefault="00A52F00" w:rsidP="00DE5DB7">
            <w:r w:rsidRPr="00334B12">
              <w:t>HR</w:t>
            </w:r>
          </w:p>
        </w:tc>
        <w:tc>
          <w:tcPr>
            <w:tcW w:w="0" w:type="auto"/>
          </w:tcPr>
          <w:p w:rsidR="00A52F00" w:rsidRPr="00334B12" w:rsidRDefault="00A52F00" w:rsidP="00DE5DB7">
            <w:r w:rsidRPr="00334B12">
              <w:t>95%CI</w:t>
            </w:r>
          </w:p>
        </w:tc>
        <w:tc>
          <w:tcPr>
            <w:tcW w:w="0" w:type="auto"/>
          </w:tcPr>
          <w:p w:rsidR="00A52F00" w:rsidRPr="00334B12" w:rsidRDefault="00A52F00" w:rsidP="00DE5DB7">
            <w:r w:rsidRPr="00334B12">
              <w:t>p</w:t>
            </w:r>
          </w:p>
        </w:tc>
        <w:tc>
          <w:tcPr>
            <w:tcW w:w="0" w:type="auto"/>
          </w:tcPr>
          <w:p w:rsidR="00A52F00" w:rsidRPr="00334B12" w:rsidRDefault="00A52F00" w:rsidP="00DE5DB7">
            <w:r w:rsidRPr="00334B12">
              <w:t>HR</w:t>
            </w:r>
          </w:p>
        </w:tc>
        <w:tc>
          <w:tcPr>
            <w:tcW w:w="0" w:type="auto"/>
          </w:tcPr>
          <w:p w:rsidR="00A52F00" w:rsidRPr="00334B12" w:rsidRDefault="00A52F00" w:rsidP="00DE5DB7">
            <w:r w:rsidRPr="00334B12">
              <w:t>95%CI</w:t>
            </w:r>
          </w:p>
        </w:tc>
        <w:tc>
          <w:tcPr>
            <w:tcW w:w="0" w:type="auto"/>
          </w:tcPr>
          <w:p w:rsidR="00A52F00" w:rsidRPr="00334B12" w:rsidRDefault="00A52F00" w:rsidP="00DE5DB7">
            <w:r w:rsidRPr="00334B12">
              <w:t>P</w:t>
            </w:r>
          </w:p>
        </w:tc>
        <w:tc>
          <w:tcPr>
            <w:tcW w:w="0" w:type="auto"/>
          </w:tcPr>
          <w:p w:rsidR="00A52F00" w:rsidRPr="00334B12" w:rsidRDefault="00A52F00" w:rsidP="00DE5DB7">
            <w:r w:rsidRPr="00334B12">
              <w:t>HR</w:t>
            </w:r>
          </w:p>
        </w:tc>
        <w:tc>
          <w:tcPr>
            <w:tcW w:w="0" w:type="auto"/>
          </w:tcPr>
          <w:p w:rsidR="00A52F00" w:rsidRPr="00334B12" w:rsidRDefault="00A52F00" w:rsidP="00DE5DB7">
            <w:r w:rsidRPr="00334B12">
              <w:t>95%CI</w:t>
            </w:r>
          </w:p>
        </w:tc>
        <w:tc>
          <w:tcPr>
            <w:tcW w:w="0" w:type="auto"/>
          </w:tcPr>
          <w:p w:rsidR="00A52F00" w:rsidRPr="00334B12" w:rsidRDefault="00A52F00" w:rsidP="00DE5DB7">
            <w:r w:rsidRPr="00334B12">
              <w:t>p</w:t>
            </w:r>
          </w:p>
        </w:tc>
      </w:tr>
      <w:tr w:rsidR="00A52F00" w:rsidRPr="00334B12" w:rsidTr="00DE5DB7">
        <w:tc>
          <w:tcPr>
            <w:tcW w:w="0" w:type="auto"/>
          </w:tcPr>
          <w:p w:rsidR="00A52F00" w:rsidRPr="00334B12" w:rsidRDefault="00A52F00" w:rsidP="00DE5DB7">
            <w:r w:rsidRPr="00334B12">
              <w:t>Age</w:t>
            </w:r>
          </w:p>
        </w:tc>
        <w:tc>
          <w:tcPr>
            <w:tcW w:w="0" w:type="auto"/>
            <w:tcBorders>
              <w:bottom w:val="single" w:sz="4" w:space="0" w:color="auto"/>
            </w:tcBorders>
          </w:tcPr>
          <w:p w:rsidR="00A52F00" w:rsidRPr="00334B12" w:rsidRDefault="00A52F00" w:rsidP="00DE5DB7">
            <w:pPr>
              <w:rPr>
                <w:rFonts w:ascii="Calibri" w:hAnsi="Calibri" w:cs="Calibri"/>
              </w:rPr>
            </w:pPr>
            <w:r w:rsidRPr="00334B12">
              <w:rPr>
                <w:rFonts w:ascii="Calibri" w:hAnsi="Calibri" w:cs="Calibri"/>
              </w:rPr>
              <w:t>1.01</w:t>
            </w:r>
          </w:p>
        </w:tc>
        <w:tc>
          <w:tcPr>
            <w:tcW w:w="0" w:type="auto"/>
            <w:tcBorders>
              <w:bottom w:val="single" w:sz="4" w:space="0" w:color="auto"/>
            </w:tcBorders>
          </w:tcPr>
          <w:p w:rsidR="00A52F00" w:rsidRPr="00334B12" w:rsidRDefault="00A52F00" w:rsidP="00DE5DB7">
            <w:pPr>
              <w:rPr>
                <w:rFonts w:ascii="Calibri" w:hAnsi="Calibri" w:cs="Calibri"/>
              </w:rPr>
            </w:pPr>
            <w:r w:rsidRPr="00334B12">
              <w:rPr>
                <w:rFonts w:ascii="Calibri" w:hAnsi="Calibri" w:cs="Calibri"/>
              </w:rPr>
              <w:t>0.98, 1.04</w:t>
            </w:r>
          </w:p>
        </w:tc>
        <w:tc>
          <w:tcPr>
            <w:tcW w:w="0" w:type="auto"/>
            <w:tcBorders>
              <w:bottom w:val="single" w:sz="4" w:space="0" w:color="auto"/>
            </w:tcBorders>
          </w:tcPr>
          <w:p w:rsidR="00A52F00" w:rsidRPr="00334B12" w:rsidRDefault="00A52F00" w:rsidP="00DE5DB7">
            <w:pPr>
              <w:rPr>
                <w:rFonts w:ascii="Calibri" w:hAnsi="Calibri" w:cs="Calibri"/>
              </w:rPr>
            </w:pPr>
            <w:r w:rsidRPr="00334B12">
              <w:rPr>
                <w:rFonts w:ascii="Calibri" w:hAnsi="Calibri" w:cs="Calibri"/>
              </w:rPr>
              <w:t>0.8</w:t>
            </w:r>
          </w:p>
        </w:tc>
        <w:tc>
          <w:tcPr>
            <w:tcW w:w="0" w:type="auto"/>
            <w:tcBorders>
              <w:bottom w:val="single" w:sz="4" w:space="0" w:color="auto"/>
            </w:tcBorders>
          </w:tcPr>
          <w:p w:rsidR="00A52F00" w:rsidRPr="00334B12" w:rsidRDefault="00A52F00" w:rsidP="00DE5DB7">
            <w:pPr>
              <w:rPr>
                <w:rFonts w:ascii="Calibri" w:hAnsi="Calibri" w:cs="Calibri"/>
              </w:rPr>
            </w:pPr>
            <w:r w:rsidRPr="00334B12">
              <w:rPr>
                <w:rFonts w:ascii="Calibri" w:hAnsi="Calibri" w:cs="Calibri"/>
              </w:rPr>
              <w:t>1.01</w:t>
            </w:r>
          </w:p>
        </w:tc>
        <w:tc>
          <w:tcPr>
            <w:tcW w:w="0" w:type="auto"/>
            <w:tcBorders>
              <w:bottom w:val="single" w:sz="4" w:space="0" w:color="auto"/>
            </w:tcBorders>
          </w:tcPr>
          <w:p w:rsidR="00A52F00" w:rsidRPr="00334B12" w:rsidRDefault="00A52F00" w:rsidP="00DE5DB7">
            <w:pPr>
              <w:rPr>
                <w:rFonts w:ascii="Calibri" w:hAnsi="Calibri" w:cs="Calibri"/>
              </w:rPr>
            </w:pPr>
            <w:r w:rsidRPr="00334B12">
              <w:rPr>
                <w:rFonts w:ascii="Calibri" w:hAnsi="Calibri" w:cs="Calibri"/>
              </w:rPr>
              <w:t>0.98, 1.04</w:t>
            </w:r>
          </w:p>
        </w:tc>
        <w:tc>
          <w:tcPr>
            <w:tcW w:w="0" w:type="auto"/>
            <w:tcBorders>
              <w:bottom w:val="single" w:sz="4" w:space="0" w:color="auto"/>
            </w:tcBorders>
          </w:tcPr>
          <w:p w:rsidR="00A52F00" w:rsidRPr="00334B12" w:rsidRDefault="00A52F00" w:rsidP="00DE5DB7">
            <w:pPr>
              <w:rPr>
                <w:rFonts w:ascii="Calibri" w:hAnsi="Calibri" w:cs="Calibri"/>
              </w:rPr>
            </w:pPr>
            <w:r w:rsidRPr="00334B12">
              <w:rPr>
                <w:rFonts w:ascii="Calibri" w:hAnsi="Calibri" w:cs="Calibri"/>
              </w:rPr>
              <w:t>0.35</w:t>
            </w:r>
          </w:p>
        </w:tc>
        <w:tc>
          <w:tcPr>
            <w:tcW w:w="0" w:type="auto"/>
            <w:tcBorders>
              <w:bottom w:val="single" w:sz="4" w:space="0" w:color="auto"/>
            </w:tcBorders>
          </w:tcPr>
          <w:p w:rsidR="00A52F00" w:rsidRPr="00334B12" w:rsidRDefault="00A52F00" w:rsidP="00DE5DB7">
            <w:pPr>
              <w:rPr>
                <w:rFonts w:ascii="Calibri" w:hAnsi="Calibri" w:cs="Calibri"/>
              </w:rPr>
            </w:pPr>
            <w:r w:rsidRPr="00334B12">
              <w:rPr>
                <w:rFonts w:ascii="Calibri" w:hAnsi="Calibri" w:cs="Calibri"/>
              </w:rPr>
              <w:t>1.00</w:t>
            </w:r>
          </w:p>
        </w:tc>
        <w:tc>
          <w:tcPr>
            <w:tcW w:w="0" w:type="auto"/>
            <w:tcBorders>
              <w:bottom w:val="single" w:sz="4" w:space="0" w:color="auto"/>
            </w:tcBorders>
          </w:tcPr>
          <w:p w:rsidR="00A52F00" w:rsidRPr="00334B12" w:rsidRDefault="00A52F00" w:rsidP="00DE5DB7">
            <w:pPr>
              <w:rPr>
                <w:rFonts w:ascii="Calibri" w:hAnsi="Calibri" w:cs="Calibri"/>
              </w:rPr>
            </w:pPr>
            <w:r w:rsidRPr="00334B12">
              <w:rPr>
                <w:rFonts w:ascii="Calibri" w:hAnsi="Calibri" w:cs="Calibri"/>
              </w:rPr>
              <w:t>0.96, 1.04</w:t>
            </w:r>
          </w:p>
        </w:tc>
        <w:tc>
          <w:tcPr>
            <w:tcW w:w="0" w:type="auto"/>
            <w:tcBorders>
              <w:bottom w:val="single" w:sz="4" w:space="0" w:color="auto"/>
            </w:tcBorders>
          </w:tcPr>
          <w:p w:rsidR="00A52F00" w:rsidRPr="00334B12" w:rsidRDefault="00A52F00" w:rsidP="00DE5DB7">
            <w:pPr>
              <w:rPr>
                <w:rFonts w:ascii="Calibri" w:hAnsi="Calibri" w:cs="Calibri"/>
              </w:rPr>
            </w:pPr>
            <w:r w:rsidRPr="00334B12">
              <w:rPr>
                <w:rFonts w:ascii="Calibri" w:hAnsi="Calibri" w:cs="Calibri"/>
              </w:rPr>
              <w:t>0.88</w:t>
            </w:r>
          </w:p>
        </w:tc>
      </w:tr>
      <w:tr w:rsidR="00A52F00" w:rsidRPr="00334B12" w:rsidTr="00DE5DB7">
        <w:tc>
          <w:tcPr>
            <w:tcW w:w="0" w:type="auto"/>
            <w:tcBorders>
              <w:right w:val="single" w:sz="4" w:space="0" w:color="auto"/>
            </w:tcBorders>
          </w:tcPr>
          <w:p w:rsidR="00A52F00" w:rsidRPr="00334B12" w:rsidRDefault="00A52F00" w:rsidP="00DE5DB7">
            <w:r w:rsidRPr="00334B12">
              <w:t xml:space="preserve">Age groups </w:t>
            </w:r>
          </w:p>
        </w:tc>
        <w:tc>
          <w:tcPr>
            <w:tcW w:w="0" w:type="auto"/>
            <w:tcBorders>
              <w:top w:val="single" w:sz="4" w:space="0" w:color="auto"/>
              <w:left w:val="single" w:sz="4" w:space="0" w:color="auto"/>
              <w:bottom w:val="single" w:sz="4" w:space="0" w:color="auto"/>
              <w:right w:val="nil"/>
            </w:tcBorders>
          </w:tcPr>
          <w:p w:rsidR="00A52F00" w:rsidRPr="00334B12" w:rsidRDefault="00A52F00" w:rsidP="00DE5DB7">
            <w:pPr>
              <w:rPr>
                <w:rFonts w:ascii="Calibri" w:hAnsi="Calibri" w:cs="Calibri"/>
              </w:rPr>
            </w:pPr>
          </w:p>
        </w:tc>
        <w:tc>
          <w:tcPr>
            <w:tcW w:w="0" w:type="auto"/>
            <w:tcBorders>
              <w:top w:val="single" w:sz="4" w:space="0" w:color="auto"/>
              <w:left w:val="nil"/>
              <w:bottom w:val="single" w:sz="4" w:space="0" w:color="auto"/>
              <w:right w:val="nil"/>
            </w:tcBorders>
          </w:tcPr>
          <w:p w:rsidR="00A52F00" w:rsidRPr="00334B12" w:rsidRDefault="00A52F00" w:rsidP="00DE5DB7">
            <w:pPr>
              <w:rPr>
                <w:rFonts w:ascii="Calibri" w:hAnsi="Calibri" w:cs="Calibri"/>
              </w:rPr>
            </w:pPr>
          </w:p>
        </w:tc>
        <w:tc>
          <w:tcPr>
            <w:tcW w:w="0" w:type="auto"/>
            <w:tcBorders>
              <w:top w:val="single" w:sz="4" w:space="0" w:color="auto"/>
              <w:left w:val="nil"/>
              <w:bottom w:val="single" w:sz="4" w:space="0" w:color="auto"/>
              <w:right w:val="single" w:sz="4" w:space="0" w:color="auto"/>
            </w:tcBorders>
          </w:tcPr>
          <w:p w:rsidR="00A52F00" w:rsidRPr="00334B12" w:rsidRDefault="00A52F00" w:rsidP="00DE5DB7">
            <w:pPr>
              <w:rPr>
                <w:rFonts w:ascii="Calibri" w:hAnsi="Calibri" w:cs="Calibri"/>
              </w:rPr>
            </w:pPr>
          </w:p>
        </w:tc>
        <w:tc>
          <w:tcPr>
            <w:tcW w:w="0" w:type="auto"/>
            <w:tcBorders>
              <w:top w:val="single" w:sz="4" w:space="0" w:color="auto"/>
              <w:left w:val="single" w:sz="4" w:space="0" w:color="auto"/>
              <w:bottom w:val="single" w:sz="4" w:space="0" w:color="auto"/>
              <w:right w:val="nil"/>
            </w:tcBorders>
          </w:tcPr>
          <w:p w:rsidR="00A52F00" w:rsidRPr="00334B12" w:rsidRDefault="00A52F00" w:rsidP="00DE5DB7">
            <w:pPr>
              <w:rPr>
                <w:rFonts w:ascii="Calibri" w:hAnsi="Calibri" w:cs="Calibri"/>
              </w:rPr>
            </w:pPr>
          </w:p>
        </w:tc>
        <w:tc>
          <w:tcPr>
            <w:tcW w:w="0" w:type="auto"/>
            <w:tcBorders>
              <w:top w:val="single" w:sz="4" w:space="0" w:color="auto"/>
              <w:left w:val="nil"/>
              <w:bottom w:val="single" w:sz="4" w:space="0" w:color="auto"/>
              <w:right w:val="nil"/>
            </w:tcBorders>
          </w:tcPr>
          <w:p w:rsidR="00A52F00" w:rsidRPr="00334B12" w:rsidRDefault="00A52F00" w:rsidP="00DE5DB7">
            <w:pPr>
              <w:rPr>
                <w:rFonts w:ascii="Calibri" w:hAnsi="Calibri" w:cs="Calibri"/>
              </w:rPr>
            </w:pPr>
          </w:p>
        </w:tc>
        <w:tc>
          <w:tcPr>
            <w:tcW w:w="0" w:type="auto"/>
            <w:tcBorders>
              <w:top w:val="single" w:sz="4" w:space="0" w:color="auto"/>
              <w:left w:val="nil"/>
              <w:bottom w:val="single" w:sz="4" w:space="0" w:color="auto"/>
              <w:right w:val="single" w:sz="4" w:space="0" w:color="auto"/>
            </w:tcBorders>
          </w:tcPr>
          <w:p w:rsidR="00A52F00" w:rsidRPr="00334B12" w:rsidRDefault="00A52F00" w:rsidP="00DE5DB7">
            <w:pPr>
              <w:rPr>
                <w:rFonts w:ascii="Calibri" w:hAnsi="Calibri" w:cs="Calibri"/>
              </w:rPr>
            </w:pPr>
          </w:p>
        </w:tc>
        <w:tc>
          <w:tcPr>
            <w:tcW w:w="0" w:type="auto"/>
            <w:tcBorders>
              <w:top w:val="single" w:sz="4" w:space="0" w:color="auto"/>
              <w:left w:val="single" w:sz="4" w:space="0" w:color="auto"/>
              <w:bottom w:val="single" w:sz="4" w:space="0" w:color="auto"/>
              <w:right w:val="nil"/>
            </w:tcBorders>
          </w:tcPr>
          <w:p w:rsidR="00A52F00" w:rsidRPr="00334B12" w:rsidRDefault="00A52F00" w:rsidP="00DE5DB7">
            <w:pPr>
              <w:rPr>
                <w:rFonts w:ascii="Calibri" w:hAnsi="Calibri" w:cs="Calibri"/>
              </w:rPr>
            </w:pPr>
          </w:p>
        </w:tc>
        <w:tc>
          <w:tcPr>
            <w:tcW w:w="0" w:type="auto"/>
            <w:tcBorders>
              <w:top w:val="single" w:sz="4" w:space="0" w:color="auto"/>
              <w:left w:val="nil"/>
              <w:bottom w:val="single" w:sz="4" w:space="0" w:color="auto"/>
              <w:right w:val="nil"/>
            </w:tcBorders>
          </w:tcPr>
          <w:p w:rsidR="00A52F00" w:rsidRPr="00334B12" w:rsidRDefault="00A52F00" w:rsidP="00DE5DB7">
            <w:pPr>
              <w:rPr>
                <w:rFonts w:ascii="Calibri" w:hAnsi="Calibri" w:cs="Calibri"/>
              </w:rPr>
            </w:pPr>
          </w:p>
        </w:tc>
        <w:tc>
          <w:tcPr>
            <w:tcW w:w="0" w:type="auto"/>
            <w:tcBorders>
              <w:top w:val="single" w:sz="4" w:space="0" w:color="auto"/>
              <w:left w:val="nil"/>
              <w:bottom w:val="single" w:sz="4" w:space="0" w:color="auto"/>
              <w:right w:val="single" w:sz="4" w:space="0" w:color="auto"/>
            </w:tcBorders>
          </w:tcPr>
          <w:p w:rsidR="00A52F00" w:rsidRPr="00334B12" w:rsidRDefault="00A52F00" w:rsidP="00DE5DB7">
            <w:pPr>
              <w:rPr>
                <w:rFonts w:ascii="Calibri" w:hAnsi="Calibri" w:cs="Calibri"/>
              </w:rPr>
            </w:pPr>
          </w:p>
        </w:tc>
      </w:tr>
      <w:tr w:rsidR="00A52F00" w:rsidRPr="00334B12" w:rsidTr="00DE5DB7">
        <w:tc>
          <w:tcPr>
            <w:tcW w:w="0" w:type="auto"/>
          </w:tcPr>
          <w:p w:rsidR="00A52F00" w:rsidRPr="00334B12" w:rsidRDefault="00A52F00" w:rsidP="00DE5DB7">
            <w:r w:rsidRPr="00334B12">
              <w:t>27-57 years</w:t>
            </w:r>
          </w:p>
        </w:tc>
        <w:tc>
          <w:tcPr>
            <w:tcW w:w="0" w:type="auto"/>
            <w:tcBorders>
              <w:top w:val="single" w:sz="4" w:space="0" w:color="auto"/>
            </w:tcBorders>
          </w:tcPr>
          <w:p w:rsidR="00A52F00" w:rsidRPr="00334B12" w:rsidRDefault="00A52F00" w:rsidP="00DE5DB7">
            <w:pPr>
              <w:rPr>
                <w:rFonts w:ascii="Calibri" w:hAnsi="Calibri" w:cs="Calibri"/>
              </w:rPr>
            </w:pPr>
            <w:r w:rsidRPr="00334B12">
              <w:rPr>
                <w:rFonts w:ascii="Calibri" w:hAnsi="Calibri" w:cs="Calibri"/>
              </w:rPr>
              <w:t>Ref.</w:t>
            </w:r>
          </w:p>
        </w:tc>
        <w:tc>
          <w:tcPr>
            <w:tcW w:w="0" w:type="auto"/>
            <w:tcBorders>
              <w:top w:val="single" w:sz="4" w:space="0" w:color="auto"/>
            </w:tcBorders>
          </w:tcPr>
          <w:p w:rsidR="00A52F00" w:rsidRPr="00334B12" w:rsidRDefault="00A52F00" w:rsidP="00DE5DB7">
            <w:pPr>
              <w:rPr>
                <w:rFonts w:ascii="Calibri" w:hAnsi="Calibri" w:cs="Calibri"/>
              </w:rPr>
            </w:pPr>
          </w:p>
        </w:tc>
        <w:tc>
          <w:tcPr>
            <w:tcW w:w="0" w:type="auto"/>
            <w:tcBorders>
              <w:top w:val="single" w:sz="4" w:space="0" w:color="auto"/>
            </w:tcBorders>
          </w:tcPr>
          <w:p w:rsidR="00A52F00" w:rsidRPr="00334B12" w:rsidRDefault="00A52F00" w:rsidP="00DE5DB7">
            <w:pPr>
              <w:rPr>
                <w:rFonts w:ascii="Calibri" w:hAnsi="Calibri" w:cs="Calibri"/>
              </w:rPr>
            </w:pPr>
          </w:p>
        </w:tc>
        <w:tc>
          <w:tcPr>
            <w:tcW w:w="0" w:type="auto"/>
            <w:tcBorders>
              <w:top w:val="single" w:sz="4" w:space="0" w:color="auto"/>
            </w:tcBorders>
          </w:tcPr>
          <w:p w:rsidR="00A52F00" w:rsidRPr="00334B12" w:rsidRDefault="00A52F00" w:rsidP="00DE5DB7">
            <w:pPr>
              <w:rPr>
                <w:rFonts w:ascii="Calibri" w:hAnsi="Calibri" w:cs="Calibri"/>
              </w:rPr>
            </w:pPr>
            <w:r w:rsidRPr="00334B12">
              <w:rPr>
                <w:rFonts w:ascii="Calibri" w:hAnsi="Calibri" w:cs="Calibri"/>
              </w:rPr>
              <w:t>Ref.</w:t>
            </w:r>
          </w:p>
        </w:tc>
        <w:tc>
          <w:tcPr>
            <w:tcW w:w="0" w:type="auto"/>
            <w:tcBorders>
              <w:top w:val="single" w:sz="4" w:space="0" w:color="auto"/>
            </w:tcBorders>
          </w:tcPr>
          <w:p w:rsidR="00A52F00" w:rsidRPr="00334B12" w:rsidRDefault="00A52F00" w:rsidP="00DE5DB7">
            <w:pPr>
              <w:rPr>
                <w:rFonts w:ascii="Calibri" w:hAnsi="Calibri" w:cs="Calibri"/>
              </w:rPr>
            </w:pPr>
          </w:p>
        </w:tc>
        <w:tc>
          <w:tcPr>
            <w:tcW w:w="0" w:type="auto"/>
            <w:tcBorders>
              <w:top w:val="single" w:sz="4" w:space="0" w:color="auto"/>
            </w:tcBorders>
          </w:tcPr>
          <w:p w:rsidR="00A52F00" w:rsidRPr="00334B12" w:rsidRDefault="00A52F00" w:rsidP="00DE5DB7">
            <w:pPr>
              <w:rPr>
                <w:rFonts w:ascii="Calibri" w:hAnsi="Calibri" w:cs="Calibri"/>
              </w:rPr>
            </w:pPr>
          </w:p>
        </w:tc>
        <w:tc>
          <w:tcPr>
            <w:tcW w:w="0" w:type="auto"/>
            <w:tcBorders>
              <w:top w:val="single" w:sz="4" w:space="0" w:color="auto"/>
            </w:tcBorders>
          </w:tcPr>
          <w:p w:rsidR="00A52F00" w:rsidRPr="00334B12" w:rsidRDefault="00A52F00" w:rsidP="00DE5DB7">
            <w:pPr>
              <w:rPr>
                <w:rFonts w:ascii="Calibri" w:hAnsi="Calibri" w:cs="Calibri"/>
              </w:rPr>
            </w:pPr>
            <w:r w:rsidRPr="00334B12">
              <w:rPr>
                <w:rFonts w:ascii="Calibri" w:hAnsi="Calibri" w:cs="Calibri"/>
              </w:rPr>
              <w:t>Ref.</w:t>
            </w:r>
          </w:p>
        </w:tc>
        <w:tc>
          <w:tcPr>
            <w:tcW w:w="0" w:type="auto"/>
            <w:tcBorders>
              <w:top w:val="single" w:sz="4" w:space="0" w:color="auto"/>
            </w:tcBorders>
          </w:tcPr>
          <w:p w:rsidR="00A52F00" w:rsidRPr="00334B12" w:rsidRDefault="00A52F00" w:rsidP="00DE5DB7">
            <w:pPr>
              <w:rPr>
                <w:rFonts w:ascii="Calibri" w:hAnsi="Calibri" w:cs="Calibri"/>
              </w:rPr>
            </w:pPr>
          </w:p>
        </w:tc>
        <w:tc>
          <w:tcPr>
            <w:tcW w:w="0" w:type="auto"/>
            <w:tcBorders>
              <w:top w:val="single" w:sz="4" w:space="0" w:color="auto"/>
            </w:tcBorders>
          </w:tcPr>
          <w:p w:rsidR="00A52F00" w:rsidRPr="00334B12" w:rsidRDefault="00A52F00" w:rsidP="00DE5DB7">
            <w:pPr>
              <w:rPr>
                <w:rFonts w:ascii="Calibri" w:hAnsi="Calibri" w:cs="Calibri"/>
              </w:rPr>
            </w:pPr>
          </w:p>
        </w:tc>
      </w:tr>
      <w:tr w:rsidR="00A52F00" w:rsidRPr="00334B12" w:rsidTr="00DE5DB7">
        <w:tc>
          <w:tcPr>
            <w:tcW w:w="0" w:type="auto"/>
          </w:tcPr>
          <w:p w:rsidR="00A52F00" w:rsidRPr="00334B12" w:rsidRDefault="00A52F00" w:rsidP="00DE5DB7">
            <w:r w:rsidRPr="00334B12">
              <w:t xml:space="preserve">58-64 years </w:t>
            </w:r>
          </w:p>
        </w:tc>
        <w:tc>
          <w:tcPr>
            <w:tcW w:w="0" w:type="auto"/>
            <w:vAlign w:val="center"/>
          </w:tcPr>
          <w:p w:rsidR="00A52F00" w:rsidRPr="00334B12" w:rsidRDefault="00A52F00" w:rsidP="00DE5DB7">
            <w:pPr>
              <w:rPr>
                <w:rFonts w:ascii="Calibri" w:hAnsi="Calibri" w:cs="Calibri"/>
              </w:rPr>
            </w:pPr>
            <w:r w:rsidRPr="00334B12">
              <w:rPr>
                <w:rFonts w:ascii="Calibri" w:hAnsi="Calibri" w:cs="Calibri"/>
              </w:rPr>
              <w:t>0.81</w:t>
            </w:r>
          </w:p>
        </w:tc>
        <w:tc>
          <w:tcPr>
            <w:tcW w:w="0" w:type="auto"/>
            <w:vAlign w:val="center"/>
          </w:tcPr>
          <w:p w:rsidR="00A52F00" w:rsidRPr="00334B12" w:rsidRDefault="00A52F00" w:rsidP="00DE5DB7">
            <w:pPr>
              <w:rPr>
                <w:rFonts w:ascii="Calibri" w:hAnsi="Calibri" w:cs="Calibri"/>
              </w:rPr>
            </w:pPr>
            <w:r w:rsidRPr="00334B12">
              <w:rPr>
                <w:rFonts w:ascii="Calibri" w:hAnsi="Calibri" w:cs="Calibri"/>
              </w:rPr>
              <w:t>0.39, 1.68</w:t>
            </w:r>
          </w:p>
        </w:tc>
        <w:tc>
          <w:tcPr>
            <w:tcW w:w="0" w:type="auto"/>
            <w:vAlign w:val="center"/>
          </w:tcPr>
          <w:p w:rsidR="00A52F00" w:rsidRPr="00334B12" w:rsidRDefault="00A52F00" w:rsidP="00DE5DB7">
            <w:pPr>
              <w:rPr>
                <w:rFonts w:ascii="Calibri" w:hAnsi="Calibri" w:cs="Calibri"/>
              </w:rPr>
            </w:pPr>
            <w:r w:rsidRPr="00334B12">
              <w:rPr>
                <w:rFonts w:ascii="Calibri" w:hAnsi="Calibri" w:cs="Calibri"/>
              </w:rPr>
              <w:t>0.6</w:t>
            </w:r>
          </w:p>
        </w:tc>
        <w:tc>
          <w:tcPr>
            <w:tcW w:w="0" w:type="auto"/>
            <w:vAlign w:val="center"/>
          </w:tcPr>
          <w:p w:rsidR="00A52F00" w:rsidRPr="00334B12" w:rsidRDefault="00A52F00" w:rsidP="00DE5DB7">
            <w:pPr>
              <w:rPr>
                <w:rFonts w:ascii="Calibri" w:hAnsi="Calibri" w:cs="Calibri"/>
              </w:rPr>
            </w:pPr>
            <w:r w:rsidRPr="00334B12">
              <w:rPr>
                <w:rFonts w:ascii="Calibri" w:hAnsi="Calibri" w:cs="Calibri"/>
              </w:rPr>
              <w:t>0.93</w:t>
            </w:r>
          </w:p>
        </w:tc>
        <w:tc>
          <w:tcPr>
            <w:tcW w:w="0" w:type="auto"/>
            <w:vAlign w:val="center"/>
          </w:tcPr>
          <w:p w:rsidR="00A52F00" w:rsidRPr="00334B12" w:rsidRDefault="00A52F00" w:rsidP="00DE5DB7">
            <w:pPr>
              <w:rPr>
                <w:rFonts w:ascii="Calibri" w:hAnsi="Calibri" w:cs="Calibri"/>
              </w:rPr>
            </w:pPr>
            <w:r w:rsidRPr="00334B12">
              <w:rPr>
                <w:rFonts w:ascii="Calibri" w:hAnsi="Calibri" w:cs="Calibri"/>
              </w:rPr>
              <w:t>0.40, 2.20</w:t>
            </w:r>
          </w:p>
        </w:tc>
        <w:tc>
          <w:tcPr>
            <w:tcW w:w="0" w:type="auto"/>
            <w:vAlign w:val="center"/>
          </w:tcPr>
          <w:p w:rsidR="00A52F00" w:rsidRPr="00334B12" w:rsidRDefault="00A52F00" w:rsidP="00DE5DB7">
            <w:pPr>
              <w:rPr>
                <w:rFonts w:ascii="Calibri" w:hAnsi="Calibri" w:cs="Calibri"/>
              </w:rPr>
            </w:pPr>
            <w:r w:rsidRPr="00334B12">
              <w:rPr>
                <w:rFonts w:ascii="Calibri" w:hAnsi="Calibri" w:cs="Calibri"/>
              </w:rPr>
              <w:t>0.9</w:t>
            </w:r>
          </w:p>
        </w:tc>
        <w:tc>
          <w:tcPr>
            <w:tcW w:w="0" w:type="auto"/>
          </w:tcPr>
          <w:p w:rsidR="00A52F00" w:rsidRPr="00334B12" w:rsidRDefault="00A52F00" w:rsidP="00DE5DB7">
            <w:pPr>
              <w:rPr>
                <w:rFonts w:ascii="Calibri" w:hAnsi="Calibri" w:cs="Calibri"/>
              </w:rPr>
            </w:pPr>
            <w:r w:rsidRPr="00334B12">
              <w:rPr>
                <w:rFonts w:ascii="Calibri" w:hAnsi="Calibri" w:cs="Calibri"/>
              </w:rPr>
              <w:t>0.96</w:t>
            </w:r>
          </w:p>
        </w:tc>
        <w:tc>
          <w:tcPr>
            <w:tcW w:w="0" w:type="auto"/>
          </w:tcPr>
          <w:p w:rsidR="00A52F00" w:rsidRPr="00334B12" w:rsidRDefault="00A52F00" w:rsidP="00DE5DB7">
            <w:pPr>
              <w:rPr>
                <w:rFonts w:ascii="Calibri" w:hAnsi="Calibri" w:cs="Calibri"/>
              </w:rPr>
            </w:pPr>
            <w:r w:rsidRPr="00334B12">
              <w:rPr>
                <w:rFonts w:ascii="Calibri" w:hAnsi="Calibri" w:cs="Calibri"/>
              </w:rPr>
              <w:t>0.41, 2.26</w:t>
            </w:r>
          </w:p>
        </w:tc>
        <w:tc>
          <w:tcPr>
            <w:tcW w:w="0" w:type="auto"/>
          </w:tcPr>
          <w:p w:rsidR="00A52F00" w:rsidRPr="00334B12" w:rsidRDefault="00A52F00" w:rsidP="00DE5DB7">
            <w:pPr>
              <w:rPr>
                <w:rFonts w:ascii="Calibri" w:hAnsi="Calibri" w:cs="Calibri"/>
              </w:rPr>
            </w:pPr>
            <w:r w:rsidRPr="00334B12">
              <w:rPr>
                <w:rFonts w:ascii="Calibri" w:hAnsi="Calibri" w:cs="Calibri"/>
              </w:rPr>
              <w:t>0.93</w:t>
            </w:r>
          </w:p>
        </w:tc>
      </w:tr>
      <w:tr w:rsidR="00A52F00" w:rsidRPr="00334B12" w:rsidTr="00DE5DB7">
        <w:tc>
          <w:tcPr>
            <w:tcW w:w="0" w:type="auto"/>
          </w:tcPr>
          <w:p w:rsidR="00A52F00" w:rsidRPr="00334B12" w:rsidRDefault="00A52F00" w:rsidP="00DE5DB7">
            <w:r w:rsidRPr="00334B12">
              <w:t xml:space="preserve">65-71 years </w:t>
            </w:r>
          </w:p>
        </w:tc>
        <w:tc>
          <w:tcPr>
            <w:tcW w:w="0" w:type="auto"/>
            <w:vAlign w:val="center"/>
          </w:tcPr>
          <w:p w:rsidR="00A52F00" w:rsidRPr="00334B12" w:rsidRDefault="00A52F00" w:rsidP="00DE5DB7">
            <w:pPr>
              <w:rPr>
                <w:rFonts w:ascii="Calibri" w:hAnsi="Calibri" w:cs="Calibri"/>
              </w:rPr>
            </w:pPr>
            <w:r w:rsidRPr="00334B12">
              <w:rPr>
                <w:rFonts w:ascii="Calibri" w:hAnsi="Calibri" w:cs="Calibri"/>
              </w:rPr>
              <w:t>0.56</w:t>
            </w:r>
          </w:p>
        </w:tc>
        <w:tc>
          <w:tcPr>
            <w:tcW w:w="0" w:type="auto"/>
            <w:vAlign w:val="center"/>
          </w:tcPr>
          <w:p w:rsidR="00A52F00" w:rsidRPr="00334B12" w:rsidRDefault="00A52F00" w:rsidP="00DE5DB7">
            <w:pPr>
              <w:rPr>
                <w:rFonts w:ascii="Calibri" w:hAnsi="Calibri" w:cs="Calibri"/>
              </w:rPr>
            </w:pPr>
            <w:r w:rsidRPr="00334B12">
              <w:rPr>
                <w:rFonts w:ascii="Calibri" w:hAnsi="Calibri" w:cs="Calibri"/>
              </w:rPr>
              <w:t>0.24, 1.34</w:t>
            </w:r>
          </w:p>
        </w:tc>
        <w:tc>
          <w:tcPr>
            <w:tcW w:w="0" w:type="auto"/>
            <w:vAlign w:val="center"/>
          </w:tcPr>
          <w:p w:rsidR="00A52F00" w:rsidRPr="00334B12" w:rsidRDefault="00A52F00" w:rsidP="00DE5DB7">
            <w:pPr>
              <w:rPr>
                <w:rFonts w:ascii="Calibri" w:hAnsi="Calibri" w:cs="Calibri"/>
              </w:rPr>
            </w:pPr>
            <w:r w:rsidRPr="00334B12">
              <w:rPr>
                <w:rFonts w:ascii="Calibri" w:hAnsi="Calibri" w:cs="Calibri"/>
              </w:rPr>
              <w:t>0.2</w:t>
            </w:r>
          </w:p>
        </w:tc>
        <w:tc>
          <w:tcPr>
            <w:tcW w:w="0" w:type="auto"/>
            <w:vAlign w:val="center"/>
          </w:tcPr>
          <w:p w:rsidR="00A52F00" w:rsidRPr="00334B12" w:rsidRDefault="00A52F00" w:rsidP="00DE5DB7">
            <w:pPr>
              <w:rPr>
                <w:rFonts w:ascii="Calibri" w:hAnsi="Calibri" w:cs="Calibri"/>
              </w:rPr>
            </w:pPr>
            <w:r w:rsidRPr="00334B12">
              <w:rPr>
                <w:rFonts w:ascii="Calibri" w:hAnsi="Calibri" w:cs="Calibri"/>
              </w:rPr>
              <w:t>0.45</w:t>
            </w:r>
          </w:p>
        </w:tc>
        <w:tc>
          <w:tcPr>
            <w:tcW w:w="0" w:type="auto"/>
            <w:vAlign w:val="center"/>
          </w:tcPr>
          <w:p w:rsidR="00A52F00" w:rsidRPr="00334B12" w:rsidRDefault="00A52F00" w:rsidP="00DE5DB7">
            <w:pPr>
              <w:rPr>
                <w:rFonts w:ascii="Calibri" w:hAnsi="Calibri" w:cs="Calibri"/>
              </w:rPr>
            </w:pPr>
            <w:r w:rsidRPr="00334B12">
              <w:rPr>
                <w:rFonts w:ascii="Calibri" w:hAnsi="Calibri" w:cs="Calibri"/>
              </w:rPr>
              <w:t>0.14, 1.44</w:t>
            </w:r>
          </w:p>
        </w:tc>
        <w:tc>
          <w:tcPr>
            <w:tcW w:w="0" w:type="auto"/>
            <w:vAlign w:val="center"/>
          </w:tcPr>
          <w:p w:rsidR="00A52F00" w:rsidRPr="00334B12" w:rsidRDefault="00A52F00" w:rsidP="00DE5DB7">
            <w:pPr>
              <w:rPr>
                <w:rFonts w:ascii="Calibri" w:hAnsi="Calibri" w:cs="Calibri"/>
              </w:rPr>
            </w:pPr>
            <w:r w:rsidRPr="00334B12">
              <w:rPr>
                <w:rFonts w:ascii="Calibri" w:hAnsi="Calibri" w:cs="Calibri"/>
              </w:rPr>
              <w:t>0.2</w:t>
            </w:r>
          </w:p>
        </w:tc>
        <w:tc>
          <w:tcPr>
            <w:tcW w:w="0" w:type="auto"/>
          </w:tcPr>
          <w:p w:rsidR="00A52F00" w:rsidRPr="00334B12" w:rsidRDefault="00A52F00" w:rsidP="00DE5DB7">
            <w:pPr>
              <w:rPr>
                <w:rFonts w:ascii="Calibri" w:hAnsi="Calibri" w:cs="Calibri"/>
              </w:rPr>
            </w:pPr>
            <w:r w:rsidRPr="00334B12">
              <w:rPr>
                <w:rFonts w:ascii="Calibri" w:hAnsi="Calibri" w:cs="Calibri"/>
              </w:rPr>
              <w:t>0.46</w:t>
            </w:r>
          </w:p>
        </w:tc>
        <w:tc>
          <w:tcPr>
            <w:tcW w:w="0" w:type="auto"/>
          </w:tcPr>
          <w:p w:rsidR="00A52F00" w:rsidRPr="00334B12" w:rsidRDefault="00A52F00" w:rsidP="00DE5DB7">
            <w:pPr>
              <w:rPr>
                <w:rFonts w:ascii="Calibri" w:hAnsi="Calibri" w:cs="Calibri"/>
              </w:rPr>
            </w:pPr>
            <w:r w:rsidRPr="00334B12">
              <w:rPr>
                <w:rFonts w:ascii="Calibri" w:hAnsi="Calibri" w:cs="Calibri"/>
              </w:rPr>
              <w:t>0.14, 1.46</w:t>
            </w:r>
          </w:p>
        </w:tc>
        <w:tc>
          <w:tcPr>
            <w:tcW w:w="0" w:type="auto"/>
          </w:tcPr>
          <w:p w:rsidR="00A52F00" w:rsidRPr="00334B12" w:rsidRDefault="00A52F00" w:rsidP="00DE5DB7">
            <w:pPr>
              <w:rPr>
                <w:rFonts w:ascii="Calibri" w:hAnsi="Calibri" w:cs="Calibri"/>
              </w:rPr>
            </w:pPr>
            <w:r w:rsidRPr="00334B12">
              <w:rPr>
                <w:rFonts w:ascii="Calibri" w:hAnsi="Calibri" w:cs="Calibri"/>
              </w:rPr>
              <w:t>0.19</w:t>
            </w:r>
          </w:p>
        </w:tc>
      </w:tr>
      <w:tr w:rsidR="00A52F00" w:rsidRPr="00334B12" w:rsidTr="00DE5DB7">
        <w:tc>
          <w:tcPr>
            <w:tcW w:w="0" w:type="auto"/>
          </w:tcPr>
          <w:p w:rsidR="00A52F00" w:rsidRPr="00334B12" w:rsidRDefault="00A52F00" w:rsidP="00DE5DB7">
            <w:r w:rsidRPr="00334B12">
              <w:t xml:space="preserve">72-87 years </w:t>
            </w:r>
          </w:p>
        </w:tc>
        <w:tc>
          <w:tcPr>
            <w:tcW w:w="0" w:type="auto"/>
            <w:vAlign w:val="center"/>
          </w:tcPr>
          <w:p w:rsidR="00A52F00" w:rsidRPr="00334B12" w:rsidRDefault="00A52F00" w:rsidP="00DE5DB7">
            <w:pPr>
              <w:rPr>
                <w:rFonts w:ascii="Calibri" w:hAnsi="Calibri" w:cs="Calibri"/>
              </w:rPr>
            </w:pPr>
            <w:r w:rsidRPr="00334B12">
              <w:rPr>
                <w:rFonts w:ascii="Calibri" w:hAnsi="Calibri" w:cs="Calibri"/>
              </w:rPr>
              <w:t>1.37</w:t>
            </w:r>
          </w:p>
        </w:tc>
        <w:tc>
          <w:tcPr>
            <w:tcW w:w="0" w:type="auto"/>
            <w:vAlign w:val="center"/>
          </w:tcPr>
          <w:p w:rsidR="00A52F00" w:rsidRPr="00334B12" w:rsidRDefault="00A52F00" w:rsidP="00DE5DB7">
            <w:pPr>
              <w:rPr>
                <w:rFonts w:ascii="Calibri" w:hAnsi="Calibri" w:cs="Calibri"/>
              </w:rPr>
            </w:pPr>
            <w:r w:rsidRPr="00334B12">
              <w:rPr>
                <w:rFonts w:ascii="Calibri" w:hAnsi="Calibri" w:cs="Calibri"/>
              </w:rPr>
              <w:t>0.65, 2.88</w:t>
            </w:r>
          </w:p>
        </w:tc>
        <w:tc>
          <w:tcPr>
            <w:tcW w:w="0" w:type="auto"/>
            <w:vAlign w:val="center"/>
          </w:tcPr>
          <w:p w:rsidR="00A52F00" w:rsidRPr="00334B12" w:rsidRDefault="00A52F00" w:rsidP="00DE5DB7">
            <w:pPr>
              <w:rPr>
                <w:rFonts w:ascii="Calibri" w:hAnsi="Calibri" w:cs="Calibri"/>
              </w:rPr>
            </w:pPr>
            <w:r w:rsidRPr="00334B12">
              <w:rPr>
                <w:rFonts w:ascii="Calibri" w:hAnsi="Calibri" w:cs="Calibri"/>
              </w:rPr>
              <w:t>0.4</w:t>
            </w:r>
          </w:p>
        </w:tc>
        <w:tc>
          <w:tcPr>
            <w:tcW w:w="0" w:type="auto"/>
            <w:vAlign w:val="center"/>
          </w:tcPr>
          <w:p w:rsidR="00A52F00" w:rsidRPr="00334B12" w:rsidRDefault="00A52F00" w:rsidP="00DE5DB7">
            <w:pPr>
              <w:rPr>
                <w:rFonts w:ascii="Calibri" w:hAnsi="Calibri" w:cs="Calibri"/>
              </w:rPr>
            </w:pPr>
            <w:r w:rsidRPr="00334B12">
              <w:rPr>
                <w:rFonts w:ascii="Calibri" w:hAnsi="Calibri" w:cs="Calibri"/>
              </w:rPr>
              <w:t>1.38</w:t>
            </w:r>
          </w:p>
        </w:tc>
        <w:tc>
          <w:tcPr>
            <w:tcW w:w="0" w:type="auto"/>
            <w:vAlign w:val="center"/>
          </w:tcPr>
          <w:p w:rsidR="00A52F00" w:rsidRPr="00334B12" w:rsidRDefault="00A52F00" w:rsidP="00DE5DB7">
            <w:pPr>
              <w:rPr>
                <w:rFonts w:ascii="Calibri" w:hAnsi="Calibri" w:cs="Calibri"/>
              </w:rPr>
            </w:pPr>
            <w:r w:rsidRPr="00334B12">
              <w:rPr>
                <w:rFonts w:ascii="Calibri" w:hAnsi="Calibri" w:cs="Calibri"/>
              </w:rPr>
              <w:t>0.56, 3.39</w:t>
            </w:r>
          </w:p>
        </w:tc>
        <w:tc>
          <w:tcPr>
            <w:tcW w:w="0" w:type="auto"/>
            <w:vAlign w:val="center"/>
          </w:tcPr>
          <w:p w:rsidR="00A52F00" w:rsidRPr="00334B12" w:rsidRDefault="00A52F00" w:rsidP="00DE5DB7">
            <w:pPr>
              <w:rPr>
                <w:rFonts w:ascii="Calibri" w:hAnsi="Calibri" w:cs="Calibri"/>
              </w:rPr>
            </w:pPr>
            <w:r w:rsidRPr="00334B12">
              <w:rPr>
                <w:rFonts w:ascii="Calibri" w:hAnsi="Calibri" w:cs="Calibri"/>
              </w:rPr>
              <w:t>0.5</w:t>
            </w:r>
          </w:p>
        </w:tc>
        <w:tc>
          <w:tcPr>
            <w:tcW w:w="0" w:type="auto"/>
          </w:tcPr>
          <w:p w:rsidR="00A52F00" w:rsidRPr="00334B12" w:rsidRDefault="00A52F00" w:rsidP="00DE5DB7">
            <w:pPr>
              <w:rPr>
                <w:rFonts w:ascii="Calibri" w:hAnsi="Calibri" w:cs="Calibri"/>
              </w:rPr>
            </w:pPr>
            <w:r w:rsidRPr="00334B12">
              <w:rPr>
                <w:rFonts w:ascii="Calibri" w:hAnsi="Calibri" w:cs="Calibri"/>
              </w:rPr>
              <w:t>1.38</w:t>
            </w:r>
          </w:p>
        </w:tc>
        <w:tc>
          <w:tcPr>
            <w:tcW w:w="0" w:type="auto"/>
          </w:tcPr>
          <w:p w:rsidR="00A52F00" w:rsidRPr="00334B12" w:rsidRDefault="00A52F00" w:rsidP="00DE5DB7">
            <w:pPr>
              <w:rPr>
                <w:rFonts w:ascii="Calibri" w:hAnsi="Calibri" w:cs="Calibri"/>
              </w:rPr>
            </w:pPr>
            <w:r w:rsidRPr="00334B12">
              <w:rPr>
                <w:rFonts w:ascii="Calibri" w:hAnsi="Calibri" w:cs="Calibri"/>
              </w:rPr>
              <w:t>0.57, 3.32</w:t>
            </w:r>
          </w:p>
        </w:tc>
        <w:tc>
          <w:tcPr>
            <w:tcW w:w="0" w:type="auto"/>
          </w:tcPr>
          <w:p w:rsidR="00A52F00" w:rsidRPr="00334B12" w:rsidRDefault="00A52F00" w:rsidP="00DE5DB7">
            <w:pPr>
              <w:rPr>
                <w:rFonts w:ascii="Calibri" w:hAnsi="Calibri" w:cs="Calibri"/>
              </w:rPr>
            </w:pPr>
            <w:r w:rsidRPr="00334B12">
              <w:rPr>
                <w:rFonts w:ascii="Calibri" w:hAnsi="Calibri" w:cs="Calibri"/>
              </w:rPr>
              <w:t>0.47</w:t>
            </w:r>
          </w:p>
        </w:tc>
      </w:tr>
      <w:tr w:rsidR="00A52F00" w:rsidRPr="00334B12" w:rsidTr="00DE5DB7">
        <w:tc>
          <w:tcPr>
            <w:tcW w:w="0" w:type="auto"/>
            <w:gridSpan w:val="10"/>
          </w:tcPr>
          <w:p w:rsidR="00A52F00" w:rsidRPr="00334B12" w:rsidRDefault="00A52F00" w:rsidP="00DE5DB7">
            <w:r w:rsidRPr="00334B12">
              <w:rPr>
                <w:lang w:val="it-IT"/>
              </w:rPr>
              <w:t>HR = Hazard Radio, CI = Confidence Interval</w:t>
            </w:r>
          </w:p>
        </w:tc>
      </w:tr>
    </w:tbl>
    <w:p w:rsidR="00A52F00" w:rsidRDefault="00A52F00">
      <w:bookmarkStart w:id="0" w:name="_GoBack"/>
      <w:bookmarkEnd w:id="0"/>
    </w:p>
    <w:sectPr w:rsidR="00A52F00">
      <w:footerReference w:type="even" r:id="rId6"/>
      <w:foot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749995472"/>
      <w:docPartObj>
        <w:docPartGallery w:val="Page Numbers (Bottom of Page)"/>
        <w:docPartUnique/>
      </w:docPartObj>
    </w:sdtPr>
    <w:sdtEndPr>
      <w:rPr>
        <w:rStyle w:val="PageNumber"/>
      </w:rPr>
    </w:sdtEndPr>
    <w:sdtContent>
      <w:p w:rsidR="00A73F5D" w:rsidRDefault="00A52F00" w:rsidP="0077420D">
        <w:pPr>
          <w:pStyle w:val="Footer"/>
          <w:framePr w:wrap="none" w:vAnchor="text" w:hAnchor="margin" w:xAlign="right" w:y="1"/>
          <w:rPr>
            <w:rStyle w:val="PageNumber"/>
          </w:rPr>
        </w:pPr>
      </w:p>
    </w:sdtContent>
  </w:sdt>
  <w:p w:rsidR="00A73F5D" w:rsidRDefault="00A52F00" w:rsidP="00AD37E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925716620"/>
      <w:docPartObj>
        <w:docPartGallery w:val="Page Numbers (Bottom of Page)"/>
        <w:docPartUnique/>
      </w:docPartObj>
    </w:sdtPr>
    <w:sdtEndPr>
      <w:rPr>
        <w:rStyle w:val="PageNumber"/>
      </w:rPr>
    </w:sdtEndPr>
    <w:sdtContent>
      <w:p w:rsidR="00A73F5D" w:rsidRDefault="00A52F00" w:rsidP="0077420D">
        <w:pPr>
          <w:pStyle w:val="Footer"/>
          <w:framePr w:wrap="none" w:vAnchor="text" w:hAnchor="margin" w:xAlign="right" w:y="1"/>
          <w:rPr>
            <w:rStyle w:val="PageNumber"/>
          </w:rPr>
        </w:pPr>
        <w:r>
          <w:rPr>
            <w:rStyle w:val="PageNumber"/>
            <w:noProof/>
          </w:rPr>
          <w:t>11</w:t>
        </w:r>
      </w:p>
    </w:sdtContent>
  </w:sdt>
  <w:p w:rsidR="00A73F5D" w:rsidRDefault="00A52F00" w:rsidP="00AD37E4">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F00"/>
    <w:rsid w:val="00003EA0"/>
    <w:rsid w:val="0001311A"/>
    <w:rsid w:val="000204CE"/>
    <w:rsid w:val="00020FFC"/>
    <w:rsid w:val="0002737E"/>
    <w:rsid w:val="00027A6B"/>
    <w:rsid w:val="00035E06"/>
    <w:rsid w:val="00042284"/>
    <w:rsid w:val="0005501A"/>
    <w:rsid w:val="0007171B"/>
    <w:rsid w:val="000724EA"/>
    <w:rsid w:val="00085799"/>
    <w:rsid w:val="00090172"/>
    <w:rsid w:val="000A291A"/>
    <w:rsid w:val="000B11DF"/>
    <w:rsid w:val="000B33E9"/>
    <w:rsid w:val="000C25D3"/>
    <w:rsid w:val="000C438B"/>
    <w:rsid w:val="000C4E15"/>
    <w:rsid w:val="000D2317"/>
    <w:rsid w:val="000D3EC0"/>
    <w:rsid w:val="000E028C"/>
    <w:rsid w:val="000E0879"/>
    <w:rsid w:val="000E6A08"/>
    <w:rsid w:val="000F2ECC"/>
    <w:rsid w:val="001036E7"/>
    <w:rsid w:val="00104B0F"/>
    <w:rsid w:val="00120BEE"/>
    <w:rsid w:val="001270B6"/>
    <w:rsid w:val="00143CE6"/>
    <w:rsid w:val="00144A49"/>
    <w:rsid w:val="001767E3"/>
    <w:rsid w:val="001D11C3"/>
    <w:rsid w:val="001D3DD0"/>
    <w:rsid w:val="001E5ED3"/>
    <w:rsid w:val="001E70C1"/>
    <w:rsid w:val="001F7E60"/>
    <w:rsid w:val="002178B9"/>
    <w:rsid w:val="00227DCB"/>
    <w:rsid w:val="002377FF"/>
    <w:rsid w:val="002425DD"/>
    <w:rsid w:val="00254ECA"/>
    <w:rsid w:val="002612E2"/>
    <w:rsid w:val="002E036E"/>
    <w:rsid w:val="002E6F2A"/>
    <w:rsid w:val="003119A7"/>
    <w:rsid w:val="00313FB1"/>
    <w:rsid w:val="003203F7"/>
    <w:rsid w:val="003224D5"/>
    <w:rsid w:val="00395E06"/>
    <w:rsid w:val="003A0D2A"/>
    <w:rsid w:val="003B10C9"/>
    <w:rsid w:val="003B25C4"/>
    <w:rsid w:val="003B4A40"/>
    <w:rsid w:val="003C5F68"/>
    <w:rsid w:val="003D3172"/>
    <w:rsid w:val="003D44EC"/>
    <w:rsid w:val="003E69D1"/>
    <w:rsid w:val="00411AF4"/>
    <w:rsid w:val="00435244"/>
    <w:rsid w:val="00446DCD"/>
    <w:rsid w:val="004500CB"/>
    <w:rsid w:val="00452167"/>
    <w:rsid w:val="00472460"/>
    <w:rsid w:val="00476F5B"/>
    <w:rsid w:val="00493723"/>
    <w:rsid w:val="004A4D2B"/>
    <w:rsid w:val="004D4078"/>
    <w:rsid w:val="004E1856"/>
    <w:rsid w:val="004F161B"/>
    <w:rsid w:val="004F28D5"/>
    <w:rsid w:val="005045AA"/>
    <w:rsid w:val="00522A5C"/>
    <w:rsid w:val="0053335D"/>
    <w:rsid w:val="00540DFB"/>
    <w:rsid w:val="0055343E"/>
    <w:rsid w:val="00560F12"/>
    <w:rsid w:val="00571EC3"/>
    <w:rsid w:val="00587AAE"/>
    <w:rsid w:val="0059146E"/>
    <w:rsid w:val="00591585"/>
    <w:rsid w:val="0059302E"/>
    <w:rsid w:val="00593DEB"/>
    <w:rsid w:val="00595CB4"/>
    <w:rsid w:val="005A7FCE"/>
    <w:rsid w:val="005B7DD3"/>
    <w:rsid w:val="005C1B26"/>
    <w:rsid w:val="005C7F66"/>
    <w:rsid w:val="005D536C"/>
    <w:rsid w:val="005E34C1"/>
    <w:rsid w:val="005F2C03"/>
    <w:rsid w:val="00603B89"/>
    <w:rsid w:val="00625139"/>
    <w:rsid w:val="006304F2"/>
    <w:rsid w:val="00633ED5"/>
    <w:rsid w:val="006624F6"/>
    <w:rsid w:val="00670FFE"/>
    <w:rsid w:val="006A3846"/>
    <w:rsid w:val="006A5CD8"/>
    <w:rsid w:val="006D76BC"/>
    <w:rsid w:val="00716596"/>
    <w:rsid w:val="007237D3"/>
    <w:rsid w:val="00723FFD"/>
    <w:rsid w:val="00731058"/>
    <w:rsid w:val="00763C5F"/>
    <w:rsid w:val="00776845"/>
    <w:rsid w:val="0078076D"/>
    <w:rsid w:val="00785105"/>
    <w:rsid w:val="007A0844"/>
    <w:rsid w:val="007F3B6C"/>
    <w:rsid w:val="007F540F"/>
    <w:rsid w:val="007F7330"/>
    <w:rsid w:val="008146EB"/>
    <w:rsid w:val="00817171"/>
    <w:rsid w:val="008416AD"/>
    <w:rsid w:val="00862090"/>
    <w:rsid w:val="00862C48"/>
    <w:rsid w:val="00867420"/>
    <w:rsid w:val="00867E52"/>
    <w:rsid w:val="00880230"/>
    <w:rsid w:val="008824DC"/>
    <w:rsid w:val="0088624A"/>
    <w:rsid w:val="008A4D6A"/>
    <w:rsid w:val="008B4716"/>
    <w:rsid w:val="008B5AF2"/>
    <w:rsid w:val="008D59C5"/>
    <w:rsid w:val="0093240F"/>
    <w:rsid w:val="00941FF2"/>
    <w:rsid w:val="00943C79"/>
    <w:rsid w:val="00946A57"/>
    <w:rsid w:val="00947106"/>
    <w:rsid w:val="009543EB"/>
    <w:rsid w:val="0096539B"/>
    <w:rsid w:val="009669CF"/>
    <w:rsid w:val="00977963"/>
    <w:rsid w:val="00981689"/>
    <w:rsid w:val="00982DBF"/>
    <w:rsid w:val="00984EBE"/>
    <w:rsid w:val="009A3434"/>
    <w:rsid w:val="009C71A2"/>
    <w:rsid w:val="009E4037"/>
    <w:rsid w:val="00A1130F"/>
    <w:rsid w:val="00A513E1"/>
    <w:rsid w:val="00A52F00"/>
    <w:rsid w:val="00A5435D"/>
    <w:rsid w:val="00A56BFE"/>
    <w:rsid w:val="00A70AF7"/>
    <w:rsid w:val="00A72EE6"/>
    <w:rsid w:val="00A857D4"/>
    <w:rsid w:val="00A869F1"/>
    <w:rsid w:val="00AB3226"/>
    <w:rsid w:val="00AD703E"/>
    <w:rsid w:val="00AD783F"/>
    <w:rsid w:val="00AF6860"/>
    <w:rsid w:val="00AF7449"/>
    <w:rsid w:val="00B00DB7"/>
    <w:rsid w:val="00B17348"/>
    <w:rsid w:val="00B22574"/>
    <w:rsid w:val="00B411E8"/>
    <w:rsid w:val="00B6076E"/>
    <w:rsid w:val="00B66A61"/>
    <w:rsid w:val="00B825A0"/>
    <w:rsid w:val="00BC610B"/>
    <w:rsid w:val="00BC648B"/>
    <w:rsid w:val="00BD3324"/>
    <w:rsid w:val="00BD4190"/>
    <w:rsid w:val="00BE2DEC"/>
    <w:rsid w:val="00C00436"/>
    <w:rsid w:val="00C02F47"/>
    <w:rsid w:val="00C223E5"/>
    <w:rsid w:val="00C2574C"/>
    <w:rsid w:val="00C35072"/>
    <w:rsid w:val="00C670FF"/>
    <w:rsid w:val="00CA7EDB"/>
    <w:rsid w:val="00CB4823"/>
    <w:rsid w:val="00CD0CDE"/>
    <w:rsid w:val="00D103CA"/>
    <w:rsid w:val="00D21D79"/>
    <w:rsid w:val="00D23246"/>
    <w:rsid w:val="00D3694B"/>
    <w:rsid w:val="00D54114"/>
    <w:rsid w:val="00D65A3E"/>
    <w:rsid w:val="00D71B73"/>
    <w:rsid w:val="00D7425E"/>
    <w:rsid w:val="00D87653"/>
    <w:rsid w:val="00D91F4B"/>
    <w:rsid w:val="00D9207A"/>
    <w:rsid w:val="00D93746"/>
    <w:rsid w:val="00D938BB"/>
    <w:rsid w:val="00DA2744"/>
    <w:rsid w:val="00E1343D"/>
    <w:rsid w:val="00E37649"/>
    <w:rsid w:val="00E60C03"/>
    <w:rsid w:val="00E643BB"/>
    <w:rsid w:val="00E76042"/>
    <w:rsid w:val="00E84250"/>
    <w:rsid w:val="00E91601"/>
    <w:rsid w:val="00E96042"/>
    <w:rsid w:val="00E96498"/>
    <w:rsid w:val="00EA3D95"/>
    <w:rsid w:val="00EA3E4F"/>
    <w:rsid w:val="00EC71C7"/>
    <w:rsid w:val="00ED1607"/>
    <w:rsid w:val="00EE3824"/>
    <w:rsid w:val="00EE47D9"/>
    <w:rsid w:val="00EE5470"/>
    <w:rsid w:val="00EF4510"/>
    <w:rsid w:val="00F0551D"/>
    <w:rsid w:val="00F15780"/>
    <w:rsid w:val="00F157ED"/>
    <w:rsid w:val="00F22820"/>
    <w:rsid w:val="00F412FD"/>
    <w:rsid w:val="00F60A2C"/>
    <w:rsid w:val="00F65FC0"/>
    <w:rsid w:val="00F84406"/>
    <w:rsid w:val="00F84761"/>
    <w:rsid w:val="00F97301"/>
    <w:rsid w:val="00FA072E"/>
    <w:rsid w:val="00FA376D"/>
    <w:rsid w:val="00FD05FF"/>
    <w:rsid w:val="00FD517A"/>
    <w:rsid w:val="00FE3B35"/>
    <w:rsid w:val="00FE4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C84768-9435-41CB-8C94-78D17DEAA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52F00"/>
    <w:pPr>
      <w:tabs>
        <w:tab w:val="center" w:pos="4513"/>
        <w:tab w:val="right" w:pos="9026"/>
      </w:tabs>
      <w:spacing w:after="0" w:line="240" w:lineRule="auto"/>
    </w:pPr>
    <w:rPr>
      <w:sz w:val="24"/>
      <w:szCs w:val="24"/>
    </w:rPr>
  </w:style>
  <w:style w:type="character" w:customStyle="1" w:styleId="FooterChar">
    <w:name w:val="Footer Char"/>
    <w:basedOn w:val="DefaultParagraphFont"/>
    <w:link w:val="Footer"/>
    <w:uiPriority w:val="99"/>
    <w:rsid w:val="00A52F00"/>
    <w:rPr>
      <w:sz w:val="24"/>
      <w:szCs w:val="24"/>
    </w:rPr>
  </w:style>
  <w:style w:type="character" w:styleId="PageNumber">
    <w:name w:val="page number"/>
    <w:basedOn w:val="DefaultParagraphFont"/>
    <w:uiPriority w:val="99"/>
    <w:semiHidden/>
    <w:unhideWhenUsed/>
    <w:rsid w:val="00A52F00"/>
  </w:style>
  <w:style w:type="table" w:customStyle="1" w:styleId="TableGrid1">
    <w:name w:val="Table Grid1"/>
    <w:basedOn w:val="TableNormal"/>
    <w:next w:val="TableGrid"/>
    <w:uiPriority w:val="39"/>
    <w:rsid w:val="00A52F0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52F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image" Target="media/image2.emf"/><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315</Words>
  <Characters>1800</Characters>
  <Application>Microsoft Office Word</Application>
  <DocSecurity>0</DocSecurity>
  <Lines>15</Lines>
  <Paragraphs>4</Paragraphs>
  <ScaleCrop>false</ScaleCrop>
  <Company/>
  <LinksUpToDate>false</LinksUpToDate>
  <CharactersWithSpaces>2111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Jenifer M.</dc:creator>
  <cp:keywords/>
  <dc:description/>
  <cp:lastModifiedBy>Jenifer M.</cp:lastModifiedBy>
  <cp:revision>1</cp:revision>
  <dcterms:created xsi:type="dcterms:W3CDTF">2021-07-21T02:17:00Z</dcterms:created>
  <dcterms:modified xsi:type="dcterms:W3CDTF">2021-07-21T02:18:00Z</dcterms:modified>
</cp:coreProperties>
</file>