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62E2C" w14:textId="77777777" w:rsidR="0005480A" w:rsidRPr="0005480A" w:rsidRDefault="0005480A" w:rsidP="0005480A">
      <w:pPr>
        <w:tabs>
          <w:tab w:val="center" w:pos="4320"/>
          <w:tab w:val="right" w:pos="13860"/>
        </w:tabs>
        <w:spacing w:after="0" w:line="240" w:lineRule="auto"/>
        <w:rPr>
          <w:rFonts w:ascii="Garamond" w:eastAsia="Times New Roman" w:hAnsi="Garamond" w:cs="Times New Roman"/>
          <w:color w:val="008000"/>
          <w:w w:val="120"/>
          <w:sz w:val="28"/>
          <w:szCs w:val="28"/>
          <w:rtl/>
          <w:lang w:bidi="fa-IR"/>
        </w:rPr>
      </w:pPr>
      <w:r w:rsidRPr="0005480A">
        <w:rPr>
          <w:rFonts w:ascii="Garamond" w:eastAsia="Times New Roman" w:hAnsi="Garamond" w:cs="Times New Roman"/>
          <w:noProof/>
          <w:w w:val="1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5FE84" wp14:editId="6531EFBC">
                <wp:simplePos x="0" y="0"/>
                <wp:positionH relativeFrom="column">
                  <wp:posOffset>430530</wp:posOffset>
                </wp:positionH>
                <wp:positionV relativeFrom="paragraph">
                  <wp:posOffset>95250</wp:posOffset>
                </wp:positionV>
                <wp:extent cx="4667250" cy="1753235"/>
                <wp:effectExtent l="0" t="0" r="19050" b="18415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175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9EBF8" w14:textId="77777777" w:rsidR="0005480A" w:rsidRP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054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Records identified through PUBMED and Web of Science:</w:t>
                            </w:r>
                          </w:p>
                          <w:p w14:paraId="700E7596" w14:textId="77777777" w:rsidR="0005480A" w:rsidRP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054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Search Query:</w:t>
                            </w:r>
                          </w:p>
                          <w:p w14:paraId="75C1FC4A" w14:textId="77777777" w:rsidR="0005480A" w:rsidRP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05480A">
                              <w:rPr>
                                <w:rFonts w:ascii="Calibri" w:hAnsi="Calibri"/>
                                <w:i/>
                                <w:iCs/>
                                <w:sz w:val="20"/>
                                <w:szCs w:val="20"/>
                              </w:rPr>
                              <w:t>"((bladder OR urothelial) AND (cancer OR carcinoma) OR (bladder Neoplasms [Mesh])) AND (Neoadjuvant OR chemotherapy [Mesh]) AND external beam radiotherapy OR radiotherapy [Mesh]) AND (cystectomy [Mesh])" in PubMed and "((bladder OR urothelial) AND (cancer OR carcinoma)) AND (Neoadjuvant OR chemotherapy) AND (external beam radiotherapy OR radiotherapy) AND (radical cystectomy)" in Web of Science</w:t>
                            </w:r>
                          </w:p>
                          <w:p w14:paraId="2DF8AC61" w14:textId="77777777" w:rsidR="0005480A" w:rsidRPr="008524F9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(n= 2887)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F5FE84" id="Rectangle 2" o:spid="_x0000_s1026" style="position:absolute;margin-left:33.9pt;margin-top:7.5pt;width:367.5pt;height:13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">
                <v:textbox inset=",7.2pt,,7.2pt">
                  <w:txbxContent>
                    <w:p w14:paraId="73E9EBF8" w14:textId="77777777" w:rsidR="0005480A" w:rsidRPr="0005480A" w:rsidRDefault="0005480A" w:rsidP="0005480A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05480A">
                        <w:rPr>
                          <w:rFonts w:ascii="Calibri" w:hAnsi="Calibri"/>
                          <w:sz w:val="20"/>
                          <w:szCs w:val="20"/>
                        </w:rPr>
                        <w:t>Records identified through PUBMED and Web of Science:</w:t>
                      </w:r>
                    </w:p>
                    <w:p w14:paraId="700E7596" w14:textId="77777777" w:rsidR="0005480A" w:rsidRPr="0005480A" w:rsidRDefault="0005480A" w:rsidP="0005480A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"/>
                        </w:rPr>
                      </w:pPr>
                      <w:r w:rsidRPr="0005480A">
                        <w:rPr>
                          <w:rFonts w:ascii="Calibri" w:hAnsi="Calibri"/>
                          <w:sz w:val="20"/>
                          <w:szCs w:val="20"/>
                        </w:rPr>
                        <w:t>Search Query:</w:t>
                      </w:r>
                    </w:p>
                    <w:p w14:paraId="75C1FC4A" w14:textId="77777777" w:rsidR="0005480A" w:rsidRPr="0005480A" w:rsidRDefault="0005480A" w:rsidP="0005480A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05480A">
                        <w:rPr>
                          <w:rFonts w:ascii="Calibri" w:hAnsi="Calibri"/>
                          <w:i/>
                          <w:iCs/>
                          <w:sz w:val="20"/>
                          <w:szCs w:val="20"/>
                        </w:rPr>
                        <w:t>"((bladder OR urothelial) AND (cancer OR carcinoma) OR (bladder Neoplasms [Mesh])) AND (Neoadjuvant OR chemotherapy [Mesh]) AND external beam radiotherapy OR radiotherapy [Mesh]) AND (cystectomy [Mesh])" in PubMed and "((bladder OR urothelial) AND (cancer OR carcinoma)) AND (Neoadjuvant OR chemotherapy) AND (external beam radiotherapy OR radiotherapy) AND (radical cystectomy)" in Web of Science</w:t>
                      </w:r>
                    </w:p>
                    <w:p w14:paraId="2DF8AC61" w14:textId="77777777" w:rsidR="0005480A" w:rsidRPr="008524F9" w:rsidRDefault="0005480A" w:rsidP="0005480A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(n= 2887)</w:t>
                      </w:r>
                    </w:p>
                  </w:txbxContent>
                </v:textbox>
              </v:rect>
            </w:pict>
          </mc:Fallback>
        </mc:AlternateContent>
      </w:r>
    </w:p>
    <w:p w14:paraId="74262D11" w14:textId="3820AA73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47C6DAB6" wp14:editId="32C142AC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9525" t="59055" r="19050" b="5524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33138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83.5pt;margin-top:333.9pt;width:49.5pt;height:0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41A5405" wp14:editId="5E360ED1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9055" r="19050" b="5524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1572814" id="AutoShape 21" o:spid="_x0000_s1026" type="#_x0000_t32" style="position:absolute;margin-left:281.75pt;margin-top:257.4pt;width:51.25pt;height:0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">
                <v:stroke endarrow="block"/>
                <v:shadow color="#ccc"/>
              </v:shape>
            </w:pict>
          </mc:Fallback>
        </mc:AlternateContent>
      </w: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D6FE9" wp14:editId="6F0AF9A9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11430" r="12700" b="7620"/>
                <wp:wrapNone/>
                <wp:docPr id="2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C0177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=527)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8D6FE9" id="Rectangle 11" o:spid="_x0000_s1027" style="position:absolute;margin-left:150.25pt;margin-top:234.9pt;width:131.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">
                <v:textbox inset=",7.2pt,,7.2pt">
                  <w:txbxContent>
                    <w:p w14:paraId="03FC0177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Records screened</w:t>
                      </w:r>
                      <w:r>
                        <w:rPr>
                          <w:rFonts w:ascii="Calibri" w:hAnsi="Calibri"/>
                        </w:rPr>
                        <w:br/>
                        <w:t>(n =527)</w:t>
                      </w:r>
                    </w:p>
                  </w:txbxContent>
                </v:textbox>
              </v:rect>
            </w:pict>
          </mc:Fallback>
        </mc:AlternateContent>
      </w: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318B532" wp14:editId="35EBE8C0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11430" r="57150" b="17145"/>
                <wp:wrapNone/>
                <wp:docPr id="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3D3190" id="AutoShape 18" o:spid="_x0000_s1026" type="#_x0000_t32" style="position:absolute;margin-left:3in;margin-top:279.9pt;width:0;height:2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64CE052" wp14:editId="3E468A13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11430" r="57150" b="17145"/>
                <wp:wrapNone/>
                <wp:docPr id="2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3230F7" id="AutoShape 17" o:spid="_x0000_s1026" type="#_x0000_t32" style="position:absolute;margin-left:3in;margin-top:198.9pt;width:0;height:3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BBE0A" wp14:editId="302655E2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11430" r="5080" b="762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0DE10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527)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32BBE0A" id="Rectangle 10" o:spid="_x0000_s1028" style="position:absolute;margin-left:106.85pt;margin-top:153.9pt;width:218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">
                <v:textbox inset=",7.2pt,,7.2pt">
                  <w:txbxContent>
                    <w:p w14:paraId="75D0DE10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</w:rPr>
                        <w:br/>
                        <w:t>(n = 527)</w:t>
                      </w:r>
                    </w:p>
                  </w:txbxContent>
                </v:textbox>
              </v:rect>
            </w:pict>
          </mc:Fallback>
        </mc:AlternateContent>
      </w:r>
    </w:p>
    <w:p w14:paraId="779BD245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FDE8CE4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7CFC8FE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495E7AA9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48947CB0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38036DF" w14:textId="5EE4F77D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B9872F" wp14:editId="0079FABE">
                <wp:simplePos x="0" y="0"/>
                <wp:positionH relativeFrom="column">
                  <wp:posOffset>-950595</wp:posOffset>
                </wp:positionH>
                <wp:positionV relativeFrom="paragraph">
                  <wp:posOffset>198437</wp:posOffset>
                </wp:positionV>
                <wp:extent cx="1371600" cy="386715"/>
                <wp:effectExtent l="0" t="2858" r="16193" b="16192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86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E3EF9D" w14:textId="77777777" w:rsidR="0005480A" w:rsidRDefault="0005480A" w:rsidP="0005480A">
                            <w:pPr>
                              <w:pStyle w:val="Heading2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49B9872F" id="AutoShape 8" o:spid="_x0000_s1029" style="position:absolute;margin-left:-74.85pt;margin-top:15.6pt;width:108pt;height:30.4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" fillcolor="#ccecff">
                <v:textbox style="layout-flow:vertical;mso-layout-flow-alt:bottom-to-top" inset="3.6pt,,3.6pt">
                  <w:txbxContent>
                    <w:p w14:paraId="68E3EF9D" w14:textId="77777777" w:rsidR="0005480A" w:rsidRDefault="0005480A" w:rsidP="0005480A">
                      <w:pPr>
                        <w:pStyle w:val="Heading2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C5AEB3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2CBF0E2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4E4B822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578ECBC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B1EC6DA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8386546" wp14:editId="66921095">
                <wp:simplePos x="0" y="0"/>
                <wp:positionH relativeFrom="column">
                  <wp:posOffset>2737485</wp:posOffset>
                </wp:positionH>
                <wp:positionV relativeFrom="paragraph">
                  <wp:posOffset>38203</wp:posOffset>
                </wp:positionV>
                <wp:extent cx="0" cy="308610"/>
                <wp:effectExtent l="76200" t="0" r="57150" b="5334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FD3AAAB" id="AutoShape 6" o:spid="_x0000_s1026" type="#_x0000_t32" style="position:absolute;margin-left:215.55pt;margin-top:3pt;width:0;height:24.3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AepwIAAJU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">
                <v:stroke endarrow="block"/>
                <v:shadow color="#ccc"/>
              </v:shape>
            </w:pict>
          </mc:Fallback>
        </mc:AlternateContent>
      </w:r>
    </w:p>
    <w:p w14:paraId="66BFA23D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0BFE08A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C15FAEE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2484C69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1AA82AB8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407B8EC3" w14:textId="61B739BC" w:rsidR="0005480A" w:rsidRPr="0005480A" w:rsidRDefault="00E27125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32263" wp14:editId="17847B45">
                <wp:simplePos x="0" y="0"/>
                <wp:positionH relativeFrom="column">
                  <wp:posOffset>4227394</wp:posOffset>
                </wp:positionH>
                <wp:positionV relativeFrom="paragraph">
                  <wp:posOffset>110471</wp:posOffset>
                </wp:positionV>
                <wp:extent cx="2211070" cy="1269242"/>
                <wp:effectExtent l="0" t="0" r="17780" b="2667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1269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8E11E" w14:textId="77777777" w:rsidR="0005480A" w:rsidRPr="00080BD4" w:rsidRDefault="0005480A" w:rsidP="0005480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080BD4">
                              <w:rPr>
                                <w:rFonts w:ascii="Calibri" w:hAnsi="Calibri"/>
                                <w:b/>
                                <w:bCs/>
                              </w:rPr>
                              <w:t>Records excluded after title and abstract review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(n=507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  <w:p w14:paraId="70A0F72A" w14:textId="77777777" w:rsidR="0005480A" w:rsidRPr="00080BD4" w:rsidRDefault="0005480A" w:rsidP="0005480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080BD4">
                              <w:rPr>
                                <w:rFonts w:ascii="Calibri" w:hAnsi="Calibri"/>
                              </w:rPr>
                              <w:t>Non-relevant acco</w:t>
                            </w:r>
                            <w:r>
                              <w:rPr>
                                <w:rFonts w:ascii="Calibri" w:hAnsi="Calibri"/>
                              </w:rPr>
                              <w:t>rding to inclusion criteria (468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  <w:p w14:paraId="6A36FA18" w14:textId="77777777" w:rsidR="0005480A" w:rsidRPr="00080BD4" w:rsidRDefault="0005480A" w:rsidP="0005480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Review article (18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  <w:p w14:paraId="5A256407" w14:textId="77777777" w:rsidR="0005480A" w:rsidRPr="00080BD4" w:rsidRDefault="0005480A" w:rsidP="0005480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Case report (21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  <w:p w14:paraId="677B3D4D" w14:textId="77777777" w:rsidR="0005480A" w:rsidRPr="00080BD4" w:rsidRDefault="0005480A" w:rsidP="0005480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080BD4">
                              <w:rPr>
                                <w:rFonts w:ascii="Calibri" w:hAnsi="Calibri"/>
                              </w:rPr>
                              <w:t>Abstract only (78)</w:t>
                            </w:r>
                          </w:p>
                          <w:p w14:paraId="7DEBAE3A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 w:rsidRPr="00080BD4">
                              <w:rPr>
                                <w:rFonts w:ascii="Calibri" w:hAnsi="Calibri"/>
                              </w:rPr>
                              <w:t>Other than English language (62)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C932263" id="Rectangle 12" o:spid="_x0000_s1030" style="position:absolute;margin-left:332.85pt;margin-top:8.7pt;width:174.1pt;height:9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">
                <v:textbox inset=",7.2pt,,7.2pt">
                  <w:txbxContent>
                    <w:p w14:paraId="15B8E11E" w14:textId="77777777" w:rsidR="0005480A" w:rsidRPr="00080BD4" w:rsidRDefault="0005480A" w:rsidP="0005480A">
                      <w:pPr>
                        <w:rPr>
                          <w:rFonts w:ascii="Calibri" w:hAnsi="Calibri"/>
                        </w:rPr>
                      </w:pPr>
                      <w:r w:rsidRPr="00080BD4">
                        <w:rPr>
                          <w:rFonts w:ascii="Calibri" w:hAnsi="Calibri"/>
                          <w:b/>
                          <w:bCs/>
                        </w:rPr>
                        <w:t>Records excluded after title and abstract review</w:t>
                      </w:r>
                      <w:r w:rsidRPr="00080BD4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(n=507</w:t>
                      </w:r>
                      <w:r w:rsidRPr="00080BD4">
                        <w:rPr>
                          <w:rFonts w:ascii="Calibri" w:hAnsi="Calibri"/>
                        </w:rPr>
                        <w:t>)</w:t>
                      </w:r>
                    </w:p>
                    <w:p w14:paraId="70A0F72A" w14:textId="77777777" w:rsidR="0005480A" w:rsidRPr="00080BD4" w:rsidRDefault="0005480A" w:rsidP="0005480A">
                      <w:pPr>
                        <w:rPr>
                          <w:rFonts w:ascii="Calibri" w:hAnsi="Calibri"/>
                        </w:rPr>
                      </w:pPr>
                      <w:r w:rsidRPr="00080BD4">
                        <w:rPr>
                          <w:rFonts w:ascii="Calibri" w:hAnsi="Calibri"/>
                        </w:rPr>
                        <w:t>Non-relevant acco</w:t>
                      </w:r>
                      <w:r>
                        <w:rPr>
                          <w:rFonts w:ascii="Calibri" w:hAnsi="Calibri"/>
                        </w:rPr>
                        <w:t>rding to inclusion criteria (468</w:t>
                      </w:r>
                      <w:r w:rsidRPr="00080BD4">
                        <w:rPr>
                          <w:rFonts w:ascii="Calibri" w:hAnsi="Calibri"/>
                        </w:rPr>
                        <w:t>)</w:t>
                      </w:r>
                    </w:p>
                    <w:p w14:paraId="6A36FA18" w14:textId="77777777" w:rsidR="0005480A" w:rsidRPr="00080BD4" w:rsidRDefault="0005480A" w:rsidP="0005480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Review article (18</w:t>
                      </w:r>
                      <w:r w:rsidRPr="00080BD4">
                        <w:rPr>
                          <w:rFonts w:ascii="Calibri" w:hAnsi="Calibri"/>
                        </w:rPr>
                        <w:t>)</w:t>
                      </w:r>
                    </w:p>
                    <w:p w14:paraId="5A256407" w14:textId="77777777" w:rsidR="0005480A" w:rsidRPr="00080BD4" w:rsidRDefault="0005480A" w:rsidP="0005480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Case report (21</w:t>
                      </w:r>
                      <w:r w:rsidRPr="00080BD4">
                        <w:rPr>
                          <w:rFonts w:ascii="Calibri" w:hAnsi="Calibri"/>
                        </w:rPr>
                        <w:t>)</w:t>
                      </w:r>
                    </w:p>
                    <w:p w14:paraId="677B3D4D" w14:textId="77777777" w:rsidR="0005480A" w:rsidRPr="00080BD4" w:rsidRDefault="0005480A" w:rsidP="0005480A">
                      <w:pPr>
                        <w:rPr>
                          <w:rFonts w:ascii="Calibri" w:hAnsi="Calibri"/>
                        </w:rPr>
                      </w:pPr>
                      <w:r w:rsidRPr="00080BD4">
                        <w:rPr>
                          <w:rFonts w:ascii="Calibri" w:hAnsi="Calibri"/>
                        </w:rPr>
                        <w:t>Abstract only (78)</w:t>
                      </w:r>
                    </w:p>
                    <w:p w14:paraId="7DEBAE3A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 w:rsidRPr="00080BD4">
                        <w:rPr>
                          <w:rFonts w:ascii="Calibri" w:hAnsi="Calibri"/>
                        </w:rPr>
                        <w:t>Other than English language (62)</w:t>
                      </w:r>
                      <w:r>
                        <w:rPr>
                          <w:rFonts w:ascii="Calibri" w:hAnsi="Calibri"/>
                          <w:lang w:val="e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5480A"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C4D11" wp14:editId="743F11C5">
                <wp:simplePos x="0" y="0"/>
                <wp:positionH relativeFrom="column">
                  <wp:posOffset>-943451</wp:posOffset>
                </wp:positionH>
                <wp:positionV relativeFrom="paragraph">
                  <wp:posOffset>184944</wp:posOffset>
                </wp:positionV>
                <wp:extent cx="1371600" cy="401002"/>
                <wp:effectExtent l="9207" t="0" r="28258" b="28257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4010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55DAD4" w14:textId="77777777" w:rsidR="0005480A" w:rsidRDefault="0005480A" w:rsidP="0005480A">
                            <w:pPr>
                              <w:pStyle w:val="Heading2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87C4D11" id="AutoShape 3" o:spid="_x0000_s1031" style="position:absolute;margin-left:-74.3pt;margin-top:14.55pt;width:108pt;height:31.5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" fillcolor="#ccecff">
                <v:textbox style="layout-flow:vertical;mso-layout-flow-alt:bottom-to-top" inset="3.6pt,,3.6pt">
                  <w:txbxContent>
                    <w:p w14:paraId="4155DAD4" w14:textId="77777777" w:rsidR="0005480A" w:rsidRDefault="0005480A" w:rsidP="0005480A">
                      <w:pPr>
                        <w:pStyle w:val="Heading2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20B856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54CB1DC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A4FE6A3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164FF161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13EBDAE0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5A388589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4567C185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877E29C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A3D4599" w14:textId="5837D358" w:rsidR="0005480A" w:rsidRPr="0005480A" w:rsidRDefault="00E27125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27900F" wp14:editId="329F1484">
                <wp:simplePos x="0" y="0"/>
                <wp:positionH relativeFrom="column">
                  <wp:posOffset>1879979</wp:posOffset>
                </wp:positionH>
                <wp:positionV relativeFrom="paragraph">
                  <wp:posOffset>100017</wp:posOffset>
                </wp:positionV>
                <wp:extent cx="1714500" cy="709684"/>
                <wp:effectExtent l="0" t="0" r="19050" b="14605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09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9C4B4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B27900F" id="Rectangle 13" o:spid="_x0000_s1032" style="position:absolute;margin-left:148.05pt;margin-top:7.9pt;width:135pt;height:5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">
                <v:textbox inset=",7.2pt,,7.2pt">
                  <w:txbxContent>
                    <w:p w14:paraId="37F9C4B4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</w:rPr>
                        <w:br/>
                        <w:t>(n = 20)</w:t>
                      </w:r>
                    </w:p>
                  </w:txbxContent>
                </v:textbox>
              </v:rect>
            </w:pict>
          </mc:Fallback>
        </mc:AlternateContent>
      </w:r>
      <w:r w:rsidR="0005480A"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731374" wp14:editId="3EE0FEFF">
                <wp:simplePos x="0" y="0"/>
                <wp:positionH relativeFrom="column">
                  <wp:posOffset>4227394</wp:posOffset>
                </wp:positionH>
                <wp:positionV relativeFrom="paragraph">
                  <wp:posOffset>93193</wp:posOffset>
                </wp:positionV>
                <wp:extent cx="2211070" cy="736979"/>
                <wp:effectExtent l="0" t="0" r="17780" b="2540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736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7DF8E" w14:textId="77777777" w:rsidR="0005480A" w:rsidRPr="00080BD4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080BD4">
                              <w:rPr>
                                <w:rFonts w:ascii="Calibri" w:hAnsi="Calibri"/>
                                <w:b/>
                                <w:bCs/>
                              </w:rPr>
                              <w:t>Articles excluded after evaluation</w:t>
                            </w:r>
                          </w:p>
                          <w:p w14:paraId="5898276C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 = 5</w:t>
                            </w:r>
                            <w:r w:rsidRPr="00080BD4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  <w:p w14:paraId="602D3618" w14:textId="77777777" w:rsidR="0005480A" w:rsidRPr="00080BD4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14:paraId="41812B15" w14:textId="77777777" w:rsidR="0005480A" w:rsidRPr="00080BD4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Duo to trials phase lower than </w:t>
                            </w:r>
                            <w:r>
                              <w:t>Ⅲ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or inappropriate control group.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731374" id="Rectangle 14" o:spid="_x0000_s1033" style="position:absolute;margin-left:332.85pt;margin-top:7.35pt;width:174.1pt;height:5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">
                <v:textbox inset=",7.2pt,,7.2pt">
                  <w:txbxContent>
                    <w:p w14:paraId="5587DF8E" w14:textId="77777777" w:rsidR="0005480A" w:rsidRPr="00080BD4" w:rsidRDefault="0005480A" w:rsidP="0005480A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080BD4">
                        <w:rPr>
                          <w:rFonts w:ascii="Calibri" w:hAnsi="Calibri"/>
                          <w:b/>
                          <w:bCs/>
                        </w:rPr>
                        <w:t>Articles excluded after evaluation</w:t>
                      </w:r>
                    </w:p>
                    <w:p w14:paraId="5898276C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(n = 5</w:t>
                      </w:r>
                      <w:r w:rsidRPr="00080BD4">
                        <w:rPr>
                          <w:rFonts w:ascii="Calibri" w:hAnsi="Calibri"/>
                        </w:rPr>
                        <w:t>)</w:t>
                      </w:r>
                    </w:p>
                    <w:p w14:paraId="602D3618" w14:textId="77777777" w:rsidR="0005480A" w:rsidRPr="00080BD4" w:rsidRDefault="0005480A" w:rsidP="0005480A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14:paraId="41812B15" w14:textId="77777777" w:rsidR="0005480A" w:rsidRPr="00080BD4" w:rsidRDefault="0005480A" w:rsidP="0005480A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Duo to trials phase lower than </w:t>
                      </w:r>
                      <w:r>
                        <w:t>Ⅲ</w:t>
                      </w:r>
                      <w:r>
                        <w:rPr>
                          <w:rFonts w:ascii="Calibri" w:hAnsi="Calibri"/>
                        </w:rPr>
                        <w:t xml:space="preserve"> or inappropriate control group.</w:t>
                      </w:r>
                    </w:p>
                  </w:txbxContent>
                </v:textbox>
              </v:rect>
            </w:pict>
          </mc:Fallback>
        </mc:AlternateContent>
      </w:r>
    </w:p>
    <w:p w14:paraId="4BA3F0FF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B614E7C" w14:textId="2C9BD66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68702" wp14:editId="2940799B">
                <wp:simplePos x="0" y="0"/>
                <wp:positionH relativeFrom="column">
                  <wp:posOffset>-949166</wp:posOffset>
                </wp:positionH>
                <wp:positionV relativeFrom="paragraph">
                  <wp:posOffset>184943</wp:posOffset>
                </wp:positionV>
                <wp:extent cx="1371600" cy="389573"/>
                <wp:effectExtent l="0" t="4128" r="14923" b="14922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895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6C5825" w14:textId="77777777" w:rsidR="0005480A" w:rsidRDefault="0005480A" w:rsidP="0005480A">
                            <w:pPr>
                              <w:pStyle w:val="Heading2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78168702" id="AutoShape 5" o:spid="_x0000_s1034" style="position:absolute;margin-left:-74.75pt;margin-top:14.55pt;width:108pt;height:30.7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" fillcolor="#ccecff">
                <v:textbox style="layout-flow:vertical;mso-layout-flow-alt:bottom-to-top" inset="3.6pt,,3.6pt">
                  <w:txbxContent>
                    <w:p w14:paraId="0B6C5825" w14:textId="77777777" w:rsidR="0005480A" w:rsidRDefault="0005480A" w:rsidP="0005480A">
                      <w:pPr>
                        <w:pStyle w:val="Heading2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0CE1D0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C3F984A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EC243C6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8DD4B80" wp14:editId="7CA63820">
                <wp:simplePos x="0" y="0"/>
                <wp:positionH relativeFrom="column">
                  <wp:posOffset>2737485</wp:posOffset>
                </wp:positionH>
                <wp:positionV relativeFrom="paragraph">
                  <wp:posOffset>52705</wp:posOffset>
                </wp:positionV>
                <wp:extent cx="0" cy="1201420"/>
                <wp:effectExtent l="76200" t="0" r="57150" b="5588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1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80454D6" id="AutoShape 19" o:spid="_x0000_s1026" type="#_x0000_t32" style="position:absolute;margin-left:215.55pt;margin-top:4.15pt;width:0;height:94.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2lqQIAAJg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</w:p>
    <w:p w14:paraId="6DAEC431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64A96DA8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bookmarkStart w:id="0" w:name="_GoBack"/>
      <w:bookmarkEnd w:id="0"/>
    </w:p>
    <w:p w14:paraId="52E0A890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FAF70AF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5882B148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8D7EA7A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E4B238E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3A00B9A" w14:textId="72B584A1" w:rsidR="0005480A" w:rsidRPr="0005480A" w:rsidRDefault="00E27125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C42089" wp14:editId="35A53902">
                <wp:simplePos x="0" y="0"/>
                <wp:positionH relativeFrom="column">
                  <wp:posOffset>1886803</wp:posOffset>
                </wp:positionH>
                <wp:positionV relativeFrom="paragraph">
                  <wp:posOffset>84758</wp:posOffset>
                </wp:positionV>
                <wp:extent cx="1714500" cy="1044054"/>
                <wp:effectExtent l="0" t="0" r="19050" b="2286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44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EA1D8" w14:textId="77777777" w:rsidR="0005480A" w:rsidRDefault="0005480A" w:rsidP="0005480A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15 Studies included in qualitative and quantitative syntheses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=15)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FC42089" id="Rectangle 15" o:spid="_x0000_s1035" style="position:absolute;margin-left:148.55pt;margin-top:6.65pt;width:135pt;height:8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">
                <v:textbox inset=",7.2pt,,7.2pt">
                  <w:txbxContent>
                    <w:p w14:paraId="135EA1D8" w14:textId="77777777" w:rsidR="0005480A" w:rsidRDefault="0005480A" w:rsidP="0005480A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15 Studies included in qualitative and quantitative syntheses</w:t>
                      </w:r>
                      <w:r>
                        <w:rPr>
                          <w:rFonts w:ascii="Calibri" w:hAnsi="Calibri"/>
                        </w:rPr>
                        <w:br/>
                        <w:t>(n =15)</w:t>
                      </w:r>
                    </w:p>
                  </w:txbxContent>
                </v:textbox>
              </v:rect>
            </w:pict>
          </mc:Fallback>
        </mc:AlternateContent>
      </w:r>
      <w:r w:rsidR="0005480A" w:rsidRPr="000548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BC014" wp14:editId="01B3E222">
                <wp:simplePos x="0" y="0"/>
                <wp:positionH relativeFrom="column">
                  <wp:posOffset>-955357</wp:posOffset>
                </wp:positionH>
                <wp:positionV relativeFrom="paragraph">
                  <wp:posOffset>184785</wp:posOffset>
                </wp:positionV>
                <wp:extent cx="1371600" cy="377190"/>
                <wp:effectExtent l="1905" t="0" r="20955" b="20955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77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7E2B74" w14:textId="77777777" w:rsidR="0005480A" w:rsidRDefault="0005480A" w:rsidP="0005480A">
                            <w:pPr>
                              <w:pStyle w:val="Heading2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091BC014" id="AutoShape 4" o:spid="_x0000_s1036" style="position:absolute;margin-left:-75.2pt;margin-top:14.55pt;width:108pt;height:29.7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" fillcolor="#ccecff">
                <v:textbox style="layout-flow:vertical;mso-layout-flow-alt:bottom-to-top" inset="3.6pt,,3.6pt">
                  <w:txbxContent>
                    <w:p w14:paraId="567E2B74" w14:textId="77777777" w:rsidR="0005480A" w:rsidRDefault="0005480A" w:rsidP="0005480A">
                      <w:pPr>
                        <w:pStyle w:val="Heading2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E9E717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1533686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105F6C01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7BF141E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8738DC1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4411EA32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E526C22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B0B4ABD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3B3F0E33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D1096B0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0071C7D1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  <w:r w:rsidRPr="0005480A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5CDF01" wp14:editId="5CCFE79C">
                <wp:simplePos x="0" y="0"/>
                <wp:positionH relativeFrom="margin">
                  <wp:align>center</wp:align>
                </wp:positionH>
                <wp:positionV relativeFrom="paragraph">
                  <wp:posOffset>102709</wp:posOffset>
                </wp:positionV>
                <wp:extent cx="5598160" cy="606056"/>
                <wp:effectExtent l="0" t="0" r="21590" b="2286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160" cy="6060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738D72" w14:textId="77777777" w:rsidR="0005480A" w:rsidRPr="0005480A" w:rsidRDefault="0005480A" w:rsidP="0005480A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05480A">
                              <w:rPr>
                                <w:rFonts w:cs="Calibri"/>
                                <w:b/>
                                <w:bCs/>
                              </w:rPr>
                              <w:t xml:space="preserve">Figure 1: The selection process of the articles to assess survival outcomes among bladder cancer who received neoadjuvant chemotherapy compared to locoregional treatment.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05CDF0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7" type="#_x0000_t202" style="position:absolute;margin-left:0;margin-top:8.1pt;width:440.8pt;height:47.7pt;z-index:2516766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" fillcolor="window" strokeweight=".5pt">
                <v:textbox>
                  <w:txbxContent>
                    <w:p w14:paraId="30738D72" w14:textId="77777777" w:rsidR="0005480A" w:rsidRPr="0005480A" w:rsidRDefault="0005480A" w:rsidP="0005480A">
                      <w:pPr>
                        <w:rPr>
                          <w:rFonts w:cs="Calibri"/>
                          <w:b/>
                          <w:bCs/>
                        </w:rPr>
                      </w:pPr>
                      <w:r w:rsidRPr="0005480A">
                        <w:rPr>
                          <w:rFonts w:cs="Calibri"/>
                          <w:b/>
                          <w:bCs/>
                        </w:rPr>
                        <w:t xml:space="preserve">Figure 1: The selection process of the articles to assess survival outcomes among bladder cancer who received neoadjuvant chemotherapy compared to locoregional treatment.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B435E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53242798" w14:textId="77777777" w:rsidR="0005480A" w:rsidRPr="0005480A" w:rsidRDefault="0005480A" w:rsidP="0005480A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2D0FCB46" w14:textId="77777777" w:rsidR="0005480A" w:rsidRPr="0005480A" w:rsidRDefault="0005480A" w:rsidP="0005480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CA" w:eastAsia="en-CA"/>
        </w:rPr>
      </w:pPr>
    </w:p>
    <w:p w14:paraId="7097B98B" w14:textId="77777777" w:rsidR="0005480A" w:rsidRDefault="0005480A" w:rsidP="0005480A">
      <w:pPr>
        <w:rPr>
          <w:rFonts w:asciiTheme="majorBidi" w:hAnsiTheme="majorBidi" w:cstheme="majorBidi"/>
          <w:b/>
          <w:bCs/>
        </w:rPr>
      </w:pPr>
    </w:p>
    <w:p w14:paraId="6C728753" w14:textId="77777777" w:rsidR="0005480A" w:rsidRDefault="0005480A" w:rsidP="002B0839">
      <w:pPr>
        <w:ind w:firstLine="72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406E4F0A" w14:textId="07B601DF" w:rsidR="00F41410" w:rsidRPr="008474A9" w:rsidRDefault="00F41410" w:rsidP="0005480A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Pr="008474A9">
        <w:rPr>
          <w:rFonts w:asciiTheme="majorBidi" w:hAnsiTheme="majorBidi" w:cstheme="majorBidi"/>
          <w:b/>
          <w:bCs/>
        </w:rPr>
        <w:t xml:space="preserve">Figure </w:t>
      </w:r>
      <w:r w:rsidR="0005480A">
        <w:rPr>
          <w:rFonts w:asciiTheme="majorBidi" w:hAnsiTheme="majorBidi" w:cstheme="majorBidi"/>
          <w:b/>
          <w:bCs/>
        </w:rPr>
        <w:t>2</w:t>
      </w:r>
      <w:r w:rsidRPr="008474A9">
        <w:rPr>
          <w:rFonts w:asciiTheme="majorBidi" w:hAnsiTheme="majorBidi" w:cstheme="majorBidi"/>
          <w:b/>
          <w:bCs/>
        </w:rPr>
        <w:t>: Risk of bias assessment for randomized control trials that included in the systematic review and network meta-analysis.</w:t>
      </w:r>
    </w:p>
    <w:p w14:paraId="63FC096F" w14:textId="77777777" w:rsidR="00F41410" w:rsidRDefault="00F41410" w:rsidP="00C86170">
      <w:pPr>
        <w:spacing w:before="120" w:line="480" w:lineRule="auto"/>
        <w:ind w:left="-284"/>
        <w:jc w:val="both"/>
        <w:rPr>
          <w:rFonts w:asciiTheme="majorBidi" w:hAnsiTheme="majorBidi" w:cstheme="majorBidi"/>
          <w:b/>
        </w:rPr>
      </w:pPr>
    </w:p>
    <w:p w14:paraId="2162A6CB" w14:textId="11CE972B" w:rsidR="00F41410" w:rsidRDefault="007C1E6E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  <w:noProof/>
        </w:rPr>
        <w:drawing>
          <wp:inline distT="0" distB="0" distL="0" distR="0" wp14:anchorId="3D89F469" wp14:editId="41A8146A">
            <wp:extent cx="6188710" cy="69246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B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410">
        <w:rPr>
          <w:rFonts w:asciiTheme="majorBidi" w:hAnsiTheme="majorBidi" w:cstheme="majorBidi"/>
          <w:b/>
        </w:rPr>
        <w:br w:type="page"/>
      </w:r>
    </w:p>
    <w:p w14:paraId="2892CC88" w14:textId="7E1D46FF" w:rsidR="00C86170" w:rsidRPr="00B97830" w:rsidRDefault="009E263C" w:rsidP="0005480A">
      <w:pPr>
        <w:spacing w:before="120" w:line="480" w:lineRule="auto"/>
        <w:ind w:left="-284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Supplementary Figure </w:t>
      </w:r>
      <w:r w:rsidR="0005480A">
        <w:rPr>
          <w:rFonts w:asciiTheme="majorBidi" w:hAnsiTheme="majorBidi" w:cstheme="majorBidi"/>
          <w:b/>
        </w:rPr>
        <w:t>3</w:t>
      </w:r>
      <w:r w:rsidR="00C86170" w:rsidRPr="00B97830">
        <w:rPr>
          <w:rFonts w:asciiTheme="majorBidi" w:hAnsiTheme="majorBidi" w:cstheme="majorBidi"/>
          <w:b/>
        </w:rPr>
        <w:t xml:space="preserve">. Main </w:t>
      </w:r>
      <w:r w:rsidR="001A6FC0">
        <w:rPr>
          <w:rFonts w:asciiTheme="majorBidi" w:hAnsiTheme="majorBidi" w:cstheme="majorBidi"/>
          <w:b/>
        </w:rPr>
        <w:t>and sensitivity analyse</w:t>
      </w:r>
      <w:r w:rsidR="00C86170" w:rsidRPr="00B97830">
        <w:rPr>
          <w:rFonts w:asciiTheme="majorBidi" w:hAnsiTheme="majorBidi" w:cstheme="majorBidi"/>
          <w:b/>
        </w:rPr>
        <w:t xml:space="preserve">s of </w:t>
      </w:r>
      <w:r w:rsidR="00C86170" w:rsidRPr="00B97830">
        <w:rPr>
          <w:rFonts w:asciiTheme="majorBidi" w:eastAsia="Calibri" w:hAnsiTheme="majorBidi" w:cstheme="majorBidi"/>
          <w:b/>
          <w:bCs/>
          <w:noProof/>
          <w:lang w:eastAsia="en-GB"/>
        </w:rPr>
        <w:t>overall mortality rate in patients treated with neoadjuvant chemotherapy for bladder cancer</w:t>
      </w:r>
      <w:r w:rsidR="00C86170" w:rsidRPr="00B97830">
        <w:rPr>
          <w:rFonts w:asciiTheme="majorBidi" w:hAnsiTheme="majorBidi" w:cstheme="majorBidi"/>
          <w:b/>
        </w:rPr>
        <w:t>.</w:t>
      </w:r>
    </w:p>
    <w:p w14:paraId="4B3F833C" w14:textId="1B01BF6D" w:rsidR="0094119A" w:rsidRPr="00B97830" w:rsidRDefault="00BB598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D198567" wp14:editId="40CD89EE">
            <wp:extent cx="6188710" cy="773620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vidual study result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00D7" w14:textId="13C71B8A" w:rsidR="00C86170" w:rsidRPr="00B97830" w:rsidRDefault="00C86170">
      <w:pPr>
        <w:rPr>
          <w:rFonts w:asciiTheme="majorBidi" w:hAnsiTheme="majorBidi" w:cstheme="majorBidi"/>
        </w:rPr>
      </w:pPr>
    </w:p>
    <w:p w14:paraId="58783208" w14:textId="63080813" w:rsidR="00C86170" w:rsidRPr="00B97830" w:rsidRDefault="00BB598D">
      <w:pPr>
        <w:rPr>
          <w:rFonts w:asciiTheme="majorBidi" w:hAnsiTheme="majorBidi" w:cstheme="majorBidi"/>
        </w:rPr>
      </w:pPr>
      <w:r w:rsidRPr="00BB598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62AB531" wp14:editId="6F75EF0A">
            <wp:extent cx="6188075" cy="528574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528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3BF49" w14:textId="15BE0281" w:rsidR="00C86170" w:rsidRPr="00B97830" w:rsidRDefault="00C86170">
      <w:pPr>
        <w:rPr>
          <w:rFonts w:asciiTheme="majorBidi" w:hAnsiTheme="majorBidi" w:cstheme="majorBidi"/>
        </w:rPr>
      </w:pPr>
    </w:p>
    <w:p w14:paraId="3572BE12" w14:textId="0DF27CA7" w:rsidR="00C86170" w:rsidRPr="00B97830" w:rsidRDefault="00C86170">
      <w:pPr>
        <w:rPr>
          <w:rFonts w:asciiTheme="majorBidi" w:hAnsiTheme="majorBidi" w:cstheme="majorBidi"/>
        </w:rPr>
      </w:pPr>
    </w:p>
    <w:p w14:paraId="2AA4CA6B" w14:textId="0EF623BF" w:rsidR="00C86170" w:rsidRPr="00B97830" w:rsidRDefault="00C86170">
      <w:pPr>
        <w:rPr>
          <w:rFonts w:asciiTheme="majorBidi" w:hAnsiTheme="majorBidi" w:cstheme="majorBidi"/>
        </w:rPr>
      </w:pPr>
    </w:p>
    <w:p w14:paraId="13C604B2" w14:textId="2EAEDDE2" w:rsidR="00C86170" w:rsidRPr="00B97830" w:rsidRDefault="00C86170">
      <w:pPr>
        <w:rPr>
          <w:rFonts w:asciiTheme="majorBidi" w:hAnsiTheme="majorBidi" w:cstheme="majorBidi"/>
        </w:rPr>
      </w:pPr>
    </w:p>
    <w:p w14:paraId="0582E9F1" w14:textId="0A5576EE" w:rsidR="00C86170" w:rsidRPr="00B97830" w:rsidRDefault="00C86170">
      <w:pPr>
        <w:rPr>
          <w:rFonts w:asciiTheme="majorBidi" w:hAnsiTheme="majorBidi" w:cstheme="majorBidi"/>
        </w:rPr>
      </w:pPr>
    </w:p>
    <w:p w14:paraId="0BC03AAB" w14:textId="68975A0E" w:rsidR="00C86170" w:rsidRPr="00B97830" w:rsidRDefault="00C86170">
      <w:pPr>
        <w:rPr>
          <w:rFonts w:asciiTheme="majorBidi" w:hAnsiTheme="majorBidi" w:cstheme="majorBidi"/>
        </w:rPr>
      </w:pPr>
    </w:p>
    <w:p w14:paraId="1166C42C" w14:textId="2A393F6D" w:rsidR="00BB598D" w:rsidRDefault="00BB598D">
      <w:pPr>
        <w:rPr>
          <w:rFonts w:asciiTheme="majorBidi" w:hAnsiTheme="majorBidi" w:cstheme="majorBidi"/>
        </w:rPr>
      </w:pPr>
    </w:p>
    <w:p w14:paraId="6DF8EEA9" w14:textId="77777777" w:rsidR="00BB598D" w:rsidRDefault="00BB598D" w:rsidP="00BB598D">
      <w:pPr>
        <w:rPr>
          <w:rFonts w:asciiTheme="majorBidi" w:hAnsiTheme="majorBidi" w:cstheme="majorBidi"/>
        </w:rPr>
      </w:pPr>
    </w:p>
    <w:p w14:paraId="5831FF6F" w14:textId="77777777" w:rsidR="00BB598D" w:rsidRDefault="00BB598D" w:rsidP="00BB598D">
      <w:pPr>
        <w:rPr>
          <w:rFonts w:asciiTheme="majorBidi" w:hAnsiTheme="majorBidi" w:cstheme="majorBidi"/>
        </w:rPr>
      </w:pPr>
    </w:p>
    <w:p w14:paraId="3D9323FF" w14:textId="77777777" w:rsidR="00BB598D" w:rsidRDefault="00BB598D" w:rsidP="00BB598D">
      <w:pPr>
        <w:rPr>
          <w:rFonts w:asciiTheme="majorBidi" w:hAnsiTheme="majorBidi" w:cstheme="majorBidi"/>
        </w:rPr>
      </w:pPr>
    </w:p>
    <w:p w14:paraId="251EFF60" w14:textId="77777777" w:rsidR="00BB598D" w:rsidRDefault="00BB598D" w:rsidP="00BB598D">
      <w:pPr>
        <w:rPr>
          <w:rFonts w:asciiTheme="majorBidi" w:hAnsiTheme="majorBidi" w:cstheme="majorBidi"/>
        </w:rPr>
      </w:pPr>
    </w:p>
    <w:p w14:paraId="46FE879E" w14:textId="77777777" w:rsidR="00BB598D" w:rsidRDefault="00BB598D" w:rsidP="00BB598D">
      <w:pPr>
        <w:rPr>
          <w:rFonts w:asciiTheme="majorBidi" w:hAnsiTheme="majorBidi" w:cstheme="majorBidi"/>
        </w:rPr>
      </w:pPr>
    </w:p>
    <w:p w14:paraId="45F8E809" w14:textId="77777777" w:rsidR="00BB598D" w:rsidRDefault="00BB598D" w:rsidP="00BB598D">
      <w:pPr>
        <w:rPr>
          <w:rFonts w:asciiTheme="majorBidi" w:hAnsiTheme="majorBidi" w:cstheme="majorBidi"/>
        </w:rPr>
      </w:pPr>
    </w:p>
    <w:p w14:paraId="4CC7B3CC" w14:textId="43E47A5B" w:rsidR="00C86170" w:rsidRPr="00BB598D" w:rsidRDefault="009E263C" w:rsidP="00DE11E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Supplementary Figure </w:t>
      </w:r>
      <w:r w:rsidR="00DE11E1">
        <w:rPr>
          <w:rFonts w:asciiTheme="majorBidi" w:hAnsiTheme="majorBidi" w:cstheme="majorBidi"/>
          <w:b/>
        </w:rPr>
        <w:t>4</w:t>
      </w:r>
      <w:r w:rsidR="00C86170" w:rsidRPr="00B97830">
        <w:rPr>
          <w:rFonts w:asciiTheme="majorBidi" w:hAnsiTheme="majorBidi" w:cstheme="majorBidi"/>
          <w:b/>
        </w:rPr>
        <w:t xml:space="preserve">. Main analysis of </w:t>
      </w:r>
      <w:r w:rsidR="00C86170" w:rsidRPr="00B97830">
        <w:rPr>
          <w:rFonts w:asciiTheme="majorBidi" w:eastAsia="Calibri" w:hAnsiTheme="majorBidi" w:cstheme="majorBidi"/>
          <w:b/>
          <w:bCs/>
          <w:noProof/>
          <w:lang w:eastAsia="en-GB"/>
        </w:rPr>
        <w:t>overall mortality rate excluding RT only studies in patients treated with neoadjuvant chemotherapy for bladder cancer</w:t>
      </w:r>
      <w:r w:rsidR="00C86170" w:rsidRPr="00B97830">
        <w:rPr>
          <w:rFonts w:asciiTheme="majorBidi" w:hAnsiTheme="majorBidi" w:cstheme="majorBidi"/>
          <w:b/>
        </w:rPr>
        <w:t>.</w:t>
      </w:r>
    </w:p>
    <w:p w14:paraId="3377C72C" w14:textId="7A4F4901" w:rsidR="00C86170" w:rsidRPr="0082746B" w:rsidRDefault="0082746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EB0AF3D" wp14:editId="0B06AFFA">
            <wp:extent cx="6188710" cy="77362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ividual study result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6EEE1" w14:textId="77777777" w:rsidR="000D4BE6" w:rsidRDefault="000D4BE6" w:rsidP="00DE11E1">
      <w:pPr>
        <w:spacing w:before="120" w:line="480" w:lineRule="auto"/>
        <w:ind w:left="-284"/>
        <w:jc w:val="both"/>
        <w:rPr>
          <w:rFonts w:asciiTheme="majorBidi" w:hAnsiTheme="majorBidi" w:cstheme="majorBidi"/>
        </w:rPr>
      </w:pPr>
    </w:p>
    <w:p w14:paraId="78CA3F94" w14:textId="2FABB68C" w:rsidR="00C86170" w:rsidRPr="00B97830" w:rsidRDefault="009E263C" w:rsidP="00DE11E1">
      <w:pPr>
        <w:spacing w:before="120" w:line="480" w:lineRule="auto"/>
        <w:ind w:left="-284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Supplementary Figure </w:t>
      </w:r>
      <w:r w:rsidR="00DE11E1">
        <w:rPr>
          <w:rFonts w:asciiTheme="majorBidi" w:hAnsiTheme="majorBidi" w:cstheme="majorBidi"/>
          <w:b/>
        </w:rPr>
        <w:t>5</w:t>
      </w:r>
      <w:r w:rsidR="00C86170" w:rsidRPr="00B97830">
        <w:rPr>
          <w:rFonts w:asciiTheme="majorBidi" w:hAnsiTheme="majorBidi" w:cstheme="majorBidi"/>
          <w:b/>
        </w:rPr>
        <w:t xml:space="preserve">. Main analysis of </w:t>
      </w:r>
      <w:r w:rsidR="00C86170" w:rsidRPr="00B97830">
        <w:rPr>
          <w:rFonts w:asciiTheme="majorBidi" w:eastAsia="Calibri" w:hAnsiTheme="majorBidi" w:cstheme="majorBidi"/>
          <w:b/>
          <w:bCs/>
          <w:noProof/>
          <w:lang w:eastAsia="en-GB"/>
        </w:rPr>
        <w:t>disease progression rate in patients treated with neoadjuvant cheomotherapy for bladder cancer</w:t>
      </w:r>
      <w:r w:rsidR="00C86170" w:rsidRPr="00B97830">
        <w:rPr>
          <w:rFonts w:asciiTheme="majorBidi" w:hAnsiTheme="majorBidi" w:cstheme="majorBidi"/>
          <w:b/>
        </w:rPr>
        <w:t>.</w:t>
      </w:r>
    </w:p>
    <w:p w14:paraId="2D829E36" w14:textId="77777777" w:rsidR="000D4BE6" w:rsidRDefault="00BB598D" w:rsidP="000D4BE6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824EBF0" wp14:editId="54F2A891">
            <wp:extent cx="6188710" cy="773620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vidual study result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DF7B3" w14:textId="5731D343" w:rsidR="00C86170" w:rsidRPr="000D4BE6" w:rsidRDefault="00C86170" w:rsidP="000D4BE6">
      <w:pPr>
        <w:rPr>
          <w:rFonts w:asciiTheme="majorBidi" w:hAnsiTheme="majorBidi" w:cstheme="majorBidi"/>
          <w:noProof/>
        </w:rPr>
      </w:pPr>
      <w:r w:rsidRPr="00B97830">
        <w:rPr>
          <w:rFonts w:asciiTheme="majorBidi" w:hAnsiTheme="majorBidi" w:cstheme="majorBidi"/>
          <w:b/>
        </w:rPr>
        <w:t xml:space="preserve">Supplementary Figure </w:t>
      </w:r>
      <w:r w:rsidR="00DC481C">
        <w:rPr>
          <w:rFonts w:asciiTheme="majorBidi" w:hAnsiTheme="majorBidi" w:cstheme="majorBidi"/>
          <w:b/>
        </w:rPr>
        <w:t>6</w:t>
      </w:r>
      <w:r w:rsidRPr="00B97830">
        <w:rPr>
          <w:rFonts w:asciiTheme="majorBidi" w:hAnsiTheme="majorBidi" w:cstheme="majorBidi"/>
          <w:b/>
        </w:rPr>
        <w:t xml:space="preserve">. Main analysis of </w:t>
      </w:r>
      <w:r w:rsidRPr="00B97830">
        <w:rPr>
          <w:rFonts w:asciiTheme="majorBidi" w:eastAsia="Calibri" w:hAnsiTheme="majorBidi" w:cstheme="majorBidi"/>
          <w:b/>
          <w:bCs/>
          <w:noProof/>
          <w:lang w:eastAsia="en-GB"/>
        </w:rPr>
        <w:t>disease progression rate excluding RT only studies in patients treated with neoadjuvant cheomotherapy for bladder cancer</w:t>
      </w:r>
      <w:r w:rsidRPr="00B97830">
        <w:rPr>
          <w:rFonts w:asciiTheme="majorBidi" w:hAnsiTheme="majorBidi" w:cstheme="majorBidi"/>
          <w:b/>
        </w:rPr>
        <w:t>.</w:t>
      </w:r>
    </w:p>
    <w:p w14:paraId="754F7977" w14:textId="42631BDB" w:rsidR="00046B67" w:rsidRPr="00EC31B2" w:rsidRDefault="0082746B" w:rsidP="00E27125">
      <w:pPr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42E1F8F" wp14:editId="01A25DE2">
            <wp:extent cx="6188710" cy="77362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vidual study result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BE6">
        <w:rPr>
          <w:rFonts w:asciiTheme="majorBidi" w:hAnsiTheme="majorBidi" w:cstheme="majorBidi"/>
          <w:noProof/>
        </w:rPr>
        <w:br w:type="page"/>
      </w:r>
      <w:r w:rsidR="00046B67" w:rsidRPr="00B97830">
        <w:rPr>
          <w:rFonts w:asciiTheme="majorBidi" w:hAnsiTheme="majorBidi" w:cstheme="majorBidi"/>
          <w:b/>
        </w:rPr>
        <w:t xml:space="preserve">Supplementary Figure </w:t>
      </w:r>
      <w:r w:rsidR="00E27125">
        <w:rPr>
          <w:rFonts w:asciiTheme="majorBidi" w:hAnsiTheme="majorBidi" w:cstheme="majorBidi"/>
          <w:b/>
        </w:rPr>
        <w:t>7</w:t>
      </w:r>
      <w:r w:rsidR="00046B67" w:rsidRPr="00B97830">
        <w:rPr>
          <w:rFonts w:asciiTheme="majorBidi" w:hAnsiTheme="majorBidi" w:cstheme="majorBidi"/>
          <w:b/>
        </w:rPr>
        <w:t xml:space="preserve">. </w:t>
      </w:r>
      <w:r w:rsidR="009F7AEA" w:rsidRPr="00B97830">
        <w:rPr>
          <w:rFonts w:asciiTheme="majorBidi" w:hAnsiTheme="majorBidi" w:cstheme="majorBidi"/>
          <w:b/>
        </w:rPr>
        <w:t xml:space="preserve">Main analysis of </w:t>
      </w:r>
      <w:r w:rsidR="009F7AEA">
        <w:rPr>
          <w:rFonts w:asciiTheme="majorBidi" w:eastAsia="Calibri" w:hAnsiTheme="majorBidi" w:cstheme="majorBidi"/>
          <w:b/>
          <w:bCs/>
          <w:noProof/>
          <w:lang w:eastAsia="en-GB"/>
        </w:rPr>
        <w:t>downstaging</w:t>
      </w:r>
      <w:r w:rsidR="009F7AEA" w:rsidRPr="00B97830">
        <w:rPr>
          <w:rFonts w:asciiTheme="majorBidi" w:eastAsia="Calibri" w:hAnsiTheme="majorBidi" w:cstheme="majorBidi"/>
          <w:b/>
          <w:bCs/>
          <w:noProof/>
          <w:lang w:eastAsia="en-GB"/>
        </w:rPr>
        <w:t xml:space="preserve"> in patients treated with neoadjuvant cheomotherapy for bladder cancer</w:t>
      </w:r>
      <w:r w:rsidR="009F7AEA" w:rsidRPr="00B97830">
        <w:rPr>
          <w:rFonts w:asciiTheme="majorBidi" w:hAnsiTheme="majorBidi" w:cstheme="majorBidi"/>
          <w:b/>
        </w:rPr>
        <w:t>.</w:t>
      </w:r>
    </w:p>
    <w:p w14:paraId="3FB3BEDD" w14:textId="6DADF2BC" w:rsidR="00046B67" w:rsidRDefault="00046B67">
      <w:pPr>
        <w:rPr>
          <w:rFonts w:asciiTheme="majorBidi" w:hAnsiTheme="majorBidi" w:cstheme="majorBidi"/>
        </w:rPr>
      </w:pPr>
    </w:p>
    <w:p w14:paraId="22EABDD6" w14:textId="77777777" w:rsidR="00E27125" w:rsidRDefault="00BB598D" w:rsidP="00BB598D">
      <w:pPr>
        <w:rPr>
          <w:rFonts w:asciiTheme="majorBidi" w:hAnsiTheme="majorBidi" w:cstheme="majorBidi"/>
        </w:rPr>
        <w:sectPr w:rsidR="00E27125" w:rsidSect="002B0839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noProof/>
        </w:rPr>
        <w:drawing>
          <wp:inline distT="0" distB="0" distL="0" distR="0" wp14:anchorId="3D9F8903" wp14:editId="2D3A9979">
            <wp:extent cx="6188710" cy="773620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vidual study characteristic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44"/>
        <w:gridCol w:w="4324"/>
        <w:gridCol w:w="3880"/>
      </w:tblGrid>
      <w:tr w:rsidR="00E27125" w:rsidRPr="00E27125" w14:paraId="2330BDBC" w14:textId="77777777" w:rsidTr="002E0E3C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A1F9" w14:textId="77777777" w:rsidR="00E27125" w:rsidRPr="00E27125" w:rsidRDefault="00E27125" w:rsidP="00E27125">
            <w:pPr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Relative Effects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A5CD" w14:textId="77777777" w:rsidR="00E27125" w:rsidRPr="00E27125" w:rsidRDefault="00E27125" w:rsidP="00E27125">
            <w:pPr>
              <w:jc w:val="center"/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Rankings Results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62DE" w14:textId="77777777" w:rsidR="00E27125" w:rsidRPr="00E27125" w:rsidRDefault="00E27125" w:rsidP="00E27125">
            <w:pPr>
              <w:jc w:val="center"/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Summary</w:t>
            </w:r>
            <w:r w:rsidRPr="00E27125">
              <w:rPr>
                <w:rFonts w:ascii="Calibri" w:eastAsia="Calibri" w:hAnsi="Calibri" w:cs="Arial"/>
                <w:b/>
                <w:bCs/>
                <w:lang w:val="de-DE"/>
              </w:rPr>
              <w:t xml:space="preserve"> of Evidence</w:t>
            </w:r>
          </w:p>
        </w:tc>
      </w:tr>
      <w:tr w:rsidR="00E27125" w:rsidRPr="00E27125" w14:paraId="72894E70" w14:textId="77777777" w:rsidTr="002E0E3C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A77F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</w:rPr>
            </w:pPr>
          </w:p>
          <w:p w14:paraId="2E857094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79744" behindDoc="0" locked="0" layoutInCell="1" allowOverlap="1" wp14:anchorId="003873CC" wp14:editId="10BF0399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504825</wp:posOffset>
                  </wp:positionV>
                  <wp:extent cx="3571875" cy="1240155"/>
                  <wp:effectExtent l="0" t="0" r="0" b="0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ll_studies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03CB582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  <w:b/>
                <w:bCs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Between-study standard deviation (log-odds scale): 0.67. 95% credible interval: 0.05, 1.08.</w:t>
            </w:r>
          </w:p>
          <w:p w14:paraId="440C0A9A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</w:rPr>
            </w:pPr>
          </w:p>
          <w:p w14:paraId="1CFF8FA3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</w:rPr>
            </w:pPr>
          </w:p>
          <w:p w14:paraId="133623F4" w14:textId="77777777" w:rsidR="00E27125" w:rsidRPr="00E27125" w:rsidRDefault="00E27125" w:rsidP="00E27125">
            <w:pPr>
              <w:spacing w:line="256" w:lineRule="auto"/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(A)</w:t>
            </w:r>
            <w:r w:rsidRPr="00E27125">
              <w:rPr>
                <w:rFonts w:ascii="Calibri" w:eastAsia="Calibri" w:hAnsi="Calibri" w:cs="Arial"/>
              </w:rPr>
              <w:t xml:space="preserve"> Forest plot of relative effects from Bayesian random effect consistency model</w:t>
            </w:r>
          </w:p>
          <w:p w14:paraId="1F0E02E9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</w:rPr>
              <w:t>Number of Interventions: 6; Number of Studies: 8; Total Number of Patients in Network: 2212; Total Possible Pairwise Comparisons: 15; Total Number of Pairwise Comparisons With Direct Data: 6; Number of Two-arm Studies: 8; Total Number of Events in Network:1300; Number of Studies With No Zero Events: 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21E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78720" behindDoc="0" locked="0" layoutInCell="1" allowOverlap="1" wp14:anchorId="0AF9B7B0" wp14:editId="29089823">
                  <wp:simplePos x="4503761" y="1084997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654490" cy="2654490"/>
                  <wp:effectExtent l="0" t="0" r="0" b="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anking_Allstudies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490" cy="265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30E20F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(B)</w:t>
            </w:r>
            <w:r w:rsidRPr="00E27125">
              <w:rPr>
                <w:rFonts w:ascii="Calibri" w:eastAsia="Calibri" w:hAnsi="Calibri" w:cs="Arial"/>
              </w:rPr>
              <w:t xml:space="preserve"> Litmus Rank-O-Gram: Higher SUCRA (Surface Under the Cumulative Ranking Curve) values and cumulative ranking curves nearer the top left indicate better performance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85A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</w:p>
          <w:p w14:paraId="0EE1C271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9C14166" wp14:editId="15F6CB70">
                  <wp:extent cx="2367792" cy="2367792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etwork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273" cy="238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D0FF1" w14:textId="77777777" w:rsidR="00E27125" w:rsidRPr="00E27125" w:rsidRDefault="00E27125" w:rsidP="00E27125">
            <w:pPr>
              <w:rPr>
                <w:rFonts w:ascii="Calibri" w:eastAsia="Calibri" w:hAnsi="Calibri" w:cs="Arial"/>
              </w:rPr>
            </w:pPr>
            <w:r w:rsidRPr="00E27125">
              <w:rPr>
                <w:rFonts w:ascii="Calibri" w:eastAsia="Calibri" w:hAnsi="Calibri" w:cs="Arial"/>
                <w:b/>
                <w:bCs/>
              </w:rPr>
              <w:t>(C)</w:t>
            </w:r>
            <w:r w:rsidRPr="00E27125">
              <w:rPr>
                <w:rFonts w:ascii="Calibri" w:eastAsia="Calibri" w:hAnsi="Calibri" w:cs="Arial"/>
              </w:rPr>
              <w:t xml:space="preserve"> Numbers on the line indicate number of trials conducted for the comparison. Any shaded areas indicate existence of multi-arm trials between the comparisons.</w:t>
            </w:r>
          </w:p>
        </w:tc>
      </w:tr>
      <w:tr w:rsidR="00E27125" w:rsidRPr="00E27125" w14:paraId="5F48A03F" w14:textId="77777777" w:rsidTr="002E0E3C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203E" w14:textId="5D301DCD" w:rsidR="00E27125" w:rsidRPr="00E27125" w:rsidRDefault="00E27125" w:rsidP="00E27125">
            <w:pPr>
              <w:rPr>
                <w:rFonts w:ascii="Calibri" w:eastAsia="Calibri" w:hAnsi="Calibri" w:cs="Arial"/>
                <w:b/>
                <w:bCs/>
              </w:rPr>
            </w:pPr>
            <w:r w:rsidRPr="00E27125">
              <w:rPr>
                <w:rFonts w:ascii="Calibri" w:eastAsia="Calibri" w:hAnsi="Calibri" w:cs="Arial"/>
                <w:b/>
                <w:bCs/>
                <w:lang w:val="en-US"/>
              </w:rPr>
              <w:t xml:space="preserve">Supplementary </w:t>
            </w:r>
            <w:r w:rsidRPr="00E27125">
              <w:rPr>
                <w:rFonts w:ascii="Calibri" w:eastAsia="Calibri" w:hAnsi="Calibri" w:cs="Arial"/>
                <w:b/>
                <w:bCs/>
              </w:rPr>
              <w:t xml:space="preserve">Figure </w:t>
            </w:r>
            <w:r>
              <w:rPr>
                <w:rFonts w:ascii="Calibri" w:eastAsia="Calibri" w:hAnsi="Calibri" w:cs="Arial"/>
                <w:b/>
                <w:bCs/>
              </w:rPr>
              <w:t>8</w:t>
            </w:r>
            <w:r w:rsidRPr="00E27125">
              <w:rPr>
                <w:rFonts w:ascii="Calibri" w:eastAsia="Calibri" w:hAnsi="Calibri" w:cs="Arial"/>
                <w:b/>
                <w:bCs/>
              </w:rPr>
              <w:t>: Summary of the Bayesian network meta-analysis of local control (i.e. complete response and/or down-staging) in patients treated with neoadjuvant chemotherapy for bladder cancer. Cisplatin (Cis), cisplatin/doxorubicin (Cis_Doxo), or Cisplatin and Gemcitabine (Cis_Gem), cisplatin/methotrexate (Cis_MTX), cisplatin, methotrexate and vinblastine (CMV) and Methotrexate, Vinblastine, Doxorubicin (Adriamycin), and Cisplatin MVAC</w:t>
            </w:r>
          </w:p>
        </w:tc>
      </w:tr>
    </w:tbl>
    <w:p w14:paraId="11B09F42" w14:textId="67903915" w:rsidR="00046B67" w:rsidRDefault="00046B67" w:rsidP="00BB598D">
      <w:pPr>
        <w:rPr>
          <w:rFonts w:asciiTheme="majorBidi" w:hAnsiTheme="majorBidi" w:cstheme="majorBidi"/>
        </w:rPr>
      </w:pPr>
    </w:p>
    <w:sectPr w:rsidR="00046B67" w:rsidSect="002B0839">
      <w:type w:val="continuous"/>
      <w:pgSz w:w="16838" w:h="11906" w:orient="landscape" w:code="9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8B671" w14:textId="77777777" w:rsidR="008B5021" w:rsidRDefault="008B5021" w:rsidP="00D81958">
      <w:pPr>
        <w:spacing w:after="0" w:line="240" w:lineRule="auto"/>
      </w:pPr>
      <w:r>
        <w:separator/>
      </w:r>
    </w:p>
  </w:endnote>
  <w:endnote w:type="continuationSeparator" w:id="0">
    <w:p w14:paraId="669726E5" w14:textId="77777777" w:rsidR="008B5021" w:rsidRDefault="008B5021" w:rsidP="00D8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625A6" w14:textId="77777777" w:rsidR="008B5021" w:rsidRDefault="008B5021" w:rsidP="00D81958">
      <w:pPr>
        <w:spacing w:after="0" w:line="240" w:lineRule="auto"/>
      </w:pPr>
      <w:r>
        <w:separator/>
      </w:r>
    </w:p>
  </w:footnote>
  <w:footnote w:type="continuationSeparator" w:id="0">
    <w:p w14:paraId="384EE96F" w14:textId="77777777" w:rsidR="008B5021" w:rsidRDefault="008B5021" w:rsidP="00D81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3NDQ2tDAwMjI0NzdX0lEKTi0uzszPAykwqQUAkwGllywAAAA="/>
  </w:docVars>
  <w:rsids>
    <w:rsidRoot w:val="00C86170"/>
    <w:rsid w:val="00046B67"/>
    <w:rsid w:val="0005480A"/>
    <w:rsid w:val="000D4BE6"/>
    <w:rsid w:val="001A6FC0"/>
    <w:rsid w:val="001F610A"/>
    <w:rsid w:val="002B0839"/>
    <w:rsid w:val="002B5B6E"/>
    <w:rsid w:val="00704B4D"/>
    <w:rsid w:val="007C1E6E"/>
    <w:rsid w:val="0082746B"/>
    <w:rsid w:val="008474A9"/>
    <w:rsid w:val="008B5021"/>
    <w:rsid w:val="008B7090"/>
    <w:rsid w:val="0094119A"/>
    <w:rsid w:val="009E263C"/>
    <w:rsid w:val="009F7AEA"/>
    <w:rsid w:val="00B97830"/>
    <w:rsid w:val="00BB598D"/>
    <w:rsid w:val="00C86170"/>
    <w:rsid w:val="00D07203"/>
    <w:rsid w:val="00D81958"/>
    <w:rsid w:val="00DC481C"/>
    <w:rsid w:val="00DE11E1"/>
    <w:rsid w:val="00E27125"/>
    <w:rsid w:val="00EC31B2"/>
    <w:rsid w:val="00F4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F561B"/>
  <w15:chartTrackingRefBased/>
  <w15:docId w15:val="{284E4BC5-35B0-4D4C-BDDB-91BF9EF8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B6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8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548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81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958"/>
  </w:style>
  <w:style w:type="paragraph" w:styleId="Footer">
    <w:name w:val="footer"/>
    <w:basedOn w:val="Normal"/>
    <w:link w:val="FooterChar"/>
    <w:uiPriority w:val="99"/>
    <w:unhideWhenUsed/>
    <w:rsid w:val="00D81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958"/>
  </w:style>
  <w:style w:type="table" w:styleId="TableGrid">
    <w:name w:val="Table Grid"/>
    <w:basedOn w:val="TableNormal"/>
    <w:uiPriority w:val="39"/>
    <w:rsid w:val="00E2712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4A97-C1A9-432B-B663-78616FA9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Abdulmajeed Aydh</dc:creator>
  <cp:keywords/>
  <dc:description/>
  <cp:lastModifiedBy>Paul Alexander D.</cp:lastModifiedBy>
  <cp:revision>22</cp:revision>
  <dcterms:created xsi:type="dcterms:W3CDTF">2021-10-15T17:08:00Z</dcterms:created>
  <dcterms:modified xsi:type="dcterms:W3CDTF">2023-06-20T03:55:00Z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d08c066df75ed541108ab8c5855dcfb523fe5fea7c4faf73d1ed85383ab9df27</vt:lpwstr>
  </property>
</Properties>
</file>