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B8B6" w14:textId="2835AFCA" w:rsidR="00443346" w:rsidRPr="00443346" w:rsidRDefault="00443346" w:rsidP="001F3F21">
      <w:pPr>
        <w:spacing w:line="360" w:lineRule="auto"/>
        <w:jc w:val="both"/>
        <w:rPr>
          <w:rFonts w:ascii="Arial" w:hAnsi="Arial" w:cs="Arial"/>
          <w:b/>
          <w:bCs/>
          <w:iCs/>
          <w:lang w:val="en-US"/>
        </w:rPr>
      </w:pPr>
      <w:r w:rsidRPr="00443346">
        <w:rPr>
          <w:rFonts w:ascii="Arial" w:hAnsi="Arial" w:cs="Arial"/>
          <w:b/>
          <w:bCs/>
          <w:iCs/>
          <w:lang w:val="en-US"/>
        </w:rPr>
        <w:t>Supplement 1</w:t>
      </w:r>
      <w:r w:rsidR="008B4500">
        <w:rPr>
          <w:rFonts w:ascii="Arial" w:hAnsi="Arial" w:cs="Arial"/>
          <w:b/>
          <w:bCs/>
          <w:iCs/>
          <w:lang w:val="en-US"/>
        </w:rPr>
        <w:t xml:space="preserve">: </w:t>
      </w:r>
      <w:r w:rsidR="008B4500">
        <w:rPr>
          <w:rFonts w:ascii="Arial" w:hAnsi="Arial" w:cs="Arial"/>
          <w:bCs/>
          <w:iCs/>
          <w:lang w:val="en-US"/>
        </w:rPr>
        <w:t>Q</w:t>
      </w:r>
      <w:r w:rsidRPr="008B4500">
        <w:rPr>
          <w:rFonts w:ascii="Arial" w:hAnsi="Arial" w:cs="Arial"/>
          <w:bCs/>
          <w:iCs/>
          <w:lang w:val="en-US"/>
        </w:rPr>
        <w:t>uestionnaires</w:t>
      </w:r>
    </w:p>
    <w:p w14:paraId="38DEA0AF" w14:textId="77777777" w:rsidR="001F3F21" w:rsidRPr="00046319" w:rsidRDefault="001F3F21" w:rsidP="001F3F21">
      <w:pPr>
        <w:spacing w:line="360" w:lineRule="auto"/>
        <w:jc w:val="both"/>
        <w:rPr>
          <w:rFonts w:ascii="Arial" w:hAnsi="Arial" w:cs="Arial"/>
          <w:iCs/>
          <w:lang w:val="en-US"/>
        </w:rPr>
      </w:pPr>
      <w:r w:rsidRPr="00046319">
        <w:rPr>
          <w:rFonts w:ascii="Arial" w:hAnsi="Arial" w:cs="Arial"/>
          <w:i/>
          <w:iCs/>
          <w:lang w:val="en-US"/>
        </w:rPr>
        <w:t>Quality of Life Questionnaire - EORTC QLQ-C30</w:t>
      </w:r>
    </w:p>
    <w:p w14:paraId="4FC723FA" w14:textId="3A1CCD24" w:rsidR="001F3F21" w:rsidRPr="00046319" w:rsidRDefault="001F3F21" w:rsidP="001F3F21">
      <w:pPr>
        <w:spacing w:line="360" w:lineRule="auto"/>
        <w:jc w:val="both"/>
        <w:rPr>
          <w:rFonts w:ascii="Arial" w:hAnsi="Arial" w:cs="Arial"/>
          <w:iCs/>
          <w:lang w:val="en-US"/>
        </w:rPr>
      </w:pPr>
      <w:r w:rsidRPr="00046319">
        <w:rPr>
          <w:rFonts w:ascii="Arial" w:hAnsi="Arial" w:cs="Arial"/>
          <w:iCs/>
          <w:lang w:val="en-US"/>
        </w:rPr>
        <w:t xml:space="preserve">The EORTC QLQ-C30, issued by the European Organization for Research and Treatment of Cancer (EORTC) is a questionnaire specially designed to evaluate QoL in cancer patients </w:t>
      </w:r>
      <w:r w:rsidRPr="00046319">
        <w:rPr>
          <w:rFonts w:ascii="Arial" w:hAnsi="Arial" w:cs="Arial"/>
          <w:iCs/>
        </w:rPr>
        <w:fldChar w:fldCharType="begin">
          <w:fldData xml:space="preserve">PEVuZE5vdGU+PENpdGU+PEF1dGhvcj5IZXdpdHQ8L0F1dGhvcj48WWVhcj4yMDAzPC9ZZWFyPjxS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</w:fldData>
        </w:fldChar>
      </w:r>
      <w:r w:rsidR="0012671B" w:rsidRPr="0012671B">
        <w:rPr>
          <w:rFonts w:ascii="Arial" w:hAnsi="Arial" w:cs="Arial"/>
          <w:iCs/>
          <w:lang w:val="en-US"/>
        </w:rPr>
        <w:instrText xml:space="preserve"> ADDIN EN.CITE </w:instrText>
      </w:r>
      <w:r w:rsidR="0012671B">
        <w:rPr>
          <w:rFonts w:ascii="Arial" w:hAnsi="Arial" w:cs="Arial"/>
          <w:iCs/>
        </w:rPr>
        <w:fldChar w:fldCharType="begin">
          <w:fldData xml:space="preserve">PEVuZE5vdGU+PENpdGU+PEF1dGhvcj5IZXdpdHQ8L0F1dGhvcj48WWVhcj4yMDAzPC9ZZWFyPjxS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</w:fldData>
        </w:fldChar>
      </w:r>
      <w:r w:rsidR="0012671B" w:rsidRPr="0012671B">
        <w:rPr>
          <w:rFonts w:ascii="Arial" w:hAnsi="Arial" w:cs="Arial"/>
          <w:iCs/>
          <w:lang w:val="en-US"/>
        </w:rPr>
        <w:instrText xml:space="preserve"> ADDIN EN.CITE.DATA </w:instrText>
      </w:r>
      <w:r w:rsidR="0012671B">
        <w:rPr>
          <w:rFonts w:ascii="Arial" w:hAnsi="Arial" w:cs="Arial"/>
          <w:iCs/>
        </w:rPr>
      </w:r>
      <w:r w:rsidR="0012671B">
        <w:rPr>
          <w:rFonts w:ascii="Arial" w:hAnsi="Arial" w:cs="Arial"/>
          <w:iCs/>
        </w:rPr>
        <w:fldChar w:fldCharType="end"/>
      </w:r>
      <w:r w:rsidRPr="00046319">
        <w:rPr>
          <w:rFonts w:ascii="Arial" w:hAnsi="Arial" w:cs="Arial"/>
          <w:iCs/>
        </w:rPr>
      </w:r>
      <w:r w:rsidRPr="00046319">
        <w:rPr>
          <w:rFonts w:ascii="Arial" w:hAnsi="Arial" w:cs="Arial"/>
          <w:iCs/>
        </w:rPr>
        <w:fldChar w:fldCharType="separate"/>
      </w:r>
      <w:r w:rsidR="0012671B" w:rsidRPr="0012671B">
        <w:rPr>
          <w:rFonts w:ascii="Arial" w:hAnsi="Arial" w:cs="Arial"/>
          <w:iCs/>
          <w:noProof/>
          <w:lang w:val="en-US"/>
        </w:rPr>
        <w:t>[1, 2]</w:t>
      </w:r>
      <w:r w:rsidRPr="00046319">
        <w:rPr>
          <w:rFonts w:ascii="Arial" w:hAnsi="Arial" w:cs="Arial"/>
          <w:iCs/>
        </w:rPr>
        <w:fldChar w:fldCharType="end"/>
      </w:r>
      <w:r w:rsidRPr="00046319">
        <w:rPr>
          <w:rFonts w:ascii="Arial" w:hAnsi="Arial" w:cs="Arial"/>
          <w:iCs/>
          <w:lang w:val="en-US"/>
        </w:rPr>
        <w:t xml:space="preserve">. It consists of 30 scored items and includes functioning and symptom scales. A high score in the functional scales equates to a high </w:t>
      </w:r>
      <w:r w:rsidR="00E444D8">
        <w:rPr>
          <w:rFonts w:ascii="Arial" w:hAnsi="Arial" w:cs="Arial"/>
          <w:iCs/>
          <w:lang w:val="en-US"/>
        </w:rPr>
        <w:t>QoL</w:t>
      </w:r>
      <w:r w:rsidRPr="00046319">
        <w:rPr>
          <w:rFonts w:ascii="Arial" w:hAnsi="Arial" w:cs="Arial"/>
          <w:iCs/>
          <w:lang w:val="en-US"/>
        </w:rPr>
        <w:t xml:space="preserve">, while a high score in the symptom scales mirrors a higher burden of symptoms. </w:t>
      </w:r>
    </w:p>
    <w:p w14:paraId="25BC15D3" w14:textId="77777777" w:rsidR="001F3F21" w:rsidRPr="00046319" w:rsidRDefault="001F3F21" w:rsidP="001F3F21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  <w:r w:rsidRPr="00046319">
        <w:rPr>
          <w:rFonts w:ascii="Arial" w:hAnsi="Arial" w:cs="Arial"/>
          <w:i/>
          <w:iCs/>
          <w:lang w:val="en-US"/>
        </w:rPr>
        <w:t>Quality of Life Questionnaire – EORTC QLQ-BLM30</w:t>
      </w:r>
    </w:p>
    <w:p w14:paraId="3B9DF7A0" w14:textId="06DB02F0" w:rsidR="001F3F21" w:rsidRPr="00046319" w:rsidRDefault="001F3F21" w:rsidP="001F3F21">
      <w:pPr>
        <w:spacing w:line="360" w:lineRule="auto"/>
        <w:jc w:val="both"/>
        <w:rPr>
          <w:rFonts w:ascii="Arial" w:hAnsi="Arial" w:cs="Arial"/>
          <w:lang w:val="en-US"/>
        </w:rPr>
      </w:pPr>
      <w:r w:rsidRPr="00046319">
        <w:rPr>
          <w:rFonts w:ascii="Arial" w:hAnsi="Arial" w:cs="Arial"/>
          <w:lang w:val="en-US"/>
        </w:rPr>
        <w:t xml:space="preserve">The QLQ-BLM30 is an addendum to the QLQ-C30 and was developed to evaluate QoL after RC. Disease-specific items such as micturition symptoms or problems concerning the maintenance of the urostomy as well as concerns regarding the future or a negative body image are assessed </w:t>
      </w:r>
      <w:r w:rsidRPr="00046319">
        <w:rPr>
          <w:rFonts w:ascii="Arial" w:hAnsi="Arial" w:cs="Arial"/>
          <w:lang w:val="en-US"/>
        </w:rPr>
        <w:fldChar w:fldCharType="begin"/>
      </w:r>
      <w:r w:rsidR="0012671B">
        <w:rPr>
          <w:rFonts w:ascii="Arial" w:hAnsi="Arial" w:cs="Arial"/>
          <w:lang w:val="en-US"/>
        </w:rPr>
        <w:instrText xml:space="preserve"> ADDIN EN.CITE &lt;EndNote&gt;&lt;Cite&gt;&lt;Author&gt;Danna&lt;/Author&gt;&lt;Year&gt;2016&lt;/Year&gt;&lt;RecNum&gt;68&lt;/RecNum&gt;&lt;DisplayText&gt;[3]&lt;/DisplayText&gt;&lt;record&gt;&lt;rec-number&gt;68&lt;/rec-number&gt;&lt;foreign-keys&gt;&lt;key app="EN" db-id="xdrv0peagvaz95ervr1p50sj5d9vs5fvd2fv" timestamp="1654533033"&gt;68&lt;/key&gt;&lt;/foreign-keys&gt;&lt;ref-type name="Journal Article"&gt;17&lt;/ref-type&gt;&lt;contributors&gt;&lt;authors&gt;&lt;author&gt;Danna, B. J.&lt;/author&gt;&lt;author&gt;Metcalfe, M. J.&lt;/author&gt;&lt;author&gt;Wood, E. L.&lt;/author&gt;&lt;author&gt;Shah, J. B.&lt;/author&gt;&lt;/authors&gt;&lt;/contributors&gt;&lt;auth-address&gt;Department of Urology, MD Anderson Cancer Center , Houston, TX, USA.&lt;/auth-address&gt;&lt;titles&gt;&lt;title&gt;Assessing Symptom Burden in Bladder Cancer: An Overview of Bladder Cancer Specific Health-Related Quality of Life Instruments&lt;/title&gt;&lt;secondary-title&gt;Bladder Cancer&lt;/secondary-title&gt;&lt;/titles&gt;&lt;periodical&gt;&lt;full-title&gt;Bladder Cancer&lt;/full-title&gt;&lt;/periodical&gt;&lt;pages&gt;329-340&lt;/pages&gt;&lt;volume&gt;2&lt;/volume&gt;&lt;number&gt;3&lt;/number&gt;&lt;edition&gt;20160727&lt;/edition&gt;&lt;keywords&gt;&lt;keyword&gt;Urinary bladder neoplasms/surgery&lt;/keyword&gt;&lt;keyword&gt;cystectomy&lt;/keyword&gt;&lt;keyword&gt;cystectomy/psychology&lt;/keyword&gt;&lt;keyword&gt;health surveys&lt;/keyword&gt;&lt;keyword&gt;patient outcome assessment&lt;/keyword&gt;&lt;keyword&gt;postoperative complications/psychology&lt;/keyword&gt;&lt;keyword&gt;psychometrics&lt;/keyword&gt;&lt;keyword&gt;quality of life&lt;/keyword&gt;&lt;keyword&gt;treatment outcome&lt;/keyword&gt;&lt;keyword&gt;urinarydiversion/psychology&lt;/keyword&gt;&lt;/keywords&gt;&lt;dates&gt;&lt;year&gt;2016&lt;/year&gt;&lt;pub-dates&gt;&lt;date&gt;Jul 27&lt;/date&gt;&lt;/pub-dates&gt;&lt;/dates&gt;&lt;isbn&gt;2352-3727 (Print)&lt;/isbn&gt;&lt;accession-num&gt;27500200&lt;/accession-num&gt;&lt;urls&gt;&lt;related-urls&gt;&lt;url&gt;https://www.ncbi.nlm.nih.gov/pubmed/27500200&lt;/url&gt;&lt;/related-urls&gt;&lt;/urls&gt;&lt;custom2&gt;PMC4969686&lt;/custom2&gt;&lt;electronic-resource-num&gt;10.3233/BLC-160057&lt;/electronic-resource-num&gt;&lt;remote-database-name&gt;PubMed-not-MEDLINE&lt;/remote-database-name&gt;&lt;remote-database-provider&gt;NLM&lt;/remote-database-provider&gt;&lt;/record&gt;&lt;/Cite&gt;&lt;/EndNote&gt;</w:instrText>
      </w:r>
      <w:r w:rsidRPr="00046319">
        <w:rPr>
          <w:rFonts w:ascii="Arial" w:hAnsi="Arial" w:cs="Arial"/>
          <w:lang w:val="en-US"/>
        </w:rPr>
        <w:fldChar w:fldCharType="separate"/>
      </w:r>
      <w:r w:rsidR="0012671B">
        <w:rPr>
          <w:rFonts w:ascii="Arial" w:hAnsi="Arial" w:cs="Arial"/>
          <w:noProof/>
          <w:lang w:val="en-US"/>
        </w:rPr>
        <w:t>[3]</w:t>
      </w:r>
      <w:r w:rsidRPr="00046319">
        <w:rPr>
          <w:rFonts w:ascii="Arial" w:hAnsi="Arial" w:cs="Arial"/>
          <w:lang w:val="en-US"/>
        </w:rPr>
        <w:fldChar w:fldCharType="end"/>
      </w:r>
      <w:r w:rsidRPr="00046319">
        <w:rPr>
          <w:rFonts w:ascii="Arial" w:hAnsi="Arial" w:cs="Arial"/>
          <w:lang w:val="en-US"/>
        </w:rPr>
        <w:t>. Results are interpreted following the QLQ-C30.</w:t>
      </w:r>
    </w:p>
    <w:p w14:paraId="363182E7" w14:textId="77777777" w:rsidR="001F3F21" w:rsidRPr="00046319" w:rsidRDefault="001F3F21" w:rsidP="001F3F21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  <w:r w:rsidRPr="00046319">
        <w:rPr>
          <w:rFonts w:ascii="Arial" w:hAnsi="Arial" w:cs="Arial"/>
          <w:i/>
          <w:iCs/>
          <w:lang w:val="en-US"/>
        </w:rPr>
        <w:t>Questionnaire on Stress in Cancer Patients – QSC-R10</w:t>
      </w:r>
    </w:p>
    <w:p w14:paraId="3A241622" w14:textId="14FB0B0D" w:rsidR="001F3F21" w:rsidRDefault="009D2328" w:rsidP="001F3F21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1F3F21" w:rsidRPr="00046319">
        <w:rPr>
          <w:rFonts w:ascii="Arial" w:hAnsi="Arial" w:cs="Arial"/>
          <w:lang w:val="en-US"/>
        </w:rPr>
        <w:t>he Questionnaire on Stress in Cancer Patients (QSC-R10)</w:t>
      </w:r>
      <w:r>
        <w:rPr>
          <w:rFonts w:ascii="Arial" w:hAnsi="Arial" w:cs="Arial"/>
          <w:lang w:val="en-US"/>
        </w:rPr>
        <w:t xml:space="preserve"> is </w:t>
      </w:r>
      <w:r w:rsidR="001F3F21" w:rsidRPr="00046319">
        <w:rPr>
          <w:rFonts w:ascii="Arial" w:hAnsi="Arial" w:cs="Arial"/>
          <w:lang w:val="en-US"/>
        </w:rPr>
        <w:t xml:space="preserve">a standardized and validated 10-item self-assessment instrument </w:t>
      </w:r>
      <w:r w:rsidR="001F3F21" w:rsidRPr="00046319">
        <w:rPr>
          <w:rFonts w:ascii="Arial" w:hAnsi="Arial" w:cs="Arial"/>
          <w:lang w:val="en-US"/>
        </w:rPr>
        <w:fldChar w:fldCharType="begin">
          <w:fldData xml:space="preserve">PEVuZE5vdGU+PENpdGU+PEF1dGhvcj5Cb29rPC9BdXRob3I+PFllYXI+MjAxMTwvWWVhcj48UmVj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</w:fldData>
        </w:fldChar>
      </w:r>
      <w:r w:rsidR="0012671B">
        <w:rPr>
          <w:rFonts w:ascii="Arial" w:hAnsi="Arial" w:cs="Arial"/>
          <w:lang w:val="en-US"/>
        </w:rPr>
        <w:instrText xml:space="preserve"> ADDIN EN.CITE </w:instrText>
      </w:r>
      <w:r w:rsidR="0012671B">
        <w:rPr>
          <w:rFonts w:ascii="Arial" w:hAnsi="Arial" w:cs="Arial"/>
          <w:lang w:val="en-US"/>
        </w:rPr>
        <w:fldChar w:fldCharType="begin">
          <w:fldData xml:space="preserve">PEVuZE5vdGU+PENpdGU+PEF1dGhvcj5Cb29rPC9BdXRob3I+PFllYXI+MjAxMTwvWWVhcj48UmVj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</w:fldData>
        </w:fldChar>
      </w:r>
      <w:r w:rsidR="0012671B">
        <w:rPr>
          <w:rFonts w:ascii="Arial" w:hAnsi="Arial" w:cs="Arial"/>
          <w:lang w:val="en-US"/>
        </w:rPr>
        <w:instrText xml:space="preserve"> ADDIN EN.CITE.DATA </w:instrText>
      </w:r>
      <w:r w:rsidR="0012671B">
        <w:rPr>
          <w:rFonts w:ascii="Arial" w:hAnsi="Arial" w:cs="Arial"/>
          <w:lang w:val="en-US"/>
        </w:rPr>
      </w:r>
      <w:r w:rsidR="0012671B">
        <w:rPr>
          <w:rFonts w:ascii="Arial" w:hAnsi="Arial" w:cs="Arial"/>
          <w:lang w:val="en-US"/>
        </w:rPr>
        <w:fldChar w:fldCharType="end"/>
      </w:r>
      <w:r w:rsidR="001F3F21" w:rsidRPr="00046319">
        <w:rPr>
          <w:rFonts w:ascii="Arial" w:hAnsi="Arial" w:cs="Arial"/>
          <w:lang w:val="en-US"/>
        </w:rPr>
      </w:r>
      <w:r w:rsidR="001F3F21" w:rsidRPr="00046319">
        <w:rPr>
          <w:rFonts w:ascii="Arial" w:hAnsi="Arial" w:cs="Arial"/>
          <w:lang w:val="en-US"/>
        </w:rPr>
        <w:fldChar w:fldCharType="separate"/>
      </w:r>
      <w:r w:rsidR="0012671B">
        <w:rPr>
          <w:rFonts w:ascii="Arial" w:hAnsi="Arial" w:cs="Arial"/>
          <w:noProof/>
          <w:lang w:val="en-US"/>
        </w:rPr>
        <w:t>[4]</w:t>
      </w:r>
      <w:r w:rsidR="001F3F21" w:rsidRPr="00046319">
        <w:rPr>
          <w:rFonts w:ascii="Arial" w:hAnsi="Arial" w:cs="Arial"/>
          <w:lang w:val="en-US"/>
        </w:rPr>
        <w:fldChar w:fldCharType="end"/>
      </w:r>
      <w:r w:rsidR="001F3F21" w:rsidRPr="00046319">
        <w:rPr>
          <w:rFonts w:ascii="Arial" w:hAnsi="Arial" w:cs="Arial"/>
          <w:lang w:val="en-US"/>
        </w:rPr>
        <w:t>. The 10 items cover the most relevant psychosocial aspects of everyday life in cancer patients and are answered on a scale of 0 (“not applicable”) to 5 (“very high burden”). The QSC-R10 total score is calculated by adding up the single items. A sum ≥15 mirrors a high psychosocial burden and should trigger psycho-oncological counseling.</w:t>
      </w:r>
    </w:p>
    <w:p w14:paraId="65D7F1D4" w14:textId="77777777" w:rsidR="0012671B" w:rsidRPr="00046319" w:rsidRDefault="0012671B" w:rsidP="0012671B">
      <w:pPr>
        <w:spacing w:line="360" w:lineRule="auto"/>
        <w:jc w:val="both"/>
        <w:rPr>
          <w:rFonts w:ascii="Arial" w:hAnsi="Arial" w:cs="Arial"/>
          <w:i/>
          <w:lang w:val="en-US"/>
        </w:rPr>
      </w:pPr>
      <w:r w:rsidRPr="00046319">
        <w:rPr>
          <w:rFonts w:ascii="Arial" w:hAnsi="Arial" w:cs="Arial"/>
          <w:i/>
          <w:lang w:val="en-US"/>
        </w:rPr>
        <w:t>International Consultation on Incontinence Questionnaire – Short Form (ICIQ – SF)</w:t>
      </w:r>
    </w:p>
    <w:p w14:paraId="59A61443" w14:textId="71110416" w:rsidR="0012671B" w:rsidRPr="0012671B" w:rsidRDefault="0012671B" w:rsidP="001F3F21">
      <w:pPr>
        <w:spacing w:line="360" w:lineRule="auto"/>
        <w:jc w:val="both"/>
        <w:rPr>
          <w:rFonts w:ascii="Arial" w:hAnsi="Arial" w:cs="Arial"/>
          <w:iCs/>
          <w:lang w:val="en-US"/>
        </w:rPr>
      </w:pPr>
      <w:r w:rsidRPr="00046319">
        <w:rPr>
          <w:rFonts w:ascii="Arial" w:hAnsi="Arial" w:cs="Arial"/>
          <w:iCs/>
          <w:lang w:val="en-US"/>
        </w:rPr>
        <w:t xml:space="preserve">The ICIQ-SF is a validated patient-reported assessment and examines frequency and quantity of the involuntary loss of urine and its influence on QoL </w:t>
      </w:r>
      <w:r w:rsidRPr="00046319">
        <w:rPr>
          <w:rFonts w:ascii="Arial" w:hAnsi="Arial" w:cs="Arial"/>
          <w:iCs/>
          <w:lang w:val="en-US"/>
        </w:rPr>
        <w:fldChar w:fldCharType="begin">
          <w:fldData xml:space="preserve">PEVuZE5vdGU+PENpdGU+PEF1dGhvcj5BdmVyeTwvQXV0aG9yPjxZZWFyPjIwMDQ8L1llYXI+PFJl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</w:fldData>
        </w:fldChar>
      </w:r>
      <w:r>
        <w:rPr>
          <w:rFonts w:ascii="Arial" w:hAnsi="Arial" w:cs="Arial"/>
          <w:iCs/>
          <w:lang w:val="en-US"/>
        </w:rPr>
        <w:instrText xml:space="preserve"> ADDIN EN.CITE </w:instrText>
      </w:r>
      <w:r>
        <w:rPr>
          <w:rFonts w:ascii="Arial" w:hAnsi="Arial" w:cs="Arial"/>
          <w:iCs/>
          <w:lang w:val="en-US"/>
        </w:rPr>
        <w:fldChar w:fldCharType="begin">
          <w:fldData xml:space="preserve">PEVuZE5vdGU+PENpdGU+PEF1dGhvcj5BdmVyeTwvQXV0aG9yPjxZZWFyPjIwMDQ8L1llYXI+PFJl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</w:fldData>
        </w:fldChar>
      </w:r>
      <w:r>
        <w:rPr>
          <w:rFonts w:ascii="Arial" w:hAnsi="Arial" w:cs="Arial"/>
          <w:iCs/>
          <w:lang w:val="en-US"/>
        </w:rPr>
        <w:instrText xml:space="preserve"> ADDIN EN.CITE.DATA </w:instrText>
      </w:r>
      <w:r>
        <w:rPr>
          <w:rFonts w:ascii="Arial" w:hAnsi="Arial" w:cs="Arial"/>
          <w:iCs/>
          <w:lang w:val="en-US"/>
        </w:rPr>
      </w:r>
      <w:r>
        <w:rPr>
          <w:rFonts w:ascii="Arial" w:hAnsi="Arial" w:cs="Arial"/>
          <w:iCs/>
          <w:lang w:val="en-US"/>
        </w:rPr>
        <w:fldChar w:fldCharType="end"/>
      </w:r>
      <w:r w:rsidRPr="00046319">
        <w:rPr>
          <w:rFonts w:ascii="Arial" w:hAnsi="Arial" w:cs="Arial"/>
          <w:iCs/>
          <w:lang w:val="en-US"/>
        </w:rPr>
      </w:r>
      <w:r w:rsidRPr="00046319">
        <w:rPr>
          <w:rFonts w:ascii="Arial" w:hAnsi="Arial" w:cs="Arial"/>
          <w:iCs/>
          <w:lang w:val="en-US"/>
        </w:rPr>
        <w:fldChar w:fldCharType="separate"/>
      </w:r>
      <w:r>
        <w:rPr>
          <w:rFonts w:ascii="Arial" w:hAnsi="Arial" w:cs="Arial"/>
          <w:iCs/>
          <w:noProof/>
          <w:lang w:val="en-US"/>
        </w:rPr>
        <w:t>[5]</w:t>
      </w:r>
      <w:r w:rsidRPr="00046319">
        <w:rPr>
          <w:rFonts w:ascii="Arial" w:hAnsi="Arial" w:cs="Arial"/>
          <w:iCs/>
          <w:lang w:val="en-US"/>
        </w:rPr>
        <w:fldChar w:fldCharType="end"/>
      </w:r>
      <w:r w:rsidRPr="00046319">
        <w:rPr>
          <w:rFonts w:ascii="Arial" w:hAnsi="Arial" w:cs="Arial"/>
          <w:iCs/>
          <w:lang w:val="en-US"/>
        </w:rPr>
        <w:t xml:space="preserve">. The questionnaire consists of three scored items, scored on a Likert-Scale between 0 and 5. Zero points are equivalent to no impairment while a score of 5 points is equivalent to a very high impairment. The total sum of all three scored items allows physicians to classify the patients’ incontinence into three groups. A sum between 1 and 5 points </w:t>
      </w:r>
      <w:r w:rsidR="009D2328">
        <w:rPr>
          <w:rFonts w:ascii="Arial" w:hAnsi="Arial" w:cs="Arial"/>
          <w:iCs/>
          <w:lang w:val="en-US"/>
        </w:rPr>
        <w:t xml:space="preserve">is </w:t>
      </w:r>
      <w:r w:rsidRPr="00046319">
        <w:rPr>
          <w:rFonts w:ascii="Arial" w:hAnsi="Arial" w:cs="Arial"/>
          <w:iCs/>
          <w:lang w:val="en-US"/>
        </w:rPr>
        <w:t xml:space="preserve"> defined as mild, a score between 6 and 10 points as moderate, and a score ≥ 11 as severe incontinence </w:t>
      </w:r>
      <w:r w:rsidRPr="00046319">
        <w:rPr>
          <w:rFonts w:ascii="Arial" w:hAnsi="Arial" w:cs="Arial"/>
          <w:iCs/>
          <w:lang w:val="en-US"/>
        </w:rPr>
        <w:fldChar w:fldCharType="begin"/>
      </w:r>
      <w:r>
        <w:rPr>
          <w:rFonts w:ascii="Arial" w:hAnsi="Arial" w:cs="Arial"/>
          <w:iCs/>
          <w:lang w:val="en-US"/>
        </w:rPr>
        <w:instrText xml:space="preserve"> ADDIN EN.CITE &lt;EndNote&gt;&lt;Cite&gt;&lt;Author&gt;Klovning&lt;/Author&gt;&lt;Year&gt;2009&lt;/Year&gt;&lt;RecNum&gt;29&lt;/RecNum&gt;&lt;DisplayText&gt;[6]&lt;/DisplayText&gt;&lt;record&gt;&lt;rec-number&gt;29&lt;/rec-number&gt;&lt;foreign-keys&gt;&lt;key app="EN" db-id="xdrv0peagvaz95ervr1p50sj5d9vs5fvd2fv" timestamp="1641469879"&gt;29&lt;/key&gt;&lt;/foreign-keys&gt;&lt;ref-type name="Journal Article"&gt;17&lt;/ref-type&gt;&lt;contributors&gt;&lt;authors&gt;&lt;author&gt;Klovning, A.&lt;/author&gt;&lt;author&gt;Avery, K.&lt;/author&gt;&lt;author&gt;Sandvik, H.&lt;/author&gt;&lt;author&gt;Hunskaar, S.&lt;/author&gt;&lt;/authors&gt;&lt;/contributors&gt;&lt;auth-address&gt;Department of Public Health and Primary Health Care, Section for General Practice, University of Bergen, Kalfarveien, 31, N-5018, Bergen, Norway. atle.klovning@medisin.uio.no&lt;/auth-address&gt;&lt;titles&gt;&lt;title&gt;Comparison of two questionnaires for assessing the severity of urinary incontinence: The ICIQ-UI SF versus the incontinence severity index&lt;/title&gt;&lt;secondary-title&gt;Neurourol Urodyn&lt;/secondary-title&gt;&lt;/titles&gt;&lt;periodical&gt;&lt;full-title&gt;Neurourol Urodyn&lt;/full-title&gt;&lt;/periodical&gt;&lt;pages&gt;411-5&lt;/pages&gt;&lt;volume&gt;28&lt;/volume&gt;&lt;number&gt;5&lt;/number&gt;&lt;keywords&gt;&lt;keyword&gt;Adult&lt;/keyword&gt;&lt;keyword&gt;Cross-Sectional Studies&lt;/keyword&gt;&lt;keyword&gt;Female&lt;/keyword&gt;&lt;keyword&gt;Health Surveys&lt;/keyword&gt;&lt;keyword&gt;Humans&lt;/keyword&gt;&lt;keyword&gt;Internet&lt;/keyword&gt;&lt;keyword&gt;Middle Aged&lt;/keyword&gt;&lt;keyword&gt;Predictive Value of Tests&lt;/keyword&gt;&lt;keyword&gt;Reproducibility of Results&lt;/keyword&gt;&lt;keyword&gt;Severity of Illness Index&lt;/keyword&gt;&lt;keyword&gt;*Surveys and Questionnaires&lt;/keyword&gt;&lt;keyword&gt;Urinary Incontinence/*diagnosis&lt;/keyword&gt;&lt;keyword&gt;Women&amp;apos;s Health&lt;/keyword&gt;&lt;/keywords&gt;&lt;dates&gt;&lt;year&gt;2009&lt;/year&gt;&lt;/dates&gt;&lt;isbn&gt;1520-6777 (Electronic)&amp;#xD;0733-2467 (Linking)&lt;/isbn&gt;&lt;accession-num&gt;19214996&lt;/accession-num&gt;&lt;urls&gt;&lt;related-urls&gt;&lt;url&gt;https://www.ncbi.nlm.nih.gov/pubmed/19214996&lt;/url&gt;&lt;/related-urls&gt;&lt;/urls&gt;&lt;electronic-resource-num&gt;10.1002/nau.20674&lt;/electronic-resource-num&gt;&lt;/record&gt;&lt;/Cite&gt;&lt;/EndNote&gt;</w:instrText>
      </w:r>
      <w:r w:rsidRPr="00046319">
        <w:rPr>
          <w:rFonts w:ascii="Arial" w:hAnsi="Arial" w:cs="Arial"/>
          <w:iCs/>
          <w:lang w:val="en-US"/>
        </w:rPr>
        <w:fldChar w:fldCharType="separate"/>
      </w:r>
      <w:r>
        <w:rPr>
          <w:rFonts w:ascii="Arial" w:hAnsi="Arial" w:cs="Arial"/>
          <w:iCs/>
          <w:noProof/>
          <w:lang w:val="en-US"/>
        </w:rPr>
        <w:t>[6]</w:t>
      </w:r>
      <w:r w:rsidRPr="00046319">
        <w:rPr>
          <w:rFonts w:ascii="Arial" w:hAnsi="Arial" w:cs="Arial"/>
          <w:iCs/>
          <w:lang w:val="en-US"/>
        </w:rPr>
        <w:fldChar w:fldCharType="end"/>
      </w:r>
      <w:r w:rsidRPr="00046319">
        <w:rPr>
          <w:rFonts w:ascii="Arial" w:hAnsi="Arial" w:cs="Arial"/>
          <w:iCs/>
          <w:lang w:val="en-US"/>
        </w:rPr>
        <w:t>. Additionally, the number of pads used daily is examined.</w:t>
      </w:r>
    </w:p>
    <w:p w14:paraId="4EC7DD18" w14:textId="77777777" w:rsidR="001F3F21" w:rsidRDefault="001F3F21" w:rsidP="001F3F21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46EF209" w14:textId="77777777" w:rsidR="0012671B" w:rsidRPr="0012671B" w:rsidRDefault="001F3F21" w:rsidP="0012671B">
      <w:pPr>
        <w:pStyle w:val="EndNoteBibliography"/>
        <w:spacing w:after="0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r w:rsidR="0012671B" w:rsidRPr="0012671B">
        <w:t>[1] Hewitt M, Rowland JH, Yancik R. Cancer survivors in the United States: age, health, and disability. J Gerontol A Biol Sci Med Sci. 2003;58:82-91.</w:t>
      </w:r>
    </w:p>
    <w:p w14:paraId="71DB164E" w14:textId="77777777" w:rsidR="0012671B" w:rsidRPr="0012671B" w:rsidRDefault="0012671B" w:rsidP="0012671B">
      <w:pPr>
        <w:pStyle w:val="EndNoteBibliography"/>
        <w:spacing w:after="0"/>
      </w:pPr>
      <w:r w:rsidRPr="0012671B">
        <w:t>[2] Aaronson NK, Ahmedzai S, Bergman B, Bullinger M, Cull A, Duez NJ, et al. The European Organization for Research and Treatment of Cancer QLQ-C30: a quality-of-life instrument for use in international clinical trials in oncology. J Natl Cancer Inst. 1993;85:365-76.</w:t>
      </w:r>
    </w:p>
    <w:p w14:paraId="14E29A5C" w14:textId="77777777" w:rsidR="0012671B" w:rsidRPr="0012671B" w:rsidRDefault="0012671B" w:rsidP="0012671B">
      <w:pPr>
        <w:pStyle w:val="EndNoteBibliography"/>
        <w:spacing w:after="0"/>
      </w:pPr>
      <w:r w:rsidRPr="0012671B">
        <w:lastRenderedPageBreak/>
        <w:t>[3] Danna BJ, Metcalfe MJ, Wood EL, Shah JB. Assessing Symptom Burden in Bladder Cancer: An Overview of Bladder Cancer Specific Health-Related Quality of Life Instruments. Bladder Cancer. 2016;2:329-40.</w:t>
      </w:r>
    </w:p>
    <w:p w14:paraId="734D1631" w14:textId="77777777" w:rsidR="0012671B" w:rsidRPr="0012671B" w:rsidRDefault="0012671B" w:rsidP="0012671B">
      <w:pPr>
        <w:pStyle w:val="EndNoteBibliography"/>
        <w:spacing w:after="0"/>
      </w:pPr>
      <w:r w:rsidRPr="0012671B">
        <w:t>[4] Book K, Marten-Mittag B, Henrich G, Dinkel A, Scheddel P, Sehlen S, et al. Distress screening in oncology-evaluation of the Questionnaire on Distress in Cancer Patients-short form (QSC-R10) in a German sample. Psychooncology. 2011;20:287-93.</w:t>
      </w:r>
    </w:p>
    <w:p w14:paraId="4A35DF38" w14:textId="77777777" w:rsidR="0012671B" w:rsidRPr="0012671B" w:rsidRDefault="0012671B" w:rsidP="0012671B">
      <w:pPr>
        <w:pStyle w:val="EndNoteBibliography"/>
        <w:spacing w:after="0"/>
      </w:pPr>
      <w:r w:rsidRPr="0012671B">
        <w:t>[5] Avery K, Donovan J, Peters TJ, Shaw C, Gotoh M, Abrams P. ICIQ: a brief and robust measure for evaluating the symptoms and impact of urinary incontinence. Neurourol Urodyn. 2004;23:322-30.</w:t>
      </w:r>
    </w:p>
    <w:p w14:paraId="1DFB49B4" w14:textId="77777777" w:rsidR="0012671B" w:rsidRPr="0012671B" w:rsidRDefault="0012671B" w:rsidP="0012671B">
      <w:pPr>
        <w:pStyle w:val="EndNoteBibliography"/>
      </w:pPr>
      <w:r w:rsidRPr="0012671B">
        <w:t>[6] Klovning A, Avery K, Sandvik H, Hunskaar S. Comparison of two questionnaires for assessing the severity of urinary incontinence: The ICIQ-UI SF versus the incontinence severity index. Neurourol Urodyn. 2009;28:411-5.</w:t>
      </w:r>
    </w:p>
    <w:p w14:paraId="34101C4A" w14:textId="0425174B" w:rsidR="005C7E34" w:rsidRPr="001F3F21" w:rsidRDefault="001F3F21" w:rsidP="001F3F21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end"/>
      </w:r>
    </w:p>
    <w:sectPr w:rsidR="005C7E34" w:rsidRPr="001F3F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pean U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rv0peagvaz95ervr1p50sj5d9vs5fvd2fv&quot;&gt;My EndNote Library&lt;record-ids&gt;&lt;item&gt;26&lt;/item&gt;&lt;item&gt;29&lt;/item&gt;&lt;item&gt;37&lt;/item&gt;&lt;item&gt;68&lt;/item&gt;&lt;item&gt;84&lt;/item&gt;&lt;item&gt;490&lt;/item&gt;&lt;/record-ids&gt;&lt;/item&gt;&lt;/Libraries&gt;"/>
  </w:docVars>
  <w:rsids>
    <w:rsidRoot w:val="001F3F21"/>
    <w:rsid w:val="0012671B"/>
    <w:rsid w:val="001F3F21"/>
    <w:rsid w:val="00443346"/>
    <w:rsid w:val="00586E37"/>
    <w:rsid w:val="005C7E34"/>
    <w:rsid w:val="0086007D"/>
    <w:rsid w:val="008B4500"/>
    <w:rsid w:val="008E7231"/>
    <w:rsid w:val="009D2328"/>
    <w:rsid w:val="00E4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44CB"/>
  <w15:chartTrackingRefBased/>
  <w15:docId w15:val="{2C6C260C-1F53-45EE-903E-A0AA2E77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3F21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1F3F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F3F21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Standard"/>
    <w:link w:val="EndNoteBibliographyZchn"/>
    <w:rsid w:val="001F3F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F3F21"/>
    <w:rPr>
      <w:rFonts w:ascii="Calibri" w:hAnsi="Calibri" w:cs="Calibri"/>
      <w:noProof/>
      <w:kern w:val="0"/>
      <w:lang w:val="en-US"/>
      <w14:ligatures w14:val="none"/>
    </w:rPr>
  </w:style>
  <w:style w:type="paragraph" w:styleId="berarbeitung">
    <w:name w:val="Revision"/>
    <w:hidden/>
    <w:uiPriority w:val="99"/>
    <w:semiHidden/>
    <w:rsid w:val="009D23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Bahlburg</dc:creator>
  <cp:keywords/>
  <dc:description/>
  <cp:lastModifiedBy>Henning Bahlburg</cp:lastModifiedBy>
  <cp:revision>3</cp:revision>
  <dcterms:created xsi:type="dcterms:W3CDTF">2023-10-02T22:24:00Z</dcterms:created>
  <dcterms:modified xsi:type="dcterms:W3CDTF">2023-10-03T17:25:00Z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40afd2c218c3c9c9344f4137884e401278e12b04c0bae578371febef67eaa257</vt:lpwstr>
  </property>
</Properties>
</file>