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8E994" w14:textId="37006B3C" w:rsidR="007A76D4" w:rsidRPr="00400A74" w:rsidRDefault="007A76D4" w:rsidP="002C1E11">
      <w:pPr>
        <w:spacing w:line="480" w:lineRule="auto"/>
        <w:rPr>
          <w:rFonts w:ascii="Times New Roman" w:hAnsi="Times New Roman" w:cs="Times New Roman"/>
          <w:lang w:val="en-US"/>
        </w:rPr>
      </w:pPr>
      <w:r w:rsidRPr="00400A74">
        <w:rPr>
          <w:rFonts w:ascii="Times New Roman" w:hAnsi="Times New Roman" w:cs="Times New Roman"/>
          <w:lang w:val="en-US"/>
        </w:rPr>
        <w:t>Table S</w:t>
      </w:r>
      <w:r w:rsidR="00FC231E" w:rsidRPr="00400A74">
        <w:rPr>
          <w:rFonts w:ascii="Times New Roman" w:hAnsi="Times New Roman" w:cs="Times New Roman"/>
          <w:lang w:val="en-US"/>
        </w:rPr>
        <w:t>1</w:t>
      </w:r>
      <w:r w:rsidR="00F31FA0" w:rsidRPr="00400A74">
        <w:rPr>
          <w:rFonts w:ascii="Times New Roman" w:hAnsi="Times New Roman" w:cs="Times New Roman"/>
          <w:lang w:val="en-US"/>
        </w:rPr>
        <w:t xml:space="preserve">: </w:t>
      </w:r>
      <w:r w:rsidR="00F31FA0" w:rsidRPr="00400A74">
        <w:rPr>
          <w:rFonts w:ascii="Times New Roman" w:hAnsi="Times New Roman" w:cs="Times New Roman"/>
          <w:lang w:val="en-GB"/>
        </w:rPr>
        <w:t>Search Strategy</w:t>
      </w:r>
    </w:p>
    <w:tbl>
      <w:tblPr>
        <w:tblStyle w:val="TableGrid"/>
        <w:tblW w:w="9354" w:type="dxa"/>
        <w:tblLook w:val="04A0" w:firstRow="1" w:lastRow="0" w:firstColumn="1" w:lastColumn="0" w:noHBand="0" w:noVBand="1"/>
      </w:tblPr>
      <w:tblGrid>
        <w:gridCol w:w="2176"/>
        <w:gridCol w:w="6175"/>
        <w:gridCol w:w="1003"/>
      </w:tblGrid>
      <w:tr w:rsidR="00D131FC" w:rsidRPr="00400A74" w14:paraId="214CF617" w14:textId="77777777" w:rsidTr="002D7968">
        <w:trPr>
          <w:trHeight w:val="593"/>
        </w:trPr>
        <w:tc>
          <w:tcPr>
            <w:tcW w:w="2054" w:type="dxa"/>
            <w:vAlign w:val="center"/>
          </w:tcPr>
          <w:p w14:paraId="4C35F479" w14:textId="77777777" w:rsidR="00D131FC" w:rsidRPr="00400A74" w:rsidRDefault="00D131FC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6464" w:type="dxa"/>
            <w:vAlign w:val="center"/>
          </w:tcPr>
          <w:p w14:paraId="4CF0B453" w14:textId="77777777" w:rsidR="00D131FC" w:rsidRPr="00400A74" w:rsidRDefault="00D131FC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Search string</w:t>
            </w:r>
          </w:p>
        </w:tc>
        <w:tc>
          <w:tcPr>
            <w:tcW w:w="836" w:type="dxa"/>
            <w:vAlign w:val="center"/>
          </w:tcPr>
          <w:p w14:paraId="4942C358" w14:textId="77777777" w:rsidR="00D131FC" w:rsidRPr="00400A74" w:rsidRDefault="00D131FC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Records</w:t>
            </w:r>
          </w:p>
        </w:tc>
      </w:tr>
      <w:tr w:rsidR="00D131FC" w:rsidRPr="00400A74" w14:paraId="025A0D7E" w14:textId="77777777" w:rsidTr="002D7968">
        <w:trPr>
          <w:trHeight w:val="1862"/>
        </w:trPr>
        <w:tc>
          <w:tcPr>
            <w:tcW w:w="2054" w:type="dxa"/>
            <w:vAlign w:val="center"/>
          </w:tcPr>
          <w:p w14:paraId="20899225" w14:textId="77777777" w:rsidR="00D131FC" w:rsidRPr="00400A74" w:rsidRDefault="00D131FC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PubMed/MEDLINE</w:t>
            </w:r>
          </w:p>
        </w:tc>
        <w:tc>
          <w:tcPr>
            <w:tcW w:w="6464" w:type="dxa"/>
            <w:vAlign w:val="center"/>
          </w:tcPr>
          <w:p w14:paraId="58B85B59" w14:textId="20E7FC1D" w:rsidR="00D131FC" w:rsidRPr="00400A74" w:rsidRDefault="00334C1A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(tamsulosin AND tadalafil) AND (benign prostatic hyperplasia OR BPH OR enlarged prostate) AND ("randomized controlled trial"[Publication Type] OR "randomized controlled trials as topic"[MeSH Terms] OR "RCT"[All Fields])</w:t>
            </w:r>
          </w:p>
        </w:tc>
        <w:tc>
          <w:tcPr>
            <w:tcW w:w="836" w:type="dxa"/>
            <w:vAlign w:val="center"/>
          </w:tcPr>
          <w:p w14:paraId="3395513B" w14:textId="058871FD" w:rsidR="00D131FC" w:rsidRPr="00400A74" w:rsidRDefault="00334C1A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26</w:t>
            </w:r>
          </w:p>
        </w:tc>
      </w:tr>
      <w:tr w:rsidR="00D131FC" w:rsidRPr="00400A74" w14:paraId="778FD532" w14:textId="77777777" w:rsidTr="002D7968">
        <w:trPr>
          <w:trHeight w:val="1313"/>
        </w:trPr>
        <w:tc>
          <w:tcPr>
            <w:tcW w:w="2054" w:type="dxa"/>
            <w:vAlign w:val="center"/>
          </w:tcPr>
          <w:p w14:paraId="53C45212" w14:textId="77777777" w:rsidR="00D131FC" w:rsidRPr="00400A74" w:rsidRDefault="00D131FC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6464" w:type="dxa"/>
            <w:vAlign w:val="center"/>
          </w:tcPr>
          <w:p w14:paraId="22826C8E" w14:textId="1997E105" w:rsidR="00D131FC" w:rsidRPr="00400A74" w:rsidRDefault="002C1E11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tamsulosin AND tadalafil AND (benign prostatic hyperplasia OR BPH OR enlarged prostate)</w:t>
            </w:r>
          </w:p>
        </w:tc>
        <w:tc>
          <w:tcPr>
            <w:tcW w:w="836" w:type="dxa"/>
            <w:vAlign w:val="center"/>
          </w:tcPr>
          <w:p w14:paraId="008B357E" w14:textId="2EF4015C" w:rsidR="00D131FC" w:rsidRPr="00400A74" w:rsidRDefault="002C1E11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360</w:t>
            </w:r>
          </w:p>
        </w:tc>
      </w:tr>
      <w:tr w:rsidR="00D131FC" w:rsidRPr="00400A74" w14:paraId="7D85E4F1" w14:textId="77777777" w:rsidTr="002D7968">
        <w:trPr>
          <w:trHeight w:val="1226"/>
        </w:trPr>
        <w:tc>
          <w:tcPr>
            <w:tcW w:w="2054" w:type="dxa"/>
            <w:vAlign w:val="center"/>
          </w:tcPr>
          <w:p w14:paraId="63F2E8BB" w14:textId="77777777" w:rsidR="00D131FC" w:rsidRPr="00400A74" w:rsidRDefault="00D131FC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Cochrane Library</w:t>
            </w:r>
          </w:p>
        </w:tc>
        <w:tc>
          <w:tcPr>
            <w:tcW w:w="6464" w:type="dxa"/>
            <w:vAlign w:val="center"/>
          </w:tcPr>
          <w:p w14:paraId="78D74631" w14:textId="3F23D826" w:rsidR="00D131FC" w:rsidRPr="00400A74" w:rsidRDefault="00EB2B7B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(tamsulosin AND tadalafil) AND (benign prostatic hyperplasia OR BPH OR enlarged prostate) AND ("randomized controlled trial" OR "RCT")</w:t>
            </w:r>
          </w:p>
        </w:tc>
        <w:tc>
          <w:tcPr>
            <w:tcW w:w="836" w:type="dxa"/>
            <w:vAlign w:val="center"/>
          </w:tcPr>
          <w:p w14:paraId="75ACB418" w14:textId="0A282907" w:rsidR="00D131FC" w:rsidRPr="00400A74" w:rsidRDefault="00EB2B7B" w:rsidP="002D796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00A74">
              <w:rPr>
                <w:rFonts w:ascii="Times New Roman" w:hAnsi="Times New Roman" w:cs="Times New Roman"/>
              </w:rPr>
              <w:t>38</w:t>
            </w:r>
          </w:p>
        </w:tc>
      </w:tr>
    </w:tbl>
    <w:p w14:paraId="45C397B1" w14:textId="77777777" w:rsidR="00B20DF0" w:rsidRPr="00400A74" w:rsidRDefault="00B20DF0" w:rsidP="007A76D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6A6E603" w14:textId="77777777" w:rsidR="00B20DF0" w:rsidRPr="00400A74" w:rsidRDefault="00B20DF0" w:rsidP="007A76D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5862477" w14:textId="17C40BBD" w:rsidR="00144BC0" w:rsidRPr="00400A74" w:rsidRDefault="00B20DF0" w:rsidP="001A30DD">
      <w:pPr>
        <w:rPr>
          <w:rFonts w:ascii="Times New Roman" w:hAnsi="Times New Roman" w:cs="Times New Roman"/>
          <w:b/>
          <w:bCs/>
          <w:lang w:val="en-US"/>
        </w:rPr>
        <w:sectPr w:rsidR="00144BC0" w:rsidRPr="00400A7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00A74">
        <w:rPr>
          <w:rFonts w:ascii="Times New Roman" w:hAnsi="Times New Roman" w:cs="Times New Roman"/>
          <w:b/>
          <w:bCs/>
          <w:lang w:val="en-US"/>
        </w:rPr>
        <w:br w:type="page"/>
      </w:r>
    </w:p>
    <w:p w14:paraId="6F0121A4" w14:textId="31946D07" w:rsidR="00FA16D6" w:rsidRPr="00400A74" w:rsidRDefault="00FA16D6" w:rsidP="00FA16D6">
      <w:pPr>
        <w:spacing w:line="480" w:lineRule="auto"/>
        <w:jc w:val="both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 xml:space="preserve">Figure </w:t>
      </w:r>
      <w:r w:rsidR="00CF1385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S</w:t>
      </w:r>
      <w:r w:rsidR="009D6ACB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1</w:t>
      </w:r>
      <w:r w:rsidR="008146D8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: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Risk of bias assessment of included studies</w:t>
      </w:r>
    </w:p>
    <w:p w14:paraId="1461FB16" w14:textId="1E07C370" w:rsidR="00FA16D6" w:rsidRPr="00400A74" w:rsidRDefault="00FA16D6" w:rsidP="00CA69AA">
      <w:pPr>
        <w:rPr>
          <w:rFonts w:ascii="Times New Roman" w:hAnsi="Times New Roman" w:cs="Times New Roman"/>
          <w:lang w:val="en-US"/>
        </w:rPr>
      </w:pPr>
      <w:r w:rsidRPr="00400A7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318C889" wp14:editId="5DC35C41">
            <wp:extent cx="6027965" cy="4822372"/>
            <wp:effectExtent l="0" t="0" r="5080" b="3810"/>
            <wp:docPr id="5990109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1092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132" cy="48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0A9C0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02299E0D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6C775A04" w14:textId="6239D410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5E145EE2" w14:textId="5AA1ECAC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77912BDC" w14:textId="41F4FCBF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058DF389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5C6929AD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0437BC70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1012F5AC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18B0EC5A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6AB6F2D8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1E9343C8" w14:textId="77777777" w:rsidR="00D029B6" w:rsidRPr="00400A74" w:rsidRDefault="00D029B6" w:rsidP="00CA69AA">
      <w:pPr>
        <w:rPr>
          <w:rFonts w:ascii="Times New Roman" w:hAnsi="Times New Roman" w:cs="Times New Roman"/>
          <w:b/>
          <w:bCs/>
        </w:rPr>
      </w:pPr>
    </w:p>
    <w:p w14:paraId="72949359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2C668A55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426A8710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3941645B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37CF6B55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08BA23B5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47A4AB08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6E94B909" w14:textId="77777777" w:rsidR="00F35C66" w:rsidRPr="00400A74" w:rsidRDefault="00F35C66" w:rsidP="00CA69AA">
      <w:pPr>
        <w:rPr>
          <w:rFonts w:ascii="Times New Roman" w:hAnsi="Times New Roman" w:cs="Times New Roman"/>
          <w:b/>
          <w:bCs/>
        </w:rPr>
      </w:pPr>
    </w:p>
    <w:p w14:paraId="7D7E5C1D" w14:textId="399A2D68" w:rsidR="00E24516" w:rsidRPr="00400A74" w:rsidRDefault="00E24516" w:rsidP="00CA69AA">
      <w:pPr>
        <w:rPr>
          <w:rFonts w:ascii="Times New Roman" w:hAnsi="Times New Roman" w:cs="Times New Roman"/>
          <w:b/>
          <w:bCs/>
        </w:rPr>
      </w:pPr>
    </w:p>
    <w:p w14:paraId="5D4CAD86" w14:textId="79462833" w:rsidR="007E3734" w:rsidRPr="00400A74" w:rsidRDefault="00237569" w:rsidP="007B3683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FB2E4C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2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</w:t>
      </w:r>
      <w:r w:rsidR="00803BD2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for </w:t>
      </w:r>
      <w:r w:rsidR="00CE67BE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overall IPSS</w:t>
      </w:r>
    </w:p>
    <w:p w14:paraId="78B79148" w14:textId="3B940349" w:rsidR="00CE67BE" w:rsidRPr="00400A74" w:rsidRDefault="00434A04" w:rsidP="007B3683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384ED9B7" wp14:editId="1BAB7EB9">
            <wp:extent cx="5731510" cy="3212465"/>
            <wp:effectExtent l="0" t="0" r="0" b="635"/>
            <wp:docPr id="1008965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65749" name="Picture 10089657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9767" w14:textId="77777777" w:rsidR="00CA4E77" w:rsidRPr="00400A74" w:rsidRDefault="00CA4E77" w:rsidP="007B3683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619A5EDB" w14:textId="301CB64D" w:rsidR="00D04912" w:rsidRPr="00400A74" w:rsidRDefault="00D04912">
      <w:pPr>
        <w:rPr>
          <w:rFonts w:ascii="Times New Roman" w:hAnsi="Times New Roman" w:cs="Times New Roman"/>
          <w:b/>
          <w:bCs/>
        </w:rPr>
      </w:pPr>
      <w:r w:rsidRPr="00400A74">
        <w:rPr>
          <w:rFonts w:ascii="Times New Roman" w:hAnsi="Times New Roman" w:cs="Times New Roman"/>
          <w:b/>
          <w:bCs/>
        </w:rPr>
        <w:br w:type="page"/>
      </w:r>
    </w:p>
    <w:p w14:paraId="7B778BF5" w14:textId="7C63F5CF" w:rsidR="00D04912" w:rsidRPr="00400A74" w:rsidRDefault="00D04912" w:rsidP="00D0491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FB2E4C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3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</w:t>
      </w:r>
      <w:r w:rsidR="006A1A1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Funnel plot assessing the risk of publication bias for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overall IPS</w:t>
      </w:r>
      <w:r w:rsidR="00BF5EA0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S</w:t>
      </w:r>
    </w:p>
    <w:p w14:paraId="039DC53C" w14:textId="3B99D063" w:rsidR="00FB2E4C" w:rsidRPr="00400A74" w:rsidRDefault="000E414F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16DC2E46" wp14:editId="155C1B2E">
            <wp:extent cx="5731510" cy="2948305"/>
            <wp:effectExtent l="0" t="0" r="0" b="0"/>
            <wp:docPr id="1006998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98898" name="Picture 100699889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E4C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0C0A5357" w14:textId="43F1B8C3" w:rsidR="00E16ACF" w:rsidRPr="00400A74" w:rsidRDefault="00FB2E4C" w:rsidP="00D0491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 xml:space="preserve">Figure S4: Meta-regression plot showing the effect of </w:t>
      </w:r>
      <w:r w:rsidR="00E16ACF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age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on </w:t>
      </w:r>
      <w:r w:rsidR="00E16ACF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overall IPSS</w:t>
      </w:r>
    </w:p>
    <w:p w14:paraId="2B49F805" w14:textId="7A5DEB4B" w:rsidR="00E16ACF" w:rsidRPr="00400A74" w:rsidRDefault="000E414F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0018A84B" wp14:editId="5F0B1969">
            <wp:extent cx="5731510" cy="2948305"/>
            <wp:effectExtent l="0" t="0" r="0" b="0"/>
            <wp:docPr id="1610992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92248" name="Picture 16109922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ACF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4FBC8FDD" w14:textId="7F51046A" w:rsidR="00E16ACF" w:rsidRPr="00400A74" w:rsidRDefault="00E16ACF" w:rsidP="00E16ACF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CB6EDF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5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Meta-regression plot showing the effect of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follow-up duration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on overall IPSS</w:t>
      </w:r>
    </w:p>
    <w:p w14:paraId="71C23ED7" w14:textId="77777777" w:rsidR="00FB2E4C" w:rsidRPr="00400A74" w:rsidRDefault="00FB2E4C" w:rsidP="00D0491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2C8C6D5E" w14:textId="2C00AA29" w:rsidR="004B35C9" w:rsidRPr="00400A74" w:rsidRDefault="000E414F" w:rsidP="00D0491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308C9FB1" wp14:editId="3BFDB5DA">
            <wp:extent cx="5731510" cy="2948305"/>
            <wp:effectExtent l="0" t="0" r="0" b="0"/>
            <wp:docPr id="1863731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31727" name="Picture 18637317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A8482" w14:textId="77777777" w:rsidR="00CA4E77" w:rsidRPr="00400A74" w:rsidRDefault="00CA4E77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2CC996A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505ECA4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A4FE4D9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325CA61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60A29E7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79CE655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F763661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39D84E7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224BAD0" w14:textId="77777777" w:rsidR="00CE67BE" w:rsidRPr="00400A74" w:rsidRDefault="00CE67BE" w:rsidP="007B368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967D763" w14:textId="77777777" w:rsidR="001A4298" w:rsidRPr="00400A74" w:rsidRDefault="001A4298" w:rsidP="00653B5B">
      <w:pPr>
        <w:rPr>
          <w:rFonts w:ascii="Times New Roman" w:hAnsi="Times New Roman" w:cs="Times New Roman"/>
          <w:b/>
          <w:bCs/>
        </w:rPr>
      </w:pPr>
    </w:p>
    <w:p w14:paraId="2DA147BB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64AE27B1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0AD1229D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1AB77151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5AB2E37C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4754ABFA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0F7EDB9E" w14:textId="77777777" w:rsidR="00DF4E1B" w:rsidRPr="00400A74" w:rsidRDefault="00DF4E1B" w:rsidP="00653B5B">
      <w:pPr>
        <w:rPr>
          <w:rFonts w:ascii="Times New Roman" w:hAnsi="Times New Roman" w:cs="Times New Roman"/>
          <w:b/>
          <w:bCs/>
        </w:rPr>
      </w:pPr>
    </w:p>
    <w:p w14:paraId="30D33150" w14:textId="77777777" w:rsidR="000E414F" w:rsidRPr="00400A74" w:rsidRDefault="000E414F" w:rsidP="00D93BA2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D510DE1" w14:textId="0F364A75" w:rsidR="00C874C0" w:rsidRPr="00400A74" w:rsidRDefault="00D93BA2" w:rsidP="00D93BA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6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: Forest plot for IPSS storage score</w:t>
      </w:r>
    </w:p>
    <w:p w14:paraId="600CC140" w14:textId="57CE5E28" w:rsidR="00C874C0" w:rsidRPr="00400A74" w:rsidRDefault="00B82D7C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22FEFF1F" wp14:editId="35F90027">
            <wp:extent cx="5731510" cy="2944495"/>
            <wp:effectExtent l="0" t="0" r="0" b="1905"/>
            <wp:docPr id="8791701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70187" name="Picture 8791701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4C0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69F28CD7" w14:textId="3981BA60" w:rsidR="00803BD2" w:rsidRPr="00400A74" w:rsidRDefault="00C874C0" w:rsidP="00D93BA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7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Forest plot for IPSS </w:t>
      </w:r>
      <w:r w:rsidR="004B42DF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voiding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score</w:t>
      </w:r>
    </w:p>
    <w:p w14:paraId="32112CDA" w14:textId="6F947103" w:rsidR="00803BD2" w:rsidRPr="00400A74" w:rsidRDefault="00B82D7C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2CC06731" wp14:editId="0C37064A">
            <wp:extent cx="5731510" cy="2921000"/>
            <wp:effectExtent l="0" t="0" r="0" b="0"/>
            <wp:docPr id="19772131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13160" name="Picture 197721316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BD2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14BD936A" w14:textId="2FF46D3E" w:rsidR="006F522A" w:rsidRPr="00400A74" w:rsidRDefault="00803BD2" w:rsidP="00803BD2">
      <w:pPr>
        <w:spacing w:line="480" w:lineRule="auto"/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S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8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for </w:t>
      </w:r>
      <w:r w:rsidRPr="00400A74">
        <w:rPr>
          <w:rFonts w:ascii="Times New Roman" w:hAnsi="Times New Roman" w:cs="Times New Roman"/>
          <w:iCs/>
        </w:rPr>
        <w:t>IPSS storage subscore</w:t>
      </w:r>
    </w:p>
    <w:p w14:paraId="2F19C60A" w14:textId="29F520A7" w:rsidR="006F522A" w:rsidRPr="00400A74" w:rsidRDefault="00B82D7C">
      <w:pPr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iCs/>
          <w:noProof/>
        </w:rPr>
        <w:drawing>
          <wp:inline distT="0" distB="0" distL="0" distR="0" wp14:anchorId="3BF275B8" wp14:editId="7DD269F0">
            <wp:extent cx="5731510" cy="3152775"/>
            <wp:effectExtent l="0" t="0" r="0" b="0"/>
            <wp:docPr id="15444879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87906" name="Picture 15444879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22A" w:rsidRPr="00400A74">
        <w:rPr>
          <w:rFonts w:ascii="Times New Roman" w:hAnsi="Times New Roman" w:cs="Times New Roman"/>
          <w:iCs/>
        </w:rPr>
        <w:br w:type="page"/>
      </w:r>
    </w:p>
    <w:p w14:paraId="0ACF3F15" w14:textId="28E375D7" w:rsidR="00D45908" w:rsidRPr="00400A74" w:rsidRDefault="006F522A" w:rsidP="006F522A">
      <w:pPr>
        <w:spacing w:line="480" w:lineRule="auto"/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9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for </w:t>
      </w:r>
      <w:r w:rsidRPr="00400A74">
        <w:rPr>
          <w:rFonts w:ascii="Times New Roman" w:hAnsi="Times New Roman" w:cs="Times New Roman"/>
          <w:iCs/>
        </w:rPr>
        <w:t>IIEF</w:t>
      </w:r>
    </w:p>
    <w:p w14:paraId="5F8D66BC" w14:textId="045F30F6" w:rsidR="00D45908" w:rsidRPr="00400A74" w:rsidRDefault="005A3F50">
      <w:pPr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iCs/>
          <w:noProof/>
        </w:rPr>
        <w:drawing>
          <wp:inline distT="0" distB="0" distL="0" distR="0" wp14:anchorId="52E5F142" wp14:editId="774491D2">
            <wp:extent cx="5731510" cy="2962275"/>
            <wp:effectExtent l="0" t="0" r="0" b="0"/>
            <wp:docPr id="21073340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34045" name="Picture 21073340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908" w:rsidRPr="00400A74">
        <w:rPr>
          <w:rFonts w:ascii="Times New Roman" w:hAnsi="Times New Roman" w:cs="Times New Roman"/>
          <w:iCs/>
        </w:rPr>
        <w:br w:type="page"/>
      </w:r>
    </w:p>
    <w:p w14:paraId="4EAB12C9" w14:textId="4C344A27" w:rsidR="00641580" w:rsidRPr="00400A74" w:rsidRDefault="00D45908" w:rsidP="00D45908">
      <w:pPr>
        <w:spacing w:line="480" w:lineRule="auto"/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10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for </w:t>
      </w:r>
      <w:r w:rsidR="009D7E94" w:rsidRPr="00400A74">
        <w:rPr>
          <w:rFonts w:ascii="Times New Roman" w:hAnsi="Times New Roman" w:cs="Times New Roman"/>
          <w:iCs/>
        </w:rPr>
        <w:t>QoL</w:t>
      </w:r>
    </w:p>
    <w:p w14:paraId="361D1611" w14:textId="1CA30070" w:rsidR="00641580" w:rsidRPr="00400A74" w:rsidRDefault="005A3F50">
      <w:pPr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iCs/>
          <w:noProof/>
        </w:rPr>
        <w:drawing>
          <wp:inline distT="0" distB="0" distL="0" distR="0" wp14:anchorId="34547D37" wp14:editId="6B0D4608">
            <wp:extent cx="5731510" cy="3212465"/>
            <wp:effectExtent l="0" t="0" r="0" b="635"/>
            <wp:docPr id="14519594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59476" name="Picture 14519594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580" w:rsidRPr="00400A74">
        <w:rPr>
          <w:rFonts w:ascii="Times New Roman" w:hAnsi="Times New Roman" w:cs="Times New Roman"/>
          <w:iCs/>
        </w:rPr>
        <w:br w:type="page"/>
      </w:r>
    </w:p>
    <w:p w14:paraId="14E44B37" w14:textId="5C69E89B" w:rsidR="00234B27" w:rsidRPr="00400A74" w:rsidRDefault="00641580" w:rsidP="00641580">
      <w:pPr>
        <w:spacing w:line="480" w:lineRule="auto"/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1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1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for </w:t>
      </w:r>
      <w:r w:rsidRPr="00400A74">
        <w:rPr>
          <w:rFonts w:ascii="Times New Roman" w:hAnsi="Times New Roman" w:cs="Times New Roman"/>
          <w:iCs/>
        </w:rPr>
        <w:t>PRV</w:t>
      </w:r>
    </w:p>
    <w:p w14:paraId="76765D94" w14:textId="21E9CA83" w:rsidR="00234B27" w:rsidRPr="00400A74" w:rsidRDefault="005A3F50">
      <w:pPr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iCs/>
          <w:noProof/>
        </w:rPr>
        <w:drawing>
          <wp:inline distT="0" distB="0" distL="0" distR="0" wp14:anchorId="210AC7C7" wp14:editId="2F304D2B">
            <wp:extent cx="5731510" cy="2593975"/>
            <wp:effectExtent l="0" t="0" r="0" b="0"/>
            <wp:docPr id="1359683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8376" name="Picture 13596837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B27" w:rsidRPr="00400A74">
        <w:rPr>
          <w:rFonts w:ascii="Times New Roman" w:hAnsi="Times New Roman" w:cs="Times New Roman"/>
          <w:iCs/>
        </w:rPr>
        <w:br w:type="page"/>
      </w:r>
    </w:p>
    <w:p w14:paraId="35F0DC5F" w14:textId="2A69A5E8" w:rsidR="007056F7" w:rsidRPr="00400A74" w:rsidRDefault="00234B27" w:rsidP="00234B27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1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2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Funnel plot assessing the risk of publication bias for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PRV</w:t>
      </w:r>
    </w:p>
    <w:p w14:paraId="695E813E" w14:textId="225A33E2" w:rsidR="007056F7" w:rsidRPr="00400A74" w:rsidRDefault="005A3F50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79851B59" wp14:editId="5D00CDDD">
            <wp:extent cx="5731510" cy="2948305"/>
            <wp:effectExtent l="0" t="0" r="0" b="0"/>
            <wp:docPr id="19507190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19086" name="Picture 195071908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6F7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69911571" w14:textId="73CEE758" w:rsidR="001B436A" w:rsidRPr="00400A74" w:rsidRDefault="007056F7" w:rsidP="007056F7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1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3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Meta-regression plot showing the effect of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age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on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PRV</w:t>
      </w:r>
    </w:p>
    <w:p w14:paraId="649E0098" w14:textId="61BEDA0E" w:rsidR="001B436A" w:rsidRPr="00400A74" w:rsidRDefault="005A3F50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71C04837" wp14:editId="06F6A83F">
            <wp:extent cx="5731510" cy="2948305"/>
            <wp:effectExtent l="0" t="0" r="0" b="0"/>
            <wp:docPr id="21189047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04725" name="Picture 211890472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36A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1C89AD33" w14:textId="6B9DA7B0" w:rsidR="003553D0" w:rsidRPr="00400A74" w:rsidRDefault="001B436A" w:rsidP="001B436A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S1</w:t>
      </w:r>
      <w:r w:rsidR="00D965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4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Meta-regression plot showing the effect of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follow-up duration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on PRV</w:t>
      </w:r>
    </w:p>
    <w:p w14:paraId="1A36EBAC" w14:textId="22BFF986" w:rsidR="003553D0" w:rsidRPr="00400A74" w:rsidRDefault="005A3F50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39D4489F" wp14:editId="07AD9C69">
            <wp:extent cx="5731510" cy="2948305"/>
            <wp:effectExtent l="0" t="0" r="0" b="0"/>
            <wp:docPr id="12072914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91464" name="Picture 120729146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53D0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47FBEC24" w14:textId="4B84A879" w:rsidR="0078125B" w:rsidRPr="00400A74" w:rsidRDefault="003553D0" w:rsidP="003553D0">
      <w:pPr>
        <w:spacing w:line="480" w:lineRule="auto"/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S1</w:t>
      </w:r>
      <w:r w:rsidR="00095E05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5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for </w:t>
      </w:r>
      <w:r w:rsidRPr="00400A74">
        <w:rPr>
          <w:rFonts w:ascii="Times New Roman" w:hAnsi="Times New Roman" w:cs="Times New Roman"/>
          <w:iCs/>
        </w:rPr>
        <w:t>Qmax</w:t>
      </w:r>
    </w:p>
    <w:p w14:paraId="3B3FFEC7" w14:textId="420FEFB9" w:rsidR="0078125B" w:rsidRPr="00400A74" w:rsidRDefault="005A3F50">
      <w:pPr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iCs/>
          <w:noProof/>
        </w:rPr>
        <w:drawing>
          <wp:inline distT="0" distB="0" distL="0" distR="0" wp14:anchorId="786C58C8" wp14:editId="549D3CBF">
            <wp:extent cx="5731510" cy="2984500"/>
            <wp:effectExtent l="0" t="0" r="0" b="0"/>
            <wp:docPr id="21243061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06157" name="Picture 212430615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25B" w:rsidRPr="00400A74">
        <w:rPr>
          <w:rFonts w:ascii="Times New Roman" w:hAnsi="Times New Roman" w:cs="Times New Roman"/>
          <w:iCs/>
        </w:rPr>
        <w:br w:type="page"/>
      </w:r>
    </w:p>
    <w:p w14:paraId="211DE373" w14:textId="2A1FC591" w:rsidR="00EB20C1" w:rsidRPr="00400A74" w:rsidRDefault="0078125B" w:rsidP="0078125B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S1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6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Funnel plot assessing the risk of publication bias for </w:t>
      </w:r>
      <w:proofErr w:type="spellStart"/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Qmax</w:t>
      </w:r>
      <w:proofErr w:type="spellEnd"/>
    </w:p>
    <w:p w14:paraId="1FEB1B7A" w14:textId="3FADB5C5" w:rsidR="00EB20C1" w:rsidRPr="00400A74" w:rsidRDefault="005A3F50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06230BA7" wp14:editId="6A535576">
            <wp:extent cx="5731510" cy="2948305"/>
            <wp:effectExtent l="0" t="0" r="0" b="0"/>
            <wp:docPr id="8021190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19028" name="Picture 80211902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0C1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1989DBF5" w14:textId="2B1539E1" w:rsidR="00812A42" w:rsidRPr="00400A74" w:rsidRDefault="00EB20C1" w:rsidP="00EB20C1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S1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7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Meta-regression plot showing the effect of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age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on </w:t>
      </w:r>
      <w:proofErr w:type="spellStart"/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Qmax</w:t>
      </w:r>
      <w:proofErr w:type="spellEnd"/>
    </w:p>
    <w:p w14:paraId="57FD7289" w14:textId="6FB9D012" w:rsidR="00812A42" w:rsidRPr="00400A74" w:rsidRDefault="005A3F50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46703182" wp14:editId="4CD35491">
            <wp:extent cx="5731510" cy="2948305"/>
            <wp:effectExtent l="0" t="0" r="0" b="0"/>
            <wp:docPr id="8089147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14788" name="Picture 80891478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2A42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311FC6AA" w14:textId="2084B6A1" w:rsidR="007625E0" w:rsidRPr="00400A74" w:rsidRDefault="00812A42" w:rsidP="00812A4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S1</w:t>
      </w:r>
      <w:r w:rsidR="00B212D6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8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Meta-regression plot showing the effect of 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follow-up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 duration on </w:t>
      </w:r>
      <w:proofErr w:type="spellStart"/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Qmax</w:t>
      </w:r>
      <w:proofErr w:type="spellEnd"/>
    </w:p>
    <w:p w14:paraId="1E5F1076" w14:textId="1A34E1AA" w:rsidR="007625E0" w:rsidRPr="00400A74" w:rsidRDefault="005A3F50">
      <w:pPr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79C1F612" wp14:editId="1E832ED0">
            <wp:extent cx="5731510" cy="2948305"/>
            <wp:effectExtent l="0" t="0" r="0" b="0"/>
            <wp:docPr id="12437726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72673" name="Picture 124377267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5E0"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br w:type="page"/>
      </w:r>
    </w:p>
    <w:p w14:paraId="40074DC4" w14:textId="4A179B69" w:rsidR="007625E0" w:rsidRPr="00400A74" w:rsidRDefault="007625E0" w:rsidP="007625E0">
      <w:pPr>
        <w:spacing w:line="480" w:lineRule="auto"/>
        <w:rPr>
          <w:rFonts w:ascii="Times New Roman" w:hAnsi="Times New Roman" w:cs="Times New Roman"/>
          <w:iCs/>
        </w:rPr>
      </w:pP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lastRenderedPageBreak/>
        <w:t>Figure S1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>9</w:t>
      </w:r>
      <w:r w:rsidRPr="00400A74">
        <w:rPr>
          <w:rFonts w:ascii="Times New Roman" w:hAnsi="Times New Roman" w:cs="Times New Roman"/>
          <w:kern w:val="0"/>
          <w:sz w:val="22"/>
          <w:szCs w:val="22"/>
          <w:lang w:val="en-GB"/>
        </w:rPr>
        <w:t xml:space="preserve">: Leave-one-out sensitivity analysis for </w:t>
      </w:r>
      <w:r w:rsidR="001D6E1C" w:rsidRPr="00400A74">
        <w:rPr>
          <w:rFonts w:ascii="Times New Roman" w:hAnsi="Times New Roman" w:cs="Times New Roman"/>
          <w:iCs/>
        </w:rPr>
        <w:t>overall adverse events</w:t>
      </w:r>
    </w:p>
    <w:p w14:paraId="4D82730E" w14:textId="1DCB29C6" w:rsidR="00812A42" w:rsidRPr="00400A74" w:rsidRDefault="005A3F50" w:rsidP="00812A42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  <w:r w:rsidRPr="00400A74">
        <w:rPr>
          <w:rFonts w:ascii="Times New Roman" w:hAnsi="Times New Roman" w:cs="Times New Roman"/>
          <w:noProof/>
          <w:kern w:val="0"/>
          <w:sz w:val="22"/>
          <w:szCs w:val="22"/>
          <w:lang w:val="en-GB"/>
        </w:rPr>
        <w:drawing>
          <wp:inline distT="0" distB="0" distL="0" distR="0" wp14:anchorId="160E4083" wp14:editId="74B81226">
            <wp:extent cx="5731510" cy="3212465"/>
            <wp:effectExtent l="0" t="0" r="0" b="635"/>
            <wp:docPr id="4702034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03414" name="Picture 4702034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286FB" w14:textId="77777777" w:rsidR="00EB20C1" w:rsidRPr="00400A74" w:rsidRDefault="00EB20C1" w:rsidP="00EB20C1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4FFCA3AB" w14:textId="77777777" w:rsidR="0078125B" w:rsidRPr="00400A74" w:rsidRDefault="0078125B" w:rsidP="0078125B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374E223F" w14:textId="77777777" w:rsidR="003553D0" w:rsidRPr="00400A74" w:rsidRDefault="003553D0" w:rsidP="003553D0">
      <w:pPr>
        <w:spacing w:line="480" w:lineRule="auto"/>
        <w:rPr>
          <w:rFonts w:ascii="Times New Roman" w:hAnsi="Times New Roman" w:cs="Times New Roman"/>
          <w:iCs/>
        </w:rPr>
      </w:pPr>
    </w:p>
    <w:p w14:paraId="7EF0814F" w14:textId="77777777" w:rsidR="001B436A" w:rsidRPr="00400A74" w:rsidRDefault="001B436A" w:rsidP="001B436A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744DFEFB" w14:textId="77777777" w:rsidR="007056F7" w:rsidRPr="00400A74" w:rsidRDefault="007056F7" w:rsidP="007056F7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1985E6CC" w14:textId="77777777" w:rsidR="00234B27" w:rsidRPr="00400A74" w:rsidRDefault="00234B27" w:rsidP="00234B27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  <w:lang w:val="en-GB"/>
        </w:rPr>
      </w:pPr>
    </w:p>
    <w:p w14:paraId="707DFD2D" w14:textId="77777777" w:rsidR="00234B27" w:rsidRPr="00400A74" w:rsidRDefault="00234B27" w:rsidP="00641580">
      <w:pPr>
        <w:spacing w:line="480" w:lineRule="auto"/>
        <w:rPr>
          <w:rFonts w:ascii="Times New Roman" w:hAnsi="Times New Roman" w:cs="Times New Roman"/>
          <w:iCs/>
        </w:rPr>
      </w:pPr>
    </w:p>
    <w:p w14:paraId="6095FFE7" w14:textId="4D463F73" w:rsidR="00DF4E1B" w:rsidRPr="00400A74" w:rsidRDefault="00DF4E1B" w:rsidP="001523AD">
      <w:pPr>
        <w:rPr>
          <w:rFonts w:ascii="Times New Roman" w:hAnsi="Times New Roman" w:cs="Times New Roman"/>
          <w:iCs/>
        </w:rPr>
      </w:pPr>
    </w:p>
    <w:sectPr w:rsidR="00DF4E1B" w:rsidRPr="00400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48"/>
    <w:rsid w:val="00015BED"/>
    <w:rsid w:val="00033BCF"/>
    <w:rsid w:val="00046D9F"/>
    <w:rsid w:val="00053152"/>
    <w:rsid w:val="00095E05"/>
    <w:rsid w:val="00096DD5"/>
    <w:rsid w:val="00097849"/>
    <w:rsid w:val="000E414F"/>
    <w:rsid w:val="00111F84"/>
    <w:rsid w:val="00144BC0"/>
    <w:rsid w:val="001523AD"/>
    <w:rsid w:val="001A30DD"/>
    <w:rsid w:val="001A3BFC"/>
    <w:rsid w:val="001A4298"/>
    <w:rsid w:val="001B436A"/>
    <w:rsid w:val="001D6E1C"/>
    <w:rsid w:val="001D7F04"/>
    <w:rsid w:val="001E5147"/>
    <w:rsid w:val="00205D2E"/>
    <w:rsid w:val="00211FF8"/>
    <w:rsid w:val="00234B27"/>
    <w:rsid w:val="00237463"/>
    <w:rsid w:val="00237569"/>
    <w:rsid w:val="00241393"/>
    <w:rsid w:val="00250425"/>
    <w:rsid w:val="002615A4"/>
    <w:rsid w:val="0027396F"/>
    <w:rsid w:val="002C1E11"/>
    <w:rsid w:val="002D7968"/>
    <w:rsid w:val="002E52E8"/>
    <w:rsid w:val="002F06D1"/>
    <w:rsid w:val="00321B29"/>
    <w:rsid w:val="00334C1A"/>
    <w:rsid w:val="00334C64"/>
    <w:rsid w:val="00354A29"/>
    <w:rsid w:val="003553D0"/>
    <w:rsid w:val="00363ABC"/>
    <w:rsid w:val="003911CC"/>
    <w:rsid w:val="003E3061"/>
    <w:rsid w:val="00400A74"/>
    <w:rsid w:val="00434A04"/>
    <w:rsid w:val="00464550"/>
    <w:rsid w:val="004713CA"/>
    <w:rsid w:val="004B35C9"/>
    <w:rsid w:val="004B42DF"/>
    <w:rsid w:val="004B4D48"/>
    <w:rsid w:val="004C16B2"/>
    <w:rsid w:val="005030D0"/>
    <w:rsid w:val="00532E08"/>
    <w:rsid w:val="00536C06"/>
    <w:rsid w:val="005A3F50"/>
    <w:rsid w:val="005B65C9"/>
    <w:rsid w:val="00611516"/>
    <w:rsid w:val="00622692"/>
    <w:rsid w:val="00641580"/>
    <w:rsid w:val="00651CD9"/>
    <w:rsid w:val="00653B5B"/>
    <w:rsid w:val="006673D9"/>
    <w:rsid w:val="00676DCC"/>
    <w:rsid w:val="006A1A16"/>
    <w:rsid w:val="006A1E45"/>
    <w:rsid w:val="006A5E88"/>
    <w:rsid w:val="006F522A"/>
    <w:rsid w:val="007056F7"/>
    <w:rsid w:val="00744F44"/>
    <w:rsid w:val="00753017"/>
    <w:rsid w:val="007625E0"/>
    <w:rsid w:val="007718C3"/>
    <w:rsid w:val="0078125B"/>
    <w:rsid w:val="00781DD9"/>
    <w:rsid w:val="007935C4"/>
    <w:rsid w:val="007A50FA"/>
    <w:rsid w:val="007A76D4"/>
    <w:rsid w:val="007B3683"/>
    <w:rsid w:val="007D4AC8"/>
    <w:rsid w:val="007E1E9E"/>
    <w:rsid w:val="007E3734"/>
    <w:rsid w:val="007F49B1"/>
    <w:rsid w:val="00803BD2"/>
    <w:rsid w:val="00812A42"/>
    <w:rsid w:val="008146D8"/>
    <w:rsid w:val="008769C9"/>
    <w:rsid w:val="00881A35"/>
    <w:rsid w:val="008C1AC0"/>
    <w:rsid w:val="008C49E7"/>
    <w:rsid w:val="008C54E2"/>
    <w:rsid w:val="008E78CE"/>
    <w:rsid w:val="00903B23"/>
    <w:rsid w:val="00931B48"/>
    <w:rsid w:val="00941ED7"/>
    <w:rsid w:val="00954A1D"/>
    <w:rsid w:val="009720F5"/>
    <w:rsid w:val="00981E0A"/>
    <w:rsid w:val="00983BB2"/>
    <w:rsid w:val="00991110"/>
    <w:rsid w:val="009A6F62"/>
    <w:rsid w:val="009C07E0"/>
    <w:rsid w:val="009D6ACB"/>
    <w:rsid w:val="009D7E94"/>
    <w:rsid w:val="00A308AB"/>
    <w:rsid w:val="00A66463"/>
    <w:rsid w:val="00A90560"/>
    <w:rsid w:val="00AD4491"/>
    <w:rsid w:val="00AD4A78"/>
    <w:rsid w:val="00AD7E84"/>
    <w:rsid w:val="00AE7749"/>
    <w:rsid w:val="00B1414B"/>
    <w:rsid w:val="00B20DF0"/>
    <w:rsid w:val="00B212D6"/>
    <w:rsid w:val="00B41748"/>
    <w:rsid w:val="00B46749"/>
    <w:rsid w:val="00B76A68"/>
    <w:rsid w:val="00B82D7C"/>
    <w:rsid w:val="00BA4B13"/>
    <w:rsid w:val="00BE251C"/>
    <w:rsid w:val="00BF5EA0"/>
    <w:rsid w:val="00C31B0C"/>
    <w:rsid w:val="00C874C0"/>
    <w:rsid w:val="00CA4E77"/>
    <w:rsid w:val="00CA69AA"/>
    <w:rsid w:val="00CB6EDF"/>
    <w:rsid w:val="00CC13D8"/>
    <w:rsid w:val="00CD0723"/>
    <w:rsid w:val="00CE67BE"/>
    <w:rsid w:val="00CF1385"/>
    <w:rsid w:val="00CF3077"/>
    <w:rsid w:val="00D029B6"/>
    <w:rsid w:val="00D04912"/>
    <w:rsid w:val="00D131FC"/>
    <w:rsid w:val="00D376BA"/>
    <w:rsid w:val="00D450B8"/>
    <w:rsid w:val="00D45908"/>
    <w:rsid w:val="00D826CD"/>
    <w:rsid w:val="00D92BFC"/>
    <w:rsid w:val="00D93BA2"/>
    <w:rsid w:val="00D965D6"/>
    <w:rsid w:val="00DC1B5D"/>
    <w:rsid w:val="00DF4E1B"/>
    <w:rsid w:val="00E16ACF"/>
    <w:rsid w:val="00E20AD3"/>
    <w:rsid w:val="00E2273D"/>
    <w:rsid w:val="00E24516"/>
    <w:rsid w:val="00E52B8E"/>
    <w:rsid w:val="00E71201"/>
    <w:rsid w:val="00E93DC8"/>
    <w:rsid w:val="00EA7808"/>
    <w:rsid w:val="00EB20C1"/>
    <w:rsid w:val="00EB2B7B"/>
    <w:rsid w:val="00ED303C"/>
    <w:rsid w:val="00F2526C"/>
    <w:rsid w:val="00F31FA0"/>
    <w:rsid w:val="00F35C66"/>
    <w:rsid w:val="00F91D0F"/>
    <w:rsid w:val="00F94FC7"/>
    <w:rsid w:val="00FA16D6"/>
    <w:rsid w:val="00FB2E4C"/>
    <w:rsid w:val="00FB5F6F"/>
    <w:rsid w:val="00FC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3747"/>
  <w15:chartTrackingRefBased/>
  <w15:docId w15:val="{ADD7ADCD-9122-374D-AB7A-CED02DFC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B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B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B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B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B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B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B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B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B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B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B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B4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A7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1ED7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val="en-CA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theme" Target="theme/theme1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fontTable" Target="fontTable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20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3769</dc:creator>
  <cp:keywords/>
  <dc:description/>
  <cp:lastModifiedBy>3769</cp:lastModifiedBy>
  <cp:revision>173</cp:revision>
  <dcterms:created xsi:type="dcterms:W3CDTF">2024-08-16T14:48:00Z</dcterms:created>
  <dcterms:modified xsi:type="dcterms:W3CDTF">2024-12-06T04:29:00Z</dcterms:modified>
</cp:coreProperties>
</file>