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097FA" w14:textId="1C05679D" w:rsidR="001F3BB8" w:rsidRPr="00983CA2" w:rsidRDefault="001F3BB8" w:rsidP="001F3BB8">
      <w:pPr>
        <w:pStyle w:val="Title"/>
        <w:spacing w:line="360" w:lineRule="auto"/>
        <w:rPr>
          <w:rFonts w:asciiTheme="minorHAnsi" w:hAnsiTheme="minorHAnsi" w:cstheme="minorHAnsi"/>
          <w:bCs/>
          <w:color w:val="000000" w:themeColor="text1"/>
          <w:spacing w:val="-2"/>
          <w:sz w:val="24"/>
          <w:szCs w:val="24"/>
        </w:rPr>
      </w:pPr>
      <w:bookmarkStart w:id="0" w:name="_Ref528568301"/>
      <w:bookmarkStart w:id="1" w:name="_Ref469988278"/>
      <w:bookmarkStart w:id="2" w:name="_Hlk526414125"/>
      <w:r w:rsidRPr="00983CA2">
        <w:rPr>
          <w:rFonts w:asciiTheme="minorHAnsi" w:hAnsiTheme="minorHAnsi" w:cstheme="minorHAnsi"/>
          <w:b/>
          <w:color w:val="000000" w:themeColor="text1"/>
          <w:spacing w:val="-2"/>
          <w:sz w:val="24"/>
          <w:szCs w:val="24"/>
        </w:rPr>
        <w:t xml:space="preserve">Journal: </w:t>
      </w:r>
      <w:r w:rsidRPr="00983CA2">
        <w:rPr>
          <w:rFonts w:asciiTheme="minorHAnsi" w:hAnsiTheme="minorHAnsi" w:cstheme="minorHAnsi"/>
          <w:bCs/>
          <w:color w:val="000000" w:themeColor="text1"/>
          <w:spacing w:val="-2"/>
          <w:sz w:val="24"/>
          <w:szCs w:val="24"/>
        </w:rPr>
        <w:t>World Journal of Urology</w:t>
      </w:r>
    </w:p>
    <w:p w14:paraId="1664C1B0" w14:textId="77777777" w:rsidR="00082221" w:rsidRPr="00983CA2" w:rsidRDefault="00082221" w:rsidP="00082221">
      <w:pPr>
        <w:rPr>
          <w:szCs w:val="24"/>
        </w:rPr>
      </w:pPr>
    </w:p>
    <w:p w14:paraId="1CE3C80E" w14:textId="326733A3" w:rsidR="001F3BB8" w:rsidRPr="00983CA2" w:rsidRDefault="001F3BB8" w:rsidP="001F3BB8">
      <w:pPr>
        <w:pStyle w:val="Title"/>
        <w:spacing w:line="360" w:lineRule="auto"/>
        <w:rPr>
          <w:rFonts w:asciiTheme="minorHAnsi" w:hAnsiTheme="minorHAnsi" w:cstheme="minorHAnsi"/>
          <w:bCs/>
          <w:color w:val="000000" w:themeColor="text1"/>
          <w:spacing w:val="-2"/>
          <w:sz w:val="24"/>
          <w:szCs w:val="24"/>
        </w:rPr>
      </w:pPr>
      <w:r w:rsidRPr="00983CA2">
        <w:rPr>
          <w:rFonts w:asciiTheme="minorHAnsi" w:hAnsiTheme="minorHAnsi" w:cstheme="minorHAnsi"/>
          <w:b/>
          <w:color w:val="000000" w:themeColor="text1"/>
          <w:spacing w:val="-2"/>
          <w:sz w:val="24"/>
          <w:szCs w:val="24"/>
        </w:rPr>
        <w:t xml:space="preserve">Title: </w:t>
      </w:r>
      <w:r w:rsidRPr="00983CA2">
        <w:rPr>
          <w:rFonts w:asciiTheme="minorHAnsi" w:hAnsiTheme="minorHAnsi" w:cstheme="minorHAnsi"/>
          <w:bCs/>
          <w:color w:val="000000" w:themeColor="text1"/>
          <w:spacing w:val="-2"/>
          <w:sz w:val="24"/>
          <w:szCs w:val="24"/>
        </w:rPr>
        <w:t xml:space="preserve">Doxazosin versus Tamsulosin for </w:t>
      </w:r>
      <w:bookmarkStart w:id="3" w:name="_Hlk528567049"/>
      <w:bookmarkStart w:id="4" w:name="_Hlk528567078"/>
      <w:r w:rsidRPr="00983CA2">
        <w:rPr>
          <w:rFonts w:asciiTheme="minorHAnsi" w:hAnsiTheme="minorHAnsi" w:cstheme="minorHAnsi"/>
          <w:bCs/>
          <w:color w:val="000000" w:themeColor="text1"/>
          <w:spacing w:val="-2"/>
          <w:sz w:val="24"/>
          <w:szCs w:val="24"/>
        </w:rPr>
        <w:t xml:space="preserve">the Treatment of Male Lower Urinary Tract Symptoms Associated with Benign </w:t>
      </w:r>
      <w:bookmarkEnd w:id="3"/>
      <w:r w:rsidRPr="00983CA2">
        <w:rPr>
          <w:rFonts w:asciiTheme="minorHAnsi" w:hAnsiTheme="minorHAnsi" w:cstheme="minorHAnsi"/>
          <w:bCs/>
          <w:color w:val="000000" w:themeColor="text1"/>
          <w:spacing w:val="-2"/>
          <w:sz w:val="24"/>
          <w:szCs w:val="24"/>
        </w:rPr>
        <w:t>Prostatic Hyperplasia (LUTS/BPH)</w:t>
      </w:r>
      <w:bookmarkEnd w:id="4"/>
      <w:r w:rsidRPr="00983CA2">
        <w:rPr>
          <w:rFonts w:asciiTheme="minorHAnsi" w:hAnsiTheme="minorHAnsi" w:cstheme="minorHAnsi"/>
          <w:bCs/>
          <w:color w:val="000000" w:themeColor="text1"/>
          <w:spacing w:val="-2"/>
          <w:sz w:val="24"/>
          <w:szCs w:val="24"/>
        </w:rPr>
        <w:t>: Systematic Literature Review and Network Meta-analysis</w:t>
      </w:r>
    </w:p>
    <w:p w14:paraId="19F8EACF" w14:textId="77777777" w:rsidR="009E4A47" w:rsidRDefault="00640868" w:rsidP="00983CA2">
      <w:pPr>
        <w:pStyle w:val="Title"/>
        <w:spacing w:line="360" w:lineRule="auto"/>
        <w:rPr>
          <w:rFonts w:asciiTheme="minorHAnsi" w:hAnsiTheme="minorHAnsi" w:cstheme="minorHAnsi"/>
          <w:bCs/>
          <w:color w:val="000000" w:themeColor="text1"/>
          <w:spacing w:val="-2"/>
          <w:sz w:val="24"/>
          <w:szCs w:val="24"/>
        </w:rPr>
      </w:pPr>
      <w:r w:rsidRPr="00983CA2">
        <w:rPr>
          <w:rFonts w:asciiTheme="minorHAnsi" w:hAnsiTheme="minorHAnsi" w:cstheme="minorHAnsi"/>
          <w:b/>
          <w:color w:val="000000" w:themeColor="text1"/>
          <w:spacing w:val="-2"/>
          <w:sz w:val="24"/>
          <w:szCs w:val="24"/>
        </w:rPr>
        <w:t xml:space="preserve">Authors: </w:t>
      </w:r>
      <w:r w:rsidRPr="00983CA2">
        <w:rPr>
          <w:rFonts w:asciiTheme="minorHAnsi" w:hAnsiTheme="minorHAnsi" w:cstheme="minorHAnsi"/>
          <w:bCs/>
          <w:color w:val="000000" w:themeColor="text1"/>
          <w:spacing w:val="-2"/>
          <w:sz w:val="24"/>
          <w:szCs w:val="24"/>
        </w:rPr>
        <w:t xml:space="preserve">Matthias Oelke </w:t>
      </w:r>
      <w:r w:rsidRPr="00983CA2">
        <w:rPr>
          <w:rFonts w:asciiTheme="minorHAnsi" w:hAnsiTheme="minorHAnsi" w:cstheme="minorHAnsi"/>
          <w:bCs/>
          <w:color w:val="000000" w:themeColor="text1"/>
          <w:spacing w:val="-2"/>
          <w:sz w:val="24"/>
          <w:szCs w:val="24"/>
          <w:vertAlign w:val="superscript"/>
        </w:rPr>
        <w:t>a, b</w:t>
      </w:r>
      <w:r w:rsidRPr="00983CA2">
        <w:rPr>
          <w:rFonts w:asciiTheme="minorHAnsi" w:hAnsiTheme="minorHAnsi" w:cstheme="minorHAnsi"/>
          <w:bCs/>
          <w:color w:val="000000" w:themeColor="text1"/>
          <w:spacing w:val="-2"/>
          <w:sz w:val="24"/>
          <w:szCs w:val="24"/>
        </w:rPr>
        <w:t xml:space="preserve">, Jean-Nicolas </w:t>
      </w:r>
      <w:proofErr w:type="spellStart"/>
      <w:r w:rsidRPr="00983CA2">
        <w:rPr>
          <w:rFonts w:asciiTheme="minorHAnsi" w:hAnsiTheme="minorHAnsi" w:cstheme="minorHAnsi"/>
          <w:bCs/>
          <w:color w:val="000000" w:themeColor="text1"/>
          <w:spacing w:val="-2"/>
          <w:sz w:val="24"/>
          <w:szCs w:val="24"/>
        </w:rPr>
        <w:t>Cornu</w:t>
      </w:r>
      <w:proofErr w:type="spellEnd"/>
      <w:r w:rsidRPr="00983CA2">
        <w:rPr>
          <w:rFonts w:asciiTheme="minorHAnsi" w:hAnsiTheme="minorHAnsi" w:cstheme="minorHAnsi"/>
          <w:bCs/>
          <w:color w:val="000000" w:themeColor="text1"/>
          <w:spacing w:val="-2"/>
          <w:sz w:val="24"/>
          <w:szCs w:val="24"/>
        </w:rPr>
        <w:t xml:space="preserve"> </w:t>
      </w:r>
      <w:r w:rsidRPr="00983CA2">
        <w:rPr>
          <w:rFonts w:asciiTheme="minorHAnsi" w:hAnsiTheme="minorHAnsi" w:cstheme="minorHAnsi"/>
          <w:bCs/>
          <w:color w:val="000000" w:themeColor="text1"/>
          <w:spacing w:val="-2"/>
          <w:sz w:val="24"/>
          <w:szCs w:val="24"/>
          <w:vertAlign w:val="superscript"/>
        </w:rPr>
        <w:t>c</w:t>
      </w:r>
      <w:r w:rsidRPr="00983CA2">
        <w:rPr>
          <w:rFonts w:asciiTheme="minorHAnsi" w:hAnsiTheme="minorHAnsi" w:cstheme="minorHAnsi"/>
          <w:bCs/>
          <w:color w:val="000000" w:themeColor="text1"/>
          <w:spacing w:val="-2"/>
          <w:sz w:val="24"/>
          <w:szCs w:val="24"/>
        </w:rPr>
        <w:t>,</w:t>
      </w:r>
      <w:r w:rsidR="00983CA2" w:rsidRPr="00983CA2">
        <w:rPr>
          <w:rFonts w:asciiTheme="minorHAnsi" w:hAnsiTheme="minorHAnsi" w:cstheme="minorHAnsi"/>
          <w:bCs/>
          <w:color w:val="000000" w:themeColor="text1"/>
          <w:spacing w:val="-2"/>
          <w:sz w:val="24"/>
          <w:szCs w:val="24"/>
        </w:rPr>
        <w:t xml:space="preserve"> </w:t>
      </w:r>
      <w:r w:rsidRPr="00983CA2">
        <w:rPr>
          <w:rFonts w:asciiTheme="minorHAnsi" w:hAnsiTheme="minorHAnsi" w:cstheme="minorHAnsi"/>
          <w:bCs/>
          <w:color w:val="000000" w:themeColor="text1"/>
          <w:spacing w:val="-2"/>
          <w:sz w:val="24"/>
          <w:szCs w:val="24"/>
        </w:rPr>
        <w:t xml:space="preserve">Ishveen Chopra </w:t>
      </w:r>
      <w:r w:rsidRPr="00983CA2">
        <w:rPr>
          <w:rFonts w:asciiTheme="minorHAnsi" w:hAnsiTheme="minorHAnsi" w:cstheme="minorHAnsi"/>
          <w:bCs/>
          <w:color w:val="000000" w:themeColor="text1"/>
          <w:spacing w:val="-2"/>
          <w:sz w:val="24"/>
          <w:szCs w:val="24"/>
          <w:vertAlign w:val="superscript"/>
        </w:rPr>
        <w:t>d</w:t>
      </w:r>
      <w:r w:rsidRPr="00983CA2">
        <w:rPr>
          <w:rFonts w:asciiTheme="minorHAnsi" w:hAnsiTheme="minorHAnsi" w:cstheme="minorHAnsi"/>
          <w:bCs/>
          <w:color w:val="000000" w:themeColor="text1"/>
          <w:spacing w:val="-2"/>
          <w:sz w:val="24"/>
          <w:szCs w:val="24"/>
        </w:rPr>
        <w:t xml:space="preserve">, Thomas RW Herrmann </w:t>
      </w:r>
      <w:r w:rsidRPr="00983CA2">
        <w:rPr>
          <w:rFonts w:asciiTheme="minorHAnsi" w:hAnsiTheme="minorHAnsi" w:cstheme="minorHAnsi"/>
          <w:bCs/>
          <w:color w:val="000000" w:themeColor="text1"/>
          <w:spacing w:val="-2"/>
          <w:sz w:val="24"/>
          <w:szCs w:val="24"/>
          <w:vertAlign w:val="superscript"/>
        </w:rPr>
        <w:t>b, e, f</w:t>
      </w:r>
      <w:r w:rsidRPr="00983CA2">
        <w:rPr>
          <w:rFonts w:asciiTheme="minorHAnsi" w:hAnsiTheme="minorHAnsi" w:cstheme="minorHAnsi"/>
          <w:bCs/>
          <w:color w:val="000000" w:themeColor="text1"/>
          <w:spacing w:val="-2"/>
          <w:sz w:val="24"/>
          <w:szCs w:val="24"/>
        </w:rPr>
        <w:t xml:space="preserve">, </w:t>
      </w:r>
    </w:p>
    <w:p w14:paraId="7FAC7CCB" w14:textId="5149DEE5" w:rsidR="00640868" w:rsidRPr="00983CA2" w:rsidRDefault="00640868" w:rsidP="00983CA2">
      <w:pPr>
        <w:pStyle w:val="Title"/>
        <w:spacing w:line="360" w:lineRule="auto"/>
        <w:rPr>
          <w:rFonts w:asciiTheme="minorHAnsi" w:hAnsiTheme="minorHAnsi" w:cstheme="minorHAnsi"/>
          <w:bCs/>
          <w:color w:val="000000" w:themeColor="text1"/>
          <w:spacing w:val="-2"/>
          <w:sz w:val="24"/>
          <w:szCs w:val="24"/>
        </w:rPr>
      </w:pPr>
      <w:r w:rsidRPr="00983CA2">
        <w:rPr>
          <w:rFonts w:asciiTheme="minorHAnsi" w:hAnsiTheme="minorHAnsi" w:cstheme="minorHAnsi"/>
          <w:bCs/>
          <w:color w:val="000000" w:themeColor="text1"/>
          <w:spacing w:val="-2"/>
          <w:sz w:val="24"/>
          <w:szCs w:val="24"/>
        </w:rPr>
        <w:t xml:space="preserve">Tarek Hassan </w:t>
      </w:r>
      <w:r w:rsidRPr="00983CA2">
        <w:rPr>
          <w:rFonts w:asciiTheme="minorHAnsi" w:hAnsiTheme="minorHAnsi" w:cstheme="minorHAnsi"/>
          <w:bCs/>
          <w:color w:val="000000" w:themeColor="text1"/>
          <w:spacing w:val="-2"/>
          <w:sz w:val="24"/>
          <w:szCs w:val="24"/>
          <w:vertAlign w:val="superscript"/>
        </w:rPr>
        <w:t>g</w:t>
      </w:r>
    </w:p>
    <w:p w14:paraId="173C7D32" w14:textId="77777777" w:rsidR="00640868" w:rsidRPr="0036555D" w:rsidRDefault="00640868" w:rsidP="00640868">
      <w:pPr>
        <w:contextualSpacing/>
        <w:rPr>
          <w:rFonts w:asciiTheme="minorHAnsi" w:hAnsiTheme="minorHAnsi" w:cstheme="minorHAnsi"/>
          <w:color w:val="000000" w:themeColor="text1"/>
          <w:spacing w:val="-2"/>
          <w:szCs w:val="24"/>
        </w:rPr>
      </w:pPr>
    </w:p>
    <w:p w14:paraId="069BADFA" w14:textId="77777777" w:rsidR="00640868" w:rsidRPr="0036555D" w:rsidRDefault="00640868" w:rsidP="00640868">
      <w:pPr>
        <w:spacing w:line="360" w:lineRule="auto"/>
        <w:contextualSpacing/>
        <w:rPr>
          <w:rFonts w:asciiTheme="minorHAnsi" w:hAnsiTheme="minorHAnsi" w:cstheme="minorHAnsi"/>
          <w:color w:val="000000" w:themeColor="text1"/>
          <w:spacing w:val="-2"/>
          <w:sz w:val="20"/>
          <w:szCs w:val="20"/>
        </w:rPr>
      </w:pPr>
      <w:proofErr w:type="spellStart"/>
      <w:proofErr w:type="gramStart"/>
      <w:r w:rsidRPr="0036555D">
        <w:rPr>
          <w:rFonts w:asciiTheme="minorHAnsi" w:hAnsiTheme="minorHAnsi" w:cstheme="minorHAnsi"/>
          <w:color w:val="000000" w:themeColor="text1"/>
          <w:spacing w:val="-2"/>
          <w:sz w:val="20"/>
          <w:szCs w:val="20"/>
          <w:vertAlign w:val="superscript"/>
        </w:rPr>
        <w:t>a</w:t>
      </w:r>
      <w:proofErr w:type="spellEnd"/>
      <w:proofErr w:type="gramEnd"/>
      <w:r w:rsidRPr="0036555D">
        <w:rPr>
          <w:rFonts w:asciiTheme="minorHAnsi" w:hAnsiTheme="minorHAnsi" w:cstheme="minorHAnsi"/>
          <w:color w:val="000000" w:themeColor="text1"/>
          <w:spacing w:val="-2"/>
          <w:sz w:val="20"/>
          <w:szCs w:val="20"/>
        </w:rPr>
        <w:t xml:space="preserve"> Interdisciplinary Pelvic Floor Center, Spital Thurgau AG, </w:t>
      </w:r>
      <w:proofErr w:type="spellStart"/>
      <w:r w:rsidRPr="0036555D">
        <w:rPr>
          <w:rFonts w:asciiTheme="minorHAnsi" w:hAnsiTheme="minorHAnsi" w:cstheme="minorHAnsi"/>
          <w:color w:val="000000" w:themeColor="text1"/>
          <w:spacing w:val="-2"/>
          <w:sz w:val="20"/>
          <w:szCs w:val="20"/>
        </w:rPr>
        <w:t>Frauenfeld</w:t>
      </w:r>
      <w:proofErr w:type="spellEnd"/>
      <w:r w:rsidRPr="0036555D">
        <w:rPr>
          <w:rFonts w:asciiTheme="minorHAnsi" w:hAnsiTheme="minorHAnsi" w:cstheme="minorHAnsi"/>
          <w:color w:val="000000" w:themeColor="text1"/>
          <w:spacing w:val="-2"/>
          <w:sz w:val="20"/>
          <w:szCs w:val="20"/>
        </w:rPr>
        <w:t xml:space="preserve"> and </w:t>
      </w:r>
      <w:proofErr w:type="spellStart"/>
      <w:r w:rsidRPr="0036555D">
        <w:rPr>
          <w:rFonts w:asciiTheme="minorHAnsi" w:hAnsiTheme="minorHAnsi" w:cstheme="minorHAnsi"/>
          <w:color w:val="000000" w:themeColor="text1"/>
          <w:spacing w:val="-2"/>
          <w:sz w:val="20"/>
          <w:szCs w:val="20"/>
        </w:rPr>
        <w:t>Münsterlingen</w:t>
      </w:r>
      <w:proofErr w:type="spellEnd"/>
      <w:r w:rsidRPr="0036555D">
        <w:rPr>
          <w:rFonts w:asciiTheme="minorHAnsi" w:hAnsiTheme="minorHAnsi" w:cstheme="minorHAnsi"/>
          <w:color w:val="000000" w:themeColor="text1"/>
          <w:spacing w:val="-2"/>
          <w:sz w:val="20"/>
          <w:szCs w:val="20"/>
        </w:rPr>
        <w:t>, Switzerland</w:t>
      </w:r>
    </w:p>
    <w:p w14:paraId="1D6DF5E3" w14:textId="77777777" w:rsidR="00640868" w:rsidRPr="0036555D" w:rsidRDefault="00640868" w:rsidP="00640868">
      <w:pPr>
        <w:spacing w:line="360" w:lineRule="auto"/>
        <w:contextualSpacing/>
        <w:rPr>
          <w:rFonts w:asciiTheme="minorHAnsi" w:hAnsiTheme="minorHAnsi" w:cstheme="minorHAnsi"/>
          <w:color w:val="000000" w:themeColor="text1"/>
          <w:spacing w:val="-2"/>
          <w:sz w:val="20"/>
          <w:szCs w:val="20"/>
        </w:rPr>
      </w:pPr>
      <w:r w:rsidRPr="0036555D">
        <w:rPr>
          <w:rFonts w:asciiTheme="minorHAnsi" w:hAnsiTheme="minorHAnsi" w:cstheme="minorHAnsi"/>
          <w:color w:val="000000" w:themeColor="text1"/>
          <w:spacing w:val="-2"/>
          <w:sz w:val="20"/>
          <w:szCs w:val="20"/>
          <w:vertAlign w:val="superscript"/>
        </w:rPr>
        <w:t>b</w:t>
      </w:r>
      <w:r w:rsidRPr="0036555D">
        <w:rPr>
          <w:rFonts w:asciiTheme="minorHAnsi" w:hAnsiTheme="minorHAnsi" w:cstheme="minorHAnsi"/>
          <w:color w:val="000000" w:themeColor="text1"/>
          <w:spacing w:val="-2"/>
          <w:sz w:val="20"/>
          <w:szCs w:val="20"/>
        </w:rPr>
        <w:t xml:space="preserve"> Hannover Medical School, Hannover, Germany</w:t>
      </w:r>
    </w:p>
    <w:p w14:paraId="1E7EC36F" w14:textId="77777777" w:rsidR="00640868" w:rsidRPr="0036555D" w:rsidRDefault="00640868" w:rsidP="00640868">
      <w:pPr>
        <w:spacing w:line="360" w:lineRule="auto"/>
        <w:contextualSpacing/>
        <w:rPr>
          <w:rFonts w:asciiTheme="minorHAnsi" w:hAnsiTheme="minorHAnsi" w:cstheme="minorHAnsi"/>
          <w:color w:val="000000" w:themeColor="text1"/>
          <w:spacing w:val="-2"/>
          <w:sz w:val="20"/>
          <w:szCs w:val="20"/>
        </w:rPr>
      </w:pPr>
      <w:r w:rsidRPr="0036555D">
        <w:rPr>
          <w:rFonts w:asciiTheme="minorHAnsi" w:hAnsiTheme="minorHAnsi" w:cstheme="minorHAnsi"/>
          <w:color w:val="000000" w:themeColor="text1"/>
          <w:spacing w:val="-2"/>
          <w:sz w:val="20"/>
          <w:szCs w:val="20"/>
          <w:vertAlign w:val="superscript"/>
        </w:rPr>
        <w:t>c</w:t>
      </w:r>
      <w:r w:rsidRPr="0036555D">
        <w:rPr>
          <w:rFonts w:asciiTheme="minorHAnsi" w:hAnsiTheme="minorHAnsi" w:cstheme="minorHAnsi"/>
          <w:color w:val="000000" w:themeColor="text1"/>
          <w:spacing w:val="-2"/>
          <w:sz w:val="20"/>
          <w:szCs w:val="20"/>
        </w:rPr>
        <w:t xml:space="preserve"> Dept. of Urology, Charles Nicolle University Hospital, Rouen Cedex, France</w:t>
      </w:r>
    </w:p>
    <w:p w14:paraId="001C351F" w14:textId="77777777" w:rsidR="00640868" w:rsidRPr="0036555D" w:rsidRDefault="00640868" w:rsidP="00640868">
      <w:pPr>
        <w:spacing w:line="360" w:lineRule="auto"/>
        <w:contextualSpacing/>
        <w:rPr>
          <w:rFonts w:asciiTheme="minorHAnsi" w:hAnsiTheme="minorHAnsi" w:cstheme="minorHAnsi"/>
          <w:color w:val="000000" w:themeColor="text1"/>
          <w:spacing w:val="-2"/>
          <w:sz w:val="20"/>
          <w:szCs w:val="20"/>
        </w:rPr>
      </w:pPr>
      <w:r w:rsidRPr="0036555D">
        <w:rPr>
          <w:rFonts w:asciiTheme="minorHAnsi" w:hAnsiTheme="minorHAnsi" w:cstheme="minorHAnsi"/>
          <w:color w:val="000000" w:themeColor="text1"/>
          <w:spacing w:val="-2"/>
          <w:sz w:val="20"/>
          <w:szCs w:val="20"/>
          <w:vertAlign w:val="superscript"/>
        </w:rPr>
        <w:t>d</w:t>
      </w:r>
      <w:r w:rsidRPr="0036555D">
        <w:rPr>
          <w:rFonts w:asciiTheme="minorHAnsi" w:hAnsiTheme="minorHAnsi" w:cstheme="minorHAnsi"/>
          <w:color w:val="000000" w:themeColor="text1"/>
          <w:spacing w:val="-2"/>
          <w:sz w:val="20"/>
          <w:szCs w:val="20"/>
        </w:rPr>
        <w:t xml:space="preserve"> </w:t>
      </w:r>
      <w:proofErr w:type="spellStart"/>
      <w:r w:rsidRPr="0036555D">
        <w:rPr>
          <w:rFonts w:asciiTheme="minorHAnsi" w:hAnsiTheme="minorHAnsi" w:cstheme="minorHAnsi"/>
          <w:color w:val="000000" w:themeColor="text1"/>
          <w:spacing w:val="-2"/>
          <w:sz w:val="20"/>
          <w:szCs w:val="20"/>
        </w:rPr>
        <w:t>Pharmerit</w:t>
      </w:r>
      <w:proofErr w:type="spellEnd"/>
      <w:r w:rsidRPr="0036555D">
        <w:rPr>
          <w:rFonts w:asciiTheme="minorHAnsi" w:hAnsiTheme="minorHAnsi" w:cstheme="minorHAnsi"/>
          <w:color w:val="000000" w:themeColor="text1"/>
          <w:spacing w:val="-2"/>
          <w:sz w:val="20"/>
          <w:szCs w:val="20"/>
        </w:rPr>
        <w:t xml:space="preserve"> International, Bethesda, MD, USA</w:t>
      </w:r>
    </w:p>
    <w:p w14:paraId="552E97CA" w14:textId="77777777" w:rsidR="00640868" w:rsidRDefault="00640868" w:rsidP="00640868">
      <w:pPr>
        <w:spacing w:line="360" w:lineRule="auto"/>
        <w:contextualSpacing/>
        <w:rPr>
          <w:rFonts w:asciiTheme="minorHAnsi" w:hAnsiTheme="minorHAnsi" w:cstheme="minorHAnsi"/>
          <w:color w:val="000000" w:themeColor="text1"/>
          <w:spacing w:val="-2"/>
          <w:sz w:val="20"/>
          <w:szCs w:val="20"/>
        </w:rPr>
      </w:pPr>
      <w:r w:rsidRPr="0036555D">
        <w:rPr>
          <w:rFonts w:asciiTheme="minorHAnsi" w:hAnsiTheme="minorHAnsi" w:cstheme="minorHAnsi"/>
          <w:color w:val="000000" w:themeColor="text1"/>
          <w:spacing w:val="-2"/>
          <w:sz w:val="20"/>
          <w:szCs w:val="20"/>
          <w:vertAlign w:val="superscript"/>
        </w:rPr>
        <w:t>e</w:t>
      </w:r>
      <w:r w:rsidRPr="0036555D">
        <w:rPr>
          <w:rFonts w:asciiTheme="minorHAnsi" w:hAnsiTheme="minorHAnsi" w:cstheme="minorHAnsi"/>
          <w:color w:val="000000" w:themeColor="text1"/>
          <w:spacing w:val="-2"/>
          <w:sz w:val="20"/>
          <w:szCs w:val="20"/>
        </w:rPr>
        <w:t xml:space="preserve"> Dept. of Urology, Spital Thurgau AG, </w:t>
      </w:r>
      <w:proofErr w:type="spellStart"/>
      <w:r w:rsidRPr="0036555D">
        <w:rPr>
          <w:rFonts w:asciiTheme="minorHAnsi" w:hAnsiTheme="minorHAnsi" w:cstheme="minorHAnsi"/>
          <w:color w:val="000000" w:themeColor="text1"/>
          <w:spacing w:val="-2"/>
          <w:sz w:val="20"/>
          <w:szCs w:val="20"/>
        </w:rPr>
        <w:t>Frauenfeld</w:t>
      </w:r>
      <w:proofErr w:type="spellEnd"/>
      <w:r w:rsidRPr="0036555D">
        <w:rPr>
          <w:rFonts w:asciiTheme="minorHAnsi" w:hAnsiTheme="minorHAnsi" w:cstheme="minorHAnsi"/>
          <w:color w:val="000000" w:themeColor="text1"/>
          <w:spacing w:val="-2"/>
          <w:sz w:val="20"/>
          <w:szCs w:val="20"/>
        </w:rPr>
        <w:t xml:space="preserve"> and </w:t>
      </w:r>
      <w:proofErr w:type="spellStart"/>
      <w:r w:rsidRPr="0036555D">
        <w:rPr>
          <w:rFonts w:asciiTheme="minorHAnsi" w:hAnsiTheme="minorHAnsi" w:cstheme="minorHAnsi"/>
          <w:color w:val="000000" w:themeColor="text1"/>
          <w:spacing w:val="-2"/>
          <w:sz w:val="20"/>
          <w:szCs w:val="20"/>
        </w:rPr>
        <w:t>Münsterlingen</w:t>
      </w:r>
      <w:proofErr w:type="spellEnd"/>
      <w:r w:rsidRPr="0036555D">
        <w:rPr>
          <w:rFonts w:asciiTheme="minorHAnsi" w:hAnsiTheme="minorHAnsi" w:cstheme="minorHAnsi"/>
          <w:color w:val="000000" w:themeColor="text1"/>
          <w:spacing w:val="-2"/>
          <w:sz w:val="20"/>
          <w:szCs w:val="20"/>
        </w:rPr>
        <w:t>, Switzerland</w:t>
      </w:r>
    </w:p>
    <w:p w14:paraId="7781FCB1" w14:textId="77777777" w:rsidR="00640868" w:rsidRPr="00A37B69" w:rsidRDefault="00640868" w:rsidP="00640868">
      <w:pPr>
        <w:spacing w:line="360" w:lineRule="auto"/>
        <w:contextualSpacing/>
        <w:rPr>
          <w:rFonts w:asciiTheme="minorHAnsi" w:hAnsiTheme="minorHAnsi" w:cstheme="minorHAnsi"/>
          <w:color w:val="000000" w:themeColor="text1"/>
          <w:spacing w:val="-2"/>
          <w:sz w:val="20"/>
          <w:szCs w:val="20"/>
        </w:rPr>
      </w:pPr>
      <w:r w:rsidRPr="005051D9">
        <w:rPr>
          <w:rFonts w:asciiTheme="minorHAnsi" w:hAnsiTheme="minorHAnsi" w:cstheme="minorHAnsi"/>
          <w:color w:val="000000" w:themeColor="text1"/>
          <w:spacing w:val="-2"/>
          <w:sz w:val="20"/>
          <w:szCs w:val="20"/>
          <w:vertAlign w:val="superscript"/>
        </w:rPr>
        <w:t>f</w:t>
      </w:r>
      <w:r>
        <w:rPr>
          <w:rFonts w:asciiTheme="minorHAnsi" w:hAnsiTheme="minorHAnsi" w:cstheme="minorHAnsi"/>
          <w:color w:val="000000" w:themeColor="text1"/>
          <w:spacing w:val="-2"/>
          <w:sz w:val="20"/>
          <w:szCs w:val="20"/>
          <w:vertAlign w:val="superscript"/>
        </w:rPr>
        <w:t xml:space="preserve">  </w:t>
      </w:r>
      <w:r w:rsidRPr="00A37B69">
        <w:rPr>
          <w:rFonts w:asciiTheme="minorHAnsi" w:hAnsiTheme="minorHAnsi" w:cstheme="minorHAnsi"/>
          <w:color w:val="000000" w:themeColor="text1"/>
          <w:spacing w:val="-2"/>
          <w:sz w:val="20"/>
          <w:szCs w:val="20"/>
        </w:rPr>
        <w:t>Division of Urology, Department of Surgical Sciences, Stellenbosch University, Western Cape, South Africa</w:t>
      </w:r>
    </w:p>
    <w:p w14:paraId="50C8187F" w14:textId="77777777" w:rsidR="00640868" w:rsidRPr="0036555D" w:rsidRDefault="00640868" w:rsidP="00640868">
      <w:pPr>
        <w:spacing w:line="360" w:lineRule="auto"/>
        <w:contextualSpacing/>
        <w:rPr>
          <w:rFonts w:asciiTheme="minorHAnsi" w:hAnsiTheme="minorHAnsi" w:cstheme="minorHAnsi"/>
          <w:color w:val="000000" w:themeColor="text1"/>
          <w:spacing w:val="-2"/>
          <w:sz w:val="20"/>
          <w:szCs w:val="20"/>
        </w:rPr>
      </w:pPr>
      <w:r>
        <w:rPr>
          <w:rFonts w:asciiTheme="minorHAnsi" w:hAnsiTheme="minorHAnsi" w:cstheme="minorHAnsi"/>
          <w:color w:val="000000" w:themeColor="text1"/>
          <w:spacing w:val="-2"/>
          <w:sz w:val="20"/>
          <w:szCs w:val="20"/>
          <w:vertAlign w:val="superscript"/>
        </w:rPr>
        <w:t>g</w:t>
      </w:r>
      <w:r w:rsidRPr="0036555D">
        <w:rPr>
          <w:rFonts w:asciiTheme="minorHAnsi" w:hAnsiTheme="minorHAnsi" w:cstheme="minorHAnsi"/>
          <w:color w:val="000000" w:themeColor="text1"/>
          <w:spacing w:val="-2"/>
          <w:sz w:val="20"/>
          <w:szCs w:val="20"/>
        </w:rPr>
        <w:t xml:space="preserve"> </w:t>
      </w:r>
      <w:proofErr w:type="spellStart"/>
      <w:r w:rsidRPr="0036555D">
        <w:rPr>
          <w:rFonts w:asciiTheme="minorHAnsi" w:hAnsiTheme="minorHAnsi" w:cstheme="minorHAnsi"/>
          <w:color w:val="000000" w:themeColor="text1"/>
          <w:spacing w:val="-2"/>
          <w:sz w:val="20"/>
          <w:szCs w:val="20"/>
        </w:rPr>
        <w:t>Viatris</w:t>
      </w:r>
      <w:proofErr w:type="spellEnd"/>
      <w:r w:rsidRPr="0036555D">
        <w:rPr>
          <w:rFonts w:asciiTheme="minorHAnsi" w:hAnsiTheme="minorHAnsi" w:cstheme="minorHAnsi"/>
          <w:color w:val="000000" w:themeColor="text1"/>
          <w:spacing w:val="-2"/>
          <w:sz w:val="20"/>
          <w:szCs w:val="20"/>
        </w:rPr>
        <w:t xml:space="preserve"> Inc., New York, NY, USA</w:t>
      </w:r>
    </w:p>
    <w:p w14:paraId="2760A644" w14:textId="77777777" w:rsidR="00640868" w:rsidRPr="0036555D" w:rsidRDefault="00640868" w:rsidP="00640868">
      <w:pPr>
        <w:contextualSpacing/>
        <w:rPr>
          <w:rFonts w:asciiTheme="minorHAnsi" w:hAnsiTheme="minorHAnsi" w:cstheme="minorHAnsi"/>
          <w:color w:val="000000" w:themeColor="text1"/>
          <w:spacing w:val="-2"/>
          <w:sz w:val="22"/>
        </w:rPr>
      </w:pPr>
    </w:p>
    <w:p w14:paraId="3D324627" w14:textId="41D74848" w:rsidR="001F3BB8" w:rsidRPr="0036555D" w:rsidRDefault="001F3BB8" w:rsidP="00640868">
      <w:pPr>
        <w:spacing w:line="360" w:lineRule="auto"/>
        <w:contextualSpacing/>
        <w:rPr>
          <w:rFonts w:asciiTheme="minorHAnsi" w:hAnsiTheme="minorHAnsi" w:cstheme="minorHAnsi"/>
          <w:color w:val="000000" w:themeColor="text1"/>
          <w:spacing w:val="-2"/>
          <w:sz w:val="22"/>
        </w:rPr>
      </w:pPr>
    </w:p>
    <w:p w14:paraId="1C9E5090" w14:textId="282CBA42" w:rsidR="001F3BB8" w:rsidRPr="001F3BB8" w:rsidRDefault="001F3BB8" w:rsidP="001F3BB8">
      <w:pPr>
        <w:spacing w:line="360" w:lineRule="auto"/>
        <w:contextualSpacing/>
        <w:rPr>
          <w:rFonts w:asciiTheme="minorHAnsi" w:hAnsiTheme="minorHAnsi" w:cstheme="minorHAnsi"/>
          <w:color w:val="000000" w:themeColor="text1"/>
          <w:spacing w:val="-2"/>
          <w:szCs w:val="24"/>
        </w:rPr>
      </w:pPr>
      <w:r w:rsidRPr="001F3BB8">
        <w:rPr>
          <w:rFonts w:asciiTheme="minorHAnsi" w:hAnsiTheme="minorHAnsi" w:cstheme="minorHAnsi"/>
          <w:b/>
          <w:bCs/>
          <w:color w:val="000000" w:themeColor="text1"/>
          <w:spacing w:val="-2"/>
          <w:szCs w:val="24"/>
        </w:rPr>
        <w:t>Corresponding author</w:t>
      </w:r>
      <w:r w:rsidRPr="001F3BB8">
        <w:rPr>
          <w:rFonts w:asciiTheme="minorHAnsi" w:hAnsiTheme="minorHAnsi" w:cstheme="minorHAnsi"/>
          <w:color w:val="000000" w:themeColor="text1"/>
          <w:spacing w:val="-2"/>
          <w:szCs w:val="24"/>
        </w:rPr>
        <w:t>:</w:t>
      </w:r>
    </w:p>
    <w:p w14:paraId="00856AC0" w14:textId="77777777" w:rsidR="001F3BB8" w:rsidRPr="001F3BB8" w:rsidRDefault="001F3BB8" w:rsidP="001F3BB8">
      <w:pPr>
        <w:spacing w:line="360" w:lineRule="auto"/>
        <w:contextualSpacing/>
        <w:rPr>
          <w:rFonts w:asciiTheme="minorHAnsi" w:hAnsiTheme="minorHAnsi" w:cstheme="minorHAnsi"/>
          <w:color w:val="000000" w:themeColor="text1"/>
          <w:spacing w:val="-2"/>
          <w:szCs w:val="24"/>
        </w:rPr>
      </w:pPr>
      <w:r w:rsidRPr="001F3BB8">
        <w:rPr>
          <w:rFonts w:asciiTheme="minorHAnsi" w:hAnsiTheme="minorHAnsi" w:cstheme="minorHAnsi"/>
          <w:color w:val="000000" w:themeColor="text1"/>
          <w:spacing w:val="-2"/>
          <w:szCs w:val="24"/>
        </w:rPr>
        <w:t>Matthias Oelke; MD, PhD, FEBU</w:t>
      </w:r>
    </w:p>
    <w:p w14:paraId="195CF157" w14:textId="77777777" w:rsidR="001F3BB8" w:rsidRPr="001F3BB8" w:rsidRDefault="001F3BB8" w:rsidP="001F3BB8">
      <w:pPr>
        <w:spacing w:line="360" w:lineRule="auto"/>
        <w:contextualSpacing/>
        <w:rPr>
          <w:rFonts w:asciiTheme="minorHAnsi" w:hAnsiTheme="minorHAnsi" w:cstheme="minorHAnsi"/>
          <w:color w:val="000000" w:themeColor="text1"/>
          <w:spacing w:val="-2"/>
          <w:szCs w:val="24"/>
        </w:rPr>
      </w:pPr>
      <w:r w:rsidRPr="001F3BB8">
        <w:rPr>
          <w:rFonts w:asciiTheme="minorHAnsi" w:hAnsiTheme="minorHAnsi" w:cstheme="minorHAnsi"/>
          <w:color w:val="000000" w:themeColor="text1"/>
          <w:spacing w:val="-2"/>
          <w:szCs w:val="24"/>
        </w:rPr>
        <w:t>Interdisciplinary Pelvic Floor Center</w:t>
      </w:r>
    </w:p>
    <w:p w14:paraId="1DA342D1" w14:textId="77777777" w:rsidR="001F3BB8" w:rsidRPr="00082221" w:rsidRDefault="001F3BB8" w:rsidP="001F3BB8">
      <w:pPr>
        <w:spacing w:line="360" w:lineRule="auto"/>
        <w:contextualSpacing/>
        <w:rPr>
          <w:rFonts w:asciiTheme="minorHAnsi" w:hAnsiTheme="minorHAnsi" w:cstheme="minorHAnsi"/>
          <w:color w:val="000000" w:themeColor="text1"/>
          <w:spacing w:val="-2"/>
          <w:szCs w:val="24"/>
          <w:lang w:val="de-CH"/>
        </w:rPr>
      </w:pPr>
      <w:r w:rsidRPr="00082221">
        <w:rPr>
          <w:rFonts w:asciiTheme="minorHAnsi" w:hAnsiTheme="minorHAnsi" w:cstheme="minorHAnsi"/>
          <w:color w:val="000000" w:themeColor="text1"/>
          <w:spacing w:val="-2"/>
          <w:szCs w:val="24"/>
          <w:lang w:val="de-CH"/>
        </w:rPr>
        <w:t>Kantonsspital Frauenfeld</w:t>
      </w:r>
    </w:p>
    <w:p w14:paraId="1B471159" w14:textId="77777777" w:rsidR="001F3BB8" w:rsidRPr="00082221" w:rsidRDefault="001F3BB8" w:rsidP="001F3BB8">
      <w:pPr>
        <w:spacing w:line="360" w:lineRule="auto"/>
        <w:contextualSpacing/>
        <w:rPr>
          <w:rFonts w:asciiTheme="minorHAnsi" w:hAnsiTheme="minorHAnsi" w:cstheme="minorHAnsi"/>
          <w:color w:val="000000" w:themeColor="text1"/>
          <w:spacing w:val="-2"/>
          <w:szCs w:val="24"/>
          <w:lang w:val="de-CH"/>
        </w:rPr>
      </w:pPr>
      <w:r w:rsidRPr="00082221">
        <w:rPr>
          <w:rFonts w:asciiTheme="minorHAnsi" w:hAnsiTheme="minorHAnsi" w:cstheme="minorHAnsi"/>
          <w:color w:val="000000" w:themeColor="text1"/>
          <w:spacing w:val="-2"/>
          <w:szCs w:val="24"/>
          <w:lang w:val="de-CH"/>
        </w:rPr>
        <w:t>Spital Thurgau AG</w:t>
      </w:r>
    </w:p>
    <w:p w14:paraId="1071551F" w14:textId="77777777" w:rsidR="001F3BB8" w:rsidRPr="00082221" w:rsidRDefault="001F3BB8" w:rsidP="001F3BB8">
      <w:pPr>
        <w:spacing w:line="360" w:lineRule="auto"/>
        <w:contextualSpacing/>
        <w:rPr>
          <w:rFonts w:asciiTheme="minorHAnsi" w:hAnsiTheme="minorHAnsi" w:cstheme="minorHAnsi"/>
          <w:color w:val="000000" w:themeColor="text1"/>
          <w:spacing w:val="-2"/>
          <w:szCs w:val="24"/>
          <w:lang w:val="de-CH"/>
        </w:rPr>
      </w:pPr>
      <w:r w:rsidRPr="00082221">
        <w:rPr>
          <w:rFonts w:asciiTheme="minorHAnsi" w:hAnsiTheme="minorHAnsi" w:cstheme="minorHAnsi"/>
          <w:color w:val="000000" w:themeColor="text1"/>
          <w:spacing w:val="-2"/>
          <w:szCs w:val="24"/>
          <w:lang w:val="de-CH"/>
        </w:rPr>
        <w:t>Pfaffenholzstr. 4</w:t>
      </w:r>
    </w:p>
    <w:p w14:paraId="66DB308F" w14:textId="77777777" w:rsidR="001F3BB8" w:rsidRPr="00082221" w:rsidRDefault="001F3BB8" w:rsidP="001F3BB8">
      <w:pPr>
        <w:spacing w:line="360" w:lineRule="auto"/>
        <w:contextualSpacing/>
        <w:rPr>
          <w:rFonts w:asciiTheme="minorHAnsi" w:hAnsiTheme="minorHAnsi" w:cstheme="minorHAnsi"/>
          <w:color w:val="000000" w:themeColor="text1"/>
          <w:spacing w:val="-2"/>
          <w:szCs w:val="24"/>
          <w:lang w:val="de-CH"/>
        </w:rPr>
      </w:pPr>
      <w:r w:rsidRPr="00082221">
        <w:rPr>
          <w:rFonts w:asciiTheme="minorHAnsi" w:hAnsiTheme="minorHAnsi" w:cstheme="minorHAnsi"/>
          <w:color w:val="000000" w:themeColor="text1"/>
          <w:spacing w:val="-2"/>
          <w:szCs w:val="24"/>
          <w:lang w:val="de-CH"/>
        </w:rPr>
        <w:t>8500 Frauenfeld</w:t>
      </w:r>
    </w:p>
    <w:p w14:paraId="01E2B92E" w14:textId="77777777" w:rsidR="001F3BB8" w:rsidRPr="00082221" w:rsidRDefault="001F3BB8" w:rsidP="001F3BB8">
      <w:pPr>
        <w:spacing w:line="360" w:lineRule="auto"/>
        <w:contextualSpacing/>
        <w:rPr>
          <w:rFonts w:asciiTheme="minorHAnsi" w:hAnsiTheme="minorHAnsi" w:cstheme="minorHAnsi"/>
          <w:color w:val="000000" w:themeColor="text1"/>
          <w:spacing w:val="-2"/>
          <w:szCs w:val="24"/>
          <w:lang w:val="de-CH"/>
        </w:rPr>
      </w:pPr>
      <w:r w:rsidRPr="00082221">
        <w:rPr>
          <w:rFonts w:asciiTheme="minorHAnsi" w:hAnsiTheme="minorHAnsi" w:cstheme="minorHAnsi"/>
          <w:color w:val="000000" w:themeColor="text1"/>
          <w:spacing w:val="-2"/>
          <w:szCs w:val="24"/>
          <w:lang w:val="de-CH"/>
        </w:rPr>
        <w:t>Switzerland</w:t>
      </w:r>
    </w:p>
    <w:p w14:paraId="71E6BF9F" w14:textId="77777777" w:rsidR="001F3BB8" w:rsidRPr="00082221" w:rsidRDefault="001F3BB8" w:rsidP="001F3BB8">
      <w:pPr>
        <w:spacing w:line="360" w:lineRule="auto"/>
        <w:contextualSpacing/>
        <w:rPr>
          <w:rFonts w:asciiTheme="minorHAnsi" w:hAnsiTheme="minorHAnsi" w:cstheme="minorHAnsi"/>
          <w:color w:val="000000" w:themeColor="text1"/>
          <w:spacing w:val="-2"/>
          <w:szCs w:val="24"/>
          <w:lang w:val="de-CH"/>
        </w:rPr>
      </w:pPr>
    </w:p>
    <w:p w14:paraId="3C523385" w14:textId="77777777" w:rsidR="001F3BB8" w:rsidRPr="00082221" w:rsidRDefault="001F3BB8" w:rsidP="001F3BB8">
      <w:pPr>
        <w:spacing w:line="360" w:lineRule="auto"/>
        <w:contextualSpacing/>
        <w:rPr>
          <w:rFonts w:asciiTheme="minorHAnsi" w:hAnsiTheme="minorHAnsi" w:cstheme="minorHAnsi"/>
          <w:color w:val="000000" w:themeColor="text1"/>
          <w:spacing w:val="-2"/>
          <w:szCs w:val="24"/>
          <w:lang w:val="de-CH"/>
        </w:rPr>
      </w:pPr>
      <w:r w:rsidRPr="00082221">
        <w:rPr>
          <w:rFonts w:asciiTheme="minorHAnsi" w:hAnsiTheme="minorHAnsi" w:cstheme="minorHAnsi"/>
          <w:color w:val="000000" w:themeColor="text1"/>
          <w:spacing w:val="-2"/>
          <w:szCs w:val="24"/>
          <w:lang w:val="de-CH"/>
        </w:rPr>
        <w:t>Tel.: + 41 - 58 144 5305</w:t>
      </w:r>
    </w:p>
    <w:p w14:paraId="388F505B" w14:textId="77777777" w:rsidR="001F3BB8" w:rsidRPr="00082221" w:rsidRDefault="001F3BB8" w:rsidP="001F3BB8">
      <w:pPr>
        <w:spacing w:line="360" w:lineRule="auto"/>
        <w:contextualSpacing/>
        <w:rPr>
          <w:rFonts w:asciiTheme="minorHAnsi" w:hAnsiTheme="minorHAnsi" w:cstheme="minorHAnsi"/>
          <w:color w:val="0070C0"/>
          <w:spacing w:val="-2"/>
          <w:szCs w:val="24"/>
          <w:lang w:val="de-CH"/>
        </w:rPr>
      </w:pPr>
      <w:r w:rsidRPr="00082221">
        <w:rPr>
          <w:rFonts w:asciiTheme="minorHAnsi" w:hAnsiTheme="minorHAnsi" w:cstheme="minorHAnsi"/>
          <w:color w:val="000000" w:themeColor="text1"/>
          <w:spacing w:val="-2"/>
          <w:szCs w:val="24"/>
          <w:lang w:val="de-CH"/>
        </w:rPr>
        <w:t xml:space="preserve">Email: </w:t>
      </w:r>
      <w:hyperlink r:id="rId5" w:history="1">
        <w:r w:rsidRPr="00082221">
          <w:rPr>
            <w:rStyle w:val="Hyperlink"/>
            <w:rFonts w:asciiTheme="minorHAnsi" w:hAnsiTheme="minorHAnsi" w:cstheme="minorHAnsi"/>
            <w:color w:val="0070C0"/>
            <w:spacing w:val="-2"/>
            <w:szCs w:val="24"/>
            <w:lang w:val="de-CH"/>
          </w:rPr>
          <w:t>matthias.oelke@stgag.ch</w:t>
        </w:r>
      </w:hyperlink>
    </w:p>
    <w:p w14:paraId="74B3425A" w14:textId="77777777" w:rsidR="00082221" w:rsidRPr="00082221" w:rsidRDefault="00082221" w:rsidP="001F3BB8">
      <w:pPr>
        <w:pStyle w:val="Caption"/>
        <w:keepNext/>
        <w:spacing w:line="360" w:lineRule="auto"/>
        <w:rPr>
          <w:rFonts w:asciiTheme="minorHAnsi" w:hAnsiTheme="minorHAnsi" w:cstheme="minorHAnsi"/>
          <w:color w:val="000000" w:themeColor="text1"/>
          <w:spacing w:val="-2"/>
          <w:sz w:val="22"/>
          <w:szCs w:val="22"/>
          <w:lang w:val="de-CH"/>
        </w:rPr>
        <w:sectPr w:rsidR="00082221" w:rsidRPr="00082221" w:rsidSect="00082221">
          <w:pgSz w:w="12240" w:h="15840"/>
          <w:pgMar w:top="851" w:right="851" w:bottom="851" w:left="851" w:header="720" w:footer="720" w:gutter="0"/>
          <w:cols w:space="720"/>
          <w:docGrid w:linePitch="360"/>
        </w:sectPr>
      </w:pPr>
    </w:p>
    <w:p w14:paraId="69E55F14" w14:textId="0FEF91A6" w:rsidR="001F3BB8" w:rsidRPr="0036555D" w:rsidRDefault="001F3BB8" w:rsidP="001F3BB8">
      <w:pPr>
        <w:pStyle w:val="Caption"/>
        <w:keepNext/>
        <w:spacing w:line="360" w:lineRule="auto"/>
        <w:rPr>
          <w:rFonts w:asciiTheme="minorHAnsi" w:hAnsiTheme="minorHAnsi" w:cstheme="minorHAnsi"/>
          <w:b w:val="0"/>
          <w:color w:val="000000" w:themeColor="text1"/>
          <w:spacing w:val="-2"/>
          <w:sz w:val="22"/>
          <w:szCs w:val="22"/>
        </w:rPr>
      </w:pPr>
      <w:r w:rsidRPr="0036555D">
        <w:rPr>
          <w:rFonts w:asciiTheme="minorHAnsi" w:hAnsiTheme="minorHAnsi" w:cstheme="minorHAnsi"/>
          <w:color w:val="000000" w:themeColor="text1"/>
          <w:spacing w:val="-2"/>
          <w:sz w:val="22"/>
          <w:szCs w:val="22"/>
        </w:rPr>
        <w:lastRenderedPageBreak/>
        <w:t>Supplement Table 1</w:t>
      </w:r>
      <w:bookmarkEnd w:id="0"/>
      <w:r w:rsidRPr="0036555D">
        <w:rPr>
          <w:rFonts w:asciiTheme="minorHAnsi" w:hAnsiTheme="minorHAnsi" w:cstheme="minorHAnsi"/>
          <w:color w:val="000000" w:themeColor="text1"/>
          <w:spacing w:val="-2"/>
          <w:sz w:val="22"/>
          <w:szCs w:val="22"/>
        </w:rPr>
        <w:t xml:space="preserve">: </w:t>
      </w:r>
      <w:r w:rsidRPr="0036555D">
        <w:rPr>
          <w:rFonts w:asciiTheme="minorHAnsi" w:hAnsiTheme="minorHAnsi" w:cstheme="minorHAnsi"/>
          <w:b w:val="0"/>
          <w:color w:val="000000" w:themeColor="text1"/>
          <w:spacing w:val="-2"/>
          <w:sz w:val="22"/>
          <w:szCs w:val="22"/>
        </w:rPr>
        <w:t>Literature search strategy</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2"/>
        <w:gridCol w:w="5451"/>
        <w:gridCol w:w="6527"/>
      </w:tblGrid>
      <w:tr w:rsidR="001F3BB8" w:rsidRPr="0036555D" w14:paraId="3526E920" w14:textId="77777777" w:rsidTr="00082907">
        <w:trPr>
          <w:trHeight w:val="288"/>
          <w:tblHeader/>
        </w:trPr>
        <w:tc>
          <w:tcPr>
            <w:tcW w:w="713" w:type="pct"/>
            <w:shd w:val="clear" w:color="auto" w:fill="D9E2F3" w:themeFill="accent1" w:themeFillTint="33"/>
            <w:vAlign w:val="center"/>
          </w:tcPr>
          <w:p w14:paraId="1F7D7715" w14:textId="77777777" w:rsidR="001F3BB8" w:rsidRPr="0036555D" w:rsidRDefault="001F3BB8" w:rsidP="00082907">
            <w:pPr>
              <w:spacing w:line="276" w:lineRule="auto"/>
              <w:jc w:val="center"/>
              <w:rPr>
                <w:rFonts w:asciiTheme="minorHAnsi" w:hAnsiTheme="minorHAnsi" w:cstheme="minorHAnsi"/>
                <w:b/>
                <w:color w:val="000000" w:themeColor="text1"/>
                <w:spacing w:val="-2"/>
                <w:sz w:val="20"/>
                <w:szCs w:val="20"/>
              </w:rPr>
            </w:pPr>
            <w:r w:rsidRPr="0036555D">
              <w:rPr>
                <w:rFonts w:asciiTheme="minorHAnsi" w:hAnsiTheme="minorHAnsi" w:cstheme="minorHAnsi"/>
                <w:b/>
                <w:color w:val="000000" w:themeColor="text1"/>
                <w:spacing w:val="-2"/>
                <w:sz w:val="20"/>
                <w:szCs w:val="20"/>
              </w:rPr>
              <w:t>Database</w:t>
            </w:r>
          </w:p>
        </w:tc>
        <w:tc>
          <w:tcPr>
            <w:tcW w:w="1951" w:type="pct"/>
            <w:shd w:val="clear" w:color="auto" w:fill="D9E2F3" w:themeFill="accent1" w:themeFillTint="33"/>
            <w:vAlign w:val="center"/>
          </w:tcPr>
          <w:p w14:paraId="2B4E1AED" w14:textId="77777777" w:rsidR="001F3BB8" w:rsidRPr="0036555D" w:rsidRDefault="001F3BB8" w:rsidP="00082907">
            <w:pPr>
              <w:spacing w:line="276" w:lineRule="auto"/>
              <w:jc w:val="center"/>
              <w:rPr>
                <w:rFonts w:asciiTheme="minorHAnsi" w:hAnsiTheme="minorHAnsi" w:cstheme="minorHAnsi"/>
                <w:b/>
                <w:color w:val="000000" w:themeColor="text1"/>
                <w:spacing w:val="-2"/>
                <w:sz w:val="20"/>
                <w:szCs w:val="20"/>
              </w:rPr>
            </w:pPr>
            <w:r w:rsidRPr="0036555D">
              <w:rPr>
                <w:rFonts w:asciiTheme="minorHAnsi" w:hAnsiTheme="minorHAnsi" w:cstheme="minorHAnsi"/>
                <w:b/>
                <w:color w:val="000000" w:themeColor="text1"/>
                <w:spacing w:val="-2"/>
                <w:sz w:val="20"/>
                <w:szCs w:val="20"/>
              </w:rPr>
              <w:t>Search String</w:t>
            </w:r>
          </w:p>
        </w:tc>
        <w:tc>
          <w:tcPr>
            <w:tcW w:w="2336" w:type="pct"/>
            <w:shd w:val="clear" w:color="auto" w:fill="D9E2F3" w:themeFill="accent1" w:themeFillTint="33"/>
            <w:vAlign w:val="center"/>
          </w:tcPr>
          <w:p w14:paraId="6E6BB5B6" w14:textId="77777777" w:rsidR="001F3BB8" w:rsidRPr="0036555D" w:rsidRDefault="001F3BB8" w:rsidP="00082907">
            <w:pPr>
              <w:spacing w:line="276" w:lineRule="auto"/>
              <w:jc w:val="center"/>
              <w:rPr>
                <w:rFonts w:asciiTheme="minorHAnsi" w:hAnsiTheme="minorHAnsi" w:cstheme="minorHAnsi"/>
                <w:b/>
                <w:color w:val="000000" w:themeColor="text1"/>
                <w:spacing w:val="-2"/>
                <w:sz w:val="20"/>
                <w:szCs w:val="20"/>
              </w:rPr>
            </w:pPr>
            <w:r w:rsidRPr="0036555D">
              <w:rPr>
                <w:rFonts w:asciiTheme="minorHAnsi" w:hAnsiTheme="minorHAnsi" w:cstheme="minorHAnsi"/>
                <w:b/>
                <w:color w:val="000000" w:themeColor="text1"/>
                <w:spacing w:val="-2"/>
                <w:sz w:val="20"/>
                <w:szCs w:val="20"/>
              </w:rPr>
              <w:t>Limits</w:t>
            </w:r>
          </w:p>
        </w:tc>
      </w:tr>
      <w:tr w:rsidR="001F3BB8" w:rsidRPr="0036555D" w14:paraId="0D303CF1" w14:textId="77777777" w:rsidTr="00082907">
        <w:trPr>
          <w:trHeight w:val="288"/>
        </w:trPr>
        <w:tc>
          <w:tcPr>
            <w:tcW w:w="713" w:type="pct"/>
          </w:tcPr>
          <w:p w14:paraId="30CA3A95" w14:textId="77777777" w:rsidR="001F3BB8" w:rsidRPr="0036555D" w:rsidRDefault="001F3BB8" w:rsidP="00082907">
            <w:pPr>
              <w:spacing w:line="276" w:lineRule="auto"/>
              <w:rPr>
                <w:rFonts w:asciiTheme="minorHAnsi" w:hAnsiTheme="minorHAnsi" w:cstheme="minorHAnsi"/>
                <w:color w:val="000000" w:themeColor="text1"/>
                <w:spacing w:val="-2"/>
                <w:sz w:val="20"/>
                <w:szCs w:val="20"/>
              </w:rPr>
            </w:pPr>
            <w:r w:rsidRPr="0036555D">
              <w:rPr>
                <w:rFonts w:asciiTheme="minorHAnsi" w:hAnsiTheme="minorHAnsi" w:cstheme="minorHAnsi"/>
                <w:b/>
                <w:color w:val="000000" w:themeColor="text1"/>
                <w:spacing w:val="-2"/>
                <w:sz w:val="20"/>
                <w:szCs w:val="20"/>
              </w:rPr>
              <w:t>Medline/ PubMed</w:t>
            </w:r>
          </w:p>
        </w:tc>
        <w:tc>
          <w:tcPr>
            <w:tcW w:w="1951" w:type="pct"/>
          </w:tcPr>
          <w:p w14:paraId="59362451" w14:textId="77777777" w:rsidR="001F3BB8" w:rsidRPr="0036555D" w:rsidRDefault="001F3BB8" w:rsidP="00082907">
            <w:pPr>
              <w:spacing w:line="276" w:lineRule="auto"/>
              <w:rPr>
                <w:rFonts w:asciiTheme="minorHAnsi" w:hAnsiTheme="minorHAnsi" w:cstheme="minorHAnsi"/>
                <w:color w:val="000000" w:themeColor="text1"/>
                <w:spacing w:val="-2"/>
                <w:sz w:val="20"/>
                <w:szCs w:val="20"/>
              </w:rPr>
            </w:pPr>
            <w:r w:rsidRPr="0036555D">
              <w:rPr>
                <w:rFonts w:asciiTheme="minorHAnsi" w:hAnsiTheme="minorHAnsi" w:cstheme="minorHAnsi"/>
                <w:color w:val="000000" w:themeColor="text1"/>
                <w:spacing w:val="-2"/>
                <w:sz w:val="20"/>
                <w:szCs w:val="20"/>
              </w:rPr>
              <w:t>(("benign prostatic hyperplasia") OR ("prostatic hyperplasia") OR ("BPH") OR ("lower urinary tract symptom") OR ("lower urinary tract symptoms") OR ("LUTS") OR ("bladder outlet obstruction") OR ("benign prostatic obstruction") AND (("doxazosin") OR ("doxazosin mesylate") OR ("cardura") OR ("carduran") OR ("cardura xl") OR ("cascor")) AND (("tamsulosin") OR ("flomax") OR ("tamsulosin hydrochloride") OR ("flomaxtra") OR ("harnal D") OR ("harnal") OR ("omnic"))</w:t>
            </w:r>
          </w:p>
        </w:tc>
        <w:tc>
          <w:tcPr>
            <w:tcW w:w="2336" w:type="pct"/>
          </w:tcPr>
          <w:p w14:paraId="0D1C2E7E" w14:textId="77777777" w:rsidR="001F3BB8" w:rsidRPr="0036555D" w:rsidRDefault="001F3BB8" w:rsidP="00082907">
            <w:pPr>
              <w:spacing w:line="276" w:lineRule="auto"/>
              <w:rPr>
                <w:rFonts w:asciiTheme="minorHAnsi" w:hAnsiTheme="minorHAnsi" w:cstheme="minorHAnsi"/>
                <w:color w:val="000000" w:themeColor="text1"/>
                <w:spacing w:val="-2"/>
                <w:sz w:val="20"/>
                <w:szCs w:val="20"/>
              </w:rPr>
            </w:pPr>
            <w:r w:rsidRPr="0036555D">
              <w:rPr>
                <w:rFonts w:asciiTheme="minorHAnsi" w:hAnsiTheme="minorHAnsi" w:cstheme="minorHAnsi"/>
                <w:color w:val="000000" w:themeColor="text1"/>
                <w:spacing w:val="-2"/>
                <w:sz w:val="20"/>
                <w:szCs w:val="20"/>
              </w:rPr>
              <w:t>Clinical Trial; Randomized Controlled Trial; Humans; Male</w:t>
            </w:r>
          </w:p>
        </w:tc>
      </w:tr>
      <w:tr w:rsidR="001F3BB8" w:rsidRPr="0036555D" w14:paraId="6907CE8B" w14:textId="77777777" w:rsidTr="00082907">
        <w:trPr>
          <w:trHeight w:val="288"/>
        </w:trPr>
        <w:tc>
          <w:tcPr>
            <w:tcW w:w="713" w:type="pct"/>
          </w:tcPr>
          <w:p w14:paraId="0E9EA0A0" w14:textId="77777777" w:rsidR="001F3BB8" w:rsidRPr="0036555D" w:rsidRDefault="001F3BB8" w:rsidP="00082907">
            <w:pPr>
              <w:spacing w:line="276" w:lineRule="auto"/>
              <w:rPr>
                <w:rFonts w:asciiTheme="minorHAnsi" w:hAnsiTheme="minorHAnsi" w:cstheme="minorHAnsi"/>
                <w:b/>
                <w:color w:val="000000" w:themeColor="text1"/>
                <w:spacing w:val="-2"/>
                <w:sz w:val="20"/>
                <w:szCs w:val="20"/>
              </w:rPr>
            </w:pPr>
            <w:r w:rsidRPr="0036555D">
              <w:rPr>
                <w:rFonts w:asciiTheme="minorHAnsi" w:hAnsiTheme="minorHAnsi" w:cstheme="minorHAnsi"/>
                <w:b/>
                <w:color w:val="000000" w:themeColor="text1"/>
                <w:spacing w:val="-2"/>
                <w:sz w:val="20"/>
                <w:szCs w:val="20"/>
              </w:rPr>
              <w:t>Embase</w:t>
            </w:r>
          </w:p>
        </w:tc>
        <w:tc>
          <w:tcPr>
            <w:tcW w:w="1951" w:type="pct"/>
          </w:tcPr>
          <w:p w14:paraId="7684E101" w14:textId="77777777" w:rsidR="001F3BB8" w:rsidRPr="0036555D" w:rsidRDefault="001F3BB8" w:rsidP="00082907">
            <w:pPr>
              <w:spacing w:line="276" w:lineRule="auto"/>
              <w:rPr>
                <w:rFonts w:asciiTheme="minorHAnsi" w:hAnsiTheme="minorHAnsi" w:cstheme="minorHAnsi"/>
                <w:color w:val="000000" w:themeColor="text1"/>
                <w:spacing w:val="-2"/>
                <w:sz w:val="20"/>
                <w:szCs w:val="20"/>
              </w:rPr>
            </w:pPr>
            <w:r w:rsidRPr="0036555D">
              <w:rPr>
                <w:rFonts w:asciiTheme="minorHAnsi" w:hAnsiTheme="minorHAnsi" w:cstheme="minorHAnsi"/>
                <w:color w:val="000000" w:themeColor="text1"/>
                <w:spacing w:val="-2"/>
                <w:sz w:val="20"/>
                <w:szCs w:val="20"/>
              </w:rPr>
              <w:t xml:space="preserve">("benign prostatic hyperplasia" OR "prostatic hyperplasia" OR "BPH" OR "lower urinary tract symptom" OR "lower urinary tract symptoms" OR "LUTS" OR "bladder outlet obstruction" OR “benign prostatic obstruction”) AND ("doxazosin" OR "doxazosin mesylate" OR "cardura" OR "carduran" OR "cardura xl" OR "cascor") AND ("tamsulosin" OR "flomax" OR "tamsulosin hydrochloride" OR "flomaxtra" OR "harnal D" OR "harnal" OR "omnic" </w:t>
            </w:r>
          </w:p>
        </w:tc>
        <w:tc>
          <w:tcPr>
            <w:tcW w:w="2336" w:type="pct"/>
          </w:tcPr>
          <w:p w14:paraId="62B8DD1F" w14:textId="77777777" w:rsidR="001F3BB8" w:rsidRPr="0036555D" w:rsidRDefault="001F3BB8" w:rsidP="00082907">
            <w:pPr>
              <w:spacing w:line="276" w:lineRule="auto"/>
              <w:ind w:left="21" w:hanging="21"/>
              <w:rPr>
                <w:rFonts w:asciiTheme="minorHAnsi" w:hAnsiTheme="minorHAnsi" w:cstheme="minorHAnsi"/>
                <w:color w:val="000000" w:themeColor="text1"/>
                <w:spacing w:val="-2"/>
                <w:sz w:val="20"/>
                <w:szCs w:val="20"/>
              </w:rPr>
            </w:pPr>
            <w:r w:rsidRPr="0036555D">
              <w:rPr>
                <w:rFonts w:asciiTheme="minorHAnsi" w:hAnsiTheme="minorHAnsi" w:cstheme="minorHAnsi"/>
                <w:color w:val="000000" w:themeColor="text1"/>
                <w:spacing w:val="-2"/>
                <w:sz w:val="20"/>
                <w:szCs w:val="20"/>
              </w:rPr>
              <w:t xml:space="preserve">((EMB.EXACT.EXPLODE("CLINICAL TRIAL") OR EMB.EXACT.EXPLODE("CLINICAL TRIAL (TOPIC)") OR EMB("CLINICAL TRIAL*")) OR (dtype("CLINICAL TRIAL*" OR "CONTROLLED CLINICAL TRIAL" OR "MULTICENTER STUDY" OR "RANDOMIZED CONTROLLED TRIAL") OR mesh.EXACT.EXPLODE("Clinical Trials as Topic")) AND human(yes) AND male(yes) AND rtype.exact("Article") AND pstype("Journal" OR "Report") </w:t>
            </w:r>
          </w:p>
        </w:tc>
      </w:tr>
      <w:tr w:rsidR="001F3BB8" w:rsidRPr="0036555D" w14:paraId="3B7C5B87" w14:textId="77777777" w:rsidTr="00082907">
        <w:trPr>
          <w:trHeight w:val="288"/>
        </w:trPr>
        <w:tc>
          <w:tcPr>
            <w:tcW w:w="713" w:type="pct"/>
          </w:tcPr>
          <w:p w14:paraId="6B8B93FE" w14:textId="77777777" w:rsidR="001F3BB8" w:rsidRPr="0036555D" w:rsidRDefault="001F3BB8" w:rsidP="00082907">
            <w:pPr>
              <w:spacing w:line="276" w:lineRule="auto"/>
              <w:rPr>
                <w:rFonts w:asciiTheme="minorHAnsi" w:hAnsiTheme="minorHAnsi" w:cstheme="minorHAnsi"/>
                <w:b/>
                <w:color w:val="000000" w:themeColor="text1"/>
                <w:spacing w:val="-2"/>
                <w:sz w:val="20"/>
                <w:szCs w:val="20"/>
              </w:rPr>
            </w:pPr>
            <w:r w:rsidRPr="0036555D">
              <w:rPr>
                <w:rFonts w:asciiTheme="minorHAnsi" w:hAnsiTheme="minorHAnsi" w:cstheme="minorHAnsi"/>
                <w:b/>
                <w:color w:val="000000" w:themeColor="text1"/>
                <w:spacing w:val="-2"/>
                <w:sz w:val="20"/>
                <w:szCs w:val="20"/>
              </w:rPr>
              <w:t>Cochrane Database of Systematic Reviews/</w:t>
            </w:r>
            <w:r w:rsidRPr="0036555D">
              <w:rPr>
                <w:rFonts w:asciiTheme="minorHAnsi" w:hAnsiTheme="minorHAnsi" w:cstheme="minorHAnsi"/>
                <w:b/>
                <w:color w:val="000000" w:themeColor="text1"/>
                <w:spacing w:val="-2"/>
                <w:sz w:val="20"/>
                <w:szCs w:val="20"/>
              </w:rPr>
              <w:br/>
              <w:t>Cochrane Central Register of Controlled Trials</w:t>
            </w:r>
          </w:p>
        </w:tc>
        <w:tc>
          <w:tcPr>
            <w:tcW w:w="1951" w:type="pct"/>
          </w:tcPr>
          <w:p w14:paraId="64B96DE2" w14:textId="77777777" w:rsidR="001F3BB8" w:rsidRPr="007406DA" w:rsidRDefault="001F3BB8" w:rsidP="00082907">
            <w:pPr>
              <w:spacing w:line="276" w:lineRule="auto"/>
              <w:rPr>
                <w:rFonts w:asciiTheme="minorHAnsi" w:hAnsiTheme="minorHAnsi" w:cstheme="minorHAnsi"/>
                <w:color w:val="000000" w:themeColor="text1"/>
                <w:spacing w:val="-2"/>
                <w:sz w:val="20"/>
                <w:szCs w:val="20"/>
              </w:rPr>
            </w:pPr>
            <w:r w:rsidRPr="007406DA">
              <w:rPr>
                <w:rFonts w:asciiTheme="minorHAnsi" w:hAnsiTheme="minorHAnsi" w:cstheme="minorHAnsi"/>
                <w:color w:val="000000" w:themeColor="text1"/>
                <w:spacing w:val="-2"/>
                <w:sz w:val="20"/>
                <w:szCs w:val="20"/>
              </w:rPr>
              <w:t>("benign prostatic hyperplasia" OR "prostatic hyperplasia" OR "BPH" OR "lower urinary tract symptom" OR "lower urinary tract symptoms" OR "LUTS" OR "bladder outlet obstruction" OR “benign prostatic obstruction”) AND ("tamsulosin" OR "flomax" OR "doxazosin" OR "cardura")</w:t>
            </w:r>
          </w:p>
        </w:tc>
        <w:tc>
          <w:tcPr>
            <w:tcW w:w="2336" w:type="pct"/>
          </w:tcPr>
          <w:p w14:paraId="38B9659F" w14:textId="0830AE49" w:rsidR="001F3BB8" w:rsidRPr="007406DA" w:rsidRDefault="001F3BB8" w:rsidP="00082907">
            <w:pPr>
              <w:spacing w:line="276" w:lineRule="auto"/>
              <w:ind w:left="21" w:hanging="21"/>
              <w:rPr>
                <w:rFonts w:asciiTheme="minorHAnsi" w:hAnsiTheme="minorHAnsi" w:cstheme="minorHAnsi"/>
                <w:color w:val="000000" w:themeColor="text1"/>
                <w:spacing w:val="-2"/>
                <w:sz w:val="20"/>
                <w:szCs w:val="20"/>
              </w:rPr>
            </w:pPr>
            <w:r w:rsidRPr="007406DA">
              <w:rPr>
                <w:rStyle w:val="Emphasis"/>
                <w:rFonts w:asciiTheme="minorHAnsi" w:hAnsiTheme="minorHAnsi" w:cstheme="minorHAnsi"/>
                <w:i w:val="0"/>
                <w:iCs w:val="0"/>
                <w:color w:val="000000" w:themeColor="text1"/>
                <w:spacing w:val="-2"/>
                <w:sz w:val="20"/>
                <w:szCs w:val="20"/>
                <w:bdr w:val="none" w:sz="0" w:space="0" w:color="auto" w:frame="1"/>
              </w:rPr>
              <w:t>Title, Abstract, Keywords</w:t>
            </w:r>
            <w:r w:rsidRPr="007406DA">
              <w:rPr>
                <w:rStyle w:val="apple-converted-space"/>
                <w:rFonts w:asciiTheme="minorHAnsi" w:hAnsiTheme="minorHAnsi" w:cstheme="minorHAnsi"/>
                <w:color w:val="000000" w:themeColor="text1"/>
                <w:spacing w:val="-2"/>
                <w:sz w:val="20"/>
                <w:szCs w:val="20"/>
                <w:bdr w:val="none" w:sz="0" w:space="0" w:color="auto" w:frame="1"/>
              </w:rPr>
              <w:t> </w:t>
            </w:r>
            <w:r w:rsidRPr="007406DA">
              <w:rPr>
                <w:rFonts w:asciiTheme="minorHAnsi" w:hAnsiTheme="minorHAnsi" w:cstheme="minorHAnsi"/>
                <w:bCs/>
                <w:color w:val="000000" w:themeColor="text1"/>
                <w:spacing w:val="-2"/>
                <w:sz w:val="20"/>
                <w:szCs w:val="20"/>
              </w:rPr>
              <w:t>in</w:t>
            </w:r>
            <w:r w:rsidRPr="007406DA">
              <w:rPr>
                <w:rStyle w:val="apple-converted-space"/>
                <w:rFonts w:asciiTheme="minorHAnsi" w:hAnsiTheme="minorHAnsi" w:cstheme="minorHAnsi"/>
                <w:bCs/>
                <w:color w:val="000000" w:themeColor="text1"/>
                <w:spacing w:val="-2"/>
                <w:sz w:val="20"/>
                <w:szCs w:val="20"/>
              </w:rPr>
              <w:t xml:space="preserve"> </w:t>
            </w:r>
            <w:r w:rsidRPr="007406DA">
              <w:rPr>
                <w:rStyle w:val="Emphasis"/>
                <w:rFonts w:asciiTheme="minorHAnsi" w:hAnsiTheme="minorHAnsi" w:cstheme="minorHAnsi"/>
                <w:i w:val="0"/>
                <w:iCs w:val="0"/>
                <w:color w:val="000000" w:themeColor="text1"/>
                <w:spacing w:val="-2"/>
                <w:sz w:val="20"/>
                <w:szCs w:val="20"/>
                <w:bdr w:val="none" w:sz="0" w:space="0" w:color="auto" w:frame="1"/>
              </w:rPr>
              <w:t>Reviews and Trials</w:t>
            </w:r>
          </w:p>
        </w:tc>
      </w:tr>
      <w:bookmarkEnd w:id="1"/>
    </w:tbl>
    <w:p w14:paraId="65549E62" w14:textId="77777777" w:rsidR="00CB343F" w:rsidRDefault="00CB343F" w:rsidP="00CB343F">
      <w:pPr>
        <w:spacing w:after="160" w:line="259" w:lineRule="auto"/>
        <w:rPr>
          <w:rFonts w:asciiTheme="minorHAnsi" w:hAnsiTheme="minorHAnsi" w:cstheme="minorHAnsi"/>
          <w:b/>
          <w:bCs/>
          <w:color w:val="000000" w:themeColor="text1"/>
          <w:spacing w:val="-2"/>
          <w:sz w:val="22"/>
        </w:rPr>
      </w:pPr>
    </w:p>
    <w:p w14:paraId="015ACC48" w14:textId="77777777" w:rsidR="00AD4712" w:rsidRDefault="00AD4712">
      <w:pPr>
        <w:spacing w:after="160" w:line="259" w:lineRule="auto"/>
        <w:rPr>
          <w:rFonts w:asciiTheme="minorHAnsi" w:hAnsiTheme="minorHAnsi" w:cstheme="minorHAnsi"/>
          <w:b/>
          <w:iCs/>
          <w:color w:val="000000" w:themeColor="text1"/>
          <w:spacing w:val="-2"/>
          <w:sz w:val="22"/>
        </w:rPr>
      </w:pPr>
      <w:r>
        <w:rPr>
          <w:rFonts w:asciiTheme="minorHAnsi" w:hAnsiTheme="minorHAnsi" w:cstheme="minorHAnsi"/>
          <w:color w:val="000000" w:themeColor="text1"/>
          <w:spacing w:val="-2"/>
          <w:sz w:val="22"/>
        </w:rPr>
        <w:br w:type="page"/>
      </w:r>
    </w:p>
    <w:p w14:paraId="2CD030EC" w14:textId="4B4DC3BB" w:rsidR="001F3BB8" w:rsidRPr="00CB343F" w:rsidRDefault="00CB343F" w:rsidP="00CB343F">
      <w:pPr>
        <w:pStyle w:val="Caption"/>
        <w:keepNext/>
        <w:spacing w:line="360" w:lineRule="auto"/>
        <w:rPr>
          <w:rFonts w:asciiTheme="minorHAnsi" w:hAnsiTheme="minorHAnsi" w:cstheme="minorHAnsi"/>
          <w:b w:val="0"/>
          <w:bCs/>
          <w:color w:val="000000" w:themeColor="text1"/>
          <w:spacing w:val="-2"/>
          <w:sz w:val="22"/>
        </w:rPr>
      </w:pPr>
      <w:r w:rsidRPr="0036555D">
        <w:rPr>
          <w:rFonts w:asciiTheme="minorHAnsi" w:hAnsiTheme="minorHAnsi" w:cstheme="minorHAnsi"/>
          <w:color w:val="000000" w:themeColor="text1"/>
          <w:spacing w:val="-2"/>
          <w:sz w:val="22"/>
          <w:szCs w:val="22"/>
        </w:rPr>
        <w:lastRenderedPageBreak/>
        <w:t xml:space="preserve">Supplement Table </w:t>
      </w:r>
      <w:r w:rsidR="00DE45EA">
        <w:rPr>
          <w:rFonts w:asciiTheme="minorHAnsi" w:hAnsiTheme="minorHAnsi" w:cstheme="minorHAnsi"/>
          <w:color w:val="000000" w:themeColor="text1"/>
          <w:spacing w:val="-2"/>
          <w:sz w:val="22"/>
          <w:szCs w:val="22"/>
        </w:rPr>
        <w:t>2</w:t>
      </w:r>
      <w:r w:rsidRPr="0036555D">
        <w:rPr>
          <w:rFonts w:asciiTheme="minorHAnsi" w:hAnsiTheme="minorHAnsi" w:cstheme="minorHAnsi"/>
          <w:color w:val="000000" w:themeColor="text1"/>
          <w:spacing w:val="-2"/>
          <w:sz w:val="22"/>
          <w:szCs w:val="22"/>
        </w:rPr>
        <w:t xml:space="preserve">: </w:t>
      </w:r>
      <w:r w:rsidRPr="009C4220">
        <w:rPr>
          <w:rFonts w:asciiTheme="minorHAnsi" w:hAnsiTheme="minorHAnsi" w:cstheme="minorHAnsi"/>
          <w:b w:val="0"/>
          <w:bCs/>
          <w:color w:val="000000" w:themeColor="text1"/>
          <w:spacing w:val="-2"/>
          <w:sz w:val="22"/>
        </w:rPr>
        <w:t>P</w:t>
      </w:r>
      <w:r>
        <w:rPr>
          <w:rFonts w:asciiTheme="minorHAnsi" w:hAnsiTheme="minorHAnsi" w:cstheme="minorHAnsi"/>
          <w:b w:val="0"/>
          <w:bCs/>
          <w:color w:val="000000" w:themeColor="text1"/>
          <w:spacing w:val="-2"/>
          <w:sz w:val="22"/>
        </w:rPr>
        <w:t>atient intervention comparator and outcome (P</w:t>
      </w:r>
      <w:r w:rsidRPr="009C4220">
        <w:rPr>
          <w:rFonts w:asciiTheme="minorHAnsi" w:hAnsiTheme="minorHAnsi" w:cstheme="minorHAnsi"/>
          <w:b w:val="0"/>
          <w:bCs/>
          <w:color w:val="000000" w:themeColor="text1"/>
          <w:spacing w:val="-2"/>
          <w:sz w:val="22"/>
        </w:rPr>
        <w:t>ICO</w:t>
      </w:r>
      <w:r>
        <w:rPr>
          <w:rFonts w:asciiTheme="minorHAnsi" w:hAnsiTheme="minorHAnsi" w:cstheme="minorHAnsi"/>
          <w:b w:val="0"/>
          <w:bCs/>
          <w:color w:val="000000" w:themeColor="text1"/>
          <w:spacing w:val="-2"/>
          <w:sz w:val="22"/>
        </w:rPr>
        <w:t>)</w:t>
      </w:r>
    </w:p>
    <w:tbl>
      <w:tblPr>
        <w:tblStyle w:val="TableGrid"/>
        <w:tblW w:w="0" w:type="auto"/>
        <w:tblLook w:val="04A0" w:firstRow="1" w:lastRow="0" w:firstColumn="1" w:lastColumn="0" w:noHBand="0" w:noVBand="1"/>
      </w:tblPr>
      <w:tblGrid>
        <w:gridCol w:w="2065"/>
        <w:gridCol w:w="12063"/>
      </w:tblGrid>
      <w:tr w:rsidR="00CB343F" w:rsidRPr="004A7254" w14:paraId="1FE9E6D0" w14:textId="77777777" w:rsidTr="00AD4712">
        <w:tc>
          <w:tcPr>
            <w:tcW w:w="2065" w:type="dxa"/>
            <w:shd w:val="clear" w:color="auto" w:fill="D9E2F3" w:themeFill="accent1" w:themeFillTint="33"/>
          </w:tcPr>
          <w:p w14:paraId="2199EBF3" w14:textId="204A2A14" w:rsidR="00CB343F" w:rsidRPr="004A7254" w:rsidRDefault="00CB343F" w:rsidP="001F3BB8">
            <w:pPr>
              <w:spacing w:after="160" w:line="259" w:lineRule="auto"/>
              <w:rPr>
                <w:rFonts w:asciiTheme="minorHAnsi" w:hAnsiTheme="minorHAnsi" w:cstheme="minorHAnsi"/>
                <w:b/>
                <w:bCs/>
                <w:color w:val="000000" w:themeColor="text1"/>
                <w:spacing w:val="-2"/>
                <w:sz w:val="20"/>
                <w:szCs w:val="22"/>
              </w:rPr>
            </w:pPr>
            <w:r w:rsidRPr="004A7254">
              <w:rPr>
                <w:rFonts w:asciiTheme="minorHAnsi" w:hAnsiTheme="minorHAnsi" w:cstheme="minorHAnsi"/>
                <w:b/>
                <w:bCs/>
                <w:color w:val="000000" w:themeColor="text1"/>
                <w:spacing w:val="-2"/>
                <w:sz w:val="20"/>
                <w:szCs w:val="22"/>
              </w:rPr>
              <w:t>Patient</w:t>
            </w:r>
          </w:p>
        </w:tc>
        <w:tc>
          <w:tcPr>
            <w:tcW w:w="12063" w:type="dxa"/>
          </w:tcPr>
          <w:p w14:paraId="28FD7E7A" w14:textId="032B0E2B" w:rsidR="00CB343F" w:rsidRPr="004A7254" w:rsidRDefault="00CB343F" w:rsidP="001F3BB8">
            <w:pPr>
              <w:spacing w:after="160" w:line="259" w:lineRule="auto"/>
              <w:rPr>
                <w:rFonts w:asciiTheme="minorHAnsi" w:hAnsiTheme="minorHAnsi" w:cstheme="minorHAnsi"/>
                <w:color w:val="000000" w:themeColor="text1"/>
                <w:spacing w:val="-2"/>
                <w:sz w:val="20"/>
                <w:szCs w:val="22"/>
              </w:rPr>
            </w:pPr>
            <w:r w:rsidRPr="004A7254">
              <w:rPr>
                <w:rFonts w:asciiTheme="minorHAnsi" w:hAnsiTheme="minorHAnsi" w:cstheme="minorHAnsi"/>
                <w:color w:val="000000" w:themeColor="text1"/>
                <w:spacing w:val="-2"/>
                <w:sz w:val="20"/>
                <w:szCs w:val="22"/>
              </w:rPr>
              <w:t xml:space="preserve">Adult patients (≥18 years) with LUTS/BPH </w:t>
            </w:r>
          </w:p>
        </w:tc>
      </w:tr>
      <w:tr w:rsidR="00CB343F" w:rsidRPr="004A7254" w14:paraId="3D8C28D4" w14:textId="77777777" w:rsidTr="00AD4712">
        <w:tc>
          <w:tcPr>
            <w:tcW w:w="2065" w:type="dxa"/>
            <w:shd w:val="clear" w:color="auto" w:fill="D9E2F3" w:themeFill="accent1" w:themeFillTint="33"/>
          </w:tcPr>
          <w:p w14:paraId="6B4880E4" w14:textId="0F2B0D5B" w:rsidR="00CB343F" w:rsidRPr="004A7254" w:rsidRDefault="00CB343F" w:rsidP="001F3BB8">
            <w:pPr>
              <w:spacing w:after="160" w:line="259" w:lineRule="auto"/>
              <w:rPr>
                <w:rFonts w:asciiTheme="minorHAnsi" w:hAnsiTheme="minorHAnsi" w:cstheme="minorHAnsi"/>
                <w:b/>
                <w:bCs/>
                <w:color w:val="000000" w:themeColor="text1"/>
                <w:spacing w:val="-2"/>
                <w:sz w:val="20"/>
                <w:szCs w:val="22"/>
              </w:rPr>
            </w:pPr>
            <w:r w:rsidRPr="004A7254">
              <w:rPr>
                <w:rFonts w:asciiTheme="minorHAnsi" w:hAnsiTheme="minorHAnsi" w:cstheme="minorHAnsi"/>
                <w:b/>
                <w:bCs/>
                <w:color w:val="000000" w:themeColor="text1"/>
                <w:spacing w:val="-2"/>
                <w:sz w:val="20"/>
                <w:szCs w:val="22"/>
              </w:rPr>
              <w:t>Intervention</w:t>
            </w:r>
          </w:p>
        </w:tc>
        <w:tc>
          <w:tcPr>
            <w:tcW w:w="12063" w:type="dxa"/>
          </w:tcPr>
          <w:p w14:paraId="5785A808" w14:textId="473FEE87" w:rsidR="00CB343F" w:rsidRPr="004A7254" w:rsidRDefault="00CB343F" w:rsidP="001F3BB8">
            <w:pPr>
              <w:spacing w:after="160" w:line="259" w:lineRule="auto"/>
              <w:rPr>
                <w:rFonts w:asciiTheme="minorHAnsi" w:hAnsiTheme="minorHAnsi" w:cstheme="minorHAnsi"/>
                <w:b/>
                <w:bCs/>
                <w:color w:val="000000" w:themeColor="text1"/>
                <w:spacing w:val="-2"/>
                <w:sz w:val="20"/>
                <w:szCs w:val="22"/>
              </w:rPr>
            </w:pPr>
            <w:r w:rsidRPr="004A7254">
              <w:rPr>
                <w:rFonts w:asciiTheme="minorHAnsi" w:hAnsiTheme="minorHAnsi" w:cstheme="minorHAnsi"/>
                <w:color w:val="000000" w:themeColor="text1"/>
                <w:spacing w:val="-2"/>
                <w:sz w:val="20"/>
                <w:szCs w:val="22"/>
              </w:rPr>
              <w:t>Use of tamsulosin and/or doxazosin</w:t>
            </w:r>
          </w:p>
        </w:tc>
      </w:tr>
      <w:tr w:rsidR="00CB343F" w:rsidRPr="004A7254" w14:paraId="7B6FD1AB" w14:textId="77777777" w:rsidTr="00AD4712">
        <w:tc>
          <w:tcPr>
            <w:tcW w:w="2065" w:type="dxa"/>
            <w:shd w:val="clear" w:color="auto" w:fill="D9E2F3" w:themeFill="accent1" w:themeFillTint="33"/>
          </w:tcPr>
          <w:p w14:paraId="45071266" w14:textId="3EBC342F" w:rsidR="00CB343F" w:rsidRPr="004A7254" w:rsidRDefault="00CB343F" w:rsidP="001F3BB8">
            <w:pPr>
              <w:spacing w:after="160" w:line="259" w:lineRule="auto"/>
              <w:rPr>
                <w:rFonts w:asciiTheme="minorHAnsi" w:hAnsiTheme="minorHAnsi" w:cstheme="minorHAnsi"/>
                <w:b/>
                <w:bCs/>
                <w:color w:val="000000" w:themeColor="text1"/>
                <w:spacing w:val="-2"/>
                <w:sz w:val="20"/>
                <w:szCs w:val="22"/>
              </w:rPr>
            </w:pPr>
            <w:r w:rsidRPr="004A7254">
              <w:rPr>
                <w:rFonts w:asciiTheme="minorHAnsi" w:hAnsiTheme="minorHAnsi" w:cstheme="minorHAnsi"/>
                <w:b/>
                <w:bCs/>
                <w:color w:val="000000" w:themeColor="text1"/>
                <w:spacing w:val="-2"/>
                <w:sz w:val="20"/>
                <w:szCs w:val="22"/>
              </w:rPr>
              <w:t>Comparator</w:t>
            </w:r>
          </w:p>
        </w:tc>
        <w:tc>
          <w:tcPr>
            <w:tcW w:w="12063" w:type="dxa"/>
          </w:tcPr>
          <w:p w14:paraId="3B59B489" w14:textId="05684700" w:rsidR="00CB343F" w:rsidRPr="004A7254" w:rsidRDefault="00CB343F" w:rsidP="001F3BB8">
            <w:pPr>
              <w:spacing w:after="160" w:line="259" w:lineRule="auto"/>
              <w:rPr>
                <w:rFonts w:asciiTheme="minorHAnsi" w:hAnsiTheme="minorHAnsi" w:cstheme="minorHAnsi"/>
                <w:b/>
                <w:bCs/>
                <w:color w:val="000000" w:themeColor="text1"/>
                <w:spacing w:val="-2"/>
                <w:sz w:val="20"/>
                <w:szCs w:val="22"/>
              </w:rPr>
            </w:pPr>
            <w:r w:rsidRPr="004A7254">
              <w:rPr>
                <w:rFonts w:asciiTheme="minorHAnsi" w:hAnsiTheme="minorHAnsi" w:cstheme="minorHAnsi"/>
                <w:color w:val="000000" w:themeColor="text1"/>
                <w:spacing w:val="-2"/>
                <w:sz w:val="20"/>
                <w:szCs w:val="22"/>
              </w:rPr>
              <w:t>Tamsulosin and/or doxazosin or placebo</w:t>
            </w:r>
          </w:p>
        </w:tc>
      </w:tr>
      <w:tr w:rsidR="00CB343F" w:rsidRPr="004A7254" w14:paraId="5453482A" w14:textId="77777777" w:rsidTr="00AD4712">
        <w:tc>
          <w:tcPr>
            <w:tcW w:w="2065" w:type="dxa"/>
            <w:shd w:val="clear" w:color="auto" w:fill="D9E2F3" w:themeFill="accent1" w:themeFillTint="33"/>
          </w:tcPr>
          <w:p w14:paraId="0BCB8E87" w14:textId="73DAE8A3" w:rsidR="00CB343F" w:rsidRPr="004A7254" w:rsidRDefault="00CB343F" w:rsidP="001F3BB8">
            <w:pPr>
              <w:spacing w:after="160" w:line="259" w:lineRule="auto"/>
              <w:rPr>
                <w:rFonts w:asciiTheme="minorHAnsi" w:hAnsiTheme="minorHAnsi" w:cstheme="minorHAnsi"/>
                <w:b/>
                <w:bCs/>
                <w:color w:val="000000" w:themeColor="text1"/>
                <w:spacing w:val="-2"/>
                <w:sz w:val="20"/>
                <w:szCs w:val="22"/>
              </w:rPr>
            </w:pPr>
            <w:r w:rsidRPr="004A7254">
              <w:rPr>
                <w:rFonts w:asciiTheme="minorHAnsi" w:hAnsiTheme="minorHAnsi" w:cstheme="minorHAnsi"/>
                <w:b/>
                <w:bCs/>
                <w:color w:val="000000" w:themeColor="text1"/>
                <w:spacing w:val="-2"/>
                <w:sz w:val="20"/>
                <w:szCs w:val="22"/>
              </w:rPr>
              <w:t>Outcome</w:t>
            </w:r>
          </w:p>
        </w:tc>
        <w:tc>
          <w:tcPr>
            <w:tcW w:w="12063" w:type="dxa"/>
          </w:tcPr>
          <w:p w14:paraId="1B2778D5" w14:textId="62C4BF50" w:rsidR="00CB343F" w:rsidRPr="004A7254" w:rsidRDefault="00CB343F" w:rsidP="001F3BB8">
            <w:pPr>
              <w:spacing w:after="160" w:line="259" w:lineRule="auto"/>
              <w:rPr>
                <w:rFonts w:asciiTheme="minorHAnsi" w:hAnsiTheme="minorHAnsi" w:cstheme="minorHAnsi"/>
                <w:b/>
                <w:bCs/>
                <w:color w:val="000000" w:themeColor="text1"/>
                <w:spacing w:val="-2"/>
                <w:sz w:val="20"/>
                <w:szCs w:val="22"/>
              </w:rPr>
            </w:pPr>
            <w:r w:rsidRPr="004A7254">
              <w:rPr>
                <w:rFonts w:asciiTheme="minorHAnsi" w:hAnsiTheme="minorHAnsi" w:cstheme="minorHAnsi"/>
                <w:color w:val="000000" w:themeColor="text1"/>
                <w:spacing w:val="-2"/>
                <w:sz w:val="20"/>
                <w:szCs w:val="22"/>
              </w:rPr>
              <w:t>Mean changes compared to the comparator arm in total International Prostate Symptom Score (IPSS-T), IPSS storage-subscore (IPSS-S), IPSS voiding-subscore (IPSS-V), IPSS quality of life score (IPSS-QoL), Q</w:t>
            </w:r>
            <w:r w:rsidRPr="004A7254">
              <w:rPr>
                <w:rFonts w:asciiTheme="minorHAnsi" w:hAnsiTheme="minorHAnsi" w:cstheme="minorHAnsi"/>
                <w:color w:val="000000" w:themeColor="text1"/>
                <w:spacing w:val="-2"/>
                <w:sz w:val="20"/>
                <w:szCs w:val="22"/>
                <w:vertAlign w:val="subscript"/>
              </w:rPr>
              <w:t>max</w:t>
            </w:r>
            <w:r w:rsidRPr="004A7254">
              <w:rPr>
                <w:rFonts w:asciiTheme="minorHAnsi" w:hAnsiTheme="minorHAnsi" w:cstheme="minorHAnsi"/>
                <w:color w:val="000000" w:themeColor="text1"/>
                <w:spacing w:val="-2"/>
                <w:sz w:val="20"/>
                <w:szCs w:val="22"/>
              </w:rPr>
              <w:t>, and post-void residual (PVR) urine</w:t>
            </w:r>
          </w:p>
        </w:tc>
      </w:tr>
    </w:tbl>
    <w:p w14:paraId="597C6263" w14:textId="77777777" w:rsidR="004A7254" w:rsidRDefault="004A7254" w:rsidP="001F3BB8">
      <w:pPr>
        <w:spacing w:after="120" w:line="240" w:lineRule="auto"/>
        <w:rPr>
          <w:rFonts w:asciiTheme="minorHAnsi" w:hAnsiTheme="minorHAnsi" w:cstheme="minorHAnsi"/>
          <w:b/>
          <w:color w:val="000000" w:themeColor="text1"/>
          <w:spacing w:val="-2"/>
          <w:sz w:val="22"/>
        </w:rPr>
      </w:pPr>
    </w:p>
    <w:p w14:paraId="3BA8F2F5" w14:textId="77777777" w:rsidR="00AD4712" w:rsidRDefault="00AD4712">
      <w:pPr>
        <w:spacing w:after="160" w:line="259" w:lineRule="auto"/>
        <w:rPr>
          <w:rFonts w:asciiTheme="minorHAnsi" w:hAnsiTheme="minorHAnsi" w:cstheme="minorHAnsi"/>
          <w:b/>
          <w:color w:val="000000" w:themeColor="text1"/>
          <w:spacing w:val="-2"/>
          <w:sz w:val="22"/>
        </w:rPr>
      </w:pPr>
      <w:r>
        <w:rPr>
          <w:rFonts w:asciiTheme="minorHAnsi" w:hAnsiTheme="minorHAnsi" w:cstheme="minorHAnsi"/>
          <w:b/>
          <w:color w:val="000000" w:themeColor="text1"/>
          <w:spacing w:val="-2"/>
          <w:sz w:val="22"/>
        </w:rPr>
        <w:br w:type="page"/>
      </w:r>
    </w:p>
    <w:p w14:paraId="53388C4B" w14:textId="135B967D" w:rsidR="001F3BB8" w:rsidRPr="0036555D" w:rsidRDefault="001F3BB8" w:rsidP="001F3BB8">
      <w:pPr>
        <w:spacing w:after="120" w:line="240" w:lineRule="auto"/>
        <w:rPr>
          <w:rFonts w:asciiTheme="minorHAnsi" w:hAnsiTheme="minorHAnsi" w:cstheme="minorHAnsi"/>
          <w:color w:val="000000" w:themeColor="text1"/>
          <w:spacing w:val="-2"/>
          <w:sz w:val="22"/>
        </w:rPr>
      </w:pPr>
      <w:r w:rsidRPr="0036555D">
        <w:rPr>
          <w:rFonts w:asciiTheme="minorHAnsi" w:hAnsiTheme="minorHAnsi" w:cstheme="minorHAnsi"/>
          <w:b/>
          <w:color w:val="000000" w:themeColor="text1"/>
          <w:spacing w:val="-2"/>
          <w:sz w:val="22"/>
        </w:rPr>
        <w:lastRenderedPageBreak/>
        <w:t xml:space="preserve">Supplemental Table </w:t>
      </w:r>
      <w:r w:rsidR="00DE45EA">
        <w:rPr>
          <w:rFonts w:asciiTheme="minorHAnsi" w:hAnsiTheme="minorHAnsi" w:cstheme="minorHAnsi"/>
          <w:b/>
          <w:color w:val="000000" w:themeColor="text1"/>
          <w:spacing w:val="-2"/>
          <w:sz w:val="22"/>
        </w:rPr>
        <w:t>3</w:t>
      </w:r>
      <w:r w:rsidRPr="0036555D">
        <w:rPr>
          <w:rFonts w:asciiTheme="minorHAnsi" w:hAnsiTheme="minorHAnsi" w:cstheme="minorHAnsi"/>
          <w:b/>
          <w:color w:val="000000" w:themeColor="text1"/>
          <w:spacing w:val="-2"/>
          <w:sz w:val="22"/>
        </w:rPr>
        <w:t xml:space="preserve">: </w:t>
      </w:r>
      <w:proofErr w:type="spellStart"/>
      <w:r w:rsidRPr="0036555D">
        <w:rPr>
          <w:rFonts w:asciiTheme="minorHAnsi" w:hAnsiTheme="minorHAnsi" w:cstheme="minorHAnsi"/>
          <w:color w:val="000000" w:themeColor="text1"/>
          <w:spacing w:val="-2"/>
          <w:sz w:val="22"/>
        </w:rPr>
        <w:t>Jadad</w:t>
      </w:r>
      <w:proofErr w:type="spellEnd"/>
      <w:r w:rsidRPr="0036555D">
        <w:rPr>
          <w:rFonts w:asciiTheme="minorHAnsi" w:hAnsiTheme="minorHAnsi" w:cstheme="minorHAnsi"/>
          <w:color w:val="000000" w:themeColor="text1"/>
          <w:spacing w:val="-2"/>
          <w:sz w:val="22"/>
        </w:rPr>
        <w:t xml:space="preserve"> scores and Cochrane risk of bias to demonstrate the methodological qualities of the included studies</w:t>
      </w:r>
    </w:p>
    <w:tbl>
      <w:tblPr>
        <w:tblW w:w="14521" w:type="dxa"/>
        <w:tblInd w:w="-95" w:type="dxa"/>
        <w:tblLayout w:type="fixed"/>
        <w:tblLook w:val="04A0" w:firstRow="1" w:lastRow="0" w:firstColumn="1" w:lastColumn="0" w:noHBand="0" w:noVBand="1"/>
      </w:tblPr>
      <w:tblGrid>
        <w:gridCol w:w="1479"/>
        <w:gridCol w:w="992"/>
        <w:gridCol w:w="851"/>
        <w:gridCol w:w="850"/>
        <w:gridCol w:w="781"/>
        <w:gridCol w:w="921"/>
        <w:gridCol w:w="1134"/>
        <w:gridCol w:w="918"/>
        <w:gridCol w:w="567"/>
        <w:gridCol w:w="893"/>
        <w:gridCol w:w="966"/>
        <w:gridCol w:w="910"/>
        <w:gridCol w:w="916"/>
        <w:gridCol w:w="876"/>
        <w:gridCol w:w="761"/>
        <w:gridCol w:w="706"/>
      </w:tblGrid>
      <w:tr w:rsidR="001F3BB8" w:rsidRPr="0036555D" w14:paraId="4AA904C0" w14:textId="77777777" w:rsidTr="00082907">
        <w:trPr>
          <w:trHeight w:val="300"/>
        </w:trPr>
        <w:tc>
          <w:tcPr>
            <w:tcW w:w="1479" w:type="dxa"/>
            <w:vMerge w:val="restart"/>
            <w:tcBorders>
              <w:top w:val="single" w:sz="4" w:space="0" w:color="A6A6A6"/>
              <w:left w:val="single" w:sz="4" w:space="0" w:color="A6A6A6"/>
              <w:bottom w:val="single" w:sz="4" w:space="0" w:color="A6A6A6"/>
              <w:right w:val="single" w:sz="4" w:space="0" w:color="A6A6A6"/>
            </w:tcBorders>
            <w:shd w:val="clear" w:color="auto" w:fill="D9E2F3" w:themeFill="accent1" w:themeFillTint="33"/>
            <w:hideMark/>
          </w:tcPr>
          <w:p w14:paraId="3B6B024C"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20"/>
                <w:szCs w:val="20"/>
              </w:rPr>
            </w:pPr>
          </w:p>
          <w:p w14:paraId="1343EA6A"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20"/>
                <w:szCs w:val="20"/>
              </w:rPr>
            </w:pPr>
          </w:p>
          <w:p w14:paraId="2F849EF4"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20"/>
                <w:szCs w:val="20"/>
              </w:rPr>
            </w:pPr>
          </w:p>
          <w:p w14:paraId="0DD2C432" w14:textId="77777777" w:rsidR="001F3BB8" w:rsidRPr="0036555D" w:rsidRDefault="001F3BB8" w:rsidP="00082907">
            <w:pPr>
              <w:spacing w:line="240" w:lineRule="auto"/>
              <w:rPr>
                <w:rFonts w:asciiTheme="minorHAnsi" w:eastAsia="Times New Roman" w:hAnsiTheme="minorHAnsi" w:cstheme="minorHAnsi"/>
                <w:b/>
                <w:bCs/>
                <w:color w:val="000000" w:themeColor="text1"/>
                <w:spacing w:val="-2"/>
                <w:sz w:val="20"/>
                <w:szCs w:val="20"/>
              </w:rPr>
            </w:pPr>
            <w:r w:rsidRPr="0036555D">
              <w:rPr>
                <w:rFonts w:asciiTheme="minorHAnsi" w:eastAsia="Times New Roman" w:hAnsiTheme="minorHAnsi" w:cstheme="minorHAnsi"/>
                <w:b/>
                <w:bCs/>
                <w:color w:val="000000" w:themeColor="text1"/>
                <w:spacing w:val="-2"/>
                <w:sz w:val="20"/>
                <w:szCs w:val="20"/>
              </w:rPr>
              <w:t>Author, Year</w:t>
            </w:r>
          </w:p>
        </w:tc>
        <w:tc>
          <w:tcPr>
            <w:tcW w:w="7014" w:type="dxa"/>
            <w:gridSpan w:val="8"/>
            <w:tcBorders>
              <w:top w:val="single" w:sz="4" w:space="0" w:color="A6A6A6"/>
              <w:left w:val="nil"/>
              <w:bottom w:val="single" w:sz="4" w:space="0" w:color="A6A6A6"/>
              <w:right w:val="single" w:sz="4" w:space="0" w:color="A6A6A6"/>
            </w:tcBorders>
            <w:shd w:val="clear" w:color="auto" w:fill="D9E2F3" w:themeFill="accent1" w:themeFillTint="33"/>
            <w:hideMark/>
          </w:tcPr>
          <w:p w14:paraId="69BD6590"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22"/>
              </w:rPr>
            </w:pPr>
            <w:r w:rsidRPr="0036555D">
              <w:rPr>
                <w:rFonts w:asciiTheme="minorHAnsi" w:eastAsia="Times New Roman" w:hAnsiTheme="minorHAnsi" w:cstheme="minorHAnsi"/>
                <w:b/>
                <w:bCs/>
                <w:color w:val="000000" w:themeColor="text1"/>
                <w:spacing w:val="-2"/>
                <w:sz w:val="22"/>
              </w:rPr>
              <w:t>JADAD Scale</w:t>
            </w:r>
          </w:p>
        </w:tc>
        <w:tc>
          <w:tcPr>
            <w:tcW w:w="6028" w:type="dxa"/>
            <w:gridSpan w:val="7"/>
            <w:tcBorders>
              <w:top w:val="single" w:sz="4" w:space="0" w:color="A6A6A6"/>
              <w:left w:val="nil"/>
              <w:bottom w:val="single" w:sz="4" w:space="0" w:color="A6A6A6"/>
              <w:right w:val="single" w:sz="4" w:space="0" w:color="A6A6A6"/>
            </w:tcBorders>
            <w:shd w:val="clear" w:color="auto" w:fill="D9E2F3" w:themeFill="accent1" w:themeFillTint="33"/>
            <w:hideMark/>
          </w:tcPr>
          <w:p w14:paraId="21EE3662"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22"/>
              </w:rPr>
            </w:pPr>
            <w:r w:rsidRPr="0036555D">
              <w:rPr>
                <w:rFonts w:asciiTheme="minorHAnsi" w:eastAsia="Times New Roman" w:hAnsiTheme="minorHAnsi" w:cstheme="minorHAnsi"/>
                <w:b/>
                <w:bCs/>
                <w:color w:val="000000" w:themeColor="text1"/>
                <w:spacing w:val="-2"/>
                <w:sz w:val="22"/>
              </w:rPr>
              <w:t>COCHRANE Risk of Bias</w:t>
            </w:r>
          </w:p>
        </w:tc>
      </w:tr>
      <w:tr w:rsidR="001F3BB8" w:rsidRPr="0036555D" w14:paraId="7946EF83" w14:textId="77777777" w:rsidTr="00082907">
        <w:trPr>
          <w:trHeight w:val="197"/>
        </w:trPr>
        <w:tc>
          <w:tcPr>
            <w:tcW w:w="1479" w:type="dxa"/>
            <w:vMerge/>
            <w:tcBorders>
              <w:top w:val="single" w:sz="4" w:space="0" w:color="A6A6A6"/>
              <w:left w:val="single" w:sz="4" w:space="0" w:color="A6A6A6"/>
              <w:bottom w:val="single" w:sz="4" w:space="0" w:color="A6A6A6"/>
              <w:right w:val="single" w:sz="4" w:space="0" w:color="A6A6A6"/>
            </w:tcBorders>
            <w:shd w:val="clear" w:color="auto" w:fill="D9E2F3" w:themeFill="accent1" w:themeFillTint="33"/>
            <w:vAlign w:val="center"/>
            <w:hideMark/>
          </w:tcPr>
          <w:p w14:paraId="5128079A" w14:textId="77777777" w:rsidR="001F3BB8" w:rsidRPr="0036555D" w:rsidRDefault="001F3BB8" w:rsidP="00082907">
            <w:pPr>
              <w:spacing w:line="240" w:lineRule="auto"/>
              <w:rPr>
                <w:rFonts w:asciiTheme="minorHAnsi" w:eastAsia="Times New Roman" w:hAnsiTheme="minorHAnsi" w:cstheme="minorHAnsi"/>
                <w:b/>
                <w:bCs/>
                <w:color w:val="000000" w:themeColor="text1"/>
                <w:spacing w:val="-2"/>
                <w:sz w:val="14"/>
                <w:szCs w:val="16"/>
              </w:rPr>
            </w:pPr>
          </w:p>
        </w:tc>
        <w:tc>
          <w:tcPr>
            <w:tcW w:w="992" w:type="dxa"/>
            <w:tcBorders>
              <w:top w:val="nil"/>
              <w:left w:val="nil"/>
              <w:bottom w:val="single" w:sz="4" w:space="0" w:color="A6A6A6"/>
              <w:right w:val="single" w:sz="4" w:space="0" w:color="A6A6A6"/>
            </w:tcBorders>
            <w:shd w:val="clear" w:color="auto" w:fill="D9E2F3" w:themeFill="accent1" w:themeFillTint="33"/>
            <w:hideMark/>
          </w:tcPr>
          <w:p w14:paraId="07B86E39"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Study described as randomized</w:t>
            </w:r>
          </w:p>
        </w:tc>
        <w:tc>
          <w:tcPr>
            <w:tcW w:w="851" w:type="dxa"/>
            <w:tcBorders>
              <w:top w:val="nil"/>
              <w:left w:val="nil"/>
              <w:bottom w:val="single" w:sz="4" w:space="0" w:color="A6A6A6"/>
              <w:right w:val="single" w:sz="4" w:space="0" w:color="A6A6A6"/>
            </w:tcBorders>
            <w:shd w:val="clear" w:color="auto" w:fill="D9E2F3" w:themeFill="accent1" w:themeFillTint="33"/>
            <w:hideMark/>
          </w:tcPr>
          <w:p w14:paraId="49693AED"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Study described random sequence generation method</w:t>
            </w:r>
          </w:p>
        </w:tc>
        <w:tc>
          <w:tcPr>
            <w:tcW w:w="850" w:type="dxa"/>
            <w:tcBorders>
              <w:top w:val="nil"/>
              <w:left w:val="nil"/>
              <w:bottom w:val="single" w:sz="4" w:space="0" w:color="A6A6A6"/>
              <w:right w:val="single" w:sz="4" w:space="0" w:color="A6A6A6"/>
            </w:tcBorders>
            <w:shd w:val="clear" w:color="auto" w:fill="D9E2F3" w:themeFill="accent1" w:themeFillTint="33"/>
            <w:hideMark/>
          </w:tcPr>
          <w:p w14:paraId="6506751B"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Study described as double blind</w:t>
            </w:r>
          </w:p>
        </w:tc>
        <w:tc>
          <w:tcPr>
            <w:tcW w:w="781" w:type="dxa"/>
            <w:tcBorders>
              <w:top w:val="nil"/>
              <w:left w:val="nil"/>
              <w:bottom w:val="single" w:sz="4" w:space="0" w:color="A6A6A6"/>
              <w:right w:val="single" w:sz="4" w:space="0" w:color="A6A6A6"/>
            </w:tcBorders>
            <w:shd w:val="clear" w:color="auto" w:fill="D9E2F3" w:themeFill="accent1" w:themeFillTint="33"/>
            <w:hideMark/>
          </w:tcPr>
          <w:p w14:paraId="43C772F0"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Study described double blinding method</w:t>
            </w:r>
          </w:p>
        </w:tc>
        <w:tc>
          <w:tcPr>
            <w:tcW w:w="921" w:type="dxa"/>
            <w:tcBorders>
              <w:top w:val="nil"/>
              <w:left w:val="nil"/>
              <w:bottom w:val="single" w:sz="4" w:space="0" w:color="A6A6A6"/>
              <w:right w:val="single" w:sz="4" w:space="0" w:color="A6A6A6"/>
            </w:tcBorders>
            <w:shd w:val="clear" w:color="auto" w:fill="D9E2F3" w:themeFill="accent1" w:themeFillTint="33"/>
            <w:hideMark/>
          </w:tcPr>
          <w:p w14:paraId="55912AC4"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Description of withdrawals and dropouts</w:t>
            </w:r>
          </w:p>
        </w:tc>
        <w:tc>
          <w:tcPr>
            <w:tcW w:w="1134" w:type="dxa"/>
            <w:tcBorders>
              <w:top w:val="nil"/>
              <w:left w:val="nil"/>
              <w:bottom w:val="single" w:sz="4" w:space="0" w:color="A6A6A6"/>
              <w:right w:val="single" w:sz="4" w:space="0" w:color="A6A6A6"/>
            </w:tcBorders>
            <w:shd w:val="clear" w:color="auto" w:fill="D9E2F3" w:themeFill="accent1" w:themeFillTint="33"/>
            <w:hideMark/>
          </w:tcPr>
          <w:p w14:paraId="3D228947"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Method for generating sequence of randomization was appropriate</w:t>
            </w:r>
          </w:p>
        </w:tc>
        <w:tc>
          <w:tcPr>
            <w:tcW w:w="918" w:type="dxa"/>
            <w:tcBorders>
              <w:top w:val="nil"/>
              <w:left w:val="nil"/>
              <w:bottom w:val="single" w:sz="4" w:space="0" w:color="A6A6A6"/>
              <w:right w:val="single" w:sz="4" w:space="0" w:color="A6A6A6"/>
            </w:tcBorders>
            <w:shd w:val="clear" w:color="auto" w:fill="D9E2F3" w:themeFill="accent1" w:themeFillTint="33"/>
            <w:hideMark/>
          </w:tcPr>
          <w:p w14:paraId="70F94E18"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Method of blinding was appropriate</w:t>
            </w:r>
          </w:p>
        </w:tc>
        <w:tc>
          <w:tcPr>
            <w:tcW w:w="567" w:type="dxa"/>
            <w:tcBorders>
              <w:top w:val="nil"/>
              <w:left w:val="nil"/>
              <w:bottom w:val="single" w:sz="4" w:space="0" w:color="A6A6A6"/>
              <w:right w:val="single" w:sz="4" w:space="0" w:color="A6A6A6"/>
            </w:tcBorders>
            <w:shd w:val="clear" w:color="auto" w:fill="D9E2F3" w:themeFill="accent1" w:themeFillTint="33"/>
            <w:hideMark/>
          </w:tcPr>
          <w:p w14:paraId="2735DEBD"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Jadad score</w:t>
            </w:r>
          </w:p>
        </w:tc>
        <w:tc>
          <w:tcPr>
            <w:tcW w:w="893" w:type="dxa"/>
            <w:tcBorders>
              <w:top w:val="nil"/>
              <w:left w:val="nil"/>
              <w:bottom w:val="single" w:sz="4" w:space="0" w:color="A6A6A6"/>
              <w:right w:val="single" w:sz="4" w:space="0" w:color="A6A6A6"/>
            </w:tcBorders>
            <w:shd w:val="clear" w:color="auto" w:fill="D9E2F3" w:themeFill="accent1" w:themeFillTint="33"/>
            <w:hideMark/>
          </w:tcPr>
          <w:p w14:paraId="58AEC16A"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Random sequence generation</w:t>
            </w:r>
          </w:p>
        </w:tc>
        <w:tc>
          <w:tcPr>
            <w:tcW w:w="966" w:type="dxa"/>
            <w:tcBorders>
              <w:top w:val="nil"/>
              <w:left w:val="nil"/>
              <w:bottom w:val="single" w:sz="4" w:space="0" w:color="A6A6A6"/>
              <w:right w:val="single" w:sz="4" w:space="0" w:color="A6A6A6"/>
            </w:tcBorders>
            <w:shd w:val="clear" w:color="auto" w:fill="D9E2F3" w:themeFill="accent1" w:themeFillTint="33"/>
            <w:hideMark/>
          </w:tcPr>
          <w:p w14:paraId="433EE7A9"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Allocation concealment</w:t>
            </w:r>
          </w:p>
        </w:tc>
        <w:tc>
          <w:tcPr>
            <w:tcW w:w="910" w:type="dxa"/>
            <w:tcBorders>
              <w:top w:val="nil"/>
              <w:left w:val="nil"/>
              <w:bottom w:val="single" w:sz="4" w:space="0" w:color="A6A6A6"/>
              <w:right w:val="single" w:sz="4" w:space="0" w:color="A6A6A6"/>
            </w:tcBorders>
            <w:shd w:val="clear" w:color="auto" w:fill="D9E2F3" w:themeFill="accent1" w:themeFillTint="33"/>
            <w:hideMark/>
          </w:tcPr>
          <w:p w14:paraId="5F4A044D"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Blinding of participants and personnel</w:t>
            </w:r>
          </w:p>
        </w:tc>
        <w:tc>
          <w:tcPr>
            <w:tcW w:w="916" w:type="dxa"/>
            <w:tcBorders>
              <w:top w:val="nil"/>
              <w:left w:val="nil"/>
              <w:bottom w:val="single" w:sz="4" w:space="0" w:color="A6A6A6"/>
              <w:right w:val="single" w:sz="4" w:space="0" w:color="A6A6A6"/>
            </w:tcBorders>
            <w:shd w:val="clear" w:color="auto" w:fill="D9E2F3" w:themeFill="accent1" w:themeFillTint="33"/>
            <w:hideMark/>
          </w:tcPr>
          <w:p w14:paraId="3593E9DF"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Blinding of outcome assessment</w:t>
            </w:r>
          </w:p>
        </w:tc>
        <w:tc>
          <w:tcPr>
            <w:tcW w:w="876" w:type="dxa"/>
            <w:tcBorders>
              <w:top w:val="nil"/>
              <w:left w:val="nil"/>
              <w:bottom w:val="single" w:sz="4" w:space="0" w:color="A6A6A6"/>
              <w:right w:val="single" w:sz="4" w:space="0" w:color="A6A6A6"/>
            </w:tcBorders>
            <w:shd w:val="clear" w:color="auto" w:fill="D9E2F3" w:themeFill="accent1" w:themeFillTint="33"/>
            <w:hideMark/>
          </w:tcPr>
          <w:p w14:paraId="067FD912"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Incomplete outcome data</w:t>
            </w:r>
          </w:p>
        </w:tc>
        <w:tc>
          <w:tcPr>
            <w:tcW w:w="761" w:type="dxa"/>
            <w:tcBorders>
              <w:top w:val="nil"/>
              <w:left w:val="nil"/>
              <w:bottom w:val="single" w:sz="4" w:space="0" w:color="A6A6A6"/>
              <w:right w:val="single" w:sz="4" w:space="0" w:color="A6A6A6"/>
            </w:tcBorders>
            <w:shd w:val="clear" w:color="auto" w:fill="D9E2F3" w:themeFill="accent1" w:themeFillTint="33"/>
            <w:hideMark/>
          </w:tcPr>
          <w:p w14:paraId="71B73ED5"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Selective reporting</w:t>
            </w:r>
          </w:p>
        </w:tc>
        <w:tc>
          <w:tcPr>
            <w:tcW w:w="706" w:type="dxa"/>
            <w:tcBorders>
              <w:top w:val="nil"/>
              <w:left w:val="nil"/>
              <w:bottom w:val="single" w:sz="4" w:space="0" w:color="A6A6A6"/>
              <w:right w:val="single" w:sz="4" w:space="0" w:color="A6A6A6"/>
            </w:tcBorders>
            <w:shd w:val="clear" w:color="auto" w:fill="D9E2F3" w:themeFill="accent1" w:themeFillTint="33"/>
            <w:hideMark/>
          </w:tcPr>
          <w:p w14:paraId="1DF27388"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Other bias</w:t>
            </w:r>
          </w:p>
        </w:tc>
      </w:tr>
      <w:tr w:rsidR="001F3BB8" w:rsidRPr="0036555D" w14:paraId="1EFF5BD7"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315F5CE4"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Abrams 1995 [45]</w:t>
            </w:r>
          </w:p>
        </w:tc>
        <w:tc>
          <w:tcPr>
            <w:tcW w:w="992" w:type="dxa"/>
            <w:tcBorders>
              <w:top w:val="nil"/>
              <w:left w:val="nil"/>
              <w:bottom w:val="single" w:sz="4" w:space="0" w:color="A6A6A6"/>
              <w:right w:val="single" w:sz="4" w:space="0" w:color="A6A6A6"/>
            </w:tcBorders>
            <w:shd w:val="clear" w:color="auto" w:fill="auto"/>
            <w:noWrap/>
            <w:vAlign w:val="bottom"/>
            <w:hideMark/>
          </w:tcPr>
          <w:p w14:paraId="327B6AA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hideMark/>
          </w:tcPr>
          <w:p w14:paraId="43B82C2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hideMark/>
          </w:tcPr>
          <w:p w14:paraId="0B822AE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hideMark/>
          </w:tcPr>
          <w:p w14:paraId="1BB3F6B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hideMark/>
          </w:tcPr>
          <w:p w14:paraId="620CC9C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hideMark/>
          </w:tcPr>
          <w:p w14:paraId="1FA5EEC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hideMark/>
          </w:tcPr>
          <w:p w14:paraId="3BC6EC9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hideMark/>
          </w:tcPr>
          <w:p w14:paraId="596F2695"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hideMark/>
          </w:tcPr>
          <w:p w14:paraId="1828182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hideMark/>
          </w:tcPr>
          <w:p w14:paraId="5532FA2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hideMark/>
          </w:tcPr>
          <w:p w14:paraId="1FB3017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hideMark/>
          </w:tcPr>
          <w:p w14:paraId="314CB3A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hideMark/>
          </w:tcPr>
          <w:p w14:paraId="66961EE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hideMark/>
          </w:tcPr>
          <w:p w14:paraId="282C9E6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hideMark/>
          </w:tcPr>
          <w:p w14:paraId="52C65D8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104C8554"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4572FF60"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Abrams 1997 [46]</w:t>
            </w:r>
          </w:p>
        </w:tc>
        <w:tc>
          <w:tcPr>
            <w:tcW w:w="992" w:type="dxa"/>
            <w:tcBorders>
              <w:top w:val="nil"/>
              <w:left w:val="nil"/>
              <w:bottom w:val="single" w:sz="4" w:space="0" w:color="A6A6A6"/>
              <w:right w:val="single" w:sz="4" w:space="0" w:color="A6A6A6"/>
            </w:tcBorders>
            <w:shd w:val="clear" w:color="auto" w:fill="auto"/>
            <w:noWrap/>
            <w:vAlign w:val="bottom"/>
            <w:hideMark/>
          </w:tcPr>
          <w:p w14:paraId="67BBEF8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hideMark/>
          </w:tcPr>
          <w:p w14:paraId="2FE0C5D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hideMark/>
          </w:tcPr>
          <w:p w14:paraId="5D13957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hideMark/>
          </w:tcPr>
          <w:p w14:paraId="535AACF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hideMark/>
          </w:tcPr>
          <w:p w14:paraId="58AA16F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hideMark/>
          </w:tcPr>
          <w:p w14:paraId="103F9AA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hideMark/>
          </w:tcPr>
          <w:p w14:paraId="731DF1B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hideMark/>
          </w:tcPr>
          <w:p w14:paraId="5ECE8731"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hideMark/>
          </w:tcPr>
          <w:p w14:paraId="342545E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hideMark/>
          </w:tcPr>
          <w:p w14:paraId="14F8A13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hideMark/>
          </w:tcPr>
          <w:p w14:paraId="214D881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hideMark/>
          </w:tcPr>
          <w:p w14:paraId="366A63F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hideMark/>
          </w:tcPr>
          <w:p w14:paraId="2A891E5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hideMark/>
          </w:tcPr>
          <w:p w14:paraId="695DF13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hideMark/>
          </w:tcPr>
          <w:p w14:paraId="53FC476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15487C9F"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tcPr>
          <w:p w14:paraId="62A3967E"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Akan 1998 [47]</w:t>
            </w:r>
          </w:p>
        </w:tc>
        <w:tc>
          <w:tcPr>
            <w:tcW w:w="992" w:type="dxa"/>
            <w:tcBorders>
              <w:top w:val="nil"/>
              <w:left w:val="nil"/>
              <w:bottom w:val="single" w:sz="4" w:space="0" w:color="A6A6A6"/>
              <w:right w:val="single" w:sz="4" w:space="0" w:color="A6A6A6"/>
            </w:tcBorders>
            <w:shd w:val="clear" w:color="auto" w:fill="auto"/>
            <w:noWrap/>
            <w:vAlign w:val="bottom"/>
          </w:tcPr>
          <w:p w14:paraId="38D15BB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52B7F2D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75ECE66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781" w:type="dxa"/>
            <w:tcBorders>
              <w:top w:val="nil"/>
              <w:left w:val="nil"/>
              <w:bottom w:val="single" w:sz="4" w:space="0" w:color="A6A6A6"/>
              <w:right w:val="single" w:sz="4" w:space="0" w:color="A6A6A6"/>
            </w:tcBorders>
            <w:shd w:val="clear" w:color="auto" w:fill="auto"/>
            <w:noWrap/>
            <w:vAlign w:val="bottom"/>
          </w:tcPr>
          <w:p w14:paraId="1C4F8FE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33514BD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tcPr>
          <w:p w14:paraId="50D761A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71CA28B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738A027F"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2</w:t>
            </w:r>
          </w:p>
        </w:tc>
        <w:tc>
          <w:tcPr>
            <w:tcW w:w="893" w:type="dxa"/>
            <w:tcBorders>
              <w:top w:val="nil"/>
              <w:left w:val="nil"/>
              <w:bottom w:val="single" w:sz="4" w:space="0" w:color="A6A6A6"/>
              <w:right w:val="single" w:sz="4" w:space="0" w:color="A6A6A6"/>
            </w:tcBorders>
            <w:shd w:val="clear" w:color="auto" w:fill="auto"/>
            <w:noWrap/>
            <w:vAlign w:val="bottom"/>
          </w:tcPr>
          <w:p w14:paraId="108EBD8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4F0A5DA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5BB6C50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c>
          <w:tcPr>
            <w:tcW w:w="916" w:type="dxa"/>
            <w:tcBorders>
              <w:top w:val="nil"/>
              <w:left w:val="nil"/>
              <w:bottom w:val="single" w:sz="4" w:space="0" w:color="A6A6A6"/>
              <w:right w:val="single" w:sz="4" w:space="0" w:color="A6A6A6"/>
            </w:tcBorders>
            <w:shd w:val="clear" w:color="auto" w:fill="auto"/>
            <w:noWrap/>
            <w:vAlign w:val="bottom"/>
          </w:tcPr>
          <w:p w14:paraId="0DB25C3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c>
          <w:tcPr>
            <w:tcW w:w="876" w:type="dxa"/>
            <w:tcBorders>
              <w:top w:val="nil"/>
              <w:left w:val="nil"/>
              <w:bottom w:val="single" w:sz="4" w:space="0" w:color="A6A6A6"/>
              <w:right w:val="single" w:sz="4" w:space="0" w:color="A6A6A6"/>
            </w:tcBorders>
            <w:shd w:val="clear" w:color="auto" w:fill="auto"/>
            <w:noWrap/>
            <w:vAlign w:val="bottom"/>
          </w:tcPr>
          <w:p w14:paraId="0E88715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236FE0E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1613EBC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232E9FA1"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18E19F01"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Andersen 2000 [48]</w:t>
            </w:r>
          </w:p>
        </w:tc>
        <w:tc>
          <w:tcPr>
            <w:tcW w:w="992" w:type="dxa"/>
            <w:tcBorders>
              <w:top w:val="nil"/>
              <w:left w:val="nil"/>
              <w:bottom w:val="single" w:sz="4" w:space="0" w:color="A6A6A6"/>
              <w:right w:val="single" w:sz="4" w:space="0" w:color="A6A6A6"/>
            </w:tcBorders>
            <w:shd w:val="clear" w:color="auto" w:fill="auto"/>
            <w:noWrap/>
            <w:vAlign w:val="bottom"/>
            <w:hideMark/>
          </w:tcPr>
          <w:p w14:paraId="229DA88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hideMark/>
          </w:tcPr>
          <w:p w14:paraId="1557219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hideMark/>
          </w:tcPr>
          <w:p w14:paraId="4AB0F3A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hideMark/>
          </w:tcPr>
          <w:p w14:paraId="017F236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hideMark/>
          </w:tcPr>
          <w:p w14:paraId="057F18C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hideMark/>
          </w:tcPr>
          <w:p w14:paraId="77E6D17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hideMark/>
          </w:tcPr>
          <w:p w14:paraId="6CFE2CD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hideMark/>
          </w:tcPr>
          <w:p w14:paraId="6E0AD24D"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hideMark/>
          </w:tcPr>
          <w:p w14:paraId="3032B59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hideMark/>
          </w:tcPr>
          <w:p w14:paraId="246DC8D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hideMark/>
          </w:tcPr>
          <w:p w14:paraId="22BF79B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hideMark/>
          </w:tcPr>
          <w:p w14:paraId="26AC1FA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hideMark/>
          </w:tcPr>
          <w:p w14:paraId="3446B41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hideMark/>
          </w:tcPr>
          <w:p w14:paraId="1777A43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hideMark/>
          </w:tcPr>
          <w:p w14:paraId="63E3548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0932689A"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4EAE9C22"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Cai 2016 [49]</w:t>
            </w:r>
          </w:p>
        </w:tc>
        <w:tc>
          <w:tcPr>
            <w:tcW w:w="992" w:type="dxa"/>
            <w:tcBorders>
              <w:top w:val="nil"/>
              <w:left w:val="nil"/>
              <w:bottom w:val="single" w:sz="4" w:space="0" w:color="A6A6A6"/>
              <w:right w:val="single" w:sz="4" w:space="0" w:color="A6A6A6"/>
            </w:tcBorders>
            <w:shd w:val="clear" w:color="auto" w:fill="auto"/>
            <w:noWrap/>
            <w:vAlign w:val="bottom"/>
            <w:hideMark/>
          </w:tcPr>
          <w:p w14:paraId="1BA8AA7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hideMark/>
          </w:tcPr>
          <w:p w14:paraId="30A0FA4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hideMark/>
          </w:tcPr>
          <w:p w14:paraId="2AADC46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hideMark/>
          </w:tcPr>
          <w:p w14:paraId="6754FBC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hideMark/>
          </w:tcPr>
          <w:p w14:paraId="424D243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hideMark/>
          </w:tcPr>
          <w:p w14:paraId="2473410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hideMark/>
          </w:tcPr>
          <w:p w14:paraId="7492645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hideMark/>
          </w:tcPr>
          <w:p w14:paraId="2F210DD1"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hideMark/>
          </w:tcPr>
          <w:p w14:paraId="221BD01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hideMark/>
          </w:tcPr>
          <w:p w14:paraId="200AA89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hideMark/>
          </w:tcPr>
          <w:p w14:paraId="53F1B4F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hideMark/>
          </w:tcPr>
          <w:p w14:paraId="7AB75B7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hideMark/>
          </w:tcPr>
          <w:p w14:paraId="673CBCD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hideMark/>
          </w:tcPr>
          <w:p w14:paraId="20268C5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hideMark/>
          </w:tcPr>
          <w:p w14:paraId="01E354A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7BA0107A"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tcPr>
          <w:p w14:paraId="6DE393B1"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Chapple 1994 [53]</w:t>
            </w:r>
          </w:p>
        </w:tc>
        <w:tc>
          <w:tcPr>
            <w:tcW w:w="992" w:type="dxa"/>
            <w:tcBorders>
              <w:top w:val="nil"/>
              <w:left w:val="nil"/>
              <w:bottom w:val="single" w:sz="4" w:space="0" w:color="A6A6A6"/>
              <w:right w:val="single" w:sz="4" w:space="0" w:color="A6A6A6"/>
            </w:tcBorders>
            <w:shd w:val="clear" w:color="auto" w:fill="auto"/>
            <w:noWrap/>
            <w:vAlign w:val="bottom"/>
          </w:tcPr>
          <w:p w14:paraId="4EA5E38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4D1694D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765A1F4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7A6DDE3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63F21F6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tcPr>
          <w:p w14:paraId="5AAC446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1DCA13C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6C651DF1"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tcPr>
          <w:p w14:paraId="7E3A9B4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29643FB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05ED6DF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tcPr>
          <w:p w14:paraId="00A00A0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16AC6C1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6FBC13E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1D55B22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5172BA22"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tcPr>
          <w:p w14:paraId="46A50CC2"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Chapple 2005 [51]</w:t>
            </w:r>
          </w:p>
        </w:tc>
        <w:tc>
          <w:tcPr>
            <w:tcW w:w="992" w:type="dxa"/>
            <w:tcBorders>
              <w:top w:val="nil"/>
              <w:left w:val="nil"/>
              <w:bottom w:val="single" w:sz="4" w:space="0" w:color="A6A6A6"/>
              <w:right w:val="single" w:sz="4" w:space="0" w:color="A6A6A6"/>
            </w:tcBorders>
            <w:shd w:val="clear" w:color="auto" w:fill="auto"/>
            <w:noWrap/>
            <w:vAlign w:val="bottom"/>
          </w:tcPr>
          <w:p w14:paraId="44E752C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79608AF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07C10A2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13AFC9A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59D7975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tcPr>
          <w:p w14:paraId="3ED664C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41E54DF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14ED83A8"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tcPr>
          <w:p w14:paraId="76E085F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1E804EF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3B6130E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tcPr>
          <w:p w14:paraId="1A9E782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4C73F5F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17AED18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28A8091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56A66DAF"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tcPr>
          <w:p w14:paraId="395B9C51"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Chapple 2005 [52]</w:t>
            </w:r>
          </w:p>
        </w:tc>
        <w:tc>
          <w:tcPr>
            <w:tcW w:w="992" w:type="dxa"/>
            <w:tcBorders>
              <w:top w:val="nil"/>
              <w:left w:val="nil"/>
              <w:bottom w:val="single" w:sz="4" w:space="0" w:color="A6A6A6"/>
              <w:right w:val="single" w:sz="4" w:space="0" w:color="A6A6A6"/>
            </w:tcBorders>
            <w:shd w:val="clear" w:color="auto" w:fill="auto"/>
            <w:noWrap/>
            <w:vAlign w:val="bottom"/>
          </w:tcPr>
          <w:p w14:paraId="0A88B3D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3967B52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5A9CF9D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5329D68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07177A3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tcPr>
          <w:p w14:paraId="2AB972C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2774A5A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41044A24"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tcPr>
          <w:p w14:paraId="5C9D29A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1454F9E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1B04499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tcPr>
          <w:p w14:paraId="0E881FE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173D29B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2076969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007D014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229FFF46"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tcPr>
          <w:p w14:paraId="49CAC690"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Chapple 2011 [50]</w:t>
            </w:r>
          </w:p>
        </w:tc>
        <w:tc>
          <w:tcPr>
            <w:tcW w:w="992" w:type="dxa"/>
            <w:tcBorders>
              <w:top w:val="nil"/>
              <w:left w:val="nil"/>
              <w:bottom w:val="single" w:sz="4" w:space="0" w:color="A6A6A6"/>
              <w:right w:val="single" w:sz="4" w:space="0" w:color="A6A6A6"/>
            </w:tcBorders>
            <w:shd w:val="clear" w:color="auto" w:fill="auto"/>
            <w:noWrap/>
            <w:vAlign w:val="bottom"/>
          </w:tcPr>
          <w:p w14:paraId="03306E8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740C562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185209B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1E4B591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4BA6B11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tcPr>
          <w:p w14:paraId="54E5578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7D5B1C5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2B5B616B"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tcPr>
          <w:p w14:paraId="6BB50CA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1BB43BA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6C60C08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tcPr>
          <w:p w14:paraId="56C776A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3D1FBCB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0597560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19CB2D9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7A083848"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6F10F3F9"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Christensen 1993 [14]</w:t>
            </w:r>
          </w:p>
        </w:tc>
        <w:tc>
          <w:tcPr>
            <w:tcW w:w="992" w:type="dxa"/>
            <w:tcBorders>
              <w:top w:val="nil"/>
              <w:left w:val="nil"/>
              <w:bottom w:val="single" w:sz="4" w:space="0" w:color="A6A6A6"/>
              <w:right w:val="single" w:sz="4" w:space="0" w:color="A6A6A6"/>
            </w:tcBorders>
            <w:shd w:val="clear" w:color="auto" w:fill="auto"/>
            <w:noWrap/>
            <w:vAlign w:val="bottom"/>
            <w:hideMark/>
          </w:tcPr>
          <w:p w14:paraId="786C859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hideMark/>
          </w:tcPr>
          <w:p w14:paraId="764E3F6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hideMark/>
          </w:tcPr>
          <w:p w14:paraId="32E275B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hideMark/>
          </w:tcPr>
          <w:p w14:paraId="34CB6CC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hideMark/>
          </w:tcPr>
          <w:p w14:paraId="7B1848E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hideMark/>
          </w:tcPr>
          <w:p w14:paraId="6DB1E4D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hideMark/>
          </w:tcPr>
          <w:p w14:paraId="5CA4EFF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hideMark/>
          </w:tcPr>
          <w:p w14:paraId="3E977555"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hideMark/>
          </w:tcPr>
          <w:p w14:paraId="537D0F1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hideMark/>
          </w:tcPr>
          <w:p w14:paraId="7FB92E6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hideMark/>
          </w:tcPr>
          <w:p w14:paraId="7E3572E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hideMark/>
          </w:tcPr>
          <w:p w14:paraId="63866B0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hideMark/>
          </w:tcPr>
          <w:p w14:paraId="36C4B44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hideMark/>
          </w:tcPr>
          <w:p w14:paraId="3345AFC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hideMark/>
          </w:tcPr>
          <w:p w14:paraId="137491C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43710840"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tcPr>
          <w:p w14:paraId="28641194"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Chung 2011 [16]</w:t>
            </w:r>
          </w:p>
        </w:tc>
        <w:tc>
          <w:tcPr>
            <w:tcW w:w="992" w:type="dxa"/>
            <w:tcBorders>
              <w:top w:val="nil"/>
              <w:left w:val="nil"/>
              <w:bottom w:val="single" w:sz="4" w:space="0" w:color="A6A6A6"/>
              <w:right w:val="single" w:sz="4" w:space="0" w:color="A6A6A6"/>
            </w:tcBorders>
            <w:shd w:val="clear" w:color="auto" w:fill="auto"/>
            <w:noWrap/>
            <w:vAlign w:val="bottom"/>
          </w:tcPr>
          <w:p w14:paraId="2203122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6ADBAB7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0" w:type="dxa"/>
            <w:tcBorders>
              <w:top w:val="nil"/>
              <w:left w:val="nil"/>
              <w:bottom w:val="single" w:sz="4" w:space="0" w:color="A6A6A6"/>
              <w:right w:val="single" w:sz="4" w:space="0" w:color="A6A6A6"/>
            </w:tcBorders>
            <w:shd w:val="clear" w:color="auto" w:fill="auto"/>
            <w:noWrap/>
            <w:vAlign w:val="bottom"/>
          </w:tcPr>
          <w:p w14:paraId="084E03D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33F73D6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2EFC806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tcPr>
          <w:p w14:paraId="27D5AD6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4B6B248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686571DC"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4</w:t>
            </w:r>
          </w:p>
        </w:tc>
        <w:tc>
          <w:tcPr>
            <w:tcW w:w="893" w:type="dxa"/>
            <w:tcBorders>
              <w:top w:val="nil"/>
              <w:left w:val="nil"/>
              <w:bottom w:val="single" w:sz="4" w:space="0" w:color="A6A6A6"/>
              <w:right w:val="single" w:sz="4" w:space="0" w:color="A6A6A6"/>
            </w:tcBorders>
            <w:shd w:val="clear" w:color="auto" w:fill="auto"/>
            <w:noWrap/>
            <w:vAlign w:val="bottom"/>
          </w:tcPr>
          <w:p w14:paraId="16CDF9D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66" w:type="dxa"/>
            <w:tcBorders>
              <w:top w:val="nil"/>
              <w:left w:val="nil"/>
              <w:bottom w:val="single" w:sz="4" w:space="0" w:color="A6A6A6"/>
              <w:right w:val="single" w:sz="4" w:space="0" w:color="A6A6A6"/>
            </w:tcBorders>
            <w:shd w:val="clear" w:color="auto" w:fill="auto"/>
            <w:noWrap/>
            <w:vAlign w:val="bottom"/>
          </w:tcPr>
          <w:p w14:paraId="76F561D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3EB6BD8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c>
          <w:tcPr>
            <w:tcW w:w="916" w:type="dxa"/>
            <w:tcBorders>
              <w:top w:val="nil"/>
              <w:left w:val="nil"/>
              <w:bottom w:val="single" w:sz="4" w:space="0" w:color="A6A6A6"/>
              <w:right w:val="single" w:sz="4" w:space="0" w:color="A6A6A6"/>
            </w:tcBorders>
            <w:shd w:val="clear" w:color="auto" w:fill="auto"/>
            <w:noWrap/>
            <w:vAlign w:val="bottom"/>
          </w:tcPr>
          <w:p w14:paraId="039106C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6DBD14D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09D5908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6116D18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6AB0BEE4"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tcPr>
          <w:p w14:paraId="625661C7"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Djavan 2005 [54]</w:t>
            </w:r>
          </w:p>
        </w:tc>
        <w:tc>
          <w:tcPr>
            <w:tcW w:w="992" w:type="dxa"/>
            <w:tcBorders>
              <w:top w:val="nil"/>
              <w:left w:val="nil"/>
              <w:bottom w:val="single" w:sz="4" w:space="0" w:color="A6A6A6"/>
              <w:right w:val="single" w:sz="4" w:space="0" w:color="A6A6A6"/>
            </w:tcBorders>
            <w:shd w:val="clear" w:color="auto" w:fill="auto"/>
            <w:noWrap/>
            <w:vAlign w:val="bottom"/>
          </w:tcPr>
          <w:p w14:paraId="26F20A0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2E77764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3800489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7DECE24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03B1A47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1134" w:type="dxa"/>
            <w:tcBorders>
              <w:top w:val="nil"/>
              <w:left w:val="nil"/>
              <w:bottom w:val="single" w:sz="4" w:space="0" w:color="A6A6A6"/>
              <w:right w:val="single" w:sz="4" w:space="0" w:color="A6A6A6"/>
            </w:tcBorders>
            <w:shd w:val="clear" w:color="auto" w:fill="auto"/>
            <w:noWrap/>
            <w:vAlign w:val="bottom"/>
          </w:tcPr>
          <w:p w14:paraId="50FE7D8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4E23B01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4A282838"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2</w:t>
            </w:r>
          </w:p>
        </w:tc>
        <w:tc>
          <w:tcPr>
            <w:tcW w:w="893" w:type="dxa"/>
            <w:tcBorders>
              <w:top w:val="nil"/>
              <w:left w:val="nil"/>
              <w:bottom w:val="single" w:sz="4" w:space="0" w:color="A6A6A6"/>
              <w:right w:val="single" w:sz="4" w:space="0" w:color="A6A6A6"/>
            </w:tcBorders>
            <w:shd w:val="clear" w:color="auto" w:fill="auto"/>
            <w:noWrap/>
            <w:vAlign w:val="bottom"/>
          </w:tcPr>
          <w:p w14:paraId="019BC47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4FCCADB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7A31574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6" w:type="dxa"/>
            <w:tcBorders>
              <w:top w:val="nil"/>
              <w:left w:val="nil"/>
              <w:bottom w:val="single" w:sz="4" w:space="0" w:color="A6A6A6"/>
              <w:right w:val="single" w:sz="4" w:space="0" w:color="A6A6A6"/>
            </w:tcBorders>
            <w:shd w:val="clear" w:color="auto" w:fill="auto"/>
            <w:noWrap/>
            <w:vAlign w:val="bottom"/>
          </w:tcPr>
          <w:p w14:paraId="51EEA95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4BE276F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49F9F8A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15C6121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40377D09"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1998160F"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Fawzy 1995 [55]</w:t>
            </w:r>
          </w:p>
        </w:tc>
        <w:tc>
          <w:tcPr>
            <w:tcW w:w="992" w:type="dxa"/>
            <w:tcBorders>
              <w:top w:val="nil"/>
              <w:left w:val="nil"/>
              <w:bottom w:val="single" w:sz="4" w:space="0" w:color="A6A6A6"/>
              <w:right w:val="single" w:sz="4" w:space="0" w:color="A6A6A6"/>
            </w:tcBorders>
            <w:shd w:val="clear" w:color="auto" w:fill="auto"/>
            <w:noWrap/>
            <w:vAlign w:val="bottom"/>
            <w:hideMark/>
          </w:tcPr>
          <w:p w14:paraId="7A93002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hideMark/>
          </w:tcPr>
          <w:p w14:paraId="74790B8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hideMark/>
          </w:tcPr>
          <w:p w14:paraId="62BBA7D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hideMark/>
          </w:tcPr>
          <w:p w14:paraId="5422915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hideMark/>
          </w:tcPr>
          <w:p w14:paraId="4D2E6CD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hideMark/>
          </w:tcPr>
          <w:p w14:paraId="0912D48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hideMark/>
          </w:tcPr>
          <w:p w14:paraId="326FA65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hideMark/>
          </w:tcPr>
          <w:p w14:paraId="004C4D84"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hideMark/>
          </w:tcPr>
          <w:p w14:paraId="0A467D8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66" w:type="dxa"/>
            <w:tcBorders>
              <w:top w:val="nil"/>
              <w:left w:val="nil"/>
              <w:bottom w:val="single" w:sz="4" w:space="0" w:color="A6A6A6"/>
              <w:right w:val="single" w:sz="4" w:space="0" w:color="A6A6A6"/>
            </w:tcBorders>
            <w:shd w:val="clear" w:color="auto" w:fill="auto"/>
            <w:noWrap/>
            <w:vAlign w:val="bottom"/>
            <w:hideMark/>
          </w:tcPr>
          <w:p w14:paraId="4D4941F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hideMark/>
          </w:tcPr>
          <w:p w14:paraId="0E75486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hideMark/>
          </w:tcPr>
          <w:p w14:paraId="4466E57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hideMark/>
          </w:tcPr>
          <w:p w14:paraId="3A7CF3F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761" w:type="dxa"/>
            <w:tcBorders>
              <w:top w:val="nil"/>
              <w:left w:val="nil"/>
              <w:bottom w:val="single" w:sz="4" w:space="0" w:color="A6A6A6"/>
              <w:right w:val="single" w:sz="4" w:space="0" w:color="A6A6A6"/>
            </w:tcBorders>
            <w:shd w:val="clear" w:color="auto" w:fill="auto"/>
            <w:noWrap/>
            <w:vAlign w:val="bottom"/>
            <w:hideMark/>
          </w:tcPr>
          <w:p w14:paraId="66A85BB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hideMark/>
          </w:tcPr>
          <w:p w14:paraId="63D3678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567ED757"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tcPr>
          <w:p w14:paraId="2BC497B0"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Gillenwater 1995 [56]</w:t>
            </w:r>
          </w:p>
        </w:tc>
        <w:tc>
          <w:tcPr>
            <w:tcW w:w="992" w:type="dxa"/>
            <w:tcBorders>
              <w:top w:val="nil"/>
              <w:left w:val="nil"/>
              <w:bottom w:val="single" w:sz="4" w:space="0" w:color="A6A6A6"/>
              <w:right w:val="single" w:sz="4" w:space="0" w:color="A6A6A6"/>
            </w:tcBorders>
            <w:shd w:val="clear" w:color="auto" w:fill="auto"/>
            <w:noWrap/>
            <w:vAlign w:val="bottom"/>
          </w:tcPr>
          <w:p w14:paraId="2FFC177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751D634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0377AC3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211562D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4C7E7F5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1134" w:type="dxa"/>
            <w:tcBorders>
              <w:top w:val="nil"/>
              <w:left w:val="nil"/>
              <w:bottom w:val="single" w:sz="4" w:space="0" w:color="A6A6A6"/>
              <w:right w:val="single" w:sz="4" w:space="0" w:color="A6A6A6"/>
            </w:tcBorders>
            <w:shd w:val="clear" w:color="auto" w:fill="auto"/>
            <w:noWrap/>
            <w:vAlign w:val="bottom"/>
          </w:tcPr>
          <w:p w14:paraId="2BE727C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5DED157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6B5C7354"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2</w:t>
            </w:r>
          </w:p>
        </w:tc>
        <w:tc>
          <w:tcPr>
            <w:tcW w:w="893" w:type="dxa"/>
            <w:tcBorders>
              <w:top w:val="nil"/>
              <w:left w:val="nil"/>
              <w:bottom w:val="single" w:sz="4" w:space="0" w:color="A6A6A6"/>
              <w:right w:val="single" w:sz="4" w:space="0" w:color="A6A6A6"/>
            </w:tcBorders>
            <w:shd w:val="clear" w:color="auto" w:fill="auto"/>
            <w:noWrap/>
            <w:vAlign w:val="bottom"/>
          </w:tcPr>
          <w:p w14:paraId="54C1513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1755231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3830E69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6" w:type="dxa"/>
            <w:tcBorders>
              <w:top w:val="nil"/>
              <w:left w:val="nil"/>
              <w:bottom w:val="single" w:sz="4" w:space="0" w:color="A6A6A6"/>
              <w:right w:val="single" w:sz="4" w:space="0" w:color="A6A6A6"/>
            </w:tcBorders>
            <w:shd w:val="clear" w:color="auto" w:fill="auto"/>
            <w:noWrap/>
            <w:vAlign w:val="bottom"/>
          </w:tcPr>
          <w:p w14:paraId="470B7E5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1EFA5B4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058D32F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14E9556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125C60DB"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tcPr>
          <w:p w14:paraId="5B180CE8"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Kaplan 2006 [58]</w:t>
            </w:r>
          </w:p>
        </w:tc>
        <w:tc>
          <w:tcPr>
            <w:tcW w:w="992" w:type="dxa"/>
            <w:tcBorders>
              <w:top w:val="nil"/>
              <w:left w:val="nil"/>
              <w:bottom w:val="single" w:sz="4" w:space="0" w:color="A6A6A6"/>
              <w:right w:val="single" w:sz="4" w:space="0" w:color="A6A6A6"/>
            </w:tcBorders>
            <w:shd w:val="clear" w:color="auto" w:fill="auto"/>
            <w:noWrap/>
            <w:vAlign w:val="bottom"/>
          </w:tcPr>
          <w:p w14:paraId="44B3F42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46A9534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0" w:type="dxa"/>
            <w:tcBorders>
              <w:top w:val="nil"/>
              <w:left w:val="nil"/>
              <w:bottom w:val="single" w:sz="4" w:space="0" w:color="A6A6A6"/>
              <w:right w:val="single" w:sz="4" w:space="0" w:color="A6A6A6"/>
            </w:tcBorders>
            <w:shd w:val="clear" w:color="auto" w:fill="auto"/>
            <w:noWrap/>
            <w:vAlign w:val="bottom"/>
          </w:tcPr>
          <w:p w14:paraId="68ECBAF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5CCD45F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921" w:type="dxa"/>
            <w:tcBorders>
              <w:top w:val="nil"/>
              <w:left w:val="nil"/>
              <w:bottom w:val="single" w:sz="4" w:space="0" w:color="A6A6A6"/>
              <w:right w:val="single" w:sz="4" w:space="0" w:color="A6A6A6"/>
            </w:tcBorders>
            <w:shd w:val="clear" w:color="auto" w:fill="auto"/>
            <w:noWrap/>
            <w:vAlign w:val="bottom"/>
          </w:tcPr>
          <w:p w14:paraId="4A02AD7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tcPr>
          <w:p w14:paraId="63C65F3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4C3E98E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187D391A"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5</w:t>
            </w:r>
          </w:p>
        </w:tc>
        <w:tc>
          <w:tcPr>
            <w:tcW w:w="893" w:type="dxa"/>
            <w:tcBorders>
              <w:top w:val="nil"/>
              <w:left w:val="nil"/>
              <w:bottom w:val="single" w:sz="4" w:space="0" w:color="A6A6A6"/>
              <w:right w:val="single" w:sz="4" w:space="0" w:color="A6A6A6"/>
            </w:tcBorders>
            <w:shd w:val="clear" w:color="auto" w:fill="auto"/>
            <w:noWrap/>
            <w:vAlign w:val="bottom"/>
          </w:tcPr>
          <w:p w14:paraId="17046A1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66" w:type="dxa"/>
            <w:tcBorders>
              <w:top w:val="nil"/>
              <w:left w:val="nil"/>
              <w:bottom w:val="single" w:sz="4" w:space="0" w:color="A6A6A6"/>
              <w:right w:val="single" w:sz="4" w:space="0" w:color="A6A6A6"/>
            </w:tcBorders>
            <w:shd w:val="clear" w:color="auto" w:fill="auto"/>
            <w:noWrap/>
            <w:vAlign w:val="bottom"/>
          </w:tcPr>
          <w:p w14:paraId="1F66F7C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0" w:type="dxa"/>
            <w:tcBorders>
              <w:top w:val="nil"/>
              <w:left w:val="nil"/>
              <w:bottom w:val="single" w:sz="4" w:space="0" w:color="A6A6A6"/>
              <w:right w:val="single" w:sz="4" w:space="0" w:color="A6A6A6"/>
            </w:tcBorders>
            <w:shd w:val="clear" w:color="auto" w:fill="auto"/>
            <w:noWrap/>
            <w:vAlign w:val="bottom"/>
          </w:tcPr>
          <w:p w14:paraId="4C3C7E0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6" w:type="dxa"/>
            <w:tcBorders>
              <w:top w:val="nil"/>
              <w:left w:val="nil"/>
              <w:bottom w:val="single" w:sz="4" w:space="0" w:color="A6A6A6"/>
              <w:right w:val="single" w:sz="4" w:space="0" w:color="A6A6A6"/>
            </w:tcBorders>
            <w:shd w:val="clear" w:color="auto" w:fill="auto"/>
            <w:noWrap/>
            <w:vAlign w:val="bottom"/>
          </w:tcPr>
          <w:p w14:paraId="47BCED7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35EE331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0E2BAD5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3CA49E5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1F094058"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7CFC69D4"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Kaplan 2008 [57]</w:t>
            </w:r>
          </w:p>
        </w:tc>
        <w:tc>
          <w:tcPr>
            <w:tcW w:w="992" w:type="dxa"/>
            <w:tcBorders>
              <w:top w:val="nil"/>
              <w:left w:val="nil"/>
              <w:bottom w:val="single" w:sz="4" w:space="0" w:color="A6A6A6"/>
              <w:right w:val="single" w:sz="4" w:space="0" w:color="A6A6A6"/>
            </w:tcBorders>
            <w:shd w:val="clear" w:color="auto" w:fill="auto"/>
            <w:noWrap/>
            <w:vAlign w:val="bottom"/>
            <w:hideMark/>
          </w:tcPr>
          <w:p w14:paraId="7A74D3A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hideMark/>
          </w:tcPr>
          <w:p w14:paraId="6EE8FF1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hideMark/>
          </w:tcPr>
          <w:p w14:paraId="7B8F099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hideMark/>
          </w:tcPr>
          <w:p w14:paraId="396EF56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hideMark/>
          </w:tcPr>
          <w:p w14:paraId="70C8BE9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1134" w:type="dxa"/>
            <w:tcBorders>
              <w:top w:val="nil"/>
              <w:left w:val="nil"/>
              <w:bottom w:val="single" w:sz="4" w:space="0" w:color="A6A6A6"/>
              <w:right w:val="single" w:sz="4" w:space="0" w:color="A6A6A6"/>
            </w:tcBorders>
            <w:shd w:val="clear" w:color="auto" w:fill="auto"/>
            <w:noWrap/>
            <w:vAlign w:val="bottom"/>
            <w:hideMark/>
          </w:tcPr>
          <w:p w14:paraId="604488B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hideMark/>
          </w:tcPr>
          <w:p w14:paraId="403D90A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hideMark/>
          </w:tcPr>
          <w:p w14:paraId="14E304AD"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2</w:t>
            </w:r>
          </w:p>
        </w:tc>
        <w:tc>
          <w:tcPr>
            <w:tcW w:w="893" w:type="dxa"/>
            <w:tcBorders>
              <w:top w:val="nil"/>
              <w:left w:val="nil"/>
              <w:bottom w:val="single" w:sz="4" w:space="0" w:color="A6A6A6"/>
              <w:right w:val="single" w:sz="4" w:space="0" w:color="A6A6A6"/>
            </w:tcBorders>
            <w:shd w:val="clear" w:color="auto" w:fill="auto"/>
            <w:noWrap/>
            <w:vAlign w:val="bottom"/>
            <w:hideMark/>
          </w:tcPr>
          <w:p w14:paraId="6437288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hideMark/>
          </w:tcPr>
          <w:p w14:paraId="331BA2E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hideMark/>
          </w:tcPr>
          <w:p w14:paraId="4645778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hideMark/>
          </w:tcPr>
          <w:p w14:paraId="72070FF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hideMark/>
          </w:tcPr>
          <w:p w14:paraId="13FC711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hideMark/>
          </w:tcPr>
          <w:p w14:paraId="568B4AA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hideMark/>
          </w:tcPr>
          <w:p w14:paraId="38BBFDE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0F9F038C"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tcPr>
          <w:p w14:paraId="40F6423E"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Kawabe 1990 [60]</w:t>
            </w:r>
          </w:p>
        </w:tc>
        <w:tc>
          <w:tcPr>
            <w:tcW w:w="992" w:type="dxa"/>
            <w:tcBorders>
              <w:top w:val="nil"/>
              <w:left w:val="nil"/>
              <w:bottom w:val="single" w:sz="4" w:space="0" w:color="A6A6A6"/>
              <w:right w:val="single" w:sz="4" w:space="0" w:color="A6A6A6"/>
            </w:tcBorders>
            <w:shd w:val="clear" w:color="auto" w:fill="auto"/>
            <w:noWrap/>
            <w:vAlign w:val="bottom"/>
          </w:tcPr>
          <w:p w14:paraId="425808E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465B8C7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4127C02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2D03E16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921" w:type="dxa"/>
            <w:tcBorders>
              <w:top w:val="nil"/>
              <w:left w:val="nil"/>
              <w:bottom w:val="single" w:sz="4" w:space="0" w:color="A6A6A6"/>
              <w:right w:val="single" w:sz="4" w:space="0" w:color="A6A6A6"/>
            </w:tcBorders>
            <w:shd w:val="clear" w:color="auto" w:fill="auto"/>
            <w:noWrap/>
            <w:vAlign w:val="bottom"/>
          </w:tcPr>
          <w:p w14:paraId="08EBE81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1134" w:type="dxa"/>
            <w:tcBorders>
              <w:top w:val="nil"/>
              <w:left w:val="nil"/>
              <w:bottom w:val="single" w:sz="4" w:space="0" w:color="A6A6A6"/>
              <w:right w:val="single" w:sz="4" w:space="0" w:color="A6A6A6"/>
            </w:tcBorders>
            <w:shd w:val="clear" w:color="auto" w:fill="auto"/>
            <w:noWrap/>
            <w:vAlign w:val="bottom"/>
          </w:tcPr>
          <w:p w14:paraId="5D339DD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203BE32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34862E07"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tcPr>
          <w:p w14:paraId="1AA09AB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1E5CF01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6E74963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6" w:type="dxa"/>
            <w:tcBorders>
              <w:top w:val="nil"/>
              <w:left w:val="nil"/>
              <w:bottom w:val="single" w:sz="4" w:space="0" w:color="A6A6A6"/>
              <w:right w:val="single" w:sz="4" w:space="0" w:color="A6A6A6"/>
            </w:tcBorders>
            <w:shd w:val="clear" w:color="auto" w:fill="auto"/>
            <w:noWrap/>
            <w:vAlign w:val="bottom"/>
          </w:tcPr>
          <w:p w14:paraId="09B3F50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57CCE6B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c>
          <w:tcPr>
            <w:tcW w:w="761" w:type="dxa"/>
            <w:tcBorders>
              <w:top w:val="nil"/>
              <w:left w:val="nil"/>
              <w:bottom w:val="single" w:sz="4" w:space="0" w:color="A6A6A6"/>
              <w:right w:val="single" w:sz="4" w:space="0" w:color="A6A6A6"/>
            </w:tcBorders>
            <w:shd w:val="clear" w:color="auto" w:fill="auto"/>
            <w:noWrap/>
            <w:vAlign w:val="bottom"/>
          </w:tcPr>
          <w:p w14:paraId="6ABCB38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706" w:type="dxa"/>
            <w:tcBorders>
              <w:top w:val="nil"/>
              <w:left w:val="nil"/>
              <w:bottom w:val="single" w:sz="4" w:space="0" w:color="A6A6A6"/>
              <w:right w:val="single" w:sz="4" w:space="0" w:color="A6A6A6"/>
            </w:tcBorders>
            <w:shd w:val="clear" w:color="auto" w:fill="auto"/>
            <w:noWrap/>
            <w:vAlign w:val="bottom"/>
          </w:tcPr>
          <w:p w14:paraId="64403E3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r>
      <w:tr w:rsidR="001F3BB8" w:rsidRPr="0036555D" w14:paraId="097A42A0"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6257BD3E"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Kawabe 2006 [59]</w:t>
            </w:r>
          </w:p>
        </w:tc>
        <w:tc>
          <w:tcPr>
            <w:tcW w:w="992" w:type="dxa"/>
            <w:tcBorders>
              <w:top w:val="nil"/>
              <w:left w:val="nil"/>
              <w:bottom w:val="single" w:sz="4" w:space="0" w:color="A6A6A6"/>
              <w:right w:val="single" w:sz="4" w:space="0" w:color="A6A6A6"/>
            </w:tcBorders>
            <w:shd w:val="clear" w:color="auto" w:fill="auto"/>
            <w:noWrap/>
            <w:vAlign w:val="bottom"/>
            <w:hideMark/>
          </w:tcPr>
          <w:p w14:paraId="5B03D3E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hideMark/>
          </w:tcPr>
          <w:p w14:paraId="3CE44F3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hideMark/>
          </w:tcPr>
          <w:p w14:paraId="1DBF706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hideMark/>
          </w:tcPr>
          <w:p w14:paraId="5447280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hideMark/>
          </w:tcPr>
          <w:p w14:paraId="48D893B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hideMark/>
          </w:tcPr>
          <w:p w14:paraId="37A81CF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hideMark/>
          </w:tcPr>
          <w:p w14:paraId="476BF3C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hideMark/>
          </w:tcPr>
          <w:p w14:paraId="13737D59"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hideMark/>
          </w:tcPr>
          <w:p w14:paraId="509C7C5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hideMark/>
          </w:tcPr>
          <w:p w14:paraId="1E5A507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hideMark/>
          </w:tcPr>
          <w:p w14:paraId="09CD0C8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hideMark/>
          </w:tcPr>
          <w:p w14:paraId="1A65FB6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hideMark/>
          </w:tcPr>
          <w:p w14:paraId="556A2A8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hideMark/>
          </w:tcPr>
          <w:p w14:paraId="64EF73C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hideMark/>
          </w:tcPr>
          <w:p w14:paraId="5138C21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0DD3734E"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tcPr>
          <w:p w14:paraId="325AA0EF"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Kim 2011 [61]</w:t>
            </w:r>
          </w:p>
        </w:tc>
        <w:tc>
          <w:tcPr>
            <w:tcW w:w="992" w:type="dxa"/>
            <w:tcBorders>
              <w:top w:val="nil"/>
              <w:left w:val="nil"/>
              <w:bottom w:val="single" w:sz="4" w:space="0" w:color="A6A6A6"/>
              <w:right w:val="single" w:sz="4" w:space="0" w:color="A6A6A6"/>
            </w:tcBorders>
            <w:shd w:val="clear" w:color="auto" w:fill="auto"/>
            <w:noWrap/>
            <w:vAlign w:val="bottom"/>
          </w:tcPr>
          <w:p w14:paraId="59DCBC2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042A068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5B48EF8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181B399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921" w:type="dxa"/>
            <w:tcBorders>
              <w:top w:val="nil"/>
              <w:left w:val="nil"/>
              <w:bottom w:val="single" w:sz="4" w:space="0" w:color="A6A6A6"/>
              <w:right w:val="single" w:sz="4" w:space="0" w:color="A6A6A6"/>
            </w:tcBorders>
            <w:shd w:val="clear" w:color="auto" w:fill="auto"/>
            <w:noWrap/>
            <w:vAlign w:val="bottom"/>
          </w:tcPr>
          <w:p w14:paraId="677CF3E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tcPr>
          <w:p w14:paraId="3FA5B88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53A554E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08B63846"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4</w:t>
            </w:r>
          </w:p>
        </w:tc>
        <w:tc>
          <w:tcPr>
            <w:tcW w:w="893" w:type="dxa"/>
            <w:tcBorders>
              <w:top w:val="nil"/>
              <w:left w:val="nil"/>
              <w:bottom w:val="single" w:sz="4" w:space="0" w:color="A6A6A6"/>
              <w:right w:val="single" w:sz="4" w:space="0" w:color="A6A6A6"/>
            </w:tcBorders>
            <w:shd w:val="clear" w:color="auto" w:fill="auto"/>
            <w:noWrap/>
            <w:vAlign w:val="bottom"/>
          </w:tcPr>
          <w:p w14:paraId="5199848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097F457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7298555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6" w:type="dxa"/>
            <w:tcBorders>
              <w:top w:val="nil"/>
              <w:left w:val="nil"/>
              <w:bottom w:val="single" w:sz="4" w:space="0" w:color="A6A6A6"/>
              <w:right w:val="single" w:sz="4" w:space="0" w:color="A6A6A6"/>
            </w:tcBorders>
            <w:shd w:val="clear" w:color="auto" w:fill="auto"/>
            <w:noWrap/>
            <w:vAlign w:val="bottom"/>
          </w:tcPr>
          <w:p w14:paraId="590FFC5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5551A0D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3794AAF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5D6F31B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54CA26E7"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tcPr>
          <w:p w14:paraId="03FB3CCC"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Kirby 2003 and 2004 [40, 41]</w:t>
            </w:r>
          </w:p>
        </w:tc>
        <w:tc>
          <w:tcPr>
            <w:tcW w:w="992" w:type="dxa"/>
            <w:tcBorders>
              <w:top w:val="nil"/>
              <w:left w:val="nil"/>
              <w:bottom w:val="single" w:sz="4" w:space="0" w:color="A6A6A6"/>
              <w:right w:val="single" w:sz="4" w:space="0" w:color="A6A6A6"/>
            </w:tcBorders>
            <w:shd w:val="clear" w:color="auto" w:fill="auto"/>
            <w:noWrap/>
            <w:vAlign w:val="center"/>
          </w:tcPr>
          <w:p w14:paraId="5858203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center"/>
          </w:tcPr>
          <w:p w14:paraId="47D7FFF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center"/>
          </w:tcPr>
          <w:p w14:paraId="4482C25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center"/>
          </w:tcPr>
          <w:p w14:paraId="6765DB1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center"/>
          </w:tcPr>
          <w:p w14:paraId="4992111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center"/>
          </w:tcPr>
          <w:p w14:paraId="03A75BA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center"/>
          </w:tcPr>
          <w:p w14:paraId="4672FE0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center"/>
          </w:tcPr>
          <w:p w14:paraId="4487A0B7"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center"/>
          </w:tcPr>
          <w:p w14:paraId="222D6E5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center"/>
          </w:tcPr>
          <w:p w14:paraId="43EEBBA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0" w:type="dxa"/>
            <w:tcBorders>
              <w:top w:val="nil"/>
              <w:left w:val="nil"/>
              <w:bottom w:val="single" w:sz="4" w:space="0" w:color="A6A6A6"/>
              <w:right w:val="single" w:sz="4" w:space="0" w:color="A6A6A6"/>
            </w:tcBorders>
            <w:shd w:val="clear" w:color="auto" w:fill="auto"/>
            <w:noWrap/>
            <w:vAlign w:val="center"/>
          </w:tcPr>
          <w:p w14:paraId="38A0AF8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6" w:type="dxa"/>
            <w:tcBorders>
              <w:top w:val="nil"/>
              <w:left w:val="nil"/>
              <w:bottom w:val="single" w:sz="4" w:space="0" w:color="A6A6A6"/>
              <w:right w:val="single" w:sz="4" w:space="0" w:color="A6A6A6"/>
            </w:tcBorders>
            <w:shd w:val="clear" w:color="auto" w:fill="auto"/>
            <w:noWrap/>
            <w:vAlign w:val="center"/>
          </w:tcPr>
          <w:p w14:paraId="077BD0E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center"/>
          </w:tcPr>
          <w:p w14:paraId="3409DA2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center"/>
          </w:tcPr>
          <w:p w14:paraId="7901DDE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center"/>
          </w:tcPr>
          <w:p w14:paraId="57AAF6C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16C3E47C"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tcPr>
          <w:p w14:paraId="6A435A5C"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Kirby 2003 [62]</w:t>
            </w:r>
          </w:p>
        </w:tc>
        <w:tc>
          <w:tcPr>
            <w:tcW w:w="992" w:type="dxa"/>
            <w:tcBorders>
              <w:top w:val="nil"/>
              <w:left w:val="nil"/>
              <w:bottom w:val="single" w:sz="4" w:space="0" w:color="A6A6A6"/>
              <w:right w:val="single" w:sz="4" w:space="0" w:color="A6A6A6"/>
            </w:tcBorders>
            <w:shd w:val="clear" w:color="auto" w:fill="auto"/>
            <w:noWrap/>
            <w:vAlign w:val="bottom"/>
          </w:tcPr>
          <w:p w14:paraId="34EE719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3A884C2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19DD502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5A58AA8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921" w:type="dxa"/>
            <w:tcBorders>
              <w:top w:val="nil"/>
              <w:left w:val="nil"/>
              <w:bottom w:val="single" w:sz="4" w:space="0" w:color="A6A6A6"/>
              <w:right w:val="single" w:sz="4" w:space="0" w:color="A6A6A6"/>
            </w:tcBorders>
            <w:shd w:val="clear" w:color="auto" w:fill="auto"/>
            <w:noWrap/>
            <w:vAlign w:val="bottom"/>
          </w:tcPr>
          <w:p w14:paraId="1693E0E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tcPr>
          <w:p w14:paraId="4226E2A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68D2862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6F722DD5"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4</w:t>
            </w:r>
          </w:p>
        </w:tc>
        <w:tc>
          <w:tcPr>
            <w:tcW w:w="893" w:type="dxa"/>
            <w:tcBorders>
              <w:top w:val="nil"/>
              <w:left w:val="nil"/>
              <w:bottom w:val="single" w:sz="4" w:space="0" w:color="A6A6A6"/>
              <w:right w:val="single" w:sz="4" w:space="0" w:color="A6A6A6"/>
            </w:tcBorders>
            <w:shd w:val="clear" w:color="auto" w:fill="auto"/>
            <w:noWrap/>
            <w:vAlign w:val="bottom"/>
          </w:tcPr>
          <w:p w14:paraId="0A553B2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02CAAA2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33EF288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6" w:type="dxa"/>
            <w:tcBorders>
              <w:top w:val="nil"/>
              <w:left w:val="nil"/>
              <w:bottom w:val="single" w:sz="4" w:space="0" w:color="A6A6A6"/>
              <w:right w:val="single" w:sz="4" w:space="0" w:color="A6A6A6"/>
            </w:tcBorders>
            <w:shd w:val="clear" w:color="auto" w:fill="auto"/>
            <w:noWrap/>
            <w:vAlign w:val="bottom"/>
          </w:tcPr>
          <w:p w14:paraId="78F1EAD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73CBA60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c>
          <w:tcPr>
            <w:tcW w:w="761" w:type="dxa"/>
            <w:tcBorders>
              <w:top w:val="nil"/>
              <w:left w:val="nil"/>
              <w:bottom w:val="single" w:sz="4" w:space="0" w:color="A6A6A6"/>
              <w:right w:val="single" w:sz="4" w:space="0" w:color="A6A6A6"/>
            </w:tcBorders>
            <w:shd w:val="clear" w:color="auto" w:fill="auto"/>
            <w:noWrap/>
            <w:vAlign w:val="bottom"/>
          </w:tcPr>
          <w:p w14:paraId="66AE407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706" w:type="dxa"/>
            <w:tcBorders>
              <w:top w:val="nil"/>
              <w:left w:val="nil"/>
              <w:bottom w:val="single" w:sz="4" w:space="0" w:color="A6A6A6"/>
              <w:right w:val="single" w:sz="4" w:space="0" w:color="A6A6A6"/>
            </w:tcBorders>
            <w:shd w:val="clear" w:color="auto" w:fill="auto"/>
            <w:noWrap/>
            <w:vAlign w:val="bottom"/>
          </w:tcPr>
          <w:p w14:paraId="45EC569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r>
      <w:tr w:rsidR="001F3BB8" w:rsidRPr="0036555D" w14:paraId="65567138"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742130E6"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Lepor 1998 [63]</w:t>
            </w:r>
          </w:p>
        </w:tc>
        <w:tc>
          <w:tcPr>
            <w:tcW w:w="992" w:type="dxa"/>
            <w:tcBorders>
              <w:top w:val="nil"/>
              <w:left w:val="nil"/>
              <w:bottom w:val="single" w:sz="4" w:space="0" w:color="A6A6A6"/>
              <w:right w:val="single" w:sz="4" w:space="0" w:color="A6A6A6"/>
            </w:tcBorders>
            <w:shd w:val="clear" w:color="auto" w:fill="auto"/>
            <w:noWrap/>
            <w:vAlign w:val="bottom"/>
            <w:hideMark/>
          </w:tcPr>
          <w:p w14:paraId="385DEF2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hideMark/>
          </w:tcPr>
          <w:p w14:paraId="06AD628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hideMark/>
          </w:tcPr>
          <w:p w14:paraId="44A8711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hideMark/>
          </w:tcPr>
          <w:p w14:paraId="0D082A3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hideMark/>
          </w:tcPr>
          <w:p w14:paraId="0D497C0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hideMark/>
          </w:tcPr>
          <w:p w14:paraId="57278A1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hideMark/>
          </w:tcPr>
          <w:p w14:paraId="22E91F4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hideMark/>
          </w:tcPr>
          <w:p w14:paraId="64626E04"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hideMark/>
          </w:tcPr>
          <w:p w14:paraId="2F236D4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hideMark/>
          </w:tcPr>
          <w:p w14:paraId="7D238D0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hideMark/>
          </w:tcPr>
          <w:p w14:paraId="57E783F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hideMark/>
          </w:tcPr>
          <w:p w14:paraId="67BE7CF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hideMark/>
          </w:tcPr>
          <w:p w14:paraId="11CCC83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hideMark/>
          </w:tcPr>
          <w:p w14:paraId="782A314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hideMark/>
          </w:tcPr>
          <w:p w14:paraId="05B0A92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003BBAD3"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tcPr>
          <w:p w14:paraId="40425DB1"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Lepor 1998 [64]</w:t>
            </w:r>
          </w:p>
        </w:tc>
        <w:tc>
          <w:tcPr>
            <w:tcW w:w="992" w:type="dxa"/>
            <w:tcBorders>
              <w:top w:val="nil"/>
              <w:left w:val="nil"/>
              <w:bottom w:val="single" w:sz="4" w:space="0" w:color="A6A6A6"/>
              <w:right w:val="single" w:sz="4" w:space="0" w:color="A6A6A6"/>
            </w:tcBorders>
            <w:shd w:val="clear" w:color="auto" w:fill="auto"/>
            <w:noWrap/>
            <w:vAlign w:val="bottom"/>
          </w:tcPr>
          <w:p w14:paraId="4D111BC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246472C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3C93CD9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0D43653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6D8EA16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1134" w:type="dxa"/>
            <w:tcBorders>
              <w:top w:val="nil"/>
              <w:left w:val="nil"/>
              <w:bottom w:val="single" w:sz="4" w:space="0" w:color="A6A6A6"/>
              <w:right w:val="single" w:sz="4" w:space="0" w:color="A6A6A6"/>
            </w:tcBorders>
            <w:shd w:val="clear" w:color="auto" w:fill="auto"/>
            <w:noWrap/>
            <w:vAlign w:val="bottom"/>
          </w:tcPr>
          <w:p w14:paraId="13D2F5F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1F33B14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1D246D0D"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2</w:t>
            </w:r>
          </w:p>
        </w:tc>
        <w:tc>
          <w:tcPr>
            <w:tcW w:w="893" w:type="dxa"/>
            <w:tcBorders>
              <w:top w:val="nil"/>
              <w:left w:val="nil"/>
              <w:bottom w:val="single" w:sz="4" w:space="0" w:color="A6A6A6"/>
              <w:right w:val="single" w:sz="4" w:space="0" w:color="A6A6A6"/>
            </w:tcBorders>
            <w:shd w:val="clear" w:color="auto" w:fill="auto"/>
            <w:noWrap/>
            <w:vAlign w:val="bottom"/>
          </w:tcPr>
          <w:p w14:paraId="19783C0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34A49EA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2A66738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tcPr>
          <w:p w14:paraId="376A271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7E6A16D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c>
          <w:tcPr>
            <w:tcW w:w="761" w:type="dxa"/>
            <w:tcBorders>
              <w:top w:val="nil"/>
              <w:left w:val="nil"/>
              <w:bottom w:val="single" w:sz="4" w:space="0" w:color="A6A6A6"/>
              <w:right w:val="single" w:sz="4" w:space="0" w:color="A6A6A6"/>
            </w:tcBorders>
            <w:shd w:val="clear" w:color="auto" w:fill="auto"/>
            <w:noWrap/>
            <w:vAlign w:val="bottom"/>
          </w:tcPr>
          <w:p w14:paraId="46FAF12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706" w:type="dxa"/>
            <w:tcBorders>
              <w:top w:val="nil"/>
              <w:left w:val="nil"/>
              <w:bottom w:val="single" w:sz="4" w:space="0" w:color="A6A6A6"/>
              <w:right w:val="single" w:sz="4" w:space="0" w:color="A6A6A6"/>
            </w:tcBorders>
            <w:shd w:val="clear" w:color="auto" w:fill="auto"/>
            <w:noWrap/>
            <w:vAlign w:val="bottom"/>
          </w:tcPr>
          <w:p w14:paraId="24021DB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r>
      <w:tr w:rsidR="001F3BB8" w:rsidRPr="0036555D" w14:paraId="4956FBED"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tcPr>
          <w:p w14:paraId="0E7AD7FE"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McConnell 2003 [65]</w:t>
            </w:r>
          </w:p>
        </w:tc>
        <w:tc>
          <w:tcPr>
            <w:tcW w:w="992" w:type="dxa"/>
            <w:tcBorders>
              <w:top w:val="nil"/>
              <w:left w:val="nil"/>
              <w:bottom w:val="single" w:sz="4" w:space="0" w:color="A6A6A6"/>
              <w:right w:val="single" w:sz="4" w:space="0" w:color="A6A6A6"/>
            </w:tcBorders>
            <w:shd w:val="clear" w:color="auto" w:fill="auto"/>
            <w:noWrap/>
            <w:vAlign w:val="bottom"/>
          </w:tcPr>
          <w:p w14:paraId="19BCEC9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7FCE13D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1FDCE69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78875B6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921" w:type="dxa"/>
            <w:tcBorders>
              <w:top w:val="nil"/>
              <w:left w:val="nil"/>
              <w:bottom w:val="single" w:sz="4" w:space="0" w:color="A6A6A6"/>
              <w:right w:val="single" w:sz="4" w:space="0" w:color="A6A6A6"/>
            </w:tcBorders>
            <w:shd w:val="clear" w:color="auto" w:fill="auto"/>
            <w:noWrap/>
            <w:vAlign w:val="bottom"/>
          </w:tcPr>
          <w:p w14:paraId="7BCAD78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1134" w:type="dxa"/>
            <w:tcBorders>
              <w:top w:val="nil"/>
              <w:left w:val="nil"/>
              <w:bottom w:val="single" w:sz="4" w:space="0" w:color="A6A6A6"/>
              <w:right w:val="single" w:sz="4" w:space="0" w:color="A6A6A6"/>
            </w:tcBorders>
            <w:shd w:val="clear" w:color="auto" w:fill="auto"/>
            <w:noWrap/>
            <w:vAlign w:val="bottom"/>
          </w:tcPr>
          <w:p w14:paraId="2FBC721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6B7116B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6C82810A"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tcPr>
          <w:p w14:paraId="659D4CF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5E9DEAE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6B499DF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6" w:type="dxa"/>
            <w:tcBorders>
              <w:top w:val="nil"/>
              <w:left w:val="nil"/>
              <w:bottom w:val="single" w:sz="4" w:space="0" w:color="A6A6A6"/>
              <w:right w:val="single" w:sz="4" w:space="0" w:color="A6A6A6"/>
            </w:tcBorders>
            <w:shd w:val="clear" w:color="auto" w:fill="auto"/>
            <w:noWrap/>
            <w:vAlign w:val="bottom"/>
          </w:tcPr>
          <w:p w14:paraId="023D3AB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0201297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c>
          <w:tcPr>
            <w:tcW w:w="761" w:type="dxa"/>
            <w:tcBorders>
              <w:top w:val="nil"/>
              <w:left w:val="nil"/>
              <w:bottom w:val="single" w:sz="4" w:space="0" w:color="A6A6A6"/>
              <w:right w:val="single" w:sz="4" w:space="0" w:color="A6A6A6"/>
            </w:tcBorders>
            <w:shd w:val="clear" w:color="auto" w:fill="auto"/>
            <w:noWrap/>
            <w:vAlign w:val="bottom"/>
          </w:tcPr>
          <w:p w14:paraId="01A05E3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004A9C3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r>
      <w:tr w:rsidR="001F3BB8" w:rsidRPr="0036555D" w14:paraId="6C24858D"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tcPr>
          <w:p w14:paraId="290B8F7B"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Mohanty 2003 [66]</w:t>
            </w:r>
          </w:p>
        </w:tc>
        <w:tc>
          <w:tcPr>
            <w:tcW w:w="992" w:type="dxa"/>
            <w:tcBorders>
              <w:top w:val="nil"/>
              <w:left w:val="nil"/>
              <w:bottom w:val="single" w:sz="4" w:space="0" w:color="A6A6A6"/>
              <w:right w:val="single" w:sz="4" w:space="0" w:color="A6A6A6"/>
            </w:tcBorders>
            <w:shd w:val="clear" w:color="auto" w:fill="auto"/>
            <w:noWrap/>
            <w:vAlign w:val="bottom"/>
          </w:tcPr>
          <w:p w14:paraId="3B8C1E6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097627A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14DC4F9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62E7365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5B1C8E8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tcPr>
          <w:p w14:paraId="7195CD7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1AF7BC4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2CFDA650"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tcPr>
          <w:p w14:paraId="19E2145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1133402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7631A76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6" w:type="dxa"/>
            <w:tcBorders>
              <w:top w:val="nil"/>
              <w:left w:val="nil"/>
              <w:bottom w:val="single" w:sz="4" w:space="0" w:color="A6A6A6"/>
              <w:right w:val="single" w:sz="4" w:space="0" w:color="A6A6A6"/>
            </w:tcBorders>
            <w:shd w:val="clear" w:color="auto" w:fill="auto"/>
            <w:noWrap/>
            <w:vAlign w:val="bottom"/>
          </w:tcPr>
          <w:p w14:paraId="69F02F4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3E5373D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228EE06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5E43DA8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39CF6C43"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502457C0"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Narayan 1998 [67]</w:t>
            </w:r>
          </w:p>
        </w:tc>
        <w:tc>
          <w:tcPr>
            <w:tcW w:w="992" w:type="dxa"/>
            <w:tcBorders>
              <w:top w:val="nil"/>
              <w:left w:val="nil"/>
              <w:bottom w:val="single" w:sz="4" w:space="0" w:color="A6A6A6"/>
              <w:right w:val="single" w:sz="4" w:space="0" w:color="A6A6A6"/>
            </w:tcBorders>
            <w:shd w:val="clear" w:color="auto" w:fill="auto"/>
            <w:noWrap/>
            <w:vAlign w:val="bottom"/>
            <w:hideMark/>
          </w:tcPr>
          <w:p w14:paraId="1D473F6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hideMark/>
          </w:tcPr>
          <w:p w14:paraId="51577C4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hideMark/>
          </w:tcPr>
          <w:p w14:paraId="2446817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hideMark/>
          </w:tcPr>
          <w:p w14:paraId="3FE0658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hideMark/>
          </w:tcPr>
          <w:p w14:paraId="1EA3BC9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hideMark/>
          </w:tcPr>
          <w:p w14:paraId="0A86D0D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hideMark/>
          </w:tcPr>
          <w:p w14:paraId="71057AE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hideMark/>
          </w:tcPr>
          <w:p w14:paraId="7A47CFDE"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hideMark/>
          </w:tcPr>
          <w:p w14:paraId="2FFE787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hideMark/>
          </w:tcPr>
          <w:p w14:paraId="505FB6E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hideMark/>
          </w:tcPr>
          <w:p w14:paraId="02F8C80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hideMark/>
          </w:tcPr>
          <w:p w14:paraId="1D1ECE6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hideMark/>
          </w:tcPr>
          <w:p w14:paraId="41DFE8D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hideMark/>
          </w:tcPr>
          <w:p w14:paraId="45F4077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hideMark/>
          </w:tcPr>
          <w:p w14:paraId="3DCE98F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7D136202"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tcPr>
          <w:p w14:paraId="65791E14"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Nordling 2005 [68]</w:t>
            </w:r>
          </w:p>
        </w:tc>
        <w:tc>
          <w:tcPr>
            <w:tcW w:w="992" w:type="dxa"/>
            <w:tcBorders>
              <w:top w:val="nil"/>
              <w:left w:val="nil"/>
              <w:bottom w:val="single" w:sz="4" w:space="0" w:color="A6A6A6"/>
              <w:right w:val="single" w:sz="4" w:space="0" w:color="A6A6A6"/>
            </w:tcBorders>
            <w:shd w:val="clear" w:color="auto" w:fill="auto"/>
            <w:noWrap/>
            <w:vAlign w:val="bottom"/>
          </w:tcPr>
          <w:p w14:paraId="7283DA0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474F320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444006E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675567C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527BA01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tcPr>
          <w:p w14:paraId="6BB9D89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53B7F0B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5299F1FF"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tcPr>
          <w:p w14:paraId="76E59DD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61E5825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3CC6553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6" w:type="dxa"/>
            <w:tcBorders>
              <w:top w:val="nil"/>
              <w:left w:val="nil"/>
              <w:bottom w:val="single" w:sz="4" w:space="0" w:color="A6A6A6"/>
              <w:right w:val="single" w:sz="4" w:space="0" w:color="A6A6A6"/>
            </w:tcBorders>
            <w:shd w:val="clear" w:color="auto" w:fill="auto"/>
            <w:noWrap/>
            <w:vAlign w:val="bottom"/>
          </w:tcPr>
          <w:p w14:paraId="1FBF0FD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7FD0940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7FCBF5A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4E9D214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3FFC3772"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tcPr>
          <w:p w14:paraId="6BA3DB2A"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Oelke 2012 [69]</w:t>
            </w:r>
          </w:p>
        </w:tc>
        <w:tc>
          <w:tcPr>
            <w:tcW w:w="992" w:type="dxa"/>
            <w:tcBorders>
              <w:top w:val="nil"/>
              <w:left w:val="nil"/>
              <w:bottom w:val="single" w:sz="4" w:space="0" w:color="A6A6A6"/>
              <w:right w:val="single" w:sz="4" w:space="0" w:color="A6A6A6"/>
            </w:tcBorders>
            <w:shd w:val="clear" w:color="auto" w:fill="auto"/>
            <w:noWrap/>
            <w:vAlign w:val="bottom"/>
          </w:tcPr>
          <w:p w14:paraId="081BBE9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2B6B62B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51B7321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7C088E5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6F4A7DF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1134" w:type="dxa"/>
            <w:tcBorders>
              <w:top w:val="nil"/>
              <w:left w:val="nil"/>
              <w:bottom w:val="single" w:sz="4" w:space="0" w:color="A6A6A6"/>
              <w:right w:val="single" w:sz="4" w:space="0" w:color="A6A6A6"/>
            </w:tcBorders>
            <w:shd w:val="clear" w:color="auto" w:fill="auto"/>
            <w:noWrap/>
            <w:vAlign w:val="bottom"/>
          </w:tcPr>
          <w:p w14:paraId="17CF7A6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0D98474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25F3DBB8"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2</w:t>
            </w:r>
          </w:p>
        </w:tc>
        <w:tc>
          <w:tcPr>
            <w:tcW w:w="893" w:type="dxa"/>
            <w:tcBorders>
              <w:top w:val="nil"/>
              <w:left w:val="nil"/>
              <w:bottom w:val="single" w:sz="4" w:space="0" w:color="A6A6A6"/>
              <w:right w:val="single" w:sz="4" w:space="0" w:color="A6A6A6"/>
            </w:tcBorders>
            <w:shd w:val="clear" w:color="auto" w:fill="auto"/>
            <w:noWrap/>
            <w:vAlign w:val="bottom"/>
          </w:tcPr>
          <w:p w14:paraId="1740E2A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2F44257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645D34C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6" w:type="dxa"/>
            <w:tcBorders>
              <w:top w:val="nil"/>
              <w:left w:val="nil"/>
              <w:bottom w:val="single" w:sz="4" w:space="0" w:color="A6A6A6"/>
              <w:right w:val="single" w:sz="4" w:space="0" w:color="A6A6A6"/>
            </w:tcBorders>
            <w:shd w:val="clear" w:color="auto" w:fill="auto"/>
            <w:noWrap/>
            <w:vAlign w:val="bottom"/>
          </w:tcPr>
          <w:p w14:paraId="66BF3A4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512C345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27E02F4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5E8218B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22835EBF"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49E7E502"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Ozbey 1999 [70]</w:t>
            </w:r>
          </w:p>
        </w:tc>
        <w:tc>
          <w:tcPr>
            <w:tcW w:w="992" w:type="dxa"/>
            <w:tcBorders>
              <w:top w:val="nil"/>
              <w:left w:val="nil"/>
              <w:bottom w:val="single" w:sz="4" w:space="0" w:color="A6A6A6"/>
              <w:right w:val="single" w:sz="4" w:space="0" w:color="A6A6A6"/>
            </w:tcBorders>
            <w:shd w:val="clear" w:color="auto" w:fill="auto"/>
            <w:noWrap/>
            <w:vAlign w:val="bottom"/>
            <w:hideMark/>
          </w:tcPr>
          <w:p w14:paraId="60495A5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hideMark/>
          </w:tcPr>
          <w:p w14:paraId="791B828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hideMark/>
          </w:tcPr>
          <w:p w14:paraId="2F6CA8A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781" w:type="dxa"/>
            <w:tcBorders>
              <w:top w:val="nil"/>
              <w:left w:val="nil"/>
              <w:bottom w:val="single" w:sz="4" w:space="0" w:color="A6A6A6"/>
              <w:right w:val="single" w:sz="4" w:space="0" w:color="A6A6A6"/>
            </w:tcBorders>
            <w:shd w:val="clear" w:color="auto" w:fill="auto"/>
            <w:noWrap/>
            <w:vAlign w:val="bottom"/>
            <w:hideMark/>
          </w:tcPr>
          <w:p w14:paraId="768FD11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hideMark/>
          </w:tcPr>
          <w:p w14:paraId="0655037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hideMark/>
          </w:tcPr>
          <w:p w14:paraId="067301B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hideMark/>
          </w:tcPr>
          <w:p w14:paraId="05158B4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hideMark/>
          </w:tcPr>
          <w:p w14:paraId="268C9BFA"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2</w:t>
            </w:r>
          </w:p>
        </w:tc>
        <w:tc>
          <w:tcPr>
            <w:tcW w:w="893" w:type="dxa"/>
            <w:tcBorders>
              <w:top w:val="nil"/>
              <w:left w:val="nil"/>
              <w:bottom w:val="single" w:sz="4" w:space="0" w:color="A6A6A6"/>
              <w:right w:val="single" w:sz="4" w:space="0" w:color="A6A6A6"/>
            </w:tcBorders>
            <w:shd w:val="clear" w:color="auto" w:fill="auto"/>
            <w:noWrap/>
            <w:vAlign w:val="bottom"/>
            <w:hideMark/>
          </w:tcPr>
          <w:p w14:paraId="7B488B5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hideMark/>
          </w:tcPr>
          <w:p w14:paraId="2916EB1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hideMark/>
          </w:tcPr>
          <w:p w14:paraId="6F46954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c>
          <w:tcPr>
            <w:tcW w:w="916" w:type="dxa"/>
            <w:tcBorders>
              <w:top w:val="nil"/>
              <w:left w:val="nil"/>
              <w:bottom w:val="single" w:sz="4" w:space="0" w:color="A6A6A6"/>
              <w:right w:val="single" w:sz="4" w:space="0" w:color="A6A6A6"/>
            </w:tcBorders>
            <w:shd w:val="clear" w:color="auto" w:fill="auto"/>
            <w:noWrap/>
            <w:vAlign w:val="bottom"/>
            <w:hideMark/>
          </w:tcPr>
          <w:p w14:paraId="01D95AD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c>
          <w:tcPr>
            <w:tcW w:w="876" w:type="dxa"/>
            <w:tcBorders>
              <w:top w:val="nil"/>
              <w:left w:val="nil"/>
              <w:bottom w:val="single" w:sz="4" w:space="0" w:color="A6A6A6"/>
              <w:right w:val="single" w:sz="4" w:space="0" w:color="A6A6A6"/>
            </w:tcBorders>
            <w:shd w:val="clear" w:color="auto" w:fill="auto"/>
            <w:noWrap/>
            <w:vAlign w:val="bottom"/>
            <w:hideMark/>
          </w:tcPr>
          <w:p w14:paraId="0A7E13B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hideMark/>
          </w:tcPr>
          <w:p w14:paraId="21C71CC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hideMark/>
          </w:tcPr>
          <w:p w14:paraId="6EA7480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62394E78"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24D67C9C"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Pompeo 2006 [42]</w:t>
            </w:r>
          </w:p>
        </w:tc>
        <w:tc>
          <w:tcPr>
            <w:tcW w:w="992" w:type="dxa"/>
            <w:tcBorders>
              <w:top w:val="nil"/>
              <w:left w:val="nil"/>
              <w:bottom w:val="single" w:sz="4" w:space="0" w:color="A6A6A6"/>
              <w:right w:val="single" w:sz="4" w:space="0" w:color="A6A6A6"/>
            </w:tcBorders>
            <w:shd w:val="clear" w:color="auto" w:fill="auto"/>
            <w:noWrap/>
            <w:vAlign w:val="bottom"/>
            <w:hideMark/>
          </w:tcPr>
          <w:p w14:paraId="5377417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hideMark/>
          </w:tcPr>
          <w:p w14:paraId="211849E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hideMark/>
          </w:tcPr>
          <w:p w14:paraId="3BD8EA0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hideMark/>
          </w:tcPr>
          <w:p w14:paraId="0B97F69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hideMark/>
          </w:tcPr>
          <w:p w14:paraId="5FDB36E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hideMark/>
          </w:tcPr>
          <w:p w14:paraId="77D6ED8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hideMark/>
          </w:tcPr>
          <w:p w14:paraId="0B6410B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hideMark/>
          </w:tcPr>
          <w:p w14:paraId="18E12175"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hideMark/>
          </w:tcPr>
          <w:p w14:paraId="0FCD401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hideMark/>
          </w:tcPr>
          <w:p w14:paraId="5020DA9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0" w:type="dxa"/>
            <w:tcBorders>
              <w:top w:val="nil"/>
              <w:left w:val="nil"/>
              <w:bottom w:val="single" w:sz="4" w:space="0" w:color="A6A6A6"/>
              <w:right w:val="single" w:sz="4" w:space="0" w:color="A6A6A6"/>
            </w:tcBorders>
            <w:shd w:val="clear" w:color="auto" w:fill="auto"/>
            <w:noWrap/>
            <w:vAlign w:val="bottom"/>
            <w:hideMark/>
          </w:tcPr>
          <w:p w14:paraId="176DE49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6" w:type="dxa"/>
            <w:tcBorders>
              <w:top w:val="nil"/>
              <w:left w:val="nil"/>
              <w:bottom w:val="single" w:sz="4" w:space="0" w:color="A6A6A6"/>
              <w:right w:val="single" w:sz="4" w:space="0" w:color="A6A6A6"/>
            </w:tcBorders>
            <w:shd w:val="clear" w:color="auto" w:fill="auto"/>
            <w:noWrap/>
            <w:vAlign w:val="bottom"/>
            <w:hideMark/>
          </w:tcPr>
          <w:p w14:paraId="6DE633C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876" w:type="dxa"/>
            <w:tcBorders>
              <w:top w:val="nil"/>
              <w:left w:val="nil"/>
              <w:bottom w:val="single" w:sz="4" w:space="0" w:color="A6A6A6"/>
              <w:right w:val="single" w:sz="4" w:space="0" w:color="A6A6A6"/>
            </w:tcBorders>
            <w:shd w:val="clear" w:color="auto" w:fill="auto"/>
            <w:noWrap/>
            <w:vAlign w:val="bottom"/>
            <w:hideMark/>
          </w:tcPr>
          <w:p w14:paraId="335CBCA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hideMark/>
          </w:tcPr>
          <w:p w14:paraId="07BEDDA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hideMark/>
          </w:tcPr>
          <w:p w14:paraId="4049972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r>
      <w:tr w:rsidR="001F3BB8" w:rsidRPr="0036555D" w14:paraId="38C6F57B"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tcPr>
          <w:p w14:paraId="4B84497B"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Prieto 2008 [71]</w:t>
            </w:r>
          </w:p>
        </w:tc>
        <w:tc>
          <w:tcPr>
            <w:tcW w:w="992" w:type="dxa"/>
            <w:tcBorders>
              <w:top w:val="nil"/>
              <w:left w:val="nil"/>
              <w:bottom w:val="single" w:sz="4" w:space="0" w:color="A6A6A6"/>
              <w:right w:val="single" w:sz="4" w:space="0" w:color="A6A6A6"/>
            </w:tcBorders>
            <w:shd w:val="clear" w:color="auto" w:fill="auto"/>
            <w:noWrap/>
            <w:vAlign w:val="bottom"/>
          </w:tcPr>
          <w:p w14:paraId="2D03BF2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03C8783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3CB76E1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781" w:type="dxa"/>
            <w:tcBorders>
              <w:top w:val="nil"/>
              <w:left w:val="nil"/>
              <w:bottom w:val="single" w:sz="4" w:space="0" w:color="A6A6A6"/>
              <w:right w:val="single" w:sz="4" w:space="0" w:color="A6A6A6"/>
            </w:tcBorders>
            <w:shd w:val="clear" w:color="auto" w:fill="auto"/>
            <w:noWrap/>
            <w:vAlign w:val="bottom"/>
          </w:tcPr>
          <w:p w14:paraId="6406C84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733E7C3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tcPr>
          <w:p w14:paraId="3F31740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918" w:type="dxa"/>
            <w:tcBorders>
              <w:top w:val="nil"/>
              <w:left w:val="nil"/>
              <w:bottom w:val="single" w:sz="4" w:space="0" w:color="A6A6A6"/>
              <w:right w:val="single" w:sz="4" w:space="0" w:color="A6A6A6"/>
            </w:tcBorders>
            <w:shd w:val="clear" w:color="auto" w:fill="auto"/>
            <w:noWrap/>
            <w:vAlign w:val="bottom"/>
          </w:tcPr>
          <w:p w14:paraId="673CDCD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24F071E8"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1</w:t>
            </w:r>
          </w:p>
        </w:tc>
        <w:tc>
          <w:tcPr>
            <w:tcW w:w="893" w:type="dxa"/>
            <w:tcBorders>
              <w:top w:val="nil"/>
              <w:left w:val="nil"/>
              <w:bottom w:val="single" w:sz="4" w:space="0" w:color="A6A6A6"/>
              <w:right w:val="single" w:sz="4" w:space="0" w:color="A6A6A6"/>
            </w:tcBorders>
            <w:shd w:val="clear" w:color="auto" w:fill="auto"/>
            <w:noWrap/>
            <w:vAlign w:val="bottom"/>
          </w:tcPr>
          <w:p w14:paraId="374E904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c>
          <w:tcPr>
            <w:tcW w:w="966" w:type="dxa"/>
            <w:tcBorders>
              <w:top w:val="nil"/>
              <w:left w:val="nil"/>
              <w:bottom w:val="single" w:sz="4" w:space="0" w:color="A6A6A6"/>
              <w:right w:val="single" w:sz="4" w:space="0" w:color="A6A6A6"/>
            </w:tcBorders>
            <w:shd w:val="clear" w:color="auto" w:fill="auto"/>
            <w:noWrap/>
            <w:vAlign w:val="bottom"/>
          </w:tcPr>
          <w:p w14:paraId="5C02843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6797B65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tcPr>
          <w:p w14:paraId="423BA29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04DA4DE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45EB943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706" w:type="dxa"/>
            <w:tcBorders>
              <w:top w:val="nil"/>
              <w:left w:val="nil"/>
              <w:bottom w:val="single" w:sz="4" w:space="0" w:color="A6A6A6"/>
              <w:right w:val="single" w:sz="4" w:space="0" w:color="A6A6A6"/>
            </w:tcBorders>
            <w:shd w:val="clear" w:color="auto" w:fill="auto"/>
            <w:noWrap/>
            <w:vAlign w:val="bottom"/>
          </w:tcPr>
          <w:p w14:paraId="79A136F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r>
      <w:tr w:rsidR="001F3BB8" w:rsidRPr="0036555D" w14:paraId="7DD92C44"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43C42F73"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Raharjdo 2006 [43]</w:t>
            </w:r>
          </w:p>
        </w:tc>
        <w:tc>
          <w:tcPr>
            <w:tcW w:w="992" w:type="dxa"/>
            <w:tcBorders>
              <w:top w:val="nil"/>
              <w:left w:val="nil"/>
              <w:bottom w:val="single" w:sz="4" w:space="0" w:color="A6A6A6"/>
              <w:right w:val="single" w:sz="4" w:space="0" w:color="A6A6A6"/>
            </w:tcBorders>
            <w:shd w:val="clear" w:color="auto" w:fill="auto"/>
            <w:noWrap/>
            <w:vAlign w:val="bottom"/>
            <w:hideMark/>
          </w:tcPr>
          <w:p w14:paraId="585D185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hideMark/>
          </w:tcPr>
          <w:p w14:paraId="067C432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hideMark/>
          </w:tcPr>
          <w:p w14:paraId="682854A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781" w:type="dxa"/>
            <w:tcBorders>
              <w:top w:val="nil"/>
              <w:left w:val="nil"/>
              <w:bottom w:val="single" w:sz="4" w:space="0" w:color="A6A6A6"/>
              <w:right w:val="single" w:sz="4" w:space="0" w:color="A6A6A6"/>
            </w:tcBorders>
            <w:shd w:val="clear" w:color="auto" w:fill="auto"/>
            <w:noWrap/>
            <w:vAlign w:val="bottom"/>
            <w:hideMark/>
          </w:tcPr>
          <w:p w14:paraId="6E447AA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hideMark/>
          </w:tcPr>
          <w:p w14:paraId="54237A9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hideMark/>
          </w:tcPr>
          <w:p w14:paraId="7023E0B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hideMark/>
          </w:tcPr>
          <w:p w14:paraId="2B713DE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hideMark/>
          </w:tcPr>
          <w:p w14:paraId="326083FC"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2</w:t>
            </w:r>
          </w:p>
        </w:tc>
        <w:tc>
          <w:tcPr>
            <w:tcW w:w="893" w:type="dxa"/>
            <w:tcBorders>
              <w:top w:val="nil"/>
              <w:left w:val="nil"/>
              <w:bottom w:val="single" w:sz="4" w:space="0" w:color="A6A6A6"/>
              <w:right w:val="single" w:sz="4" w:space="0" w:color="A6A6A6"/>
            </w:tcBorders>
            <w:shd w:val="clear" w:color="auto" w:fill="auto"/>
            <w:noWrap/>
            <w:vAlign w:val="bottom"/>
            <w:hideMark/>
          </w:tcPr>
          <w:p w14:paraId="3BB435C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hideMark/>
          </w:tcPr>
          <w:p w14:paraId="0B81292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hideMark/>
          </w:tcPr>
          <w:p w14:paraId="7515A18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c>
          <w:tcPr>
            <w:tcW w:w="916" w:type="dxa"/>
            <w:tcBorders>
              <w:top w:val="nil"/>
              <w:left w:val="nil"/>
              <w:bottom w:val="single" w:sz="4" w:space="0" w:color="A6A6A6"/>
              <w:right w:val="single" w:sz="4" w:space="0" w:color="A6A6A6"/>
            </w:tcBorders>
            <w:shd w:val="clear" w:color="auto" w:fill="auto"/>
            <w:noWrap/>
            <w:vAlign w:val="bottom"/>
            <w:hideMark/>
          </w:tcPr>
          <w:p w14:paraId="59E28D6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hideMark/>
          </w:tcPr>
          <w:p w14:paraId="6356E49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hideMark/>
          </w:tcPr>
          <w:p w14:paraId="178CFFC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hideMark/>
          </w:tcPr>
          <w:p w14:paraId="173C42B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5E8DC0D0"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tcPr>
          <w:p w14:paraId="0F842438"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Rollema 1991 [72]</w:t>
            </w:r>
          </w:p>
        </w:tc>
        <w:tc>
          <w:tcPr>
            <w:tcW w:w="992" w:type="dxa"/>
            <w:tcBorders>
              <w:top w:val="nil"/>
              <w:left w:val="nil"/>
              <w:bottom w:val="single" w:sz="4" w:space="0" w:color="A6A6A6"/>
              <w:right w:val="single" w:sz="4" w:space="0" w:color="A6A6A6"/>
            </w:tcBorders>
            <w:shd w:val="clear" w:color="auto" w:fill="auto"/>
            <w:noWrap/>
            <w:vAlign w:val="bottom"/>
          </w:tcPr>
          <w:p w14:paraId="5B6E210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2AF5FB9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39C16E8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4CB9098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71AE6E0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1134" w:type="dxa"/>
            <w:tcBorders>
              <w:top w:val="nil"/>
              <w:left w:val="nil"/>
              <w:bottom w:val="single" w:sz="4" w:space="0" w:color="A6A6A6"/>
              <w:right w:val="single" w:sz="4" w:space="0" w:color="A6A6A6"/>
            </w:tcBorders>
            <w:shd w:val="clear" w:color="auto" w:fill="auto"/>
            <w:noWrap/>
            <w:vAlign w:val="bottom"/>
          </w:tcPr>
          <w:p w14:paraId="4BBF1BE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7D9DD9A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567" w:type="dxa"/>
            <w:tcBorders>
              <w:top w:val="nil"/>
              <w:left w:val="nil"/>
              <w:bottom w:val="single" w:sz="4" w:space="0" w:color="A6A6A6"/>
              <w:right w:val="single" w:sz="4" w:space="0" w:color="A6A6A6"/>
            </w:tcBorders>
            <w:shd w:val="clear" w:color="auto" w:fill="auto"/>
            <w:noWrap/>
            <w:vAlign w:val="bottom"/>
          </w:tcPr>
          <w:p w14:paraId="2BB40E73"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bottom"/>
          </w:tcPr>
          <w:p w14:paraId="359B148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66" w:type="dxa"/>
            <w:tcBorders>
              <w:top w:val="nil"/>
              <w:left w:val="nil"/>
              <w:bottom w:val="single" w:sz="4" w:space="0" w:color="A6A6A6"/>
              <w:right w:val="single" w:sz="4" w:space="0" w:color="A6A6A6"/>
            </w:tcBorders>
            <w:shd w:val="clear" w:color="auto" w:fill="auto"/>
            <w:noWrap/>
            <w:vAlign w:val="bottom"/>
          </w:tcPr>
          <w:p w14:paraId="196FC5E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70080B9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6" w:type="dxa"/>
            <w:tcBorders>
              <w:top w:val="nil"/>
              <w:left w:val="nil"/>
              <w:bottom w:val="single" w:sz="4" w:space="0" w:color="A6A6A6"/>
              <w:right w:val="single" w:sz="4" w:space="0" w:color="A6A6A6"/>
            </w:tcBorders>
            <w:shd w:val="clear" w:color="auto" w:fill="auto"/>
            <w:noWrap/>
            <w:vAlign w:val="bottom"/>
          </w:tcPr>
          <w:p w14:paraId="7FB2073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6BCC5F0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1A66DF2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778C5B0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0BC18F70"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tcPr>
          <w:p w14:paraId="7F2AC34D"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Shelbaia 2013 [73]</w:t>
            </w:r>
          </w:p>
        </w:tc>
        <w:tc>
          <w:tcPr>
            <w:tcW w:w="992" w:type="dxa"/>
            <w:tcBorders>
              <w:top w:val="nil"/>
              <w:left w:val="nil"/>
              <w:bottom w:val="single" w:sz="4" w:space="0" w:color="A6A6A6"/>
              <w:right w:val="single" w:sz="4" w:space="0" w:color="A6A6A6"/>
            </w:tcBorders>
            <w:shd w:val="clear" w:color="auto" w:fill="auto"/>
            <w:noWrap/>
            <w:vAlign w:val="bottom"/>
          </w:tcPr>
          <w:p w14:paraId="269355B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7D4C00F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67CD88A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781" w:type="dxa"/>
            <w:tcBorders>
              <w:top w:val="nil"/>
              <w:left w:val="nil"/>
              <w:bottom w:val="single" w:sz="4" w:space="0" w:color="A6A6A6"/>
              <w:right w:val="single" w:sz="4" w:space="0" w:color="A6A6A6"/>
            </w:tcBorders>
            <w:shd w:val="clear" w:color="auto" w:fill="auto"/>
            <w:noWrap/>
            <w:vAlign w:val="bottom"/>
          </w:tcPr>
          <w:p w14:paraId="53012E6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6F5D682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1134" w:type="dxa"/>
            <w:tcBorders>
              <w:top w:val="nil"/>
              <w:left w:val="nil"/>
              <w:bottom w:val="single" w:sz="4" w:space="0" w:color="A6A6A6"/>
              <w:right w:val="single" w:sz="4" w:space="0" w:color="A6A6A6"/>
            </w:tcBorders>
            <w:shd w:val="clear" w:color="auto" w:fill="auto"/>
            <w:noWrap/>
            <w:vAlign w:val="bottom"/>
          </w:tcPr>
          <w:p w14:paraId="6D707D7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0F8B644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7193BEDA"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1</w:t>
            </w:r>
          </w:p>
        </w:tc>
        <w:tc>
          <w:tcPr>
            <w:tcW w:w="893" w:type="dxa"/>
            <w:tcBorders>
              <w:top w:val="nil"/>
              <w:left w:val="nil"/>
              <w:bottom w:val="single" w:sz="4" w:space="0" w:color="A6A6A6"/>
              <w:right w:val="single" w:sz="4" w:space="0" w:color="A6A6A6"/>
            </w:tcBorders>
            <w:shd w:val="clear" w:color="auto" w:fill="auto"/>
            <w:noWrap/>
            <w:vAlign w:val="bottom"/>
          </w:tcPr>
          <w:p w14:paraId="4C0DAC1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438F50E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6C1FC5B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tcPr>
          <w:p w14:paraId="19F1243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530671D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c>
          <w:tcPr>
            <w:tcW w:w="761" w:type="dxa"/>
            <w:tcBorders>
              <w:top w:val="nil"/>
              <w:left w:val="nil"/>
              <w:bottom w:val="single" w:sz="4" w:space="0" w:color="A6A6A6"/>
              <w:right w:val="single" w:sz="4" w:space="0" w:color="A6A6A6"/>
            </w:tcBorders>
            <w:shd w:val="clear" w:color="auto" w:fill="auto"/>
            <w:noWrap/>
            <w:vAlign w:val="bottom"/>
          </w:tcPr>
          <w:p w14:paraId="394A69F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706" w:type="dxa"/>
            <w:tcBorders>
              <w:top w:val="nil"/>
              <w:left w:val="nil"/>
              <w:bottom w:val="single" w:sz="4" w:space="0" w:color="A6A6A6"/>
              <w:right w:val="single" w:sz="4" w:space="0" w:color="A6A6A6"/>
            </w:tcBorders>
            <w:shd w:val="clear" w:color="auto" w:fill="auto"/>
            <w:noWrap/>
            <w:vAlign w:val="bottom"/>
          </w:tcPr>
          <w:p w14:paraId="76CF5A2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r>
      <w:tr w:rsidR="001F3BB8" w:rsidRPr="0036555D" w14:paraId="1E6B74E2"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tcPr>
          <w:p w14:paraId="1BA88173"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Singh 2012 [74]</w:t>
            </w:r>
          </w:p>
        </w:tc>
        <w:tc>
          <w:tcPr>
            <w:tcW w:w="992" w:type="dxa"/>
            <w:tcBorders>
              <w:top w:val="nil"/>
              <w:left w:val="nil"/>
              <w:bottom w:val="single" w:sz="4" w:space="0" w:color="A6A6A6"/>
              <w:right w:val="single" w:sz="4" w:space="0" w:color="A6A6A6"/>
            </w:tcBorders>
            <w:shd w:val="clear" w:color="auto" w:fill="auto"/>
            <w:noWrap/>
            <w:vAlign w:val="bottom"/>
          </w:tcPr>
          <w:p w14:paraId="2A7AD06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4498C42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tcPr>
          <w:p w14:paraId="33AAA8E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781" w:type="dxa"/>
            <w:tcBorders>
              <w:top w:val="nil"/>
              <w:left w:val="nil"/>
              <w:bottom w:val="single" w:sz="4" w:space="0" w:color="A6A6A6"/>
              <w:right w:val="single" w:sz="4" w:space="0" w:color="A6A6A6"/>
            </w:tcBorders>
            <w:shd w:val="clear" w:color="auto" w:fill="auto"/>
            <w:noWrap/>
            <w:vAlign w:val="bottom"/>
          </w:tcPr>
          <w:p w14:paraId="351E3C0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63F17C0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tcPr>
          <w:p w14:paraId="4231290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7300131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64E92482"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2</w:t>
            </w:r>
          </w:p>
        </w:tc>
        <w:tc>
          <w:tcPr>
            <w:tcW w:w="893" w:type="dxa"/>
            <w:tcBorders>
              <w:top w:val="nil"/>
              <w:left w:val="nil"/>
              <w:bottom w:val="single" w:sz="4" w:space="0" w:color="A6A6A6"/>
              <w:right w:val="single" w:sz="4" w:space="0" w:color="A6A6A6"/>
            </w:tcBorders>
            <w:shd w:val="clear" w:color="auto" w:fill="auto"/>
            <w:noWrap/>
            <w:vAlign w:val="bottom"/>
          </w:tcPr>
          <w:p w14:paraId="5F2A704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tcPr>
          <w:p w14:paraId="7A21766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70C94DB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tcPr>
          <w:p w14:paraId="75B7A47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212D8FF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6BF8169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2787C3B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5FF69523"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1B6FC730"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Van Kerrebroeck 2013 [75]</w:t>
            </w:r>
          </w:p>
        </w:tc>
        <w:tc>
          <w:tcPr>
            <w:tcW w:w="992" w:type="dxa"/>
            <w:tcBorders>
              <w:top w:val="nil"/>
              <w:left w:val="nil"/>
              <w:bottom w:val="single" w:sz="4" w:space="0" w:color="A6A6A6"/>
              <w:right w:val="single" w:sz="4" w:space="0" w:color="A6A6A6"/>
            </w:tcBorders>
            <w:shd w:val="clear" w:color="auto" w:fill="auto"/>
            <w:noWrap/>
            <w:vAlign w:val="center"/>
            <w:hideMark/>
          </w:tcPr>
          <w:p w14:paraId="2A39420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center"/>
            <w:hideMark/>
          </w:tcPr>
          <w:p w14:paraId="71A7966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0" w:type="dxa"/>
            <w:tcBorders>
              <w:top w:val="nil"/>
              <w:left w:val="nil"/>
              <w:bottom w:val="single" w:sz="4" w:space="0" w:color="A6A6A6"/>
              <w:right w:val="single" w:sz="4" w:space="0" w:color="A6A6A6"/>
            </w:tcBorders>
            <w:shd w:val="clear" w:color="auto" w:fill="auto"/>
            <w:noWrap/>
            <w:vAlign w:val="center"/>
            <w:hideMark/>
          </w:tcPr>
          <w:p w14:paraId="4541072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center"/>
            <w:hideMark/>
          </w:tcPr>
          <w:p w14:paraId="6ABBCC5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center"/>
            <w:hideMark/>
          </w:tcPr>
          <w:p w14:paraId="419A09E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center"/>
            <w:hideMark/>
          </w:tcPr>
          <w:p w14:paraId="4D7AD1E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center"/>
            <w:hideMark/>
          </w:tcPr>
          <w:p w14:paraId="7BD2CBA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center"/>
            <w:hideMark/>
          </w:tcPr>
          <w:p w14:paraId="60DCA05C"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4</w:t>
            </w:r>
          </w:p>
        </w:tc>
        <w:tc>
          <w:tcPr>
            <w:tcW w:w="893" w:type="dxa"/>
            <w:tcBorders>
              <w:top w:val="nil"/>
              <w:left w:val="nil"/>
              <w:bottom w:val="single" w:sz="4" w:space="0" w:color="A6A6A6"/>
              <w:right w:val="single" w:sz="4" w:space="0" w:color="A6A6A6"/>
            </w:tcBorders>
            <w:shd w:val="clear" w:color="auto" w:fill="auto"/>
            <w:noWrap/>
            <w:vAlign w:val="center"/>
            <w:hideMark/>
          </w:tcPr>
          <w:p w14:paraId="0B00D4A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center"/>
            <w:hideMark/>
          </w:tcPr>
          <w:p w14:paraId="39EA950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center"/>
            <w:hideMark/>
          </w:tcPr>
          <w:p w14:paraId="77634A1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6" w:type="dxa"/>
            <w:tcBorders>
              <w:top w:val="nil"/>
              <w:left w:val="nil"/>
              <w:bottom w:val="single" w:sz="4" w:space="0" w:color="A6A6A6"/>
              <w:right w:val="single" w:sz="4" w:space="0" w:color="A6A6A6"/>
            </w:tcBorders>
            <w:shd w:val="clear" w:color="auto" w:fill="auto"/>
            <w:noWrap/>
            <w:vAlign w:val="center"/>
            <w:hideMark/>
          </w:tcPr>
          <w:p w14:paraId="371F12F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center"/>
            <w:hideMark/>
          </w:tcPr>
          <w:p w14:paraId="3E26DB0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center"/>
            <w:hideMark/>
          </w:tcPr>
          <w:p w14:paraId="73AC905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center"/>
            <w:hideMark/>
          </w:tcPr>
          <w:p w14:paraId="3E29AD9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79264CCB"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11C43A88"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Van Kerrebroeck 2013 [76]</w:t>
            </w:r>
          </w:p>
        </w:tc>
        <w:tc>
          <w:tcPr>
            <w:tcW w:w="992" w:type="dxa"/>
            <w:tcBorders>
              <w:top w:val="nil"/>
              <w:left w:val="nil"/>
              <w:bottom w:val="single" w:sz="4" w:space="0" w:color="A6A6A6"/>
              <w:right w:val="single" w:sz="4" w:space="0" w:color="A6A6A6"/>
            </w:tcBorders>
            <w:shd w:val="clear" w:color="auto" w:fill="auto"/>
            <w:noWrap/>
            <w:vAlign w:val="center"/>
            <w:hideMark/>
          </w:tcPr>
          <w:p w14:paraId="30062C9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center"/>
            <w:hideMark/>
          </w:tcPr>
          <w:p w14:paraId="77E8F3F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0" w:type="dxa"/>
            <w:tcBorders>
              <w:top w:val="nil"/>
              <w:left w:val="nil"/>
              <w:bottom w:val="single" w:sz="4" w:space="0" w:color="A6A6A6"/>
              <w:right w:val="single" w:sz="4" w:space="0" w:color="A6A6A6"/>
            </w:tcBorders>
            <w:shd w:val="clear" w:color="auto" w:fill="auto"/>
            <w:noWrap/>
            <w:vAlign w:val="center"/>
            <w:hideMark/>
          </w:tcPr>
          <w:p w14:paraId="3EE35E0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781" w:type="dxa"/>
            <w:tcBorders>
              <w:top w:val="nil"/>
              <w:left w:val="nil"/>
              <w:bottom w:val="single" w:sz="4" w:space="0" w:color="A6A6A6"/>
              <w:right w:val="single" w:sz="4" w:space="0" w:color="A6A6A6"/>
            </w:tcBorders>
            <w:shd w:val="clear" w:color="auto" w:fill="auto"/>
            <w:noWrap/>
            <w:vAlign w:val="center"/>
            <w:hideMark/>
          </w:tcPr>
          <w:p w14:paraId="339A5D8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center"/>
            <w:hideMark/>
          </w:tcPr>
          <w:p w14:paraId="4401CB1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center"/>
            <w:hideMark/>
          </w:tcPr>
          <w:p w14:paraId="13DA330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center"/>
            <w:hideMark/>
          </w:tcPr>
          <w:p w14:paraId="34E3D04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center"/>
            <w:hideMark/>
          </w:tcPr>
          <w:p w14:paraId="22B94979"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3</w:t>
            </w:r>
          </w:p>
        </w:tc>
        <w:tc>
          <w:tcPr>
            <w:tcW w:w="893" w:type="dxa"/>
            <w:tcBorders>
              <w:top w:val="nil"/>
              <w:left w:val="nil"/>
              <w:bottom w:val="single" w:sz="4" w:space="0" w:color="A6A6A6"/>
              <w:right w:val="single" w:sz="4" w:space="0" w:color="A6A6A6"/>
            </w:tcBorders>
            <w:shd w:val="clear" w:color="auto" w:fill="auto"/>
            <w:noWrap/>
            <w:vAlign w:val="center"/>
            <w:hideMark/>
          </w:tcPr>
          <w:p w14:paraId="3944641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center"/>
            <w:hideMark/>
          </w:tcPr>
          <w:p w14:paraId="0FC0F551"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0" w:type="dxa"/>
            <w:tcBorders>
              <w:top w:val="nil"/>
              <w:left w:val="nil"/>
              <w:bottom w:val="single" w:sz="4" w:space="0" w:color="A6A6A6"/>
              <w:right w:val="single" w:sz="4" w:space="0" w:color="A6A6A6"/>
            </w:tcBorders>
            <w:shd w:val="clear" w:color="auto" w:fill="auto"/>
            <w:noWrap/>
            <w:vAlign w:val="center"/>
            <w:hideMark/>
          </w:tcPr>
          <w:p w14:paraId="788FDCE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16" w:type="dxa"/>
            <w:tcBorders>
              <w:top w:val="nil"/>
              <w:left w:val="nil"/>
              <w:bottom w:val="single" w:sz="4" w:space="0" w:color="A6A6A6"/>
              <w:right w:val="single" w:sz="4" w:space="0" w:color="A6A6A6"/>
            </w:tcBorders>
            <w:shd w:val="clear" w:color="auto" w:fill="auto"/>
            <w:noWrap/>
            <w:vAlign w:val="center"/>
            <w:hideMark/>
          </w:tcPr>
          <w:p w14:paraId="421B21E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center"/>
            <w:hideMark/>
          </w:tcPr>
          <w:p w14:paraId="25F152F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center"/>
            <w:hideMark/>
          </w:tcPr>
          <w:p w14:paraId="3609C89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center"/>
            <w:hideMark/>
          </w:tcPr>
          <w:p w14:paraId="30604AE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7B7813E2"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4D5CEF85"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Xue 2007 [38]</w:t>
            </w:r>
          </w:p>
        </w:tc>
        <w:tc>
          <w:tcPr>
            <w:tcW w:w="992" w:type="dxa"/>
            <w:tcBorders>
              <w:top w:val="nil"/>
              <w:left w:val="nil"/>
              <w:bottom w:val="single" w:sz="4" w:space="0" w:color="A6A6A6"/>
              <w:right w:val="single" w:sz="4" w:space="0" w:color="A6A6A6"/>
            </w:tcBorders>
            <w:shd w:val="clear" w:color="auto" w:fill="auto"/>
            <w:noWrap/>
            <w:vAlign w:val="bottom"/>
            <w:hideMark/>
          </w:tcPr>
          <w:p w14:paraId="015DB13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hideMark/>
          </w:tcPr>
          <w:p w14:paraId="0263392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hideMark/>
          </w:tcPr>
          <w:p w14:paraId="3395832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781" w:type="dxa"/>
            <w:tcBorders>
              <w:top w:val="nil"/>
              <w:left w:val="nil"/>
              <w:bottom w:val="single" w:sz="4" w:space="0" w:color="A6A6A6"/>
              <w:right w:val="single" w:sz="4" w:space="0" w:color="A6A6A6"/>
            </w:tcBorders>
            <w:shd w:val="clear" w:color="auto" w:fill="auto"/>
            <w:noWrap/>
            <w:vAlign w:val="bottom"/>
            <w:hideMark/>
          </w:tcPr>
          <w:p w14:paraId="09D4AA7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hideMark/>
          </w:tcPr>
          <w:p w14:paraId="3E9D8DF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1134" w:type="dxa"/>
            <w:tcBorders>
              <w:top w:val="nil"/>
              <w:left w:val="nil"/>
              <w:bottom w:val="single" w:sz="4" w:space="0" w:color="A6A6A6"/>
              <w:right w:val="single" w:sz="4" w:space="0" w:color="A6A6A6"/>
            </w:tcBorders>
            <w:shd w:val="clear" w:color="auto" w:fill="auto"/>
            <w:noWrap/>
            <w:vAlign w:val="bottom"/>
            <w:hideMark/>
          </w:tcPr>
          <w:p w14:paraId="3D5CD57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hideMark/>
          </w:tcPr>
          <w:p w14:paraId="2D75774B"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hideMark/>
          </w:tcPr>
          <w:p w14:paraId="0E6E3BE9"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1</w:t>
            </w:r>
          </w:p>
        </w:tc>
        <w:tc>
          <w:tcPr>
            <w:tcW w:w="893" w:type="dxa"/>
            <w:tcBorders>
              <w:top w:val="nil"/>
              <w:left w:val="nil"/>
              <w:bottom w:val="single" w:sz="4" w:space="0" w:color="A6A6A6"/>
              <w:right w:val="single" w:sz="4" w:space="0" w:color="A6A6A6"/>
            </w:tcBorders>
            <w:shd w:val="clear" w:color="auto" w:fill="auto"/>
            <w:noWrap/>
            <w:vAlign w:val="bottom"/>
            <w:hideMark/>
          </w:tcPr>
          <w:p w14:paraId="35FD0DF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hideMark/>
          </w:tcPr>
          <w:p w14:paraId="480CCE8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hideMark/>
          </w:tcPr>
          <w:p w14:paraId="2E5B4A0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c>
          <w:tcPr>
            <w:tcW w:w="916" w:type="dxa"/>
            <w:tcBorders>
              <w:top w:val="nil"/>
              <w:left w:val="nil"/>
              <w:bottom w:val="single" w:sz="4" w:space="0" w:color="A6A6A6"/>
              <w:right w:val="single" w:sz="4" w:space="0" w:color="A6A6A6"/>
            </w:tcBorders>
            <w:shd w:val="clear" w:color="auto" w:fill="auto"/>
            <w:noWrap/>
            <w:vAlign w:val="bottom"/>
            <w:hideMark/>
          </w:tcPr>
          <w:p w14:paraId="7F33276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hideMark/>
          </w:tcPr>
          <w:p w14:paraId="687CBF1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hideMark/>
          </w:tcPr>
          <w:p w14:paraId="14BABED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hideMark/>
          </w:tcPr>
          <w:p w14:paraId="5B3781B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259044A4"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tcPr>
          <w:p w14:paraId="489FAD1A"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Yokoyama 2013 [77]</w:t>
            </w:r>
          </w:p>
        </w:tc>
        <w:tc>
          <w:tcPr>
            <w:tcW w:w="992" w:type="dxa"/>
            <w:tcBorders>
              <w:top w:val="nil"/>
              <w:left w:val="nil"/>
              <w:bottom w:val="single" w:sz="4" w:space="0" w:color="A6A6A6"/>
              <w:right w:val="single" w:sz="4" w:space="0" w:color="A6A6A6"/>
            </w:tcBorders>
            <w:shd w:val="clear" w:color="auto" w:fill="auto"/>
            <w:noWrap/>
            <w:vAlign w:val="bottom"/>
          </w:tcPr>
          <w:p w14:paraId="30C09CC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tcPr>
          <w:p w14:paraId="684B726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0" w:type="dxa"/>
            <w:tcBorders>
              <w:top w:val="nil"/>
              <w:left w:val="nil"/>
              <w:bottom w:val="single" w:sz="4" w:space="0" w:color="A6A6A6"/>
              <w:right w:val="single" w:sz="4" w:space="0" w:color="A6A6A6"/>
            </w:tcBorders>
            <w:shd w:val="clear" w:color="auto" w:fill="auto"/>
            <w:noWrap/>
            <w:vAlign w:val="bottom"/>
          </w:tcPr>
          <w:p w14:paraId="3171D4A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781" w:type="dxa"/>
            <w:tcBorders>
              <w:top w:val="nil"/>
              <w:left w:val="nil"/>
              <w:bottom w:val="single" w:sz="4" w:space="0" w:color="A6A6A6"/>
              <w:right w:val="single" w:sz="4" w:space="0" w:color="A6A6A6"/>
            </w:tcBorders>
            <w:shd w:val="clear" w:color="auto" w:fill="auto"/>
            <w:noWrap/>
            <w:vAlign w:val="bottom"/>
          </w:tcPr>
          <w:p w14:paraId="76F7093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tcPr>
          <w:p w14:paraId="7E287B6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tcPr>
          <w:p w14:paraId="72143B0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tcPr>
          <w:p w14:paraId="0D2A209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tcPr>
          <w:p w14:paraId="2431039E"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4</w:t>
            </w:r>
          </w:p>
        </w:tc>
        <w:tc>
          <w:tcPr>
            <w:tcW w:w="893" w:type="dxa"/>
            <w:tcBorders>
              <w:top w:val="nil"/>
              <w:left w:val="nil"/>
              <w:bottom w:val="single" w:sz="4" w:space="0" w:color="A6A6A6"/>
              <w:right w:val="single" w:sz="4" w:space="0" w:color="A6A6A6"/>
            </w:tcBorders>
            <w:shd w:val="clear" w:color="auto" w:fill="auto"/>
            <w:noWrap/>
            <w:vAlign w:val="bottom"/>
          </w:tcPr>
          <w:p w14:paraId="0764982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966" w:type="dxa"/>
            <w:tcBorders>
              <w:top w:val="nil"/>
              <w:left w:val="nil"/>
              <w:bottom w:val="single" w:sz="4" w:space="0" w:color="A6A6A6"/>
              <w:right w:val="single" w:sz="4" w:space="0" w:color="A6A6A6"/>
            </w:tcBorders>
            <w:shd w:val="clear" w:color="auto" w:fill="auto"/>
            <w:noWrap/>
            <w:vAlign w:val="bottom"/>
          </w:tcPr>
          <w:p w14:paraId="392E864F"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tcPr>
          <w:p w14:paraId="48E352A0"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6" w:type="dxa"/>
            <w:tcBorders>
              <w:top w:val="nil"/>
              <w:left w:val="nil"/>
              <w:bottom w:val="single" w:sz="4" w:space="0" w:color="A6A6A6"/>
              <w:right w:val="single" w:sz="4" w:space="0" w:color="A6A6A6"/>
            </w:tcBorders>
            <w:shd w:val="clear" w:color="auto" w:fill="auto"/>
            <w:noWrap/>
            <w:vAlign w:val="bottom"/>
          </w:tcPr>
          <w:p w14:paraId="53E59A5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tcPr>
          <w:p w14:paraId="2A5FE49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tcPr>
          <w:p w14:paraId="3BD2140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tcPr>
          <w:p w14:paraId="05583FB2"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tr w:rsidR="001F3BB8" w:rsidRPr="0036555D" w14:paraId="38ABE3BE" w14:textId="77777777" w:rsidTr="00082907">
        <w:trPr>
          <w:trHeight w:val="96"/>
        </w:trPr>
        <w:tc>
          <w:tcPr>
            <w:tcW w:w="1479" w:type="dxa"/>
            <w:tcBorders>
              <w:top w:val="nil"/>
              <w:left w:val="single" w:sz="4" w:space="0" w:color="A6A6A6"/>
              <w:bottom w:val="single" w:sz="4" w:space="0" w:color="A6A6A6"/>
              <w:right w:val="single" w:sz="4" w:space="0" w:color="A6A6A6"/>
            </w:tcBorders>
            <w:shd w:val="clear" w:color="auto" w:fill="auto"/>
            <w:noWrap/>
            <w:vAlign w:val="bottom"/>
            <w:hideMark/>
          </w:tcPr>
          <w:p w14:paraId="2AA60B2A" w14:textId="77777777" w:rsidR="001F3BB8" w:rsidRPr="0036555D" w:rsidRDefault="001F3BB8" w:rsidP="00082907">
            <w:pPr>
              <w:spacing w:line="240" w:lineRule="auto"/>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Zhang 2011 [39]</w:t>
            </w:r>
          </w:p>
        </w:tc>
        <w:tc>
          <w:tcPr>
            <w:tcW w:w="992" w:type="dxa"/>
            <w:tcBorders>
              <w:top w:val="nil"/>
              <w:left w:val="nil"/>
              <w:bottom w:val="single" w:sz="4" w:space="0" w:color="A6A6A6"/>
              <w:right w:val="single" w:sz="4" w:space="0" w:color="A6A6A6"/>
            </w:tcBorders>
            <w:shd w:val="clear" w:color="auto" w:fill="auto"/>
            <w:noWrap/>
            <w:vAlign w:val="bottom"/>
            <w:hideMark/>
          </w:tcPr>
          <w:p w14:paraId="3F071DF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851" w:type="dxa"/>
            <w:tcBorders>
              <w:top w:val="nil"/>
              <w:left w:val="nil"/>
              <w:bottom w:val="single" w:sz="4" w:space="0" w:color="A6A6A6"/>
              <w:right w:val="single" w:sz="4" w:space="0" w:color="A6A6A6"/>
            </w:tcBorders>
            <w:shd w:val="clear" w:color="auto" w:fill="auto"/>
            <w:noWrap/>
            <w:vAlign w:val="bottom"/>
            <w:hideMark/>
          </w:tcPr>
          <w:p w14:paraId="0F14EF5D"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850" w:type="dxa"/>
            <w:tcBorders>
              <w:top w:val="nil"/>
              <w:left w:val="nil"/>
              <w:bottom w:val="single" w:sz="4" w:space="0" w:color="A6A6A6"/>
              <w:right w:val="single" w:sz="4" w:space="0" w:color="A6A6A6"/>
            </w:tcBorders>
            <w:shd w:val="clear" w:color="auto" w:fill="auto"/>
            <w:noWrap/>
            <w:vAlign w:val="bottom"/>
            <w:hideMark/>
          </w:tcPr>
          <w:p w14:paraId="312F6E78"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781" w:type="dxa"/>
            <w:tcBorders>
              <w:top w:val="nil"/>
              <w:left w:val="nil"/>
              <w:bottom w:val="single" w:sz="4" w:space="0" w:color="A6A6A6"/>
              <w:right w:val="single" w:sz="4" w:space="0" w:color="A6A6A6"/>
            </w:tcBorders>
            <w:shd w:val="clear" w:color="auto" w:fill="auto"/>
            <w:noWrap/>
            <w:vAlign w:val="bottom"/>
            <w:hideMark/>
          </w:tcPr>
          <w:p w14:paraId="03ADC777"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21" w:type="dxa"/>
            <w:tcBorders>
              <w:top w:val="nil"/>
              <w:left w:val="nil"/>
              <w:bottom w:val="single" w:sz="4" w:space="0" w:color="A6A6A6"/>
              <w:right w:val="single" w:sz="4" w:space="0" w:color="A6A6A6"/>
            </w:tcBorders>
            <w:shd w:val="clear" w:color="auto" w:fill="auto"/>
            <w:noWrap/>
            <w:vAlign w:val="bottom"/>
            <w:hideMark/>
          </w:tcPr>
          <w:p w14:paraId="3CC9D9D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1</w:t>
            </w:r>
          </w:p>
        </w:tc>
        <w:tc>
          <w:tcPr>
            <w:tcW w:w="1134" w:type="dxa"/>
            <w:tcBorders>
              <w:top w:val="nil"/>
              <w:left w:val="nil"/>
              <w:bottom w:val="single" w:sz="4" w:space="0" w:color="A6A6A6"/>
              <w:right w:val="single" w:sz="4" w:space="0" w:color="A6A6A6"/>
            </w:tcBorders>
            <w:shd w:val="clear" w:color="auto" w:fill="auto"/>
            <w:noWrap/>
            <w:vAlign w:val="bottom"/>
            <w:hideMark/>
          </w:tcPr>
          <w:p w14:paraId="26B74DD3"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918" w:type="dxa"/>
            <w:tcBorders>
              <w:top w:val="nil"/>
              <w:left w:val="nil"/>
              <w:bottom w:val="single" w:sz="4" w:space="0" w:color="A6A6A6"/>
              <w:right w:val="single" w:sz="4" w:space="0" w:color="A6A6A6"/>
            </w:tcBorders>
            <w:shd w:val="clear" w:color="auto" w:fill="auto"/>
            <w:noWrap/>
            <w:vAlign w:val="bottom"/>
            <w:hideMark/>
          </w:tcPr>
          <w:p w14:paraId="61315205"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0</w:t>
            </w:r>
          </w:p>
        </w:tc>
        <w:tc>
          <w:tcPr>
            <w:tcW w:w="567" w:type="dxa"/>
            <w:tcBorders>
              <w:top w:val="nil"/>
              <w:left w:val="nil"/>
              <w:bottom w:val="single" w:sz="4" w:space="0" w:color="A6A6A6"/>
              <w:right w:val="single" w:sz="4" w:space="0" w:color="A6A6A6"/>
            </w:tcBorders>
            <w:shd w:val="clear" w:color="auto" w:fill="auto"/>
            <w:noWrap/>
            <w:vAlign w:val="bottom"/>
            <w:hideMark/>
          </w:tcPr>
          <w:p w14:paraId="3C2476C3" w14:textId="77777777" w:rsidR="001F3BB8" w:rsidRPr="0036555D" w:rsidRDefault="001F3BB8" w:rsidP="00082907">
            <w:pPr>
              <w:spacing w:line="240" w:lineRule="auto"/>
              <w:jc w:val="center"/>
              <w:rPr>
                <w:rFonts w:asciiTheme="minorHAnsi" w:eastAsia="Times New Roman" w:hAnsiTheme="minorHAnsi" w:cstheme="minorHAnsi"/>
                <w:b/>
                <w:bCs/>
                <w:color w:val="000000" w:themeColor="text1"/>
                <w:spacing w:val="-2"/>
                <w:sz w:val="14"/>
                <w:szCs w:val="16"/>
              </w:rPr>
            </w:pPr>
            <w:r w:rsidRPr="0036555D">
              <w:rPr>
                <w:rFonts w:asciiTheme="minorHAnsi" w:eastAsia="Times New Roman" w:hAnsiTheme="minorHAnsi" w:cstheme="minorHAnsi"/>
                <w:b/>
                <w:bCs/>
                <w:color w:val="000000" w:themeColor="text1"/>
                <w:spacing w:val="-2"/>
                <w:sz w:val="14"/>
                <w:szCs w:val="16"/>
              </w:rPr>
              <w:t>2</w:t>
            </w:r>
          </w:p>
        </w:tc>
        <w:tc>
          <w:tcPr>
            <w:tcW w:w="893" w:type="dxa"/>
            <w:tcBorders>
              <w:top w:val="nil"/>
              <w:left w:val="nil"/>
              <w:bottom w:val="single" w:sz="4" w:space="0" w:color="A6A6A6"/>
              <w:right w:val="single" w:sz="4" w:space="0" w:color="A6A6A6"/>
            </w:tcBorders>
            <w:shd w:val="clear" w:color="auto" w:fill="auto"/>
            <w:noWrap/>
            <w:vAlign w:val="bottom"/>
            <w:hideMark/>
          </w:tcPr>
          <w:p w14:paraId="5DECF4B9"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66" w:type="dxa"/>
            <w:tcBorders>
              <w:top w:val="nil"/>
              <w:left w:val="nil"/>
              <w:bottom w:val="single" w:sz="4" w:space="0" w:color="A6A6A6"/>
              <w:right w:val="single" w:sz="4" w:space="0" w:color="A6A6A6"/>
            </w:tcBorders>
            <w:shd w:val="clear" w:color="auto" w:fill="auto"/>
            <w:noWrap/>
            <w:vAlign w:val="bottom"/>
            <w:hideMark/>
          </w:tcPr>
          <w:p w14:paraId="66754DE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910" w:type="dxa"/>
            <w:tcBorders>
              <w:top w:val="nil"/>
              <w:left w:val="nil"/>
              <w:bottom w:val="single" w:sz="4" w:space="0" w:color="A6A6A6"/>
              <w:right w:val="single" w:sz="4" w:space="0" w:color="A6A6A6"/>
            </w:tcBorders>
            <w:shd w:val="clear" w:color="auto" w:fill="auto"/>
            <w:noWrap/>
            <w:vAlign w:val="bottom"/>
            <w:hideMark/>
          </w:tcPr>
          <w:p w14:paraId="3D3A5196"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High</w:t>
            </w:r>
          </w:p>
        </w:tc>
        <w:tc>
          <w:tcPr>
            <w:tcW w:w="916" w:type="dxa"/>
            <w:tcBorders>
              <w:top w:val="nil"/>
              <w:left w:val="nil"/>
              <w:bottom w:val="single" w:sz="4" w:space="0" w:color="A6A6A6"/>
              <w:right w:val="single" w:sz="4" w:space="0" w:color="A6A6A6"/>
            </w:tcBorders>
            <w:shd w:val="clear" w:color="auto" w:fill="auto"/>
            <w:noWrap/>
            <w:vAlign w:val="bottom"/>
            <w:hideMark/>
          </w:tcPr>
          <w:p w14:paraId="0158C9F4"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c>
          <w:tcPr>
            <w:tcW w:w="876" w:type="dxa"/>
            <w:tcBorders>
              <w:top w:val="nil"/>
              <w:left w:val="nil"/>
              <w:bottom w:val="single" w:sz="4" w:space="0" w:color="A6A6A6"/>
              <w:right w:val="single" w:sz="4" w:space="0" w:color="A6A6A6"/>
            </w:tcBorders>
            <w:shd w:val="clear" w:color="auto" w:fill="auto"/>
            <w:noWrap/>
            <w:vAlign w:val="bottom"/>
            <w:hideMark/>
          </w:tcPr>
          <w:p w14:paraId="46483CAE"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61" w:type="dxa"/>
            <w:tcBorders>
              <w:top w:val="nil"/>
              <w:left w:val="nil"/>
              <w:bottom w:val="single" w:sz="4" w:space="0" w:color="A6A6A6"/>
              <w:right w:val="single" w:sz="4" w:space="0" w:color="A6A6A6"/>
            </w:tcBorders>
            <w:shd w:val="clear" w:color="auto" w:fill="auto"/>
            <w:noWrap/>
            <w:vAlign w:val="bottom"/>
            <w:hideMark/>
          </w:tcPr>
          <w:p w14:paraId="5C4CAB0A"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Low</w:t>
            </w:r>
          </w:p>
        </w:tc>
        <w:tc>
          <w:tcPr>
            <w:tcW w:w="706" w:type="dxa"/>
            <w:tcBorders>
              <w:top w:val="nil"/>
              <w:left w:val="nil"/>
              <w:bottom w:val="single" w:sz="4" w:space="0" w:color="A6A6A6"/>
              <w:right w:val="single" w:sz="4" w:space="0" w:color="A6A6A6"/>
            </w:tcBorders>
            <w:shd w:val="clear" w:color="auto" w:fill="auto"/>
            <w:noWrap/>
            <w:vAlign w:val="bottom"/>
            <w:hideMark/>
          </w:tcPr>
          <w:p w14:paraId="044A7D0C" w14:textId="77777777" w:rsidR="001F3BB8" w:rsidRPr="0036555D" w:rsidRDefault="001F3BB8" w:rsidP="00082907">
            <w:pPr>
              <w:spacing w:line="240" w:lineRule="auto"/>
              <w:jc w:val="center"/>
              <w:rPr>
                <w:rFonts w:asciiTheme="minorHAnsi" w:eastAsia="Times New Roman" w:hAnsiTheme="minorHAnsi" w:cstheme="minorHAnsi"/>
                <w:color w:val="000000" w:themeColor="text1"/>
                <w:spacing w:val="-2"/>
                <w:sz w:val="14"/>
                <w:szCs w:val="16"/>
              </w:rPr>
            </w:pPr>
            <w:r w:rsidRPr="0036555D">
              <w:rPr>
                <w:rFonts w:asciiTheme="minorHAnsi" w:eastAsia="Times New Roman" w:hAnsiTheme="minorHAnsi" w:cstheme="minorHAnsi"/>
                <w:color w:val="000000" w:themeColor="text1"/>
                <w:spacing w:val="-2"/>
                <w:sz w:val="14"/>
                <w:szCs w:val="16"/>
              </w:rPr>
              <w:t>Unclear</w:t>
            </w:r>
          </w:p>
        </w:tc>
      </w:tr>
      <w:bookmarkEnd w:id="2"/>
    </w:tbl>
    <w:p w14:paraId="354CB436" w14:textId="77777777" w:rsidR="001F3BB8" w:rsidRPr="0036555D" w:rsidRDefault="001F3BB8" w:rsidP="001F3BB8">
      <w:pPr>
        <w:spacing w:after="160" w:line="259" w:lineRule="auto"/>
        <w:rPr>
          <w:rFonts w:asciiTheme="minorHAnsi" w:hAnsiTheme="minorHAnsi" w:cstheme="minorHAnsi"/>
          <w:color w:val="000000" w:themeColor="text1"/>
          <w:spacing w:val="-2"/>
          <w:sz w:val="22"/>
        </w:rPr>
      </w:pPr>
    </w:p>
    <w:p w14:paraId="4C21FD35" w14:textId="54963B71" w:rsidR="00D03D00" w:rsidRPr="00F52E63" w:rsidRDefault="00F114AA" w:rsidP="00F52E63">
      <w:pPr>
        <w:spacing w:after="120" w:line="240" w:lineRule="auto"/>
        <w:rPr>
          <w:rFonts w:asciiTheme="minorHAnsi" w:hAnsiTheme="minorHAnsi" w:cstheme="minorHAnsi"/>
          <w:color w:val="000000" w:themeColor="text1"/>
          <w:spacing w:val="-2"/>
          <w:sz w:val="22"/>
        </w:rPr>
      </w:pPr>
      <w:r w:rsidRPr="00F52E63">
        <w:rPr>
          <w:rFonts w:asciiTheme="minorHAnsi" w:hAnsiTheme="minorHAnsi" w:cstheme="minorHAnsi"/>
          <w:b/>
          <w:bCs/>
          <w:color w:val="000000" w:themeColor="text1"/>
          <w:spacing w:val="-2"/>
          <w:sz w:val="22"/>
        </w:rPr>
        <w:t>Note</w:t>
      </w:r>
      <w:r w:rsidRPr="00F52E63">
        <w:rPr>
          <w:rFonts w:asciiTheme="minorHAnsi" w:hAnsiTheme="minorHAnsi" w:cstheme="minorHAnsi"/>
          <w:color w:val="000000" w:themeColor="text1"/>
          <w:spacing w:val="-2"/>
          <w:sz w:val="22"/>
        </w:rPr>
        <w:t>: The selected studies in this table are listed in alphabetical order by first author.</w:t>
      </w:r>
    </w:p>
    <w:sectPr w:rsidR="00D03D00" w:rsidRPr="00F52E63" w:rsidSect="00A61BC7">
      <w:pgSz w:w="15840" w:h="12240" w:orient="landscape"/>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E4D3B"/>
    <w:multiLevelType w:val="hybridMultilevel"/>
    <w:tmpl w:val="2324A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661B0E"/>
    <w:multiLevelType w:val="hybridMultilevel"/>
    <w:tmpl w:val="469C228E"/>
    <w:lvl w:ilvl="0" w:tplc="070A4C54">
      <w:start w:val="1"/>
      <w:numFmt w:val="decimal"/>
      <w:lvlText w:val="%1."/>
      <w:lvlJc w:val="left"/>
      <w:pPr>
        <w:ind w:left="720" w:hanging="360"/>
      </w:pPr>
      <w:rPr>
        <w:b w:val="0"/>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E46E23"/>
    <w:multiLevelType w:val="hybridMultilevel"/>
    <w:tmpl w:val="BCD8315A"/>
    <w:lvl w:ilvl="0" w:tplc="212AD4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FB4E29"/>
    <w:multiLevelType w:val="hybridMultilevel"/>
    <w:tmpl w:val="81E6D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970E70"/>
    <w:multiLevelType w:val="hybridMultilevel"/>
    <w:tmpl w:val="3C5C03A6"/>
    <w:lvl w:ilvl="0" w:tplc="FFFFFFFF">
      <w:start w:val="1"/>
      <w:numFmt w:val="decimal"/>
      <w:lvlText w:val="%1."/>
      <w:lvlJc w:val="left"/>
      <w:pPr>
        <w:ind w:left="720" w:hanging="360"/>
      </w:pPr>
      <w:rPr>
        <w:rFonts w:hint="default"/>
        <w:b w:val="0"/>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24109A"/>
    <w:multiLevelType w:val="hybridMultilevel"/>
    <w:tmpl w:val="3C5C03A6"/>
    <w:lvl w:ilvl="0" w:tplc="FFFFFFFF">
      <w:start w:val="1"/>
      <w:numFmt w:val="decimal"/>
      <w:lvlText w:val="%1."/>
      <w:lvlJc w:val="left"/>
      <w:pPr>
        <w:ind w:left="720" w:hanging="360"/>
      </w:pPr>
      <w:rPr>
        <w:rFonts w:hint="default"/>
        <w:b w:val="0"/>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954677"/>
    <w:multiLevelType w:val="hybridMultilevel"/>
    <w:tmpl w:val="1C985EFE"/>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630" w:hanging="360"/>
      </w:pPr>
      <w:rPr>
        <w:rFonts w:ascii="Courier New" w:hAnsi="Courier New" w:cs="Courier New" w:hint="default"/>
      </w:rPr>
    </w:lvl>
    <w:lvl w:ilvl="2" w:tplc="04090005">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7E72521"/>
    <w:multiLevelType w:val="hybridMultilevel"/>
    <w:tmpl w:val="2A64A04E"/>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4221C4"/>
    <w:multiLevelType w:val="hybridMultilevel"/>
    <w:tmpl w:val="44A00DB4"/>
    <w:lvl w:ilvl="0" w:tplc="FE3AAECC">
      <w:start w:val="1"/>
      <w:numFmt w:val="bullet"/>
      <w:lvlText w:val="•"/>
      <w:lvlJc w:val="left"/>
      <w:pPr>
        <w:tabs>
          <w:tab w:val="num" w:pos="720"/>
        </w:tabs>
        <w:ind w:left="720" w:hanging="360"/>
      </w:pPr>
      <w:rPr>
        <w:rFonts w:ascii="Arial" w:hAnsi="Arial" w:hint="default"/>
      </w:rPr>
    </w:lvl>
    <w:lvl w:ilvl="1" w:tplc="493AAC58" w:tentative="1">
      <w:start w:val="1"/>
      <w:numFmt w:val="bullet"/>
      <w:lvlText w:val="•"/>
      <w:lvlJc w:val="left"/>
      <w:pPr>
        <w:tabs>
          <w:tab w:val="num" w:pos="1440"/>
        </w:tabs>
        <w:ind w:left="1440" w:hanging="360"/>
      </w:pPr>
      <w:rPr>
        <w:rFonts w:ascii="Arial" w:hAnsi="Arial" w:hint="default"/>
      </w:rPr>
    </w:lvl>
    <w:lvl w:ilvl="2" w:tplc="61961750" w:tentative="1">
      <w:start w:val="1"/>
      <w:numFmt w:val="bullet"/>
      <w:lvlText w:val="•"/>
      <w:lvlJc w:val="left"/>
      <w:pPr>
        <w:tabs>
          <w:tab w:val="num" w:pos="2160"/>
        </w:tabs>
        <w:ind w:left="2160" w:hanging="360"/>
      </w:pPr>
      <w:rPr>
        <w:rFonts w:ascii="Arial" w:hAnsi="Arial" w:hint="default"/>
      </w:rPr>
    </w:lvl>
    <w:lvl w:ilvl="3" w:tplc="9FB6A144" w:tentative="1">
      <w:start w:val="1"/>
      <w:numFmt w:val="bullet"/>
      <w:lvlText w:val="•"/>
      <w:lvlJc w:val="left"/>
      <w:pPr>
        <w:tabs>
          <w:tab w:val="num" w:pos="2880"/>
        </w:tabs>
        <w:ind w:left="2880" w:hanging="360"/>
      </w:pPr>
      <w:rPr>
        <w:rFonts w:ascii="Arial" w:hAnsi="Arial" w:hint="default"/>
      </w:rPr>
    </w:lvl>
    <w:lvl w:ilvl="4" w:tplc="22D81AF4" w:tentative="1">
      <w:start w:val="1"/>
      <w:numFmt w:val="bullet"/>
      <w:lvlText w:val="•"/>
      <w:lvlJc w:val="left"/>
      <w:pPr>
        <w:tabs>
          <w:tab w:val="num" w:pos="3600"/>
        </w:tabs>
        <w:ind w:left="3600" w:hanging="360"/>
      </w:pPr>
      <w:rPr>
        <w:rFonts w:ascii="Arial" w:hAnsi="Arial" w:hint="default"/>
      </w:rPr>
    </w:lvl>
    <w:lvl w:ilvl="5" w:tplc="5062484C" w:tentative="1">
      <w:start w:val="1"/>
      <w:numFmt w:val="bullet"/>
      <w:lvlText w:val="•"/>
      <w:lvlJc w:val="left"/>
      <w:pPr>
        <w:tabs>
          <w:tab w:val="num" w:pos="4320"/>
        </w:tabs>
        <w:ind w:left="4320" w:hanging="360"/>
      </w:pPr>
      <w:rPr>
        <w:rFonts w:ascii="Arial" w:hAnsi="Arial" w:hint="default"/>
      </w:rPr>
    </w:lvl>
    <w:lvl w:ilvl="6" w:tplc="DFDA713E" w:tentative="1">
      <w:start w:val="1"/>
      <w:numFmt w:val="bullet"/>
      <w:lvlText w:val="•"/>
      <w:lvlJc w:val="left"/>
      <w:pPr>
        <w:tabs>
          <w:tab w:val="num" w:pos="5040"/>
        </w:tabs>
        <w:ind w:left="5040" w:hanging="360"/>
      </w:pPr>
      <w:rPr>
        <w:rFonts w:ascii="Arial" w:hAnsi="Arial" w:hint="default"/>
      </w:rPr>
    </w:lvl>
    <w:lvl w:ilvl="7" w:tplc="CB2AAD70" w:tentative="1">
      <w:start w:val="1"/>
      <w:numFmt w:val="bullet"/>
      <w:lvlText w:val="•"/>
      <w:lvlJc w:val="left"/>
      <w:pPr>
        <w:tabs>
          <w:tab w:val="num" w:pos="5760"/>
        </w:tabs>
        <w:ind w:left="5760" w:hanging="360"/>
      </w:pPr>
      <w:rPr>
        <w:rFonts w:ascii="Arial" w:hAnsi="Arial" w:hint="default"/>
      </w:rPr>
    </w:lvl>
    <w:lvl w:ilvl="8" w:tplc="4A66792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0423789"/>
    <w:multiLevelType w:val="hybridMultilevel"/>
    <w:tmpl w:val="13004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1B23AA"/>
    <w:multiLevelType w:val="hybridMultilevel"/>
    <w:tmpl w:val="3C5C03A6"/>
    <w:lvl w:ilvl="0" w:tplc="68FE6C20">
      <w:start w:val="1"/>
      <w:numFmt w:val="decimal"/>
      <w:lvlText w:val="%1."/>
      <w:lvlJc w:val="left"/>
      <w:pPr>
        <w:ind w:left="720" w:hanging="360"/>
      </w:pPr>
      <w:rPr>
        <w:rFonts w:hint="default"/>
        <w:b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422CCD"/>
    <w:multiLevelType w:val="singleLevel"/>
    <w:tmpl w:val="DE9209D6"/>
    <w:lvl w:ilvl="0">
      <w:start w:val="1"/>
      <w:numFmt w:val="decimal"/>
      <w:lvlText w:val="%1."/>
      <w:legacy w:legacy="1" w:legacySpace="0" w:legacyIndent="567"/>
      <w:lvlJc w:val="left"/>
      <w:pPr>
        <w:ind w:left="567" w:hanging="567"/>
      </w:pPr>
    </w:lvl>
  </w:abstractNum>
  <w:abstractNum w:abstractNumId="12" w15:restartNumberingAfterBreak="0">
    <w:nsid w:val="60707F02"/>
    <w:multiLevelType w:val="hybridMultilevel"/>
    <w:tmpl w:val="F488A124"/>
    <w:lvl w:ilvl="0" w:tplc="E8C6BB2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9B046A"/>
    <w:multiLevelType w:val="hybridMultilevel"/>
    <w:tmpl w:val="76981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D85D3B"/>
    <w:multiLevelType w:val="multilevel"/>
    <w:tmpl w:val="B228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456519"/>
    <w:multiLevelType w:val="hybridMultilevel"/>
    <w:tmpl w:val="BE9C0A76"/>
    <w:lvl w:ilvl="0" w:tplc="FABED5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097859">
    <w:abstractNumId w:val="3"/>
  </w:num>
  <w:num w:numId="2" w16cid:durableId="841121051">
    <w:abstractNumId w:val="13"/>
  </w:num>
  <w:num w:numId="3" w16cid:durableId="1925915924">
    <w:abstractNumId w:val="7"/>
  </w:num>
  <w:num w:numId="4" w16cid:durableId="1677733896">
    <w:abstractNumId w:val="6"/>
  </w:num>
  <w:num w:numId="5" w16cid:durableId="322243564">
    <w:abstractNumId w:val="8"/>
  </w:num>
  <w:num w:numId="6" w16cid:durableId="743452725">
    <w:abstractNumId w:val="2"/>
  </w:num>
  <w:num w:numId="7" w16cid:durableId="2124154009">
    <w:abstractNumId w:val="0"/>
  </w:num>
  <w:num w:numId="8" w16cid:durableId="1715306004">
    <w:abstractNumId w:val="9"/>
  </w:num>
  <w:num w:numId="9" w16cid:durableId="1823347458">
    <w:abstractNumId w:val="12"/>
  </w:num>
  <w:num w:numId="10" w16cid:durableId="47650318">
    <w:abstractNumId w:val="11"/>
    <w:lvlOverride w:ilvl="0">
      <w:lvl w:ilvl="0">
        <w:start w:val="1"/>
        <w:numFmt w:val="decimal"/>
        <w:lvlText w:val="%1."/>
        <w:legacy w:legacy="1" w:legacySpace="0" w:legacyIndent="567"/>
        <w:lvlJc w:val="left"/>
        <w:pPr>
          <w:ind w:left="567" w:hanging="567"/>
        </w:pPr>
      </w:lvl>
    </w:lvlOverride>
  </w:num>
  <w:num w:numId="11" w16cid:durableId="1849515073">
    <w:abstractNumId w:val="15"/>
  </w:num>
  <w:num w:numId="12" w16cid:durableId="83964245">
    <w:abstractNumId w:val="14"/>
  </w:num>
  <w:num w:numId="13" w16cid:durableId="1540898498">
    <w:abstractNumId w:val="10"/>
  </w:num>
  <w:num w:numId="14" w16cid:durableId="728768665">
    <w:abstractNumId w:val="4"/>
  </w:num>
  <w:num w:numId="15" w16cid:durableId="369453844">
    <w:abstractNumId w:val="5"/>
  </w:num>
  <w:num w:numId="16" w16cid:durableId="133721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BB8"/>
    <w:rsid w:val="00032CB6"/>
    <w:rsid w:val="00082221"/>
    <w:rsid w:val="001F3BB8"/>
    <w:rsid w:val="0024393B"/>
    <w:rsid w:val="004255F3"/>
    <w:rsid w:val="004A7254"/>
    <w:rsid w:val="00640868"/>
    <w:rsid w:val="007406DA"/>
    <w:rsid w:val="00932E1F"/>
    <w:rsid w:val="00983CA2"/>
    <w:rsid w:val="009C4220"/>
    <w:rsid w:val="009E4A47"/>
    <w:rsid w:val="00AD4712"/>
    <w:rsid w:val="00CB343F"/>
    <w:rsid w:val="00D03D00"/>
    <w:rsid w:val="00D66625"/>
    <w:rsid w:val="00DE45EA"/>
    <w:rsid w:val="00E971ED"/>
    <w:rsid w:val="00F114AA"/>
    <w:rsid w:val="00F52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3FD02"/>
  <w15:chartTrackingRefBased/>
  <w15:docId w15:val="{0C15DD09-964D-4A78-96DF-D49F5D5D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BB8"/>
    <w:pPr>
      <w:spacing w:after="0" w:line="480" w:lineRule="auto"/>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1F3BB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3B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F3BB8"/>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BB8"/>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1F3BB8"/>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1F3BB8"/>
    <w:rPr>
      <w:rFonts w:asciiTheme="majorHAnsi" w:eastAsiaTheme="majorEastAsia" w:hAnsiTheme="majorHAnsi" w:cstheme="majorBidi"/>
      <w:color w:val="1F3763" w:themeColor="accent1" w:themeShade="7F"/>
      <w:kern w:val="0"/>
      <w:sz w:val="24"/>
      <w:szCs w:val="24"/>
      <w14:ligatures w14:val="none"/>
    </w:rPr>
  </w:style>
  <w:style w:type="paragraph" w:styleId="ListParagraph">
    <w:name w:val="List Paragraph"/>
    <w:aliases w:val="Table Legend,Bullet1,Bullet 1,Bullet List,Section 5"/>
    <w:basedOn w:val="Normal"/>
    <w:link w:val="ListParagraphChar"/>
    <w:uiPriority w:val="34"/>
    <w:qFormat/>
    <w:rsid w:val="001F3BB8"/>
    <w:pPr>
      <w:spacing w:line="240" w:lineRule="auto"/>
      <w:ind w:left="720"/>
      <w:contextualSpacing/>
    </w:pPr>
    <w:rPr>
      <w:rFonts w:ascii="Arial" w:eastAsia="Times New Roman" w:hAnsi="Arial" w:cs="Times New Roman"/>
      <w:color w:val="000000"/>
      <w:sz w:val="21"/>
      <w:szCs w:val="24"/>
      <w:lang w:val="nl-NL" w:eastAsia="nl-NL"/>
    </w:rPr>
  </w:style>
  <w:style w:type="character" w:customStyle="1" w:styleId="ListParagraphChar">
    <w:name w:val="List Paragraph Char"/>
    <w:aliases w:val="Table Legend Char,Bullet1 Char,Bullet 1 Char,Bullet List Char,Section 5 Char"/>
    <w:basedOn w:val="DefaultParagraphFont"/>
    <w:link w:val="ListParagraph"/>
    <w:uiPriority w:val="34"/>
    <w:rsid w:val="001F3BB8"/>
    <w:rPr>
      <w:rFonts w:ascii="Arial" w:eastAsia="Times New Roman" w:hAnsi="Arial" w:cs="Times New Roman"/>
      <w:color w:val="000000"/>
      <w:kern w:val="0"/>
      <w:sz w:val="21"/>
      <w:szCs w:val="24"/>
      <w:lang w:val="nl-NL" w:eastAsia="nl-NL"/>
      <w14:ligatures w14:val="none"/>
    </w:rPr>
  </w:style>
  <w:style w:type="paragraph" w:styleId="Title">
    <w:name w:val="Title"/>
    <w:basedOn w:val="Normal"/>
    <w:next w:val="Normal"/>
    <w:link w:val="TitleChar"/>
    <w:uiPriority w:val="10"/>
    <w:qFormat/>
    <w:rsid w:val="001F3BB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BB8"/>
    <w:rPr>
      <w:rFonts w:asciiTheme="majorHAnsi" w:eastAsiaTheme="majorEastAsia" w:hAnsiTheme="majorHAnsi" w:cstheme="majorBidi"/>
      <w:spacing w:val="-10"/>
      <w:kern w:val="28"/>
      <w:sz w:val="56"/>
      <w:szCs w:val="56"/>
      <w14:ligatures w14:val="none"/>
    </w:rPr>
  </w:style>
  <w:style w:type="paragraph" w:styleId="Header">
    <w:name w:val="header"/>
    <w:basedOn w:val="Normal"/>
    <w:link w:val="HeaderChar"/>
    <w:uiPriority w:val="99"/>
    <w:unhideWhenUsed/>
    <w:rsid w:val="001F3BB8"/>
    <w:pPr>
      <w:tabs>
        <w:tab w:val="center" w:pos="4680"/>
        <w:tab w:val="right" w:pos="9360"/>
      </w:tabs>
      <w:spacing w:line="240" w:lineRule="auto"/>
    </w:pPr>
  </w:style>
  <w:style w:type="character" w:customStyle="1" w:styleId="HeaderChar">
    <w:name w:val="Header Char"/>
    <w:basedOn w:val="DefaultParagraphFont"/>
    <w:link w:val="Header"/>
    <w:uiPriority w:val="99"/>
    <w:rsid w:val="001F3BB8"/>
    <w:rPr>
      <w:rFonts w:ascii="Times New Roman" w:hAnsi="Times New Roman"/>
      <w:kern w:val="0"/>
      <w:sz w:val="24"/>
      <w14:ligatures w14:val="none"/>
    </w:rPr>
  </w:style>
  <w:style w:type="paragraph" w:styleId="Footer">
    <w:name w:val="footer"/>
    <w:basedOn w:val="Normal"/>
    <w:link w:val="FooterChar"/>
    <w:uiPriority w:val="99"/>
    <w:unhideWhenUsed/>
    <w:rsid w:val="001F3BB8"/>
    <w:pPr>
      <w:tabs>
        <w:tab w:val="center" w:pos="4680"/>
        <w:tab w:val="right" w:pos="9360"/>
      </w:tabs>
      <w:spacing w:line="240" w:lineRule="auto"/>
    </w:pPr>
  </w:style>
  <w:style w:type="character" w:customStyle="1" w:styleId="FooterChar">
    <w:name w:val="Footer Char"/>
    <w:basedOn w:val="DefaultParagraphFont"/>
    <w:link w:val="Footer"/>
    <w:uiPriority w:val="99"/>
    <w:rsid w:val="001F3BB8"/>
    <w:rPr>
      <w:rFonts w:ascii="Times New Roman" w:hAnsi="Times New Roman"/>
      <w:kern w:val="0"/>
      <w:sz w:val="24"/>
      <w14:ligatures w14:val="none"/>
    </w:rPr>
  </w:style>
  <w:style w:type="paragraph" w:customStyle="1" w:styleId="EndNoteBibliographyTitle">
    <w:name w:val="EndNote Bibliography Title"/>
    <w:basedOn w:val="Normal"/>
    <w:link w:val="EndNoteBibliographyTitleChar"/>
    <w:rsid w:val="001F3BB8"/>
    <w:pPr>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1F3BB8"/>
    <w:rPr>
      <w:rFonts w:ascii="Calibri" w:hAnsi="Calibri" w:cs="Calibri"/>
      <w:noProof/>
      <w:kern w:val="0"/>
      <w14:ligatures w14:val="none"/>
    </w:rPr>
  </w:style>
  <w:style w:type="paragraph" w:customStyle="1" w:styleId="EndNoteBibliography">
    <w:name w:val="EndNote Bibliography"/>
    <w:basedOn w:val="Normal"/>
    <w:link w:val="EndNoteBibliographyChar"/>
    <w:rsid w:val="001F3BB8"/>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1F3BB8"/>
    <w:rPr>
      <w:rFonts w:ascii="Calibri" w:hAnsi="Calibri" w:cs="Calibri"/>
      <w:noProof/>
      <w:kern w:val="0"/>
      <w14:ligatures w14:val="none"/>
    </w:rPr>
  </w:style>
  <w:style w:type="paragraph" w:styleId="Caption">
    <w:name w:val="caption"/>
    <w:basedOn w:val="Normal"/>
    <w:next w:val="Normal"/>
    <w:unhideWhenUsed/>
    <w:qFormat/>
    <w:rsid w:val="001F3BB8"/>
    <w:pPr>
      <w:spacing w:after="200" w:line="240" w:lineRule="auto"/>
    </w:pPr>
    <w:rPr>
      <w:rFonts w:ascii="Arial" w:hAnsi="Arial"/>
      <w:b/>
      <w:iCs/>
      <w:szCs w:val="18"/>
    </w:rPr>
  </w:style>
  <w:style w:type="paragraph" w:styleId="BalloonText">
    <w:name w:val="Balloon Text"/>
    <w:basedOn w:val="Normal"/>
    <w:link w:val="BalloonTextChar"/>
    <w:uiPriority w:val="99"/>
    <w:semiHidden/>
    <w:unhideWhenUsed/>
    <w:rsid w:val="001F3BB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BB8"/>
    <w:rPr>
      <w:rFonts w:ascii="Segoe UI" w:hAnsi="Segoe UI" w:cs="Segoe UI"/>
      <w:kern w:val="0"/>
      <w:sz w:val="18"/>
      <w:szCs w:val="18"/>
      <w14:ligatures w14:val="none"/>
    </w:rPr>
  </w:style>
  <w:style w:type="character" w:styleId="CommentReference">
    <w:name w:val="annotation reference"/>
    <w:basedOn w:val="DefaultParagraphFont"/>
    <w:uiPriority w:val="99"/>
    <w:unhideWhenUsed/>
    <w:rsid w:val="001F3BB8"/>
    <w:rPr>
      <w:sz w:val="16"/>
      <w:szCs w:val="16"/>
    </w:rPr>
  </w:style>
  <w:style w:type="paragraph" w:styleId="CommentText">
    <w:name w:val="annotation text"/>
    <w:basedOn w:val="Normal"/>
    <w:link w:val="CommentTextChar"/>
    <w:uiPriority w:val="99"/>
    <w:unhideWhenUsed/>
    <w:rsid w:val="001F3BB8"/>
    <w:pPr>
      <w:spacing w:line="240" w:lineRule="auto"/>
    </w:pPr>
    <w:rPr>
      <w:sz w:val="20"/>
      <w:szCs w:val="20"/>
    </w:rPr>
  </w:style>
  <w:style w:type="character" w:customStyle="1" w:styleId="CommentTextChar">
    <w:name w:val="Comment Text Char"/>
    <w:basedOn w:val="DefaultParagraphFont"/>
    <w:link w:val="CommentText"/>
    <w:uiPriority w:val="99"/>
    <w:rsid w:val="001F3BB8"/>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F3BB8"/>
    <w:rPr>
      <w:b/>
      <w:bCs/>
    </w:rPr>
  </w:style>
  <w:style w:type="character" w:customStyle="1" w:styleId="CommentSubjectChar">
    <w:name w:val="Comment Subject Char"/>
    <w:basedOn w:val="CommentTextChar"/>
    <w:link w:val="CommentSubject"/>
    <w:uiPriority w:val="99"/>
    <w:semiHidden/>
    <w:rsid w:val="001F3BB8"/>
    <w:rPr>
      <w:rFonts w:ascii="Times New Roman" w:hAnsi="Times New Roman"/>
      <w:b/>
      <w:bCs/>
      <w:kern w:val="0"/>
      <w:sz w:val="20"/>
      <w:szCs w:val="20"/>
      <w14:ligatures w14:val="none"/>
    </w:rPr>
  </w:style>
  <w:style w:type="character" w:styleId="Hyperlink">
    <w:name w:val="Hyperlink"/>
    <w:basedOn w:val="DefaultParagraphFont"/>
    <w:uiPriority w:val="99"/>
    <w:unhideWhenUsed/>
    <w:rsid w:val="001F3BB8"/>
    <w:rPr>
      <w:color w:val="0563C1" w:themeColor="hyperlink"/>
      <w:u w:val="single"/>
    </w:rPr>
  </w:style>
  <w:style w:type="character" w:customStyle="1" w:styleId="UnresolvedMention1">
    <w:name w:val="Unresolved Mention1"/>
    <w:basedOn w:val="DefaultParagraphFont"/>
    <w:uiPriority w:val="99"/>
    <w:semiHidden/>
    <w:unhideWhenUsed/>
    <w:rsid w:val="001F3BB8"/>
    <w:rPr>
      <w:color w:val="808080"/>
      <w:shd w:val="clear" w:color="auto" w:fill="E6E6E6"/>
    </w:rPr>
  </w:style>
  <w:style w:type="table" w:styleId="TableGrid">
    <w:name w:val="Table Grid"/>
    <w:basedOn w:val="TableNormal"/>
    <w:rsid w:val="001F3BB8"/>
    <w:pPr>
      <w:spacing w:after="0" w:line="240" w:lineRule="auto"/>
    </w:pPr>
    <w:rPr>
      <w:rFonts w:ascii="Arial" w:eastAsia="Times New Roman" w:hAnsi="Arial" w:cs="Times New Roman"/>
      <w:color w:val="000000"/>
      <w:kern w:val="0"/>
      <w:sz w:val="21"/>
      <w:szCs w:val="24"/>
      <w:lang w:val="nl-NL"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F3BB8"/>
    <w:pPr>
      <w:spacing w:after="0" w:line="240" w:lineRule="auto"/>
    </w:pPr>
    <w:rPr>
      <w:kern w:val="0"/>
      <w14:ligatures w14:val="none"/>
    </w:rPr>
  </w:style>
  <w:style w:type="table" w:customStyle="1" w:styleId="ListTable3-Accent11">
    <w:name w:val="List Table 3 - Accent 11"/>
    <w:basedOn w:val="TableNormal"/>
    <w:uiPriority w:val="48"/>
    <w:rsid w:val="001F3BB8"/>
    <w:pPr>
      <w:spacing w:after="0" w:line="240" w:lineRule="auto"/>
    </w:pPr>
    <w:rPr>
      <w:rFonts w:ascii="Times New Roman" w:eastAsia="Times New Roman" w:hAnsi="Times New Roman" w:cs="Times New Roman"/>
      <w:kern w:val="0"/>
      <w:sz w:val="20"/>
      <w:szCs w:val="20"/>
      <w:lang w:val="nl-NL" w:eastAsia="nl-NL"/>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FollowedHyperlink">
    <w:name w:val="FollowedHyperlink"/>
    <w:basedOn w:val="DefaultParagraphFont"/>
    <w:uiPriority w:val="99"/>
    <w:semiHidden/>
    <w:unhideWhenUsed/>
    <w:rsid w:val="001F3BB8"/>
    <w:rPr>
      <w:color w:val="954F72" w:themeColor="followedHyperlink"/>
      <w:u w:val="single"/>
    </w:rPr>
  </w:style>
  <w:style w:type="character" w:customStyle="1" w:styleId="symbol">
    <w:name w:val="symbol"/>
    <w:basedOn w:val="DefaultParagraphFont"/>
    <w:rsid w:val="001F3BB8"/>
  </w:style>
  <w:style w:type="character" w:customStyle="1" w:styleId="apple-converted-space">
    <w:name w:val="apple-converted-space"/>
    <w:basedOn w:val="DefaultParagraphFont"/>
    <w:rsid w:val="001F3BB8"/>
  </w:style>
  <w:style w:type="character" w:styleId="Emphasis">
    <w:name w:val="Emphasis"/>
    <w:basedOn w:val="DefaultParagraphFont"/>
    <w:uiPriority w:val="20"/>
    <w:qFormat/>
    <w:rsid w:val="001F3BB8"/>
    <w:rPr>
      <w:i/>
      <w:iCs/>
    </w:rPr>
  </w:style>
  <w:style w:type="character" w:customStyle="1" w:styleId="UnresolvedMention2">
    <w:name w:val="Unresolved Mention2"/>
    <w:basedOn w:val="DefaultParagraphFont"/>
    <w:uiPriority w:val="99"/>
    <w:semiHidden/>
    <w:unhideWhenUsed/>
    <w:rsid w:val="001F3BB8"/>
    <w:rPr>
      <w:color w:val="808080"/>
      <w:shd w:val="clear" w:color="auto" w:fill="E6E6E6"/>
    </w:rPr>
  </w:style>
  <w:style w:type="character" w:customStyle="1" w:styleId="highlight">
    <w:name w:val="highlight"/>
    <w:basedOn w:val="DefaultParagraphFont"/>
    <w:rsid w:val="001F3BB8"/>
  </w:style>
  <w:style w:type="paragraph" w:customStyle="1" w:styleId="title1">
    <w:name w:val="title1"/>
    <w:basedOn w:val="Normal"/>
    <w:rsid w:val="001F3BB8"/>
    <w:pPr>
      <w:spacing w:line="240" w:lineRule="auto"/>
    </w:pPr>
    <w:rPr>
      <w:rFonts w:eastAsia="Times New Roman" w:cs="Times New Roman"/>
      <w:sz w:val="27"/>
      <w:szCs w:val="27"/>
      <w:lang w:val="de-DE" w:eastAsia="de-DE"/>
    </w:rPr>
  </w:style>
  <w:style w:type="paragraph" w:customStyle="1" w:styleId="desc2">
    <w:name w:val="desc2"/>
    <w:basedOn w:val="Normal"/>
    <w:rsid w:val="001F3BB8"/>
    <w:pPr>
      <w:spacing w:line="240" w:lineRule="auto"/>
    </w:pPr>
    <w:rPr>
      <w:rFonts w:eastAsia="Times New Roman" w:cs="Times New Roman"/>
      <w:sz w:val="26"/>
      <w:szCs w:val="26"/>
      <w:lang w:val="de-DE" w:eastAsia="de-DE"/>
    </w:rPr>
  </w:style>
  <w:style w:type="paragraph" w:customStyle="1" w:styleId="details1">
    <w:name w:val="details1"/>
    <w:basedOn w:val="Normal"/>
    <w:rsid w:val="001F3BB8"/>
    <w:pPr>
      <w:spacing w:line="240" w:lineRule="auto"/>
    </w:pPr>
    <w:rPr>
      <w:rFonts w:eastAsia="Times New Roman" w:cs="Times New Roman"/>
      <w:sz w:val="22"/>
      <w:lang w:val="de-DE" w:eastAsia="de-DE"/>
    </w:rPr>
  </w:style>
  <w:style w:type="character" w:customStyle="1" w:styleId="jrnl">
    <w:name w:val="jrnl"/>
    <w:basedOn w:val="DefaultParagraphFont"/>
    <w:rsid w:val="001F3BB8"/>
  </w:style>
  <w:style w:type="character" w:customStyle="1" w:styleId="UnresolvedMention3">
    <w:name w:val="Unresolved Mention3"/>
    <w:basedOn w:val="DefaultParagraphFont"/>
    <w:uiPriority w:val="99"/>
    <w:semiHidden/>
    <w:unhideWhenUsed/>
    <w:rsid w:val="001F3BB8"/>
    <w:rPr>
      <w:color w:val="808080"/>
      <w:shd w:val="clear" w:color="auto" w:fill="E6E6E6"/>
    </w:rPr>
  </w:style>
  <w:style w:type="character" w:styleId="LineNumber">
    <w:name w:val="line number"/>
    <w:basedOn w:val="DefaultParagraphFont"/>
    <w:uiPriority w:val="99"/>
    <w:semiHidden/>
    <w:unhideWhenUsed/>
    <w:rsid w:val="001F3BB8"/>
  </w:style>
  <w:style w:type="character" w:customStyle="1" w:styleId="UnresolvedMention4">
    <w:name w:val="Unresolved Mention4"/>
    <w:basedOn w:val="DefaultParagraphFont"/>
    <w:uiPriority w:val="99"/>
    <w:semiHidden/>
    <w:unhideWhenUsed/>
    <w:rsid w:val="001F3BB8"/>
    <w:rPr>
      <w:color w:val="605E5C"/>
      <w:shd w:val="clear" w:color="auto" w:fill="E1DFDD"/>
    </w:rPr>
  </w:style>
  <w:style w:type="paragraph" w:styleId="NormalWeb">
    <w:name w:val="Normal (Web)"/>
    <w:basedOn w:val="Normal"/>
    <w:uiPriority w:val="99"/>
    <w:semiHidden/>
    <w:unhideWhenUsed/>
    <w:rsid w:val="001F3BB8"/>
    <w:pPr>
      <w:spacing w:before="100" w:beforeAutospacing="1" w:after="100" w:afterAutospacing="1" w:line="240" w:lineRule="auto"/>
    </w:pPr>
    <w:rPr>
      <w:rFonts w:eastAsia="Times New Roman" w:cs="Times New Roman"/>
      <w:szCs w:val="24"/>
    </w:rPr>
  </w:style>
  <w:style w:type="character" w:customStyle="1" w:styleId="UnresolvedMention5">
    <w:name w:val="Unresolved Mention5"/>
    <w:basedOn w:val="DefaultParagraphFont"/>
    <w:uiPriority w:val="99"/>
    <w:semiHidden/>
    <w:unhideWhenUsed/>
    <w:rsid w:val="001F3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tthias.oelke@stgag.c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1102</Words>
  <Characters>6282</Characters>
  <Application>Microsoft Office Word</Application>
  <DocSecurity>0</DocSecurity>
  <Lines>52</Lines>
  <Paragraphs>14</Paragraphs>
  <ScaleCrop>false</ScaleCrop>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Mamatha K</dc:creator>
  <cp:keywords/>
  <dc:description/>
  <cp:lastModifiedBy>Mamatha K</cp:lastModifiedBy>
  <cp:revision>19</cp:revision>
  <dcterms:created xsi:type="dcterms:W3CDTF">2025-03-24T10:32:00Z</dcterms:created>
  <dcterms:modified xsi:type="dcterms:W3CDTF">2025-03-25T16:25:00Z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2025-03-24T10:39:50Z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2bd3ca84-aee9-40d9-b3d8-fa456df02829</vt:lpwstr>
  </property>
  <property fmtid="{D5CDD505-2E9C-101B-9397-08002B2CF9AE}" pid="8" name="MSIP_Label_ed96aa77-7762-4c34-b9f0-7d6a55545bbc_ContentBits">
    <vt:lpwstr>0</vt:lpwstr>
  </property>
</Properties>
</file>