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57A3" w14:textId="3D313DBB" w:rsidR="00D760FE" w:rsidRDefault="00D760FE">
      <w:r>
        <w:rPr>
          <w:noProof/>
        </w:rPr>
        <w:drawing>
          <wp:inline distT="0" distB="0" distL="0" distR="0" wp14:anchorId="117CFD85" wp14:editId="031689BF">
            <wp:extent cx="4790213" cy="7363838"/>
            <wp:effectExtent l="0" t="0" r="0" b="889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06158" cy="7388350"/>
                    </a:xfrm>
                    <a:prstGeom prst="rect">
                      <a:avLst/>
                    </a:prstGeom>
                  </pic:spPr>
                </pic:pic>
              </a:graphicData>
            </a:graphic>
          </wp:inline>
        </w:drawing>
      </w:r>
    </w:p>
    <w:p w14:paraId="2519FC90" w14:textId="6E0BB40B" w:rsidR="00D760FE" w:rsidRPr="00D760FE" w:rsidRDefault="00D760FE" w:rsidP="00D760FE">
      <w:pPr>
        <w:rPr>
          <w:lang w:val="en-US"/>
        </w:rPr>
      </w:pPr>
      <w:r w:rsidRPr="00D760FE">
        <w:rPr>
          <w:lang w:val="en-US"/>
        </w:rPr>
        <w:t xml:space="preserve">Distribution of CRY/PL subfamilies within insect orders and superfamilies without considering sequencing quality. MCRY is shown in dark red, DCRY in blue, 6-4 PL in light magenta, CPDII in light green, CPDII duplication in green, CPDI in brown, and DASH-CRY is shown in orange. The prevalence of a CRY/PL within an insect superfamily is shown as a fraction, with the denominator representing the total number of animals examined in a superfamily and the numerator representing the number of animals with the respective CRY/PL. MCRY, DCRY, 6-4 PL, and CPDII PL are the most common CRY/PLs in insects. All studied insects belonging to the orders Ephemeroptera, Odonata, Phasmatodea, Thysanoptera, and </w:t>
      </w:r>
      <w:proofErr w:type="spellStart"/>
      <w:r w:rsidRPr="00D760FE">
        <w:rPr>
          <w:lang w:val="en-US"/>
        </w:rPr>
        <w:t>Neuroptera</w:t>
      </w:r>
      <w:proofErr w:type="spellEnd"/>
      <w:r w:rsidRPr="00D760FE">
        <w:rPr>
          <w:lang w:val="en-US"/>
        </w:rPr>
        <w:t xml:space="preserve"> possess them. Most Lepidoptera and many insects </w:t>
      </w:r>
      <w:r w:rsidRPr="00D760FE">
        <w:rPr>
          <w:lang w:val="en-US"/>
        </w:rPr>
        <w:lastRenderedPageBreak/>
        <w:t>belonging to Hemiptera (depending on the superfamily) also have all of them. In Hymenoptera, the</w:t>
      </w:r>
      <w:r w:rsidRPr="00D760FE" w:rsidDel="00100476">
        <w:rPr>
          <w:lang w:val="en-US"/>
        </w:rPr>
        <w:t xml:space="preserve"> </w:t>
      </w:r>
      <w:r w:rsidRPr="00D760FE">
        <w:rPr>
          <w:lang w:val="en-US"/>
        </w:rPr>
        <w:t xml:space="preserve">CRY/PLs are greatly reduced, and some groups retain only MCRY. Such reductions are also observed in insects belonging to other orders. Many superfamilies of Diptera lack MCRY and possess only DCRY, 6-4 PL, and CPDII PL. Some individual insects also have DASH-CRY or CPDI photolyase and others possess a CPDII photolyase duplication.  DCRY is only fragmentarily sequenced and annotated in most </w:t>
      </w:r>
      <w:proofErr w:type="spellStart"/>
      <w:r w:rsidRPr="00D760FE">
        <w:rPr>
          <w:lang w:val="en-US"/>
        </w:rPr>
        <w:t>Timematoidea</w:t>
      </w:r>
      <w:proofErr w:type="spellEnd"/>
      <w:r w:rsidRPr="00D760FE">
        <w:rPr>
          <w:lang w:val="en-US"/>
        </w:rPr>
        <w:t xml:space="preserve"> (*). But in all studied </w:t>
      </w:r>
      <w:proofErr w:type="spellStart"/>
      <w:r w:rsidRPr="00D760FE">
        <w:rPr>
          <w:lang w:val="en-US"/>
        </w:rPr>
        <w:t>Timema</w:t>
      </w:r>
      <w:proofErr w:type="spellEnd"/>
      <w:r w:rsidRPr="00D760FE">
        <w:rPr>
          <w:lang w:val="en-US"/>
        </w:rPr>
        <w:t xml:space="preserve"> species we could find DCRY fragments.</w:t>
      </w:r>
    </w:p>
    <w:p w14:paraId="4AA7BC83" w14:textId="520709D3" w:rsidR="00C22B07" w:rsidRDefault="00D760FE"/>
    <w:sectPr w:rsidR="00C22B0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FE"/>
    <w:rsid w:val="00087330"/>
    <w:rsid w:val="0021685B"/>
    <w:rsid w:val="009A45DA"/>
    <w:rsid w:val="00D444E6"/>
    <w:rsid w:val="00D760FE"/>
    <w:rsid w:val="00E0319C"/>
    <w:rsid w:val="00F62A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C782D9"/>
  <w15:chartTrackingRefBased/>
  <w15:docId w15:val="{1AC9D187-D6D9-4E43-842B-9D132824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AB5672D9740C4F9218A9187DCD37C3" ma:contentTypeVersion="11" ma:contentTypeDescription="Ein neues Dokument erstellen." ma:contentTypeScope="" ma:versionID="c92068a18be892fab22c3f134e78d5a7">
  <xsd:schema xmlns:xsd="http://www.w3.org/2001/XMLSchema" xmlns:xs="http://www.w3.org/2001/XMLSchema" xmlns:p="http://schemas.microsoft.com/office/2006/metadata/properties" xmlns:ns2="ddf15ed8-5442-40ee-84cf-8d4bb537e8b2" xmlns:ns3="5cb442ac-87c4-430c-aad5-28a503d3c7a3" targetNamespace="http://schemas.microsoft.com/office/2006/metadata/properties" ma:root="true" ma:fieldsID="67c5ac24a947956800158f8eb9090998" ns2:_="" ns3:_="">
    <xsd:import namespace="ddf15ed8-5442-40ee-84cf-8d4bb537e8b2"/>
    <xsd:import namespace="5cb442ac-87c4-430c-aad5-28a503d3c7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15ed8-5442-40ee-84cf-8d4bb537e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638e253e-2608-47e9-b33a-dfa3347cdc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b442ac-87c4-430c-aad5-28a503d3c7a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8c53f9-cc59-4367-a33b-2a58ebe40540}" ma:internalName="TaxCatchAll" ma:showField="CatchAllData" ma:web="5cb442ac-87c4-430c-aad5-28a503d3c7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b442ac-87c4-430c-aad5-28a503d3c7a3"/>
    <lcf76f155ced4ddcb4097134ff3c332f xmlns="ddf15ed8-5442-40ee-84cf-8d4bb537e8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CC35D7-7FB5-401D-B1B8-0997CD53C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15ed8-5442-40ee-84cf-8d4bb537e8b2"/>
    <ds:schemaRef ds:uri="5cb442ac-87c4-430c-aad5-28a503d3c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2BA00-2AC7-4C3B-9B2D-2520800E5136}">
  <ds:schemaRefs>
    <ds:schemaRef ds:uri="http://schemas.microsoft.com/sharepoint/v3/contenttype/forms"/>
  </ds:schemaRefs>
</ds:datastoreItem>
</file>

<file path=customXml/itemProps3.xml><?xml version="1.0" encoding="utf-8"?>
<ds:datastoreItem xmlns:ds="http://schemas.openxmlformats.org/officeDocument/2006/customXml" ds:itemID="{E0CF8B15-2767-447F-BC43-4529CC6F68CB}">
  <ds:schemaRefs>
    <ds:schemaRef ds:uri="http://schemas.microsoft.com/office/2006/metadata/properties"/>
    <ds:schemaRef ds:uri="http://purl.org/dc/dcmitype/"/>
    <ds:schemaRef ds:uri="http://www.w3.org/XML/1998/namespace"/>
    <ds:schemaRef ds:uri="http://purl.org/dc/terms/"/>
    <ds:schemaRef ds:uri="5cb442ac-87c4-430c-aad5-28a503d3c7a3"/>
    <ds:schemaRef ds:uri="http://schemas.microsoft.com/office/2006/documentManagement/types"/>
    <ds:schemaRef ds:uri="http://schemas.microsoft.com/office/infopath/2007/PartnerControls"/>
    <ds:schemaRef ds:uri="http://schemas.openxmlformats.org/package/2006/metadata/core-properties"/>
    <ds:schemaRef ds:uri="ddf15ed8-5442-40ee-84cf-8d4bb537e8b2"/>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Pingkalai Senthilan</dc:creator>
  <cp:keywords/>
  <dc:description/>
  <cp:lastModifiedBy>Pingkalai Senthilan</cp:lastModifiedBy>
  <cp:revision>1</cp:revision>
  <dcterms:created xsi:type="dcterms:W3CDTF">2022-12-19T07:42:00Z</dcterms:created>
  <dcterms:modified xsi:type="dcterms:W3CDTF">2022-12-19T07:46:00Z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0x0101009BAB5672D9740C4F9218A9187DCD37C3</vt:lpwstr>
  </property>
</Properties>
</file>