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1702" w14:textId="1A235808" w:rsidR="00AF458E" w:rsidRDefault="009F5FDB" w:rsidP="00E673F1">
      <w:pPr>
        <w:spacing w:before="240" w:after="0" w:line="240" w:lineRule="auto"/>
        <w:jc w:val="center"/>
        <w:rPr>
          <w:rFonts w:ascii="Times New Roman" w:eastAsia="MS Mincho" w:hAnsi="Times New Roman" w:cs="Times New Roman"/>
          <w:i/>
          <w:sz w:val="18"/>
          <w:szCs w:val="18"/>
          <w:lang w:val="en-US" w:eastAsia="de-DE"/>
        </w:rPr>
      </w:pPr>
      <w:r w:rsidRPr="00521CA4">
        <w:rPr>
          <w:rFonts w:ascii="Times New Roman" w:eastAsia="MS Mincho" w:hAnsi="Times New Roman" w:cs="Times New Roman"/>
          <w:i/>
          <w:sz w:val="18"/>
          <w:szCs w:val="18"/>
          <w:lang w:val="en-US" w:eastAsia="de-DE"/>
        </w:rPr>
        <w:t>The following supplement accompanies the article</w:t>
      </w:r>
    </w:p>
    <w:p w14:paraId="538F6AA9" w14:textId="77777777" w:rsidR="00B1372E" w:rsidRDefault="00B1372E" w:rsidP="00B1372E">
      <w:pPr>
        <w:pStyle w:val="AuthorList"/>
        <w:jc w:val="center"/>
        <w:rPr>
          <w:rFonts w:eastAsiaTheme="majorEastAsia"/>
          <w:bCs/>
          <w:color w:val="000000" w:themeColor="text1"/>
          <w:sz w:val="24"/>
          <w:szCs w:val="24"/>
        </w:rPr>
      </w:pPr>
      <w:r w:rsidRPr="00B1372E">
        <w:rPr>
          <w:rFonts w:eastAsiaTheme="majorEastAsia"/>
          <w:bCs/>
          <w:color w:val="000000" w:themeColor="text1"/>
          <w:sz w:val="24"/>
          <w:szCs w:val="24"/>
        </w:rPr>
        <w:t>Respiration rates and inferred mass-specific field metabolic rates decline with body size among five sympatric cetaceans</w:t>
      </w:r>
    </w:p>
    <w:p w14:paraId="5D87C4F6" w14:textId="0F875046" w:rsidR="00B1372E" w:rsidRPr="00735FFF" w:rsidRDefault="00B1372E" w:rsidP="00B1372E">
      <w:pPr>
        <w:pStyle w:val="AuthorList"/>
        <w:rPr>
          <w:lang w:val="en-GB"/>
        </w:rPr>
      </w:pPr>
      <w:r w:rsidRPr="00735FFF">
        <w:rPr>
          <w:lang w:val="en-GB"/>
        </w:rPr>
        <w:t>Maria Glarou, Fredrik Christiansen,</w:t>
      </w:r>
      <w:r w:rsidRPr="002A17A5">
        <w:rPr>
          <w:lang w:val="en-GB"/>
        </w:rPr>
        <w:t xml:space="preserve"> </w:t>
      </w:r>
      <w:r>
        <w:rPr>
          <w:lang w:val="en-GB"/>
        </w:rPr>
        <w:t>Takashi Iwata,</w:t>
      </w:r>
      <w:r w:rsidRPr="002A17A5">
        <w:rPr>
          <w:lang w:val="en-GB"/>
        </w:rPr>
        <w:t xml:space="preserve"> </w:t>
      </w:r>
      <w:r>
        <w:rPr>
          <w:lang w:val="en-GB"/>
        </w:rPr>
        <w:t>Charla Jean Basran</w:t>
      </w:r>
      <w:r w:rsidRPr="00735FFF">
        <w:rPr>
          <w:lang w:val="en-GB"/>
        </w:rPr>
        <w:t>, Silva Naomi Sophie Ruppert</w:t>
      </w:r>
      <w:r>
        <w:rPr>
          <w:lang w:val="en-GB"/>
        </w:rPr>
        <w:t xml:space="preserve">, </w:t>
      </w:r>
      <w:r w:rsidRPr="00735FFF">
        <w:rPr>
          <w:lang w:val="en-GB"/>
        </w:rPr>
        <w:t xml:space="preserve">Dido Sotiropoulou, </w:t>
      </w:r>
      <w:r>
        <w:rPr>
          <w:lang w:val="en-GB"/>
        </w:rPr>
        <w:t xml:space="preserve">Maria Refsgaard Iversen, </w:t>
      </w:r>
      <w:proofErr w:type="spellStart"/>
      <w:r w:rsidRPr="00B01E3B">
        <w:rPr>
          <w:lang w:val="en-GB"/>
        </w:rPr>
        <w:t>Tomonari</w:t>
      </w:r>
      <w:proofErr w:type="spellEnd"/>
      <w:r w:rsidRPr="00B01E3B">
        <w:rPr>
          <w:lang w:val="en-GB"/>
        </w:rPr>
        <w:t xml:space="preserve"> Akamatsu</w:t>
      </w:r>
      <w:r>
        <w:rPr>
          <w:lang w:val="en-GB"/>
        </w:rPr>
        <w:t xml:space="preserve">, </w:t>
      </w:r>
      <w:r w:rsidRPr="002A17A5">
        <w:rPr>
          <w:lang w:val="en-GB"/>
        </w:rPr>
        <w:t>Joseph Schnitzler</w:t>
      </w:r>
      <w:r>
        <w:rPr>
          <w:lang w:val="en-GB"/>
        </w:rPr>
        <w:t xml:space="preserve">, </w:t>
      </w:r>
      <w:r w:rsidRPr="002A17A5">
        <w:rPr>
          <w:lang w:val="en-GB"/>
        </w:rPr>
        <w:t>Ursula Siebert</w:t>
      </w:r>
      <w:r>
        <w:rPr>
          <w:lang w:val="en-GB"/>
        </w:rPr>
        <w:t xml:space="preserve">, </w:t>
      </w:r>
      <w:r w:rsidRPr="00735FFF">
        <w:rPr>
          <w:lang w:val="en-GB"/>
        </w:rPr>
        <w:t>Marianne Helene Rasmussen</w:t>
      </w:r>
    </w:p>
    <w:p w14:paraId="58EF33DF" w14:textId="7565801B" w:rsidR="009F5FDB" w:rsidRDefault="009F5FDB" w:rsidP="009F5FDB">
      <w:pPr>
        <w:spacing w:before="200" w:after="0" w:line="240" w:lineRule="auto"/>
        <w:jc w:val="center"/>
        <w:rPr>
          <w:rFonts w:ascii="Times New Roman" w:eastAsia="MS Mincho" w:hAnsi="Times New Roman" w:cs="Times New Roman"/>
          <w:sz w:val="18"/>
          <w:szCs w:val="18"/>
          <w:lang w:val="en-US" w:eastAsia="de-DE"/>
        </w:rPr>
      </w:pPr>
      <w:r w:rsidRPr="00084E63">
        <w:rPr>
          <w:rFonts w:ascii="Times New Roman" w:eastAsia="MS Mincho" w:hAnsi="Times New Roman" w:cs="Times New Roman"/>
          <w:sz w:val="18"/>
          <w:szCs w:val="18"/>
          <w:lang w:val="en-US" w:eastAsia="de-DE"/>
        </w:rPr>
        <w:t xml:space="preserve">*Corresponding author: </w:t>
      </w:r>
      <w:hyperlink r:id="rId7" w:history="1">
        <w:r w:rsidR="00DC6E97" w:rsidRPr="008A2352">
          <w:rPr>
            <w:rStyle w:val="Hyperlink"/>
            <w:rFonts w:ascii="Times New Roman" w:eastAsia="MS Mincho" w:hAnsi="Times New Roman" w:cs="Times New Roman"/>
            <w:sz w:val="18"/>
            <w:szCs w:val="18"/>
            <w:lang w:val="en-US" w:eastAsia="de-DE"/>
          </w:rPr>
          <w:t>maria_glarou@outlook.com</w:t>
        </w:r>
      </w:hyperlink>
      <w:r>
        <w:rPr>
          <w:rFonts w:ascii="Times New Roman" w:eastAsia="MS Mincho" w:hAnsi="Times New Roman" w:cs="Times New Roman"/>
          <w:sz w:val="18"/>
          <w:szCs w:val="18"/>
          <w:lang w:val="en-US" w:eastAsia="de-DE"/>
        </w:rPr>
        <w:t xml:space="preserve"> </w:t>
      </w:r>
    </w:p>
    <w:p w14:paraId="6BA5D9EF" w14:textId="2CBEA347" w:rsidR="009F5FDB" w:rsidRPr="00521CA4" w:rsidRDefault="009C5F92" w:rsidP="009F5FDB">
      <w:pPr>
        <w:spacing w:before="200" w:after="0" w:line="240" w:lineRule="auto"/>
        <w:jc w:val="center"/>
        <w:rPr>
          <w:rFonts w:ascii="Times New Roman" w:eastAsia="MS Mincho" w:hAnsi="Times New Roman" w:cs="Times New Roman"/>
          <w:i/>
          <w:iCs/>
          <w:sz w:val="18"/>
          <w:szCs w:val="18"/>
          <w:lang w:val="en-US" w:eastAsia="de-DE"/>
        </w:rPr>
      </w:pPr>
      <w:r>
        <w:rPr>
          <w:rFonts w:ascii="Times New Roman" w:eastAsia="MS Mincho" w:hAnsi="Times New Roman" w:cs="Times New Roman"/>
          <w:i/>
          <w:iCs/>
          <w:sz w:val="18"/>
          <w:szCs w:val="18"/>
          <w:lang w:val="en-US" w:eastAsia="de-DE"/>
        </w:rPr>
        <w:t xml:space="preserve">Journal </w:t>
      </w:r>
      <w:r w:rsidR="001D5ACC">
        <w:rPr>
          <w:rFonts w:ascii="Times New Roman" w:eastAsia="MS Mincho" w:hAnsi="Times New Roman" w:cs="Times New Roman"/>
          <w:i/>
          <w:iCs/>
          <w:sz w:val="18"/>
          <w:szCs w:val="18"/>
          <w:lang w:val="en-US" w:eastAsia="de-DE"/>
        </w:rPr>
        <w:t>of Comparative Physiology B</w:t>
      </w:r>
    </w:p>
    <w:p w14:paraId="54A6A38E" w14:textId="77777777" w:rsidR="009F5FDB" w:rsidRPr="008570A9" w:rsidRDefault="009F5FDB" w:rsidP="009F5FD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highlight w:val="yellow"/>
          <w:lang w:val="en-US" w:eastAsia="de-DE"/>
        </w:rPr>
      </w:pPr>
    </w:p>
    <w:p w14:paraId="52E75EA5" w14:textId="77777777" w:rsidR="0050710C" w:rsidRDefault="0050710C" w:rsidP="009F5FDB">
      <w:pPr>
        <w:rPr>
          <w:rFonts w:ascii="Times New Roman" w:hAnsi="Times New Roman" w:cs="Times New Roman"/>
          <w:sz w:val="24"/>
          <w:szCs w:val="24"/>
        </w:rPr>
      </w:pPr>
    </w:p>
    <w:p w14:paraId="2E02780D" w14:textId="7E86A8A6" w:rsidR="00B56019" w:rsidRPr="00D74C6B" w:rsidRDefault="00B56019" w:rsidP="00B56019">
      <w:pPr>
        <w:pStyle w:val="Tables"/>
        <w:numPr>
          <w:ilvl w:val="0"/>
          <w:numId w:val="0"/>
        </w:numPr>
        <w:spacing w:line="276" w:lineRule="auto"/>
        <w:rPr>
          <w:sz w:val="24"/>
          <w:szCs w:val="24"/>
          <w:lang w:val="en-GB"/>
        </w:rPr>
      </w:pPr>
      <w:r w:rsidRPr="00D74C6B">
        <w:rPr>
          <w:b/>
          <w:bCs w:val="0"/>
          <w:sz w:val="24"/>
          <w:szCs w:val="24"/>
        </w:rPr>
        <w:t>Table S1.</w:t>
      </w:r>
      <w:r w:rsidRPr="00D74C6B">
        <w:rPr>
          <w:sz w:val="24"/>
          <w:szCs w:val="24"/>
        </w:rPr>
        <w:t xml:space="preserve"> Summary of data sources, sample sizes, and data overlap for each species in the study (RR</w:t>
      </w:r>
      <w:r w:rsidR="00856A34">
        <w:rPr>
          <w:sz w:val="24"/>
          <w:szCs w:val="24"/>
        </w:rPr>
        <w:t xml:space="preserve"> =</w:t>
      </w:r>
      <w:r w:rsidRPr="00D74C6B">
        <w:rPr>
          <w:sz w:val="24"/>
          <w:szCs w:val="24"/>
        </w:rPr>
        <w:t xml:space="preserve"> respiration rate; </w:t>
      </w:r>
      <w:bookmarkStart w:id="0" w:name="_Hlk212549558"/>
      <w:r w:rsidR="00856A34">
        <w:rPr>
          <w:sz w:val="24"/>
          <w:szCs w:val="24"/>
        </w:rPr>
        <w:t>n</w:t>
      </w:r>
      <w:r w:rsidR="008F6095" w:rsidRPr="008F6095">
        <w:rPr>
          <w:sz w:val="24"/>
          <w:szCs w:val="24"/>
          <w:vertAlign w:val="subscript"/>
        </w:rPr>
        <w:t>RR</w:t>
      </w:r>
      <w:r w:rsidR="00856A34">
        <w:rPr>
          <w:sz w:val="24"/>
          <w:szCs w:val="24"/>
        </w:rPr>
        <w:t xml:space="preserve"> =</w:t>
      </w:r>
      <w:r w:rsidR="008F6095">
        <w:rPr>
          <w:sz w:val="24"/>
          <w:szCs w:val="24"/>
        </w:rPr>
        <w:t xml:space="preserve"> sample size for respiration rate data; </w:t>
      </w:r>
      <w:r w:rsidR="00856A34">
        <w:rPr>
          <w:sz w:val="24"/>
          <w:szCs w:val="24"/>
        </w:rPr>
        <w:t>n</w:t>
      </w:r>
      <w:r w:rsidR="008F6095" w:rsidRPr="008F6095">
        <w:rPr>
          <w:sz w:val="24"/>
          <w:szCs w:val="24"/>
          <w:vertAlign w:val="subscript"/>
        </w:rPr>
        <w:t>morph</w:t>
      </w:r>
      <w:r w:rsidR="00856A34">
        <w:rPr>
          <w:sz w:val="24"/>
          <w:szCs w:val="24"/>
        </w:rPr>
        <w:t xml:space="preserve"> =</w:t>
      </w:r>
      <w:r w:rsidR="008F6095">
        <w:rPr>
          <w:sz w:val="24"/>
          <w:szCs w:val="24"/>
        </w:rPr>
        <w:t xml:space="preserve"> sample size for morphometric data sources; </w:t>
      </w:r>
      <w:bookmarkEnd w:id="0"/>
      <w:r w:rsidRPr="00D74C6B">
        <w:rPr>
          <w:sz w:val="24"/>
          <w:szCs w:val="24"/>
        </w:rPr>
        <w:t>Data overlap</w:t>
      </w:r>
      <w:r w:rsidR="00856A34">
        <w:rPr>
          <w:sz w:val="24"/>
          <w:szCs w:val="24"/>
        </w:rPr>
        <w:t xml:space="preserve"> = </w:t>
      </w:r>
      <w:r w:rsidR="008F6095">
        <w:rPr>
          <w:sz w:val="24"/>
          <w:szCs w:val="24"/>
        </w:rPr>
        <w:t>respiration rate</w:t>
      </w:r>
      <w:r w:rsidRPr="00D74C6B">
        <w:rPr>
          <w:sz w:val="24"/>
          <w:szCs w:val="24"/>
        </w:rPr>
        <w:t xml:space="preserve"> and morphometric data </w:t>
      </w:r>
      <w:r w:rsidR="008F6095">
        <w:rPr>
          <w:sz w:val="24"/>
          <w:szCs w:val="24"/>
        </w:rPr>
        <w:t xml:space="preserve">were </w:t>
      </w:r>
      <w:r w:rsidRPr="00D74C6B">
        <w:rPr>
          <w:sz w:val="24"/>
          <w:szCs w:val="24"/>
        </w:rPr>
        <w:t>available for the same individuals).</w:t>
      </w:r>
    </w:p>
    <w:tbl>
      <w:tblPr>
        <w:tblStyle w:val="TableGrid"/>
        <w:tblW w:w="6204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844"/>
        <w:gridCol w:w="2833"/>
        <w:gridCol w:w="710"/>
        <w:gridCol w:w="3402"/>
        <w:gridCol w:w="992"/>
        <w:gridCol w:w="1418"/>
      </w:tblGrid>
      <w:tr w:rsidR="007D1210" w:rsidRPr="00856A34" w14:paraId="6ADA90E6" w14:textId="77777777" w:rsidTr="007D1210">
        <w:trPr>
          <w:trHeight w:val="510"/>
          <w:jc w:val="center"/>
        </w:trPr>
        <w:tc>
          <w:tcPr>
            <w:tcW w:w="823" w:type="pct"/>
            <w:vAlign w:val="center"/>
          </w:tcPr>
          <w:p w14:paraId="2FC445B1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b/>
                <w:bCs w:val="0"/>
                <w:sz w:val="21"/>
                <w:szCs w:val="21"/>
                <w:lang w:val="en-GB"/>
              </w:rPr>
            </w:pPr>
            <w:bookmarkStart w:id="1" w:name="_Hlk212420499"/>
            <w:r w:rsidRPr="00856A34">
              <w:rPr>
                <w:rFonts w:eastAsia="Helvetica"/>
                <w:b/>
                <w:bCs w:val="0"/>
                <w:sz w:val="21"/>
                <w:szCs w:val="21"/>
                <w:lang w:val="en-GB"/>
              </w:rPr>
              <w:t>Species</w:t>
            </w:r>
          </w:p>
        </w:tc>
        <w:tc>
          <w:tcPr>
            <w:tcW w:w="1265" w:type="pct"/>
            <w:vAlign w:val="center"/>
          </w:tcPr>
          <w:p w14:paraId="17B26F45" w14:textId="77777777" w:rsidR="007D1210" w:rsidRPr="00856A34" w:rsidRDefault="009758D2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b/>
                <w:bCs w:val="0"/>
                <w:sz w:val="21"/>
                <w:szCs w:val="21"/>
                <w:lang w:val="en-GB"/>
              </w:rPr>
            </w:pPr>
            <w:r w:rsidRPr="009758D2">
              <w:rPr>
                <w:rFonts w:eastAsia="Helvetica"/>
                <w:b/>
                <w:bCs w:val="0"/>
                <w:sz w:val="21"/>
                <w:szCs w:val="21"/>
                <w:lang w:val="en-GB"/>
              </w:rPr>
              <w:t>Respiration rates (RR</w:t>
            </w:r>
            <w:r w:rsidR="007D1210" w:rsidRPr="00856A34">
              <w:rPr>
                <w:rFonts w:eastAsia="Helvetica"/>
                <w:b/>
                <w:bCs w:val="0"/>
                <w:sz w:val="21"/>
                <w:szCs w:val="21"/>
                <w:lang w:val="en-GB"/>
              </w:rPr>
              <w:t>)</w:t>
            </w:r>
          </w:p>
        </w:tc>
        <w:tc>
          <w:tcPr>
            <w:tcW w:w="317" w:type="pct"/>
            <w:vAlign w:val="center"/>
          </w:tcPr>
          <w:p w14:paraId="336366FC" w14:textId="3FD1965C" w:rsidR="007D1210" w:rsidRPr="00856A34" w:rsidRDefault="000B6A5A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b/>
                <w:bCs w:val="0"/>
                <w:i/>
                <w:iCs w:val="0"/>
                <w:sz w:val="21"/>
                <w:szCs w:val="21"/>
                <w:lang w:val="en-GB"/>
              </w:rPr>
            </w:pPr>
            <w:proofErr w:type="spellStart"/>
            <w:r w:rsidRPr="00856A34">
              <w:rPr>
                <w:rFonts w:eastAsia="Helvetica"/>
                <w:b/>
                <w:bCs w:val="0"/>
                <w:i/>
                <w:iCs w:val="0"/>
                <w:sz w:val="21"/>
                <w:szCs w:val="21"/>
                <w:lang w:val="en-GB"/>
              </w:rPr>
              <w:t>n</w:t>
            </w:r>
            <w:r w:rsidR="007D1210" w:rsidRPr="00856A34">
              <w:rPr>
                <w:rFonts w:eastAsia="Helvetica"/>
                <w:b/>
                <w:bCs w:val="0"/>
                <w:i/>
                <w:iCs w:val="0"/>
                <w:sz w:val="21"/>
                <w:szCs w:val="21"/>
                <w:vertAlign w:val="subscript"/>
                <w:lang w:val="en-GB"/>
              </w:rPr>
              <w:t>RR</w:t>
            </w:r>
            <w:proofErr w:type="spellEnd"/>
          </w:p>
        </w:tc>
        <w:tc>
          <w:tcPr>
            <w:tcW w:w="1519" w:type="pct"/>
            <w:vAlign w:val="center"/>
          </w:tcPr>
          <w:p w14:paraId="07729EE0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b/>
                <w:bCs w:val="0"/>
                <w:sz w:val="21"/>
                <w:szCs w:val="21"/>
                <w:lang w:val="en-GB"/>
              </w:rPr>
            </w:pPr>
            <w:r w:rsidRPr="00856A34">
              <w:rPr>
                <w:b/>
                <w:bCs w:val="0"/>
                <w:sz w:val="21"/>
                <w:szCs w:val="21"/>
              </w:rPr>
              <w:t>Morphometric data</w:t>
            </w:r>
          </w:p>
        </w:tc>
        <w:tc>
          <w:tcPr>
            <w:tcW w:w="443" w:type="pct"/>
            <w:vAlign w:val="center"/>
          </w:tcPr>
          <w:p w14:paraId="5345BC3C" w14:textId="29FAD0BD" w:rsidR="007D1210" w:rsidRPr="00856A34" w:rsidRDefault="000B6A5A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b/>
                <w:bCs w:val="0"/>
                <w:i/>
                <w:iCs w:val="0"/>
                <w:sz w:val="21"/>
                <w:szCs w:val="21"/>
                <w:lang w:val="en-GB"/>
              </w:rPr>
            </w:pPr>
            <w:proofErr w:type="spellStart"/>
            <w:r w:rsidRPr="00856A34">
              <w:rPr>
                <w:rFonts w:eastAsia="Helvetica"/>
                <w:b/>
                <w:bCs w:val="0"/>
                <w:i/>
                <w:iCs w:val="0"/>
                <w:sz w:val="21"/>
                <w:szCs w:val="21"/>
                <w:lang w:val="en-GB"/>
              </w:rPr>
              <w:t>n</w:t>
            </w:r>
            <w:r w:rsidR="007D1210" w:rsidRPr="00856A34">
              <w:rPr>
                <w:rFonts w:eastAsia="Helvetica"/>
                <w:b/>
                <w:bCs w:val="0"/>
                <w:i/>
                <w:iCs w:val="0"/>
                <w:sz w:val="21"/>
                <w:szCs w:val="21"/>
                <w:vertAlign w:val="subscript"/>
                <w:lang w:val="en-GB"/>
              </w:rPr>
              <w:t>morph</w:t>
            </w:r>
            <w:proofErr w:type="spellEnd"/>
          </w:p>
        </w:tc>
        <w:tc>
          <w:tcPr>
            <w:tcW w:w="633" w:type="pct"/>
            <w:vAlign w:val="center"/>
          </w:tcPr>
          <w:p w14:paraId="355320DD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b/>
                <w:bCs w:val="0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b/>
                <w:bCs w:val="0"/>
                <w:sz w:val="21"/>
                <w:szCs w:val="21"/>
                <w:lang w:val="en-GB"/>
              </w:rPr>
              <w:t>Data overlap</w:t>
            </w:r>
          </w:p>
        </w:tc>
      </w:tr>
      <w:tr w:rsidR="007D1210" w:rsidRPr="00856A34" w14:paraId="16971E96" w14:textId="77777777" w:rsidTr="007D1210">
        <w:trPr>
          <w:trHeight w:val="510"/>
          <w:jc w:val="center"/>
        </w:trPr>
        <w:tc>
          <w:tcPr>
            <w:tcW w:w="823" w:type="pct"/>
            <w:vAlign w:val="center"/>
          </w:tcPr>
          <w:p w14:paraId="5DF5AE48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 xml:space="preserve">P. </w:t>
            </w:r>
            <w:proofErr w:type="spellStart"/>
            <w:r w:rsidRPr="00856A34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>phocoena</w:t>
            </w:r>
            <w:proofErr w:type="spellEnd"/>
          </w:p>
        </w:tc>
        <w:tc>
          <w:tcPr>
            <w:tcW w:w="1265" w:type="pct"/>
            <w:vAlign w:val="center"/>
          </w:tcPr>
          <w:p w14:paraId="352BDB32" w14:textId="0B5F7250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 xml:space="preserve">Biologging tags </w:t>
            </w:r>
            <w:r w:rsidRPr="00856A34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317" w:type="pct"/>
            <w:vAlign w:val="center"/>
          </w:tcPr>
          <w:p w14:paraId="6E84DB3D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sz w:val="21"/>
                <w:szCs w:val="21"/>
                <w:lang w:val="en-GB"/>
              </w:rPr>
              <w:t>13</w:t>
            </w:r>
          </w:p>
        </w:tc>
        <w:tc>
          <w:tcPr>
            <w:tcW w:w="1519" w:type="pct"/>
            <w:vAlign w:val="center"/>
          </w:tcPr>
          <w:p w14:paraId="79DB9756" w14:textId="0E710789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Direct measurements during tagging</w:t>
            </w:r>
            <w:bookmarkStart w:id="2" w:name="_Hlk212549808"/>
            <w:r w:rsidRPr="00856A34">
              <w:rPr>
                <w:sz w:val="21"/>
                <w:szCs w:val="21"/>
              </w:rPr>
              <w:t xml:space="preserve"> </w:t>
            </w:r>
            <w:r w:rsidRPr="00856A34">
              <w:rPr>
                <w:sz w:val="21"/>
                <w:szCs w:val="21"/>
                <w:vertAlign w:val="superscript"/>
              </w:rPr>
              <w:t>a</w:t>
            </w:r>
            <w:bookmarkEnd w:id="2"/>
            <w:r w:rsidRPr="00856A34">
              <w:rPr>
                <w:sz w:val="21"/>
                <w:szCs w:val="21"/>
              </w:rPr>
              <w:t xml:space="preserve"> / UAV photogrammetry</w:t>
            </w:r>
          </w:p>
        </w:tc>
        <w:tc>
          <w:tcPr>
            <w:tcW w:w="443" w:type="pct"/>
            <w:vAlign w:val="center"/>
          </w:tcPr>
          <w:p w14:paraId="7849B8E6" w14:textId="74E70DB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13 / 50</w:t>
            </w:r>
            <w:r w:rsidR="00C06F67" w:rsidRPr="00856A34">
              <w:rPr>
                <w:sz w:val="21"/>
                <w:szCs w:val="21"/>
              </w:rPr>
              <w:t xml:space="preserve"> </w:t>
            </w:r>
            <w:r w:rsidR="00C06F67" w:rsidRPr="00856A34">
              <w:rPr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633" w:type="pct"/>
            <w:vAlign w:val="center"/>
          </w:tcPr>
          <w:p w14:paraId="3F4736BB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Y</w:t>
            </w:r>
          </w:p>
        </w:tc>
      </w:tr>
      <w:tr w:rsidR="007D1210" w:rsidRPr="00856A34" w14:paraId="09A5D3D6" w14:textId="77777777" w:rsidTr="007D1210">
        <w:trPr>
          <w:trHeight w:val="510"/>
          <w:jc w:val="center"/>
        </w:trPr>
        <w:tc>
          <w:tcPr>
            <w:tcW w:w="823" w:type="pct"/>
            <w:vAlign w:val="center"/>
          </w:tcPr>
          <w:p w14:paraId="3E7D208E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 xml:space="preserve">L. </w:t>
            </w:r>
            <w:proofErr w:type="spellStart"/>
            <w:r w:rsidRPr="00856A34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>albirostris</w:t>
            </w:r>
            <w:proofErr w:type="spellEnd"/>
          </w:p>
        </w:tc>
        <w:tc>
          <w:tcPr>
            <w:tcW w:w="1265" w:type="pct"/>
            <w:vAlign w:val="center"/>
          </w:tcPr>
          <w:p w14:paraId="6156CD0A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UAV focal follows</w:t>
            </w:r>
          </w:p>
        </w:tc>
        <w:tc>
          <w:tcPr>
            <w:tcW w:w="317" w:type="pct"/>
            <w:vAlign w:val="center"/>
          </w:tcPr>
          <w:p w14:paraId="5A04D039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sz w:val="21"/>
                <w:szCs w:val="21"/>
                <w:lang w:val="en-GB"/>
              </w:rPr>
              <w:t>103</w:t>
            </w:r>
          </w:p>
        </w:tc>
        <w:tc>
          <w:tcPr>
            <w:tcW w:w="1519" w:type="pct"/>
            <w:vAlign w:val="center"/>
          </w:tcPr>
          <w:p w14:paraId="05B50183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UAV photogrammetry</w:t>
            </w:r>
          </w:p>
        </w:tc>
        <w:tc>
          <w:tcPr>
            <w:tcW w:w="443" w:type="pct"/>
            <w:vAlign w:val="center"/>
          </w:tcPr>
          <w:p w14:paraId="0C07BA29" w14:textId="1C7C366C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294</w:t>
            </w:r>
          </w:p>
        </w:tc>
        <w:tc>
          <w:tcPr>
            <w:tcW w:w="633" w:type="pct"/>
            <w:vAlign w:val="center"/>
          </w:tcPr>
          <w:p w14:paraId="1F7D79E2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Y</w:t>
            </w:r>
          </w:p>
        </w:tc>
      </w:tr>
      <w:tr w:rsidR="007D1210" w:rsidRPr="00856A34" w14:paraId="16F91113" w14:textId="77777777" w:rsidTr="007D1210">
        <w:trPr>
          <w:trHeight w:val="510"/>
          <w:jc w:val="center"/>
        </w:trPr>
        <w:tc>
          <w:tcPr>
            <w:tcW w:w="823" w:type="pct"/>
            <w:vAlign w:val="center"/>
          </w:tcPr>
          <w:p w14:paraId="39BC616E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 xml:space="preserve">B. </w:t>
            </w:r>
            <w:proofErr w:type="spellStart"/>
            <w:r w:rsidRPr="00856A34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>acutorostrata</w:t>
            </w:r>
            <w:proofErr w:type="spellEnd"/>
          </w:p>
        </w:tc>
        <w:tc>
          <w:tcPr>
            <w:tcW w:w="1265" w:type="pct"/>
            <w:vAlign w:val="center"/>
          </w:tcPr>
          <w:p w14:paraId="0AF284A4" w14:textId="67B10DF3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 xml:space="preserve">Land-based theodolite tracking </w:t>
            </w:r>
            <w:r w:rsidRPr="00856A34">
              <w:rPr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317" w:type="pct"/>
            <w:vAlign w:val="center"/>
          </w:tcPr>
          <w:p w14:paraId="14D74C97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sz w:val="21"/>
                <w:szCs w:val="21"/>
                <w:lang w:val="en-GB"/>
              </w:rPr>
              <w:t>226</w:t>
            </w:r>
          </w:p>
        </w:tc>
        <w:tc>
          <w:tcPr>
            <w:tcW w:w="1519" w:type="pct"/>
            <w:vAlign w:val="center"/>
          </w:tcPr>
          <w:p w14:paraId="22A1FB7F" w14:textId="213AC799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Catch data</w:t>
            </w:r>
            <w:bookmarkStart w:id="3" w:name="_Hlk212549804"/>
            <w:r w:rsidRPr="00856A34">
              <w:rPr>
                <w:sz w:val="21"/>
                <w:szCs w:val="21"/>
              </w:rPr>
              <w:t xml:space="preserve"> </w:t>
            </w:r>
            <w:r w:rsidRPr="00856A34">
              <w:rPr>
                <w:sz w:val="21"/>
                <w:szCs w:val="21"/>
                <w:vertAlign w:val="superscript"/>
              </w:rPr>
              <w:t>b</w:t>
            </w:r>
            <w:bookmarkEnd w:id="3"/>
            <w:r w:rsidRPr="00856A34">
              <w:rPr>
                <w:sz w:val="21"/>
                <w:szCs w:val="21"/>
              </w:rPr>
              <w:t xml:space="preserve"> / UAV photogrammetry</w:t>
            </w:r>
          </w:p>
        </w:tc>
        <w:tc>
          <w:tcPr>
            <w:tcW w:w="443" w:type="pct"/>
            <w:vAlign w:val="center"/>
          </w:tcPr>
          <w:p w14:paraId="3B3A0B48" w14:textId="2140FC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191 / 30</w:t>
            </w:r>
          </w:p>
        </w:tc>
        <w:tc>
          <w:tcPr>
            <w:tcW w:w="633" w:type="pct"/>
            <w:vAlign w:val="center"/>
          </w:tcPr>
          <w:p w14:paraId="3CCFA252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N</w:t>
            </w:r>
          </w:p>
        </w:tc>
      </w:tr>
      <w:tr w:rsidR="007D1210" w:rsidRPr="00856A34" w14:paraId="151F1160" w14:textId="77777777" w:rsidTr="007D1210">
        <w:trPr>
          <w:trHeight w:val="510"/>
          <w:jc w:val="center"/>
        </w:trPr>
        <w:tc>
          <w:tcPr>
            <w:tcW w:w="823" w:type="pct"/>
            <w:vAlign w:val="center"/>
          </w:tcPr>
          <w:p w14:paraId="6C10D0C1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>M. novaeangliae</w:t>
            </w:r>
          </w:p>
        </w:tc>
        <w:tc>
          <w:tcPr>
            <w:tcW w:w="1265" w:type="pct"/>
            <w:vAlign w:val="center"/>
          </w:tcPr>
          <w:p w14:paraId="5C25678F" w14:textId="3C45D9CA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UAV focal follows / biologging tags</w:t>
            </w:r>
          </w:p>
        </w:tc>
        <w:tc>
          <w:tcPr>
            <w:tcW w:w="317" w:type="pct"/>
            <w:vAlign w:val="center"/>
          </w:tcPr>
          <w:p w14:paraId="2202C4EC" w14:textId="582D86DF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sz w:val="21"/>
                <w:szCs w:val="21"/>
                <w:lang w:val="en-GB"/>
              </w:rPr>
              <w:t>8 / 8</w:t>
            </w:r>
          </w:p>
        </w:tc>
        <w:tc>
          <w:tcPr>
            <w:tcW w:w="1519" w:type="pct"/>
            <w:vAlign w:val="center"/>
          </w:tcPr>
          <w:p w14:paraId="5F4961C2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UAV photogrammetry</w:t>
            </w:r>
          </w:p>
        </w:tc>
        <w:tc>
          <w:tcPr>
            <w:tcW w:w="443" w:type="pct"/>
            <w:vAlign w:val="center"/>
          </w:tcPr>
          <w:p w14:paraId="1D382905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282</w:t>
            </w:r>
          </w:p>
        </w:tc>
        <w:tc>
          <w:tcPr>
            <w:tcW w:w="633" w:type="pct"/>
            <w:vAlign w:val="center"/>
          </w:tcPr>
          <w:p w14:paraId="0E8A5A9E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N</w:t>
            </w:r>
          </w:p>
        </w:tc>
      </w:tr>
      <w:tr w:rsidR="007D1210" w:rsidRPr="00856A34" w14:paraId="6DF079C9" w14:textId="77777777" w:rsidTr="007D1210">
        <w:trPr>
          <w:trHeight w:val="510"/>
          <w:jc w:val="center"/>
        </w:trPr>
        <w:tc>
          <w:tcPr>
            <w:tcW w:w="823" w:type="pct"/>
            <w:vAlign w:val="center"/>
          </w:tcPr>
          <w:p w14:paraId="63EA4359" w14:textId="77777777" w:rsidR="007D1210" w:rsidRPr="00116C82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116C82"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  <w:t>B. musculus</w:t>
            </w:r>
          </w:p>
        </w:tc>
        <w:tc>
          <w:tcPr>
            <w:tcW w:w="1265" w:type="pct"/>
            <w:vAlign w:val="center"/>
          </w:tcPr>
          <w:p w14:paraId="2D26A55E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i/>
                <w:iCs w:val="0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Biologging tags</w:t>
            </w:r>
          </w:p>
        </w:tc>
        <w:tc>
          <w:tcPr>
            <w:tcW w:w="317" w:type="pct"/>
            <w:vAlign w:val="center"/>
          </w:tcPr>
          <w:p w14:paraId="3EA2E08A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rFonts w:eastAsia="Helvetica"/>
                <w:sz w:val="21"/>
                <w:szCs w:val="21"/>
                <w:lang w:val="en-GB"/>
              </w:rPr>
              <w:t>4</w:t>
            </w:r>
          </w:p>
        </w:tc>
        <w:tc>
          <w:tcPr>
            <w:tcW w:w="1519" w:type="pct"/>
            <w:vAlign w:val="center"/>
          </w:tcPr>
          <w:p w14:paraId="098CDC5D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UAV photogrammetry</w:t>
            </w:r>
          </w:p>
        </w:tc>
        <w:tc>
          <w:tcPr>
            <w:tcW w:w="443" w:type="pct"/>
            <w:vAlign w:val="center"/>
          </w:tcPr>
          <w:p w14:paraId="7BEE812C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29</w:t>
            </w:r>
          </w:p>
        </w:tc>
        <w:tc>
          <w:tcPr>
            <w:tcW w:w="633" w:type="pct"/>
            <w:vAlign w:val="center"/>
          </w:tcPr>
          <w:p w14:paraId="07DE6754" w14:textId="77777777" w:rsidR="007D1210" w:rsidRPr="00856A34" w:rsidRDefault="007D1210" w:rsidP="007D1210">
            <w:pPr>
              <w:pStyle w:val="FigureTabletext"/>
              <w:spacing w:before="0" w:after="0" w:line="240" w:lineRule="auto"/>
              <w:jc w:val="center"/>
              <w:rPr>
                <w:rFonts w:eastAsia="Helvetica"/>
                <w:sz w:val="21"/>
                <w:szCs w:val="21"/>
                <w:lang w:val="en-GB"/>
              </w:rPr>
            </w:pPr>
            <w:r w:rsidRPr="00856A34">
              <w:rPr>
                <w:sz w:val="21"/>
                <w:szCs w:val="21"/>
              </w:rPr>
              <w:t>N</w:t>
            </w:r>
          </w:p>
        </w:tc>
      </w:tr>
    </w:tbl>
    <w:bookmarkEnd w:id="1"/>
    <w:p w14:paraId="4E7F2C02" w14:textId="4CF240A3" w:rsidR="007D1210" w:rsidRPr="00AB7D11" w:rsidRDefault="007D1210" w:rsidP="00AB7D11">
      <w:pPr>
        <w:jc w:val="both"/>
        <w:rPr>
          <w:rFonts w:ascii="Times New Roman" w:hAnsi="Times New Roman" w:cs="Times New Roman"/>
          <w:sz w:val="21"/>
          <w:szCs w:val="21"/>
        </w:rPr>
      </w:pPr>
      <w:r w:rsidRPr="00AB7D11">
        <w:rPr>
          <w:rFonts w:ascii="Times New Roman" w:hAnsi="Times New Roman" w:cs="Times New Roman"/>
          <w:sz w:val="21"/>
          <w:szCs w:val="21"/>
          <w:vertAlign w:val="superscript"/>
        </w:rPr>
        <w:t xml:space="preserve">a </w:t>
      </w:r>
      <w:r w:rsidRPr="00AB7D11">
        <w:rPr>
          <w:rFonts w:ascii="Times New Roman" w:hAnsi="Times New Roman" w:cs="Times New Roman"/>
          <w:sz w:val="21"/>
          <w:szCs w:val="21"/>
        </w:rPr>
        <w:t>Rojano-</w:t>
      </w:r>
      <w:proofErr w:type="spellStart"/>
      <w:r w:rsidRPr="00AB7D11">
        <w:rPr>
          <w:rFonts w:ascii="Times New Roman" w:hAnsi="Times New Roman" w:cs="Times New Roman"/>
          <w:sz w:val="21"/>
          <w:szCs w:val="21"/>
        </w:rPr>
        <w:t>Donãte</w:t>
      </w:r>
      <w:proofErr w:type="spellEnd"/>
      <w:r w:rsidRPr="00AB7D11">
        <w:rPr>
          <w:rFonts w:ascii="Times New Roman" w:hAnsi="Times New Roman" w:cs="Times New Roman"/>
          <w:sz w:val="21"/>
          <w:szCs w:val="21"/>
        </w:rPr>
        <w:t xml:space="preserve"> et al. (2018); </w:t>
      </w:r>
      <w:r w:rsidRPr="00AB7D11">
        <w:rPr>
          <w:rFonts w:ascii="Times New Roman" w:hAnsi="Times New Roman" w:cs="Times New Roman"/>
          <w:sz w:val="21"/>
          <w:szCs w:val="21"/>
          <w:vertAlign w:val="superscript"/>
        </w:rPr>
        <w:t xml:space="preserve">b </w:t>
      </w:r>
      <w:r w:rsidRPr="00AB7D11">
        <w:rPr>
          <w:rFonts w:ascii="Times New Roman" w:hAnsi="Times New Roman" w:cs="Times New Roman"/>
          <w:sz w:val="21"/>
          <w:szCs w:val="21"/>
        </w:rPr>
        <w:t>Christiansen et al. (2014)</w:t>
      </w:r>
      <w:r w:rsidR="00C06F67" w:rsidRPr="00AB7D11">
        <w:rPr>
          <w:rFonts w:ascii="Times New Roman" w:hAnsi="Times New Roman" w:cs="Times New Roman"/>
          <w:sz w:val="21"/>
          <w:szCs w:val="21"/>
        </w:rPr>
        <w:t xml:space="preserve">; </w:t>
      </w:r>
      <w:r w:rsidR="00C06F67" w:rsidRPr="00AB7D11">
        <w:rPr>
          <w:rFonts w:ascii="Times New Roman" w:hAnsi="Times New Roman" w:cs="Times New Roman"/>
          <w:sz w:val="21"/>
          <w:szCs w:val="21"/>
          <w:vertAlign w:val="superscript"/>
        </w:rPr>
        <w:t xml:space="preserve">* </w:t>
      </w:r>
      <w:r w:rsidR="00C06F67" w:rsidRPr="00AB7D11">
        <w:rPr>
          <w:rFonts w:ascii="Times New Roman" w:hAnsi="Times New Roman" w:cs="Times New Roman"/>
          <w:sz w:val="21"/>
          <w:szCs w:val="21"/>
        </w:rPr>
        <w:t xml:space="preserve">Note: When multiple data sources were combined, sample sizes are separated </w:t>
      </w:r>
      <w:r w:rsidR="0095658D" w:rsidRPr="00AB7D11">
        <w:rPr>
          <w:rFonts w:ascii="Times New Roman" w:hAnsi="Times New Roman" w:cs="Times New Roman"/>
          <w:sz w:val="21"/>
          <w:szCs w:val="21"/>
        </w:rPr>
        <w:t>with a forward slash symbol (</w:t>
      </w:r>
      <w:bookmarkStart w:id="4" w:name="_Hlk212550204"/>
      <w:r w:rsidR="0095658D" w:rsidRPr="00AB7D11">
        <w:rPr>
          <w:rFonts w:ascii="Times New Roman" w:hAnsi="Times New Roman" w:cs="Times New Roman"/>
          <w:sz w:val="21"/>
          <w:szCs w:val="21"/>
        </w:rPr>
        <w:t>“/”</w:t>
      </w:r>
      <w:bookmarkEnd w:id="4"/>
      <w:r w:rsidR="0095658D" w:rsidRPr="00AB7D11">
        <w:rPr>
          <w:rFonts w:ascii="Times New Roman" w:hAnsi="Times New Roman" w:cs="Times New Roman"/>
          <w:sz w:val="21"/>
          <w:szCs w:val="21"/>
        </w:rPr>
        <w:t>) for each data source.</w:t>
      </w:r>
    </w:p>
    <w:p w14:paraId="3D9F0416" w14:textId="77777777" w:rsidR="00B56019" w:rsidRDefault="00B56019" w:rsidP="009F5FDB">
      <w:pPr>
        <w:rPr>
          <w:rFonts w:ascii="Times New Roman" w:hAnsi="Times New Roman" w:cs="Times New Roman"/>
          <w:sz w:val="24"/>
          <w:szCs w:val="24"/>
        </w:rPr>
      </w:pPr>
    </w:p>
    <w:p w14:paraId="18E916F8" w14:textId="77777777" w:rsidR="00B56019" w:rsidRDefault="00B56019" w:rsidP="009F5FDB">
      <w:pPr>
        <w:rPr>
          <w:rFonts w:ascii="Times New Roman" w:hAnsi="Times New Roman" w:cs="Times New Roman"/>
          <w:sz w:val="24"/>
          <w:szCs w:val="24"/>
        </w:rPr>
      </w:pPr>
    </w:p>
    <w:p w14:paraId="71B5BD0D" w14:textId="77777777" w:rsidR="00B56019" w:rsidRDefault="00B56019" w:rsidP="009F5FDB">
      <w:pPr>
        <w:rPr>
          <w:rFonts w:ascii="Times New Roman" w:hAnsi="Times New Roman" w:cs="Times New Roman"/>
          <w:sz w:val="24"/>
          <w:szCs w:val="24"/>
        </w:rPr>
      </w:pPr>
    </w:p>
    <w:p w14:paraId="1F76DCD4" w14:textId="77777777" w:rsidR="00B56019" w:rsidRDefault="00B56019" w:rsidP="009F5FDB">
      <w:pPr>
        <w:rPr>
          <w:rFonts w:ascii="Times New Roman" w:hAnsi="Times New Roman" w:cs="Times New Roman"/>
          <w:sz w:val="24"/>
          <w:szCs w:val="24"/>
        </w:rPr>
      </w:pPr>
    </w:p>
    <w:p w14:paraId="02B118FB" w14:textId="06ADC190" w:rsidR="0050710C" w:rsidRDefault="0050710C" w:rsidP="0050710C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1C2C491E" wp14:editId="677286F3">
            <wp:extent cx="5892800" cy="2946400"/>
            <wp:effectExtent l="0" t="0" r="0" b="0"/>
            <wp:docPr id="1238576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76477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2B44D" w14:textId="2EB03EFA" w:rsidR="009F5FDB" w:rsidRPr="00B56019" w:rsidRDefault="0050710C" w:rsidP="00B56019">
      <w:pPr>
        <w:jc w:val="both"/>
        <w:rPr>
          <w:rFonts w:ascii="Times New Roman" w:hAnsi="Times New Roman" w:cs="Times New Roman"/>
          <w:sz w:val="24"/>
          <w:szCs w:val="24"/>
        </w:rPr>
      </w:pPr>
      <w:r w:rsidRPr="00122776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Pr="00122776">
        <w:rPr>
          <w:rFonts w:ascii="Times New Roman" w:hAnsi="Times New Roman" w:cs="Times New Roman"/>
          <w:sz w:val="24"/>
          <w:szCs w:val="24"/>
        </w:rPr>
        <w:t xml:space="preserve"> </w:t>
      </w:r>
      <w:r w:rsidRPr="0050710C">
        <w:rPr>
          <w:rFonts w:ascii="Times New Roman" w:hAnsi="Times New Roman" w:cs="Times New Roman"/>
          <w:sz w:val="24"/>
          <w:szCs w:val="24"/>
        </w:rPr>
        <w:t>Partitioning of (A) total and (B) mass-specific field metabolic rate (FMR</w:t>
      </w:r>
      <w:r w:rsidRPr="00116C82">
        <w:rPr>
          <w:rFonts w:ascii="Times New Roman" w:hAnsi="Times New Roman" w:cs="Times New Roman"/>
          <w:sz w:val="24"/>
          <w:szCs w:val="24"/>
          <w:vertAlign w:val="subscript"/>
        </w:rPr>
        <w:t>day</w:t>
      </w:r>
      <w:r w:rsidRPr="0050710C">
        <w:rPr>
          <w:rFonts w:ascii="Times New Roman" w:hAnsi="Times New Roman" w:cs="Times New Roman"/>
          <w:sz w:val="24"/>
          <w:szCs w:val="24"/>
        </w:rPr>
        <w:t>) into heat loss (dark pink</w:t>
      </w:r>
      <w:r w:rsidR="00116C82">
        <w:rPr>
          <w:rFonts w:ascii="Times New Roman" w:hAnsi="Times New Roman" w:cs="Times New Roman"/>
          <w:sz w:val="24"/>
          <w:szCs w:val="24"/>
        </w:rPr>
        <w:t>; adjusted values from Glarou et al. 2025</w:t>
      </w:r>
      <w:r w:rsidRPr="0050710C">
        <w:rPr>
          <w:rFonts w:ascii="Times New Roman" w:hAnsi="Times New Roman" w:cs="Times New Roman"/>
          <w:sz w:val="24"/>
          <w:szCs w:val="24"/>
        </w:rPr>
        <w:t>) and the remaining daily energy expenditure (light blue) across five sympatric cetaceans. The heat loss has been re-estimated for the white-beaked dolphins, using the thermal conductivity value of harbour porpoise blubber (k = 0.1 W m</w:t>
      </w:r>
      <w:r w:rsidRPr="0050710C">
        <w:rPr>
          <w:rFonts w:ascii="Times New Roman" w:hAnsi="Times New Roman" w:cs="Times New Roman"/>
          <w:sz w:val="24"/>
          <w:szCs w:val="24"/>
          <w:vertAlign w:val="superscript"/>
        </w:rPr>
        <w:t>-1 o</w:t>
      </w:r>
      <w:r w:rsidRPr="0050710C">
        <w:rPr>
          <w:rFonts w:ascii="Times New Roman" w:hAnsi="Times New Roman" w:cs="Times New Roman"/>
          <w:sz w:val="24"/>
          <w:szCs w:val="24"/>
        </w:rPr>
        <w:t>C</w:t>
      </w:r>
      <w:r w:rsidRPr="0050710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0710C">
        <w:rPr>
          <w:rFonts w:ascii="Times New Roman" w:hAnsi="Times New Roman" w:cs="Times New Roman"/>
          <w:sz w:val="24"/>
          <w:szCs w:val="24"/>
        </w:rPr>
        <w:t>).</w:t>
      </w:r>
    </w:p>
    <w:sectPr w:rsidR="009F5FDB" w:rsidRPr="00B56019" w:rsidSect="009073F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43E8" w14:textId="77777777" w:rsidR="00860E18" w:rsidRDefault="00860E18">
      <w:pPr>
        <w:spacing w:after="0" w:line="240" w:lineRule="auto"/>
      </w:pPr>
      <w:r>
        <w:separator/>
      </w:r>
    </w:p>
  </w:endnote>
  <w:endnote w:type="continuationSeparator" w:id="0">
    <w:p w14:paraId="12E6BC64" w14:textId="77777777" w:rsidR="00860E18" w:rsidRDefault="0086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5733789"/>
      <w:docPartObj>
        <w:docPartGallery w:val="Page Numbers (Bottom of Page)"/>
        <w:docPartUnique/>
      </w:docPartObj>
    </w:sdtPr>
    <w:sdtContent>
      <w:p w14:paraId="73B485BF" w14:textId="6F6E4006" w:rsidR="00991092" w:rsidRDefault="00D839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DF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4842" w14:textId="77777777" w:rsidR="00860E18" w:rsidRDefault="00860E18">
      <w:pPr>
        <w:spacing w:after="0" w:line="240" w:lineRule="auto"/>
      </w:pPr>
      <w:r>
        <w:separator/>
      </w:r>
    </w:p>
  </w:footnote>
  <w:footnote w:type="continuationSeparator" w:id="0">
    <w:p w14:paraId="74453CBE" w14:textId="77777777" w:rsidR="00860E18" w:rsidRDefault="00860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48F6"/>
    <w:multiLevelType w:val="hybridMultilevel"/>
    <w:tmpl w:val="882A59D8"/>
    <w:lvl w:ilvl="0" w:tplc="162CEE82">
      <w:start w:val="1"/>
      <w:numFmt w:val="decimal"/>
      <w:pStyle w:val="Figures"/>
      <w:lvlText w:val="Figure %1."/>
      <w:lvlJc w:val="left"/>
      <w:pPr>
        <w:ind w:left="0" w:firstLine="360"/>
      </w:pPr>
      <w:rPr>
        <w:rFonts w:hint="default"/>
        <w:b/>
        <w:i w:val="0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6197B"/>
    <w:multiLevelType w:val="hybridMultilevel"/>
    <w:tmpl w:val="38047FFC"/>
    <w:lvl w:ilvl="0" w:tplc="2F120D74">
      <w:start w:val="1"/>
      <w:numFmt w:val="decimal"/>
      <w:pStyle w:val="AuthorAffiliations"/>
      <w:lvlText w:val="%1"/>
      <w:lvlJc w:val="left"/>
      <w:pPr>
        <w:ind w:left="680" w:hanging="32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3272A"/>
    <w:multiLevelType w:val="multilevel"/>
    <w:tmpl w:val="188C14AA"/>
    <w:lvl w:ilvl="0">
      <w:start w:val="1"/>
      <w:numFmt w:val="decimal"/>
      <w:pStyle w:val="Level1Title"/>
      <w:isLgl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pStyle w:val="Level2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Titl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0E61279"/>
    <w:multiLevelType w:val="multilevel"/>
    <w:tmpl w:val="41D29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9A51DEB"/>
    <w:multiLevelType w:val="hybridMultilevel"/>
    <w:tmpl w:val="E39ED1AC"/>
    <w:lvl w:ilvl="0" w:tplc="0652F264">
      <w:start w:val="1"/>
      <w:numFmt w:val="decimal"/>
      <w:pStyle w:val="Tables"/>
      <w:lvlText w:val="Table %1."/>
      <w:lvlJc w:val="left"/>
      <w:pPr>
        <w:ind w:left="0" w:firstLine="360"/>
      </w:pPr>
      <w:rPr>
        <w:rFonts w:hint="default"/>
        <w:b/>
        <w:i w:val="0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F0E83"/>
    <w:multiLevelType w:val="multilevel"/>
    <w:tmpl w:val="28689B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853572803">
    <w:abstractNumId w:val="3"/>
  </w:num>
  <w:num w:numId="2" w16cid:durableId="844827927">
    <w:abstractNumId w:val="5"/>
  </w:num>
  <w:num w:numId="3" w16cid:durableId="1667406">
    <w:abstractNumId w:val="3"/>
  </w:num>
  <w:num w:numId="4" w16cid:durableId="2121533108">
    <w:abstractNumId w:val="3"/>
  </w:num>
  <w:num w:numId="5" w16cid:durableId="1163355203">
    <w:abstractNumId w:val="3"/>
  </w:num>
  <w:num w:numId="6" w16cid:durableId="939485069">
    <w:abstractNumId w:val="3"/>
  </w:num>
  <w:num w:numId="7" w16cid:durableId="1858232160">
    <w:abstractNumId w:val="1"/>
  </w:num>
  <w:num w:numId="8" w16cid:durableId="259922089">
    <w:abstractNumId w:val="1"/>
  </w:num>
  <w:num w:numId="9" w16cid:durableId="2069911127">
    <w:abstractNumId w:val="0"/>
  </w:num>
  <w:num w:numId="10" w16cid:durableId="1576010142">
    <w:abstractNumId w:val="0"/>
  </w:num>
  <w:num w:numId="11" w16cid:durableId="851648819">
    <w:abstractNumId w:val="4"/>
  </w:num>
  <w:num w:numId="12" w16cid:durableId="1183318898">
    <w:abstractNumId w:val="1"/>
  </w:num>
  <w:num w:numId="13" w16cid:durableId="1011641181">
    <w:abstractNumId w:val="0"/>
  </w:num>
  <w:num w:numId="14" w16cid:durableId="1085344934">
    <w:abstractNumId w:val="4"/>
  </w:num>
  <w:num w:numId="15" w16cid:durableId="885530933">
    <w:abstractNumId w:val="3"/>
  </w:num>
  <w:num w:numId="16" w16cid:durableId="803545425">
    <w:abstractNumId w:val="3"/>
  </w:num>
  <w:num w:numId="17" w16cid:durableId="1964146392">
    <w:abstractNumId w:val="2"/>
  </w:num>
  <w:num w:numId="18" w16cid:durableId="346908067">
    <w:abstractNumId w:val="2"/>
  </w:num>
  <w:num w:numId="19" w16cid:durableId="422068957">
    <w:abstractNumId w:val="2"/>
  </w:num>
  <w:num w:numId="20" w16cid:durableId="1878276827">
    <w:abstractNumId w:val="2"/>
  </w:num>
  <w:num w:numId="21" w16cid:durableId="1702971575">
    <w:abstractNumId w:val="2"/>
  </w:num>
  <w:num w:numId="22" w16cid:durableId="1223326903">
    <w:abstractNumId w:val="3"/>
  </w:num>
  <w:num w:numId="23" w16cid:durableId="285813473">
    <w:abstractNumId w:val="3"/>
  </w:num>
  <w:num w:numId="24" w16cid:durableId="681318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FDB"/>
    <w:rsid w:val="000049F2"/>
    <w:rsid w:val="00033DCF"/>
    <w:rsid w:val="0008661F"/>
    <w:rsid w:val="000B6A5A"/>
    <w:rsid w:val="000C6386"/>
    <w:rsid w:val="000E4557"/>
    <w:rsid w:val="000F731D"/>
    <w:rsid w:val="00116C82"/>
    <w:rsid w:val="00122776"/>
    <w:rsid w:val="001720EC"/>
    <w:rsid w:val="00195AF7"/>
    <w:rsid w:val="001D2113"/>
    <w:rsid w:val="001D5ACC"/>
    <w:rsid w:val="001E2C54"/>
    <w:rsid w:val="001F4ABD"/>
    <w:rsid w:val="00242F32"/>
    <w:rsid w:val="00246D90"/>
    <w:rsid w:val="002832AD"/>
    <w:rsid w:val="002B381E"/>
    <w:rsid w:val="002D13EF"/>
    <w:rsid w:val="0031732F"/>
    <w:rsid w:val="00323E79"/>
    <w:rsid w:val="00391E33"/>
    <w:rsid w:val="00392B8D"/>
    <w:rsid w:val="00397451"/>
    <w:rsid w:val="003C3B7C"/>
    <w:rsid w:val="003F2DBC"/>
    <w:rsid w:val="0041150C"/>
    <w:rsid w:val="00426777"/>
    <w:rsid w:val="004B2E35"/>
    <w:rsid w:val="004E2755"/>
    <w:rsid w:val="0050710C"/>
    <w:rsid w:val="00554C12"/>
    <w:rsid w:val="005558F6"/>
    <w:rsid w:val="00593A01"/>
    <w:rsid w:val="0059679F"/>
    <w:rsid w:val="005A587C"/>
    <w:rsid w:val="005B0015"/>
    <w:rsid w:val="006066E9"/>
    <w:rsid w:val="00645600"/>
    <w:rsid w:val="00666441"/>
    <w:rsid w:val="006B22AB"/>
    <w:rsid w:val="006B2C8C"/>
    <w:rsid w:val="006E5156"/>
    <w:rsid w:val="00752858"/>
    <w:rsid w:val="00753A41"/>
    <w:rsid w:val="00765B23"/>
    <w:rsid w:val="007B50D3"/>
    <w:rsid w:val="007C0B49"/>
    <w:rsid w:val="007D1210"/>
    <w:rsid w:val="007D4249"/>
    <w:rsid w:val="00856A34"/>
    <w:rsid w:val="00860E18"/>
    <w:rsid w:val="00872BEA"/>
    <w:rsid w:val="00881613"/>
    <w:rsid w:val="008C3B16"/>
    <w:rsid w:val="008F6095"/>
    <w:rsid w:val="00900484"/>
    <w:rsid w:val="009073F9"/>
    <w:rsid w:val="009374CC"/>
    <w:rsid w:val="0095658D"/>
    <w:rsid w:val="00962A31"/>
    <w:rsid w:val="009758D2"/>
    <w:rsid w:val="00991092"/>
    <w:rsid w:val="00993B2B"/>
    <w:rsid w:val="009B4A48"/>
    <w:rsid w:val="009C5F92"/>
    <w:rsid w:val="009D27E2"/>
    <w:rsid w:val="009F5FDB"/>
    <w:rsid w:val="00A16096"/>
    <w:rsid w:val="00A5665E"/>
    <w:rsid w:val="00A64465"/>
    <w:rsid w:val="00AB7D11"/>
    <w:rsid w:val="00AF458E"/>
    <w:rsid w:val="00B1372E"/>
    <w:rsid w:val="00B14A64"/>
    <w:rsid w:val="00B2122C"/>
    <w:rsid w:val="00B25FFF"/>
    <w:rsid w:val="00B427AB"/>
    <w:rsid w:val="00B45ACB"/>
    <w:rsid w:val="00B56019"/>
    <w:rsid w:val="00B9763B"/>
    <w:rsid w:val="00BC0479"/>
    <w:rsid w:val="00BE04F4"/>
    <w:rsid w:val="00C06F67"/>
    <w:rsid w:val="00C57751"/>
    <w:rsid w:val="00C94E90"/>
    <w:rsid w:val="00D721A8"/>
    <w:rsid w:val="00D74C6B"/>
    <w:rsid w:val="00D82BCD"/>
    <w:rsid w:val="00D8394E"/>
    <w:rsid w:val="00D90796"/>
    <w:rsid w:val="00DA2C77"/>
    <w:rsid w:val="00DA56FC"/>
    <w:rsid w:val="00DA576E"/>
    <w:rsid w:val="00DC3C19"/>
    <w:rsid w:val="00DC524D"/>
    <w:rsid w:val="00DC5B81"/>
    <w:rsid w:val="00DC6E97"/>
    <w:rsid w:val="00DE7800"/>
    <w:rsid w:val="00DF2ADB"/>
    <w:rsid w:val="00E3091C"/>
    <w:rsid w:val="00E66291"/>
    <w:rsid w:val="00E673F1"/>
    <w:rsid w:val="00E81020"/>
    <w:rsid w:val="00E86020"/>
    <w:rsid w:val="00EB7A02"/>
    <w:rsid w:val="00EF4DFF"/>
    <w:rsid w:val="00F13F29"/>
    <w:rsid w:val="00F23B51"/>
    <w:rsid w:val="00F4373E"/>
    <w:rsid w:val="00F52DA1"/>
    <w:rsid w:val="00F57BBA"/>
    <w:rsid w:val="00F74BAB"/>
    <w:rsid w:val="00F93D01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DC6732"/>
  <w15:chartTrackingRefBased/>
  <w15:docId w15:val="{0746A2F9-CF76-0445-B504-8A66090E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16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DFF"/>
    <w:pPr>
      <w:keepNext/>
      <w:keepLines/>
      <w:spacing w:before="160" w:after="80"/>
      <w:outlineLvl w:val="1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7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7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7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7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7C0B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FigureTabletext">
    <w:name w:val="Figure/Table text"/>
    <w:basedOn w:val="Normal"/>
    <w:qFormat/>
    <w:rsid w:val="009D27E2"/>
    <w:pPr>
      <w:spacing w:before="240" w:after="240" w:line="360" w:lineRule="auto"/>
      <w:jc w:val="both"/>
    </w:pPr>
    <w:rPr>
      <w:rFonts w:ascii="Times New Roman" w:eastAsia="Times New Roman" w:hAnsi="Times New Roman" w:cs="Times New Roman"/>
      <w:bCs/>
      <w:iCs/>
      <w:sz w:val="20"/>
      <w:shd w:val="clear" w:color="auto" w:fill="FFFFFF"/>
      <w:lang w:val="en-US" w:eastAsia="en-GB"/>
    </w:rPr>
  </w:style>
  <w:style w:type="paragraph" w:customStyle="1" w:styleId="AuthorAffiliations">
    <w:name w:val="Author Affiliations"/>
    <w:basedOn w:val="Normal"/>
    <w:qFormat/>
    <w:rsid w:val="000049F2"/>
    <w:pPr>
      <w:numPr>
        <w:numId w:val="12"/>
      </w:numPr>
      <w:spacing w:after="12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en-GB"/>
    </w:rPr>
  </w:style>
  <w:style w:type="paragraph" w:customStyle="1" w:styleId="ReferenceList">
    <w:name w:val="Reference List"/>
    <w:basedOn w:val="Normal"/>
    <w:qFormat/>
    <w:rsid w:val="000049F2"/>
    <w:pPr>
      <w:widowControl w:val="0"/>
      <w:autoSpaceDE w:val="0"/>
      <w:autoSpaceDN w:val="0"/>
      <w:adjustRightInd w:val="0"/>
      <w:spacing w:after="240" w:line="360" w:lineRule="auto"/>
      <w:ind w:left="480" w:hanging="480"/>
      <w:jc w:val="both"/>
    </w:pPr>
    <w:rPr>
      <w:rFonts w:ascii="Times New Roman" w:eastAsia="Times New Roman" w:hAnsi="Times New Roman" w:cs="Times New Roman"/>
      <w:bCs/>
      <w:noProof/>
      <w:lang w:eastAsia="en-GB"/>
    </w:rPr>
  </w:style>
  <w:style w:type="paragraph" w:customStyle="1" w:styleId="Figures">
    <w:name w:val="Figures"/>
    <w:basedOn w:val="Normal"/>
    <w:qFormat/>
    <w:rsid w:val="009D27E2"/>
    <w:pPr>
      <w:numPr>
        <w:numId w:val="13"/>
      </w:numPr>
      <w:spacing w:before="240" w:after="240" w:line="360" w:lineRule="auto"/>
      <w:jc w:val="both"/>
    </w:pPr>
    <w:rPr>
      <w:rFonts w:ascii="Times New Roman" w:eastAsia="Times New Roman" w:hAnsi="Times New Roman" w:cs="Times New Roman"/>
      <w:bCs/>
      <w:color w:val="000000" w:themeColor="text1"/>
      <w:sz w:val="21"/>
      <w:szCs w:val="21"/>
      <w:shd w:val="clear" w:color="auto" w:fill="FFFFFF"/>
      <w:lang w:val="en-US" w:eastAsia="en-GB"/>
    </w:rPr>
  </w:style>
  <w:style w:type="paragraph" w:customStyle="1" w:styleId="Tables">
    <w:name w:val="Tables"/>
    <w:basedOn w:val="Normal"/>
    <w:qFormat/>
    <w:rsid w:val="009D27E2"/>
    <w:pPr>
      <w:numPr>
        <w:numId w:val="14"/>
      </w:numPr>
      <w:spacing w:before="240" w:after="240" w:line="360" w:lineRule="auto"/>
      <w:jc w:val="both"/>
    </w:pPr>
    <w:rPr>
      <w:rFonts w:ascii="Times New Roman" w:eastAsia="Times New Roman" w:hAnsi="Times New Roman" w:cs="Times New Roman"/>
      <w:bCs/>
      <w:sz w:val="21"/>
      <w:szCs w:val="21"/>
      <w:shd w:val="clear" w:color="auto" w:fill="FFFFFF"/>
      <w:lang w:val="en-US" w:eastAsia="en-GB"/>
    </w:rPr>
  </w:style>
  <w:style w:type="paragraph" w:customStyle="1" w:styleId="MainText">
    <w:name w:val="Main Text"/>
    <w:basedOn w:val="Normal"/>
    <w:qFormat/>
    <w:rsid w:val="000049F2"/>
    <w:pPr>
      <w:spacing w:before="240" w:after="240" w:line="360" w:lineRule="auto"/>
      <w:jc w:val="both"/>
    </w:pPr>
    <w:rPr>
      <w:rFonts w:ascii="Times New Roman" w:eastAsia="Times New Roman" w:hAnsi="Times New Roman" w:cs="Times New Roman"/>
      <w:shd w:val="clear" w:color="auto" w:fill="FFFFFF"/>
      <w:lang w:val="en-US" w:eastAsia="en-GB"/>
    </w:rPr>
  </w:style>
  <w:style w:type="paragraph" w:customStyle="1" w:styleId="MainTitle">
    <w:name w:val="Main Title"/>
    <w:basedOn w:val="Title"/>
    <w:qFormat/>
    <w:rsid w:val="00666441"/>
    <w:pPr>
      <w:spacing w:after="240" w:line="360" w:lineRule="auto"/>
      <w:jc w:val="both"/>
    </w:pPr>
    <w:rPr>
      <w:rFonts w:ascii="Times New Roman" w:hAnsi="Times New Roman" w:cs="Times New Roman"/>
      <w:b/>
      <w:bCs/>
      <w:spacing w:val="0"/>
      <w:sz w:val="28"/>
      <w:szCs w:val="28"/>
      <w:lang w:val="en-US" w:eastAsia="en-GB"/>
    </w:rPr>
  </w:style>
  <w:style w:type="paragraph" w:customStyle="1" w:styleId="Level0Title">
    <w:name w:val="Level 0 Title"/>
    <w:basedOn w:val="Heading1"/>
    <w:qFormat/>
    <w:rsid w:val="000049F2"/>
    <w:pPr>
      <w:spacing w:before="0" w:after="240" w:line="360" w:lineRule="auto"/>
      <w:jc w:val="both"/>
    </w:pPr>
    <w:rPr>
      <w:rFonts w:ascii="Times New Roman" w:hAnsi="Times New Roman" w:cs="Times New Roman"/>
      <w:b/>
      <w:bCs/>
      <w:color w:val="000000" w:themeColor="text1"/>
      <w:sz w:val="24"/>
      <w:szCs w:val="24"/>
      <w:shd w:val="clear" w:color="auto" w:fill="FFFFFF"/>
      <w:lang w:val="en-US" w:eastAsia="en-GB"/>
    </w:rPr>
  </w:style>
  <w:style w:type="paragraph" w:customStyle="1" w:styleId="Level1Title">
    <w:name w:val="Level 1 Title"/>
    <w:basedOn w:val="Heading1"/>
    <w:qFormat/>
    <w:rsid w:val="00A5665E"/>
    <w:pPr>
      <w:numPr>
        <w:numId w:val="24"/>
      </w:numPr>
      <w:spacing w:before="0" w:after="240" w:line="360" w:lineRule="auto"/>
      <w:jc w:val="both"/>
    </w:pPr>
    <w:rPr>
      <w:rFonts w:ascii="Times New Roman" w:hAnsi="Times New Roman"/>
      <w:b/>
      <w:color w:val="000000" w:themeColor="text1"/>
      <w:sz w:val="24"/>
      <w:szCs w:val="32"/>
      <w:lang w:val="en-US" w:eastAsia="en-GB"/>
    </w:rPr>
  </w:style>
  <w:style w:type="paragraph" w:customStyle="1" w:styleId="Level2Title">
    <w:name w:val="Level 2 Title"/>
    <w:basedOn w:val="Heading1"/>
    <w:qFormat/>
    <w:rsid w:val="00A5665E"/>
    <w:pPr>
      <w:numPr>
        <w:ilvl w:val="1"/>
        <w:numId w:val="24"/>
      </w:numPr>
      <w:spacing w:before="0" w:after="240" w:line="360" w:lineRule="auto"/>
      <w:jc w:val="both"/>
    </w:pPr>
    <w:rPr>
      <w:rFonts w:ascii="Times New Roman" w:hAnsi="Times New Roman"/>
      <w:b/>
      <w:color w:val="000000" w:themeColor="text1"/>
      <w:sz w:val="24"/>
      <w:szCs w:val="32"/>
      <w:lang w:val="en-US" w:eastAsia="en-GB"/>
    </w:rPr>
  </w:style>
  <w:style w:type="paragraph" w:customStyle="1" w:styleId="Level3Title">
    <w:name w:val="Level 3 Title"/>
    <w:basedOn w:val="MainText"/>
    <w:qFormat/>
    <w:rsid w:val="00A5665E"/>
    <w:pPr>
      <w:numPr>
        <w:ilvl w:val="2"/>
        <w:numId w:val="24"/>
      </w:numPr>
    </w:pPr>
    <w:rPr>
      <w:b/>
      <w:bCs/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F4DFF"/>
    <w:rPr>
      <w:rFonts w:ascii="Times New Roman" w:eastAsiaTheme="majorEastAsia" w:hAnsi="Times New Roman" w:cs="Times New Roman"/>
      <w:b/>
      <w:bCs/>
      <w:kern w:val="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7E2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7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7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7E2"/>
    <w:rPr>
      <w:b/>
      <w:bCs/>
      <w:smallCaps/>
      <w:color w:val="0F4761" w:themeColor="accent1" w:themeShade="BF"/>
      <w:spacing w:val="5"/>
    </w:rPr>
  </w:style>
  <w:style w:type="paragraph" w:customStyle="1" w:styleId="AuthorList">
    <w:name w:val="Author List"/>
    <w:basedOn w:val="Normal"/>
    <w:qFormat/>
    <w:rsid w:val="00FF1E76"/>
    <w:pPr>
      <w:spacing w:before="240" w:after="240"/>
      <w:jc w:val="both"/>
    </w:pPr>
    <w:rPr>
      <w:rFonts w:ascii="Times New Roman" w:eastAsia="Times New Roman" w:hAnsi="Times New Roman" w:cs="Times New Roman"/>
      <w:b/>
      <w:shd w:val="clear" w:color="auto" w:fill="FFFFFF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9F5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FDB"/>
    <w:rPr>
      <w:kern w:val="0"/>
      <w:sz w:val="22"/>
      <w:szCs w:val="22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F5FDB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F5FDB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scriptText">
    <w:name w:val="Manuscript Text"/>
    <w:basedOn w:val="Normal"/>
    <w:qFormat/>
    <w:rsid w:val="009F5FDB"/>
    <w:pPr>
      <w:spacing w:before="240" w:after="240" w:line="360" w:lineRule="auto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2D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DBC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DBC"/>
    <w:rPr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C6E9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B38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ria_glarou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Glarou - HI</dc:creator>
  <cp:keywords/>
  <dc:description/>
  <cp:lastModifiedBy>Maria Glarou - HI</cp:lastModifiedBy>
  <cp:revision>2</cp:revision>
  <dcterms:created xsi:type="dcterms:W3CDTF">2025-11-18T18:32:00Z</dcterms:created>
  <dcterms:modified xsi:type="dcterms:W3CDTF">2025-11-18T18:32:00Z</dcterms:modified>
</cp:coreProperties>
</file>