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926" w:rsidRDefault="0047610F" w:rsidP="007439F1">
      <w:pPr>
        <w:pStyle w:val="Heading1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A7926">
        <w:rPr>
          <w:rFonts w:ascii="Arial" w:hAnsi="Arial" w:cs="Arial"/>
          <w:sz w:val="22"/>
          <w:szCs w:val="22"/>
        </w:rPr>
        <w:t xml:space="preserve">upplementary material for manuscript: </w:t>
      </w:r>
    </w:p>
    <w:p w:rsidR="009A7926" w:rsidRDefault="009A7926" w:rsidP="009A7926"/>
    <w:p w:rsidR="009A7926" w:rsidRDefault="009A7926" w:rsidP="009A7926">
      <w:pPr>
        <w:spacing w:before="24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Linking Long-Term Soil Phosphorus Management to Nitrogen Cycling Microbial Communities </w:t>
      </w:r>
    </w:p>
    <w:p w:rsidR="009A7926" w:rsidRDefault="009A7926" w:rsidP="009A7926">
      <w:pPr>
        <w:spacing w:before="24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Authors: </w:t>
      </w:r>
      <w:r>
        <w:rPr>
          <w:rFonts w:ascii="Arial" w:hAnsi="Arial" w:cs="Arial"/>
          <w:b/>
        </w:rPr>
        <w:br/>
        <w:t>O’Neill, R. M.</w:t>
      </w:r>
      <w:r>
        <w:rPr>
          <w:rFonts w:ascii="Arial" w:hAnsi="Arial" w:cs="Arial"/>
          <w:b/>
          <w:vertAlign w:val="superscript"/>
        </w:rPr>
        <w:t>1,2*</w:t>
      </w:r>
      <w:r>
        <w:rPr>
          <w:rFonts w:ascii="Arial" w:hAnsi="Arial" w:cs="Arial"/>
          <w:b/>
        </w:rPr>
        <w:t>, Duff, A. M.</w:t>
      </w:r>
      <w:r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>, Brennan, F. P.</w:t>
      </w:r>
      <w:r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>, Gebremichael, A. W.</w:t>
      </w:r>
      <w:r>
        <w:rPr>
          <w:rFonts w:ascii="Arial" w:hAnsi="Arial" w:cs="Arial"/>
          <w:b/>
          <w:vertAlign w:val="superscript"/>
        </w:rPr>
        <w:t>1,</w:t>
      </w:r>
      <w:r>
        <w:rPr>
          <w:rFonts w:ascii="Arial" w:hAnsi="Arial" w:cs="Arial"/>
          <w:b/>
        </w:rPr>
        <w:t>, Girkin, N. T.</w:t>
      </w:r>
      <w:r>
        <w:rPr>
          <w:rFonts w:ascii="Arial" w:hAnsi="Arial" w:cs="Arial"/>
          <w:b/>
          <w:vertAlign w:val="superscript"/>
        </w:rPr>
        <w:t>4</w:t>
      </w:r>
      <w:r>
        <w:rPr>
          <w:rFonts w:ascii="Arial" w:hAnsi="Arial" w:cs="Arial"/>
          <w:b/>
        </w:rPr>
        <w:t>, Lanigan, G. J.</w:t>
      </w:r>
      <w:r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>, Krol, D. J.</w:t>
      </w:r>
      <w:r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>, Wall, D. P.</w:t>
      </w:r>
      <w:r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>, Renou-Wilson, F.</w:t>
      </w:r>
      <w:r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  <w:b/>
        </w:rPr>
        <w:t>, M</w:t>
      </w:r>
      <w:r>
        <w:rPr>
          <w:rFonts w:ascii="Arial" w:hAnsi="Arial" w:cs="Arial"/>
          <w:sz w:val="24"/>
        </w:rPr>
        <w:t>ü</w:t>
      </w:r>
      <w:r>
        <w:rPr>
          <w:rFonts w:ascii="Arial" w:hAnsi="Arial" w:cs="Arial"/>
          <w:b/>
        </w:rPr>
        <w:t>ller, C.</w:t>
      </w:r>
      <w:r>
        <w:rPr>
          <w:rFonts w:ascii="Arial" w:hAnsi="Arial" w:cs="Arial"/>
          <w:b/>
          <w:vertAlign w:val="superscript"/>
        </w:rPr>
        <w:t>2,3</w:t>
      </w:r>
      <w:r>
        <w:rPr>
          <w:rFonts w:ascii="Arial" w:hAnsi="Arial" w:cs="Arial"/>
          <w:b/>
        </w:rPr>
        <w:t>, Richards, K. G.</w:t>
      </w:r>
      <w:r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  <w:vertAlign w:val="subscript"/>
        </w:rPr>
        <w:t>,</w:t>
      </w:r>
      <w:r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  <w:b/>
        </w:rPr>
        <w:t>Deveautour, C</w:t>
      </w:r>
      <w:r>
        <w:rPr>
          <w:rFonts w:ascii="Arial" w:hAnsi="Arial" w:cs="Arial"/>
          <w:b/>
          <w:vertAlign w:val="superscript"/>
        </w:rPr>
        <w:t xml:space="preserve"> *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vertAlign w:val="superscript"/>
        </w:rPr>
        <w:t>5</w:t>
      </w:r>
    </w:p>
    <w:p w:rsidR="009A7926" w:rsidRDefault="009A7926" w:rsidP="009A7926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Affiliations:</w:t>
      </w:r>
    </w:p>
    <w:p w:rsidR="009A7926" w:rsidRDefault="009A7926" w:rsidP="009A792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Environmental Research Centre, Teagasc, Johnstown Castle, Co. Wexford, Ireland. </w:t>
      </w:r>
    </w:p>
    <w:p w:rsidR="009A7926" w:rsidRDefault="009A7926" w:rsidP="009A792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University College Dublin, Dublin, Ireland. </w:t>
      </w:r>
    </w:p>
    <w:p w:rsidR="009A7926" w:rsidRDefault="009A7926" w:rsidP="009A792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Institute of Plant Ecology, University Giessen, Germany.</w:t>
      </w:r>
    </w:p>
    <w:p w:rsidR="009A7926" w:rsidRDefault="009A7926" w:rsidP="009A792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School of Water, Energy and Environment, Cranfield University, UK</w:t>
      </w:r>
    </w:p>
    <w:p w:rsidR="009A7926" w:rsidRDefault="009A7926" w:rsidP="009A7926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  <w:lang w:val="fr-FR"/>
        </w:rPr>
        <w:t>5</w:t>
      </w:r>
      <w:r>
        <w:rPr>
          <w:rFonts w:ascii="Arial" w:hAnsi="Arial" w:cs="Arial"/>
          <w:lang w:val="fr-FR"/>
        </w:rPr>
        <w:t xml:space="preserve">UniLaSalle - AGHYLE </w:t>
      </w:r>
      <w:proofErr w:type="spellStart"/>
      <w:r>
        <w:rPr>
          <w:rFonts w:ascii="Arial" w:hAnsi="Arial" w:cs="Arial"/>
          <w:lang w:val="fr-FR"/>
        </w:rPr>
        <w:t>Research</w:t>
      </w:r>
      <w:proofErr w:type="spellEnd"/>
      <w:r>
        <w:rPr>
          <w:rFonts w:ascii="Arial" w:hAnsi="Arial" w:cs="Arial"/>
          <w:lang w:val="fr-FR"/>
        </w:rPr>
        <w:t xml:space="preserve"> Unit, 3 Rue du </w:t>
      </w:r>
      <w:proofErr w:type="spellStart"/>
      <w:r>
        <w:rPr>
          <w:rFonts w:ascii="Arial" w:hAnsi="Arial" w:cs="Arial"/>
          <w:lang w:val="fr-FR"/>
        </w:rPr>
        <w:t>Tronquet</w:t>
      </w:r>
      <w:proofErr w:type="spellEnd"/>
      <w:r>
        <w:rPr>
          <w:rFonts w:ascii="Arial" w:hAnsi="Arial" w:cs="Arial"/>
          <w:lang w:val="fr-FR"/>
        </w:rPr>
        <w:t>, 76134 Mont-Saint-Aignan, France</w:t>
      </w:r>
    </w:p>
    <w:p w:rsidR="009A7926" w:rsidRDefault="009A7926" w:rsidP="009A7926">
      <w:pPr>
        <w:spacing w:after="0" w:line="360" w:lineRule="auto"/>
        <w:jc w:val="both"/>
        <w:rPr>
          <w:rFonts w:ascii="Arial" w:hAnsi="Arial" w:cs="Arial"/>
          <w:sz w:val="24"/>
          <w:lang w:val="fr-FR"/>
        </w:rPr>
      </w:pPr>
    </w:p>
    <w:p w:rsidR="009A7926" w:rsidRDefault="009A7926" w:rsidP="009A7926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*Corresponding authors; </w:t>
      </w:r>
      <w:hyperlink r:id="rId4" w:history="1">
        <w:r>
          <w:rPr>
            <w:rStyle w:val="Hyperlink"/>
            <w:rFonts w:ascii="Arial" w:hAnsi="Arial" w:cs="Arial"/>
            <w:sz w:val="24"/>
          </w:rPr>
          <w:t>Coline.DEVEAUTOUR@unilasalle.fr</w:t>
        </w:r>
      </w:hyperlink>
      <w:r>
        <w:rPr>
          <w:rFonts w:ascii="Arial" w:hAnsi="Arial" w:cs="Arial"/>
          <w:sz w:val="24"/>
        </w:rPr>
        <w:t xml:space="preserve"> and </w:t>
      </w:r>
      <w:hyperlink r:id="rId5" w:history="1">
        <w:r>
          <w:rPr>
            <w:rStyle w:val="Hyperlink"/>
            <w:rFonts w:ascii="Arial" w:hAnsi="Arial" w:cs="Arial"/>
            <w:sz w:val="24"/>
          </w:rPr>
          <w:t>rosie.oneill@teagasc.ie</w:t>
        </w:r>
      </w:hyperlink>
      <w:r>
        <w:rPr>
          <w:rFonts w:ascii="Arial" w:hAnsi="Arial" w:cs="Arial"/>
          <w:sz w:val="24"/>
        </w:rPr>
        <w:t xml:space="preserve"> </w:t>
      </w:r>
    </w:p>
    <w:p w:rsidR="009A7926" w:rsidRP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9A7926" w:rsidRDefault="009A7926" w:rsidP="009A7926"/>
    <w:p w:rsidR="007439F1" w:rsidRPr="00EE419D" w:rsidRDefault="007439F1" w:rsidP="007439F1">
      <w:pPr>
        <w:pStyle w:val="Heading1"/>
        <w:spacing w:line="360" w:lineRule="auto"/>
        <w:rPr>
          <w:rStyle w:val="SubtleEmphasis"/>
        </w:rPr>
      </w:pPr>
      <w:r w:rsidRPr="007804A9">
        <w:rPr>
          <w:rFonts w:ascii="Arial" w:hAnsi="Arial" w:cs="Arial"/>
          <w:sz w:val="22"/>
          <w:szCs w:val="22"/>
        </w:rPr>
        <w:lastRenderedPageBreak/>
        <w:t xml:space="preserve">Supplementary Material: </w:t>
      </w:r>
      <w:r>
        <w:rPr>
          <w:rFonts w:ascii="Arial" w:hAnsi="Arial" w:cs="Arial"/>
          <w:sz w:val="22"/>
          <w:szCs w:val="22"/>
        </w:rPr>
        <w:br/>
      </w:r>
      <w:r w:rsidRPr="00EE419D">
        <w:rPr>
          <w:rStyle w:val="SubtleEmphasis"/>
          <w:sz w:val="22"/>
          <w:szCs w:val="22"/>
        </w:rPr>
        <w:t xml:space="preserve">Table </w:t>
      </w:r>
      <w:r>
        <w:rPr>
          <w:rStyle w:val="SubtleEmphasis"/>
          <w:sz w:val="22"/>
          <w:szCs w:val="22"/>
        </w:rPr>
        <w:t>S</w:t>
      </w:r>
      <w:r w:rsidRPr="00EE419D">
        <w:rPr>
          <w:rStyle w:val="SubtleEmphasis"/>
          <w:sz w:val="22"/>
          <w:szCs w:val="22"/>
        </w:rPr>
        <w:t>1: Initial soil properties for experiment one samples. Means ± one SE. (n = 4) (OM = organic matter content, HWOC = hot water extractable carbon, HWN = hot water extractable nitrogen, HWTC = hot water total carbon) properties displayed in mg kg-1 are per dry weight (DW) soil</w:t>
      </w:r>
      <w:r w:rsidR="00B7495F">
        <w:rPr>
          <w:rStyle w:val="SubtleEmphasis"/>
          <w:sz w:val="22"/>
          <w:szCs w:val="22"/>
        </w:rPr>
        <w:t xml:space="preserve"> </w:t>
      </w:r>
      <w:r w:rsidR="00B7495F">
        <w:rPr>
          <w:rStyle w:val="SubtleEmphasis"/>
          <w:sz w:val="22"/>
          <w:szCs w:val="22"/>
        </w:rPr>
        <w:fldChar w:fldCharType="begin"/>
      </w:r>
      <w:r w:rsidR="00B7495F">
        <w:rPr>
          <w:rStyle w:val="SubtleEmphasis"/>
          <w:sz w:val="22"/>
          <w:szCs w:val="22"/>
        </w:rPr>
        <w:instrText xml:space="preserve"> ADDIN EN.CITE &lt;EndNote&gt;&lt;Cite&gt;&lt;Author&gt;O&amp;apos;Neill&lt;/Author&gt;&lt;Year&gt;2020&lt;/Year&gt;&lt;IDText&gt;The effect of carbon availability on N2O emissions is moderated by soil phosphorus&lt;/IDText&gt;&lt;DisplayText&gt;(O&amp;apos;Neill et al., 2020)&lt;/DisplayText&gt;&lt;record&gt;&lt;dates&gt;&lt;pub-dates&gt;&lt;date&gt;2020/03/01/&lt;/date&gt;&lt;/pub-dates&gt;&lt;year&gt;2020&lt;/year&gt;&lt;/dates&gt;&lt;keywords&gt;&lt;keyword&gt;NO&lt;/keyword&gt;&lt;keyword&gt;Phosphorus&lt;/keyword&gt;&lt;keyword&gt;Carbon-nitrogen-phosphorus interaction&lt;/keyword&gt;&lt;keyword&gt;Denitrification&lt;/keyword&gt;&lt;keyword&gt;Temperate grassland&lt;/keyword&gt;&lt;/keywords&gt;&lt;urls&gt;&lt;related-urls&gt;&lt;url&gt;http://www.sciencedirect.com/science/article/pii/S0038071720300237&lt;/url&gt;&lt;/related-urls&gt;&lt;/urls&gt;&lt;isbn&gt;0038-0717&lt;/isbn&gt;&lt;titles&gt;&lt;title&gt;The effect of carbon availability on N2O emissions is moderated by soil phosphorus&lt;/title&gt;&lt;secondary-title&gt;Soil Biology and Biochemistry&lt;/secondary-title&gt;&lt;/titles&gt;&lt;pages&gt;107726&lt;/pages&gt;&lt;contributors&gt;&lt;authors&gt;&lt;author&gt;O&amp;apos;Neill, R. M.&lt;/author&gt;&lt;author&gt;Girkin, N. T.&lt;/author&gt;&lt;author&gt;Krol, D. J.&lt;/author&gt;&lt;author&gt;Wall, D. P.&lt;/author&gt;&lt;author&gt;Brennan, F. P.&lt;/author&gt;&lt;author&gt;Lanigan, G. J.&lt;/author&gt;&lt;author&gt;Renou-Wilson, F.&lt;/author&gt;&lt;author&gt;Müller, C.&lt;/author&gt;&lt;author&gt;Richards, K. G.&lt;/author&gt;&lt;/authors&gt;&lt;/contributors&gt;&lt;added-date format="utc"&gt;1583927753&lt;/added-date&gt;&lt;ref-type name="Journal Article"&gt;17&lt;/ref-type&gt;&lt;rec-number&gt;189&lt;/rec-number&gt;&lt;last-updated-date format="utc"&gt;1583927759&lt;/last-updated-date&gt;&lt;electronic-resource-num&gt;https://doi.org/10.1016/j.soilbio.2020.107726&lt;/electronic-resource-num&gt;&lt;volume&gt;142&lt;/volume&gt;&lt;/record&gt;&lt;/Cite&gt;&lt;/EndNote&gt;</w:instrText>
      </w:r>
      <w:r w:rsidR="00B7495F">
        <w:rPr>
          <w:rStyle w:val="SubtleEmphasis"/>
          <w:sz w:val="22"/>
          <w:szCs w:val="22"/>
        </w:rPr>
        <w:fldChar w:fldCharType="separate"/>
      </w:r>
      <w:r w:rsidR="00B7495F">
        <w:rPr>
          <w:rStyle w:val="SubtleEmphasis"/>
          <w:noProof/>
          <w:sz w:val="22"/>
          <w:szCs w:val="22"/>
        </w:rPr>
        <w:t>(O'Neill et al., 2020)</w:t>
      </w:r>
      <w:r w:rsidR="00B7495F">
        <w:rPr>
          <w:rStyle w:val="SubtleEmphasis"/>
          <w:sz w:val="22"/>
          <w:szCs w:val="22"/>
        </w:rPr>
        <w:fldChar w:fldCharType="end"/>
      </w:r>
      <w:r w:rsidRPr="00EE419D">
        <w:rPr>
          <w:rStyle w:val="SubtleEmphasis"/>
          <w:sz w:val="22"/>
          <w:szCs w:val="22"/>
        </w:rPr>
        <w:t xml:space="preserve">. </w:t>
      </w:r>
    </w:p>
    <w:tbl>
      <w:tblPr>
        <w:tblStyle w:val="LightShading"/>
        <w:tblW w:w="994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1"/>
        <w:gridCol w:w="3281"/>
      </w:tblGrid>
      <w:tr w:rsidR="007439F1" w:rsidRPr="007804A9" w:rsidTr="00667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 xml:space="preserve">P-addition </w:t>
            </w: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br/>
              <w:t>(kg P ha</w:t>
            </w:r>
            <w:r w:rsidRPr="007804A9">
              <w:rPr>
                <w:rFonts w:ascii="Arial" w:eastAsia="Times New Roman" w:hAnsi="Arial" w:cs="Arial"/>
                <w:color w:val="000000"/>
                <w:vertAlign w:val="superscript"/>
                <w:lang w:eastAsia="en-IE"/>
              </w:rPr>
              <w:t>-1</w:t>
            </w: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 xml:space="preserve"> yr</w:t>
            </w:r>
            <w:r w:rsidRPr="007804A9">
              <w:rPr>
                <w:rFonts w:ascii="Arial" w:eastAsia="Times New Roman" w:hAnsi="Arial" w:cs="Arial"/>
                <w:color w:val="000000"/>
                <w:vertAlign w:val="superscript"/>
                <w:lang w:eastAsia="en-IE"/>
              </w:rPr>
              <w:t>-1</w:t>
            </w: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)</w:t>
            </w:r>
          </w:p>
        </w:tc>
        <w:tc>
          <w:tcPr>
            <w:tcW w:w="3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lang w:eastAsia="en-IE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lang w:eastAsia="en-IE"/>
              </w:rPr>
              <w:t>P0</w:t>
            </w:r>
          </w:p>
        </w:tc>
        <w:tc>
          <w:tcPr>
            <w:tcW w:w="3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lang w:eastAsia="en-IE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lang w:eastAsia="en-IE"/>
              </w:rPr>
              <w:t>P45</w:t>
            </w:r>
          </w:p>
        </w:tc>
      </w:tr>
      <w:tr w:rsidR="007439F1" w:rsidRPr="007804A9" w:rsidTr="0066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 w:val="0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OM content (%)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6.42±0.17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6.12±8.9</w:t>
            </w:r>
          </w:p>
        </w:tc>
      </w:tr>
      <w:tr w:rsidR="007439F1" w:rsidRPr="007804A9" w:rsidTr="006672E7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pH</w:t>
            </w:r>
          </w:p>
        </w:tc>
        <w:tc>
          <w:tcPr>
            <w:tcW w:w="3281" w:type="dxa"/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6.3±0.07</w:t>
            </w:r>
          </w:p>
        </w:tc>
        <w:tc>
          <w:tcPr>
            <w:tcW w:w="3281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6.49±0.1</w:t>
            </w:r>
          </w:p>
        </w:tc>
      </w:tr>
      <w:tr w:rsidR="007439F1" w:rsidRPr="007804A9" w:rsidTr="0066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Total carbon (%)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2.86±0.29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2.65±0.36</w:t>
            </w:r>
          </w:p>
        </w:tc>
      </w:tr>
      <w:tr w:rsidR="007439F1" w:rsidRPr="007804A9" w:rsidTr="006672E7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Total nitrogen (%)</w:t>
            </w:r>
          </w:p>
        </w:tc>
        <w:tc>
          <w:tcPr>
            <w:tcW w:w="3281" w:type="dxa"/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0.29±0.01</w:t>
            </w:r>
          </w:p>
        </w:tc>
        <w:tc>
          <w:tcPr>
            <w:tcW w:w="3281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0.26±0.01</w:t>
            </w:r>
          </w:p>
        </w:tc>
      </w:tr>
      <w:tr w:rsidR="007439F1" w:rsidRPr="007804A9" w:rsidTr="0066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HWOC mg kg</w:t>
            </w:r>
            <w:r w:rsidRPr="007804A9">
              <w:rPr>
                <w:rFonts w:ascii="Arial" w:eastAsia="Times New Roman" w:hAnsi="Arial" w:cs="Arial"/>
                <w:color w:val="000000"/>
                <w:vertAlign w:val="superscript"/>
                <w:lang w:eastAsia="en-IE"/>
              </w:rPr>
              <w:t>-1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1333.97±66.55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1244.07±79.79</w:t>
            </w:r>
          </w:p>
        </w:tc>
      </w:tr>
      <w:tr w:rsidR="007439F1" w:rsidRPr="007804A9" w:rsidTr="006672E7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HWN mg kg</w:t>
            </w:r>
            <w:r w:rsidRPr="007804A9">
              <w:rPr>
                <w:rFonts w:ascii="Arial" w:eastAsia="Times New Roman" w:hAnsi="Arial" w:cs="Arial"/>
                <w:color w:val="000000"/>
                <w:vertAlign w:val="superscript"/>
                <w:lang w:eastAsia="en-IE"/>
              </w:rPr>
              <w:t xml:space="preserve"> -1</w:t>
            </w:r>
          </w:p>
        </w:tc>
        <w:tc>
          <w:tcPr>
            <w:tcW w:w="3281" w:type="dxa"/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153.54±9.84</w:t>
            </w:r>
          </w:p>
        </w:tc>
        <w:tc>
          <w:tcPr>
            <w:tcW w:w="3281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139.13±10.86</w:t>
            </w:r>
          </w:p>
        </w:tc>
      </w:tr>
      <w:tr w:rsidR="007439F1" w:rsidRPr="007804A9" w:rsidTr="0066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HWTC mg kg</w:t>
            </w:r>
            <w:r w:rsidRPr="007804A9">
              <w:rPr>
                <w:rFonts w:ascii="Arial" w:eastAsia="Times New Roman" w:hAnsi="Arial" w:cs="Arial"/>
                <w:color w:val="000000"/>
                <w:vertAlign w:val="superscript"/>
                <w:lang w:eastAsia="en-IE"/>
              </w:rPr>
              <w:t>-1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1636.34±91.33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1552.93±84.62</w:t>
            </w:r>
          </w:p>
        </w:tc>
      </w:tr>
      <w:tr w:rsidR="007439F1" w:rsidRPr="007804A9" w:rsidTr="006672E7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Morgan’s P mg kg</w:t>
            </w:r>
            <w:r w:rsidRPr="007804A9">
              <w:rPr>
                <w:rFonts w:ascii="Arial" w:eastAsia="Times New Roman" w:hAnsi="Arial" w:cs="Arial"/>
                <w:color w:val="000000"/>
                <w:vertAlign w:val="superscript"/>
                <w:lang w:eastAsia="en-IE"/>
              </w:rPr>
              <w:t>-1</w:t>
            </w:r>
          </w:p>
        </w:tc>
        <w:tc>
          <w:tcPr>
            <w:tcW w:w="3281" w:type="dxa"/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1.26±0.14</w:t>
            </w:r>
          </w:p>
        </w:tc>
        <w:tc>
          <w:tcPr>
            <w:tcW w:w="3281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3.8±0.51</w:t>
            </w:r>
          </w:p>
        </w:tc>
      </w:tr>
      <w:tr w:rsidR="007439F1" w:rsidRPr="007804A9" w:rsidTr="0066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Total P mg kg</w:t>
            </w:r>
            <w:r w:rsidRPr="007804A9">
              <w:rPr>
                <w:rFonts w:ascii="Arial" w:eastAsia="Times New Roman" w:hAnsi="Arial" w:cs="Arial"/>
                <w:color w:val="000000"/>
                <w:vertAlign w:val="superscript"/>
                <w:lang w:eastAsia="en-IE"/>
              </w:rPr>
              <w:t>-1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21.11±1.28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39.25±1.3</w:t>
            </w:r>
          </w:p>
        </w:tc>
      </w:tr>
      <w:tr w:rsidR="007439F1" w:rsidRPr="007804A9" w:rsidTr="006672E7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Cu mg kg</w:t>
            </w:r>
            <w:r w:rsidRPr="007804A9">
              <w:rPr>
                <w:rFonts w:ascii="Arial" w:eastAsia="Times New Roman" w:hAnsi="Arial" w:cs="Arial"/>
                <w:color w:val="000000"/>
                <w:vertAlign w:val="superscript"/>
                <w:lang w:eastAsia="en-IE"/>
              </w:rPr>
              <w:t>-1</w:t>
            </w:r>
          </w:p>
        </w:tc>
        <w:tc>
          <w:tcPr>
            <w:tcW w:w="3281" w:type="dxa"/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2.23±0.26</w:t>
            </w:r>
          </w:p>
        </w:tc>
        <w:tc>
          <w:tcPr>
            <w:tcW w:w="3281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2.14±0.08</w:t>
            </w:r>
          </w:p>
        </w:tc>
      </w:tr>
      <w:tr w:rsidR="007439F1" w:rsidRPr="007804A9" w:rsidTr="0066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Fe mg kg</w:t>
            </w:r>
            <w:r w:rsidRPr="007804A9">
              <w:rPr>
                <w:rFonts w:ascii="Arial" w:eastAsia="Times New Roman" w:hAnsi="Arial" w:cs="Arial"/>
                <w:color w:val="000000"/>
                <w:vertAlign w:val="superscript"/>
                <w:lang w:eastAsia="en-IE"/>
              </w:rPr>
              <w:t>-1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226.49±14.84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266.71±9.45</w:t>
            </w:r>
          </w:p>
        </w:tc>
      </w:tr>
      <w:tr w:rsidR="007439F1" w:rsidRPr="007804A9" w:rsidTr="006672E7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 xml:space="preserve">Mg </w:t>
            </w:r>
            <w:proofErr w:type="spellStart"/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mg</w:t>
            </w:r>
            <w:proofErr w:type="spellEnd"/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 xml:space="preserve"> kg</w:t>
            </w:r>
            <w:r w:rsidRPr="007804A9">
              <w:rPr>
                <w:rFonts w:ascii="Arial" w:eastAsia="Times New Roman" w:hAnsi="Arial" w:cs="Arial"/>
                <w:color w:val="000000"/>
                <w:vertAlign w:val="superscript"/>
                <w:lang w:eastAsia="en-IE"/>
              </w:rPr>
              <w:t>-1</w:t>
            </w:r>
          </w:p>
        </w:tc>
        <w:tc>
          <w:tcPr>
            <w:tcW w:w="3281" w:type="dxa"/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62.2±5.09</w:t>
            </w:r>
          </w:p>
        </w:tc>
        <w:tc>
          <w:tcPr>
            <w:tcW w:w="3281" w:type="dxa"/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62.95±4.88</w:t>
            </w:r>
          </w:p>
        </w:tc>
      </w:tr>
      <w:tr w:rsidR="007439F1" w:rsidRPr="007804A9" w:rsidTr="0066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rPr>
                <w:rFonts w:ascii="Arial" w:eastAsia="Times New Roman" w:hAnsi="Arial" w:cs="Arial"/>
                <w:bCs w:val="0"/>
                <w:color w:val="000000"/>
                <w:lang w:eastAsia="en-IE"/>
              </w:rPr>
            </w:pPr>
            <w:proofErr w:type="spellStart"/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Mn</w:t>
            </w:r>
            <w:proofErr w:type="spellEnd"/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 xml:space="preserve"> mg kg</w:t>
            </w:r>
            <w:r w:rsidRPr="007804A9">
              <w:rPr>
                <w:rFonts w:ascii="Arial" w:eastAsia="Times New Roman" w:hAnsi="Arial" w:cs="Arial"/>
                <w:color w:val="000000"/>
                <w:vertAlign w:val="superscript"/>
                <w:lang w:eastAsia="en-IE"/>
              </w:rPr>
              <w:t>-1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35.36±10.17</w:t>
            </w:r>
          </w:p>
        </w:tc>
        <w:tc>
          <w:tcPr>
            <w:tcW w:w="328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7439F1" w:rsidRPr="007804A9" w:rsidRDefault="007439F1" w:rsidP="006672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IE"/>
              </w:rPr>
            </w:pPr>
            <w:r w:rsidRPr="007804A9">
              <w:rPr>
                <w:rFonts w:ascii="Arial" w:eastAsia="Times New Roman" w:hAnsi="Arial" w:cs="Arial"/>
                <w:color w:val="000000"/>
                <w:lang w:eastAsia="en-IE"/>
              </w:rPr>
              <w:t>37.74±8.9</w:t>
            </w:r>
          </w:p>
        </w:tc>
      </w:tr>
    </w:tbl>
    <w:p w:rsidR="007439F1" w:rsidRDefault="007439F1" w:rsidP="007439F1">
      <w:pPr>
        <w:rPr>
          <w:rFonts w:ascii="Arial" w:hAnsi="Arial" w:cs="Arial"/>
          <w:b/>
          <w:bCs/>
        </w:rPr>
      </w:pPr>
    </w:p>
    <w:p w:rsidR="007439F1" w:rsidRPr="00FF507C" w:rsidRDefault="007439F1" w:rsidP="007439F1">
      <w:pPr>
        <w:spacing w:line="360" w:lineRule="auto"/>
        <w:rPr>
          <w:rFonts w:cs="Arial"/>
          <w:i/>
        </w:rPr>
      </w:pPr>
      <w:r w:rsidRPr="00FF507C">
        <w:rPr>
          <w:rFonts w:cs="Arial"/>
          <w:i/>
        </w:rPr>
        <w:t xml:space="preserve">Table </w:t>
      </w:r>
      <w:r>
        <w:rPr>
          <w:rFonts w:cs="Arial"/>
          <w:i/>
        </w:rPr>
        <w:t>S</w:t>
      </w:r>
      <w:r w:rsidRPr="00FF507C">
        <w:rPr>
          <w:rFonts w:cs="Arial"/>
          <w:i/>
        </w:rPr>
        <w:t xml:space="preserve">2: Primers used for qPCR </w:t>
      </w:r>
    </w:p>
    <w:tbl>
      <w:tblPr>
        <w:tblW w:w="5204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34"/>
        <w:gridCol w:w="1696"/>
        <w:gridCol w:w="3179"/>
        <w:gridCol w:w="2007"/>
        <w:gridCol w:w="1096"/>
        <w:gridCol w:w="1060"/>
      </w:tblGrid>
      <w:tr w:rsidR="007439F1" w:rsidRPr="00757A6B" w:rsidTr="006672E7">
        <w:trPr>
          <w:trHeight w:val="18"/>
        </w:trPr>
        <w:tc>
          <w:tcPr>
            <w:tcW w:w="84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A02E4E">
              <w:rPr>
                <w:rFonts w:ascii="Arial" w:hAnsi="Arial" w:cs="Arial"/>
                <w:b/>
                <w:bCs/>
              </w:rPr>
              <w:t>Gene name</w:t>
            </w:r>
          </w:p>
        </w:tc>
        <w:tc>
          <w:tcPr>
            <w:tcW w:w="7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A02E4E">
              <w:rPr>
                <w:rFonts w:ascii="Arial" w:hAnsi="Arial" w:cs="Arial"/>
                <w:b/>
                <w:bCs/>
              </w:rPr>
              <w:t>Primer Name</w:t>
            </w:r>
          </w:p>
        </w:tc>
        <w:tc>
          <w:tcPr>
            <w:tcW w:w="14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A02E4E">
              <w:rPr>
                <w:rFonts w:ascii="Arial" w:hAnsi="Arial" w:cs="Arial"/>
                <w:b/>
                <w:bCs/>
              </w:rPr>
              <w:t>Sequence (5' - 3')</w:t>
            </w:r>
          </w:p>
        </w:tc>
        <w:tc>
          <w:tcPr>
            <w:tcW w:w="9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A02E4E">
              <w:rPr>
                <w:rFonts w:ascii="Arial" w:hAnsi="Arial" w:cs="Arial"/>
                <w:b/>
                <w:bCs/>
              </w:rPr>
              <w:t xml:space="preserve"> Reference</w:t>
            </w:r>
          </w:p>
        </w:tc>
        <w:tc>
          <w:tcPr>
            <w:tcW w:w="50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2E4E">
              <w:rPr>
                <w:rFonts w:ascii="Arial" w:hAnsi="Arial" w:cs="Arial"/>
                <w:b/>
                <w:bCs/>
              </w:rPr>
              <w:t>Efficiency</w:t>
            </w:r>
          </w:p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2E4E">
              <w:rPr>
                <w:rFonts w:ascii="Arial" w:hAnsi="Arial" w:cs="Arial"/>
                <w:b/>
                <w:bCs/>
              </w:rPr>
              <w:t xml:space="preserve">Inc. 1 </w:t>
            </w:r>
          </w:p>
        </w:tc>
        <w:tc>
          <w:tcPr>
            <w:tcW w:w="48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2E4E">
              <w:rPr>
                <w:rFonts w:ascii="Arial" w:hAnsi="Arial" w:cs="Arial"/>
                <w:b/>
                <w:bCs/>
              </w:rPr>
              <w:t>Efficiency</w:t>
            </w:r>
          </w:p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2E4E">
              <w:rPr>
                <w:rFonts w:ascii="Arial" w:hAnsi="Arial" w:cs="Arial"/>
                <w:b/>
                <w:bCs/>
              </w:rPr>
              <w:t>Inc. 2</w:t>
            </w:r>
          </w:p>
        </w:tc>
      </w:tr>
      <w:tr w:rsidR="007439F1" w:rsidRPr="00757A6B" w:rsidTr="006672E7">
        <w:trPr>
          <w:trHeight w:val="170"/>
        </w:trPr>
        <w:tc>
          <w:tcPr>
            <w:tcW w:w="84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CCE">
              <w:rPr>
                <w:rFonts w:ascii="Arial" w:hAnsi="Arial" w:cs="Arial"/>
                <w:i/>
                <w:sz w:val="16"/>
                <w:szCs w:val="16"/>
              </w:rPr>
              <w:t>16SrRNA</w:t>
            </w:r>
            <w:r w:rsidRPr="00A02E4E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6F0066">
              <w:rPr>
                <w:rFonts w:ascii="Arial" w:hAnsi="Arial" w:cs="Arial"/>
                <w:sz w:val="16"/>
                <w:szCs w:val="16"/>
              </w:rPr>
              <w:t>cren</w:t>
            </w:r>
            <w:r w:rsidRPr="00A02E4E">
              <w:rPr>
                <w:rFonts w:ascii="Arial" w:hAnsi="Arial" w:cs="Arial"/>
                <w:sz w:val="16"/>
                <w:szCs w:val="16"/>
              </w:rPr>
              <w:t>archaea)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780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 xml:space="preserve">771F 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957R</w:t>
            </w:r>
          </w:p>
        </w:tc>
        <w:tc>
          <w:tcPr>
            <w:tcW w:w="1462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ACGGTGAGGGATGAAAGCT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CGGCGTTGACTCCAATTG</w:t>
            </w:r>
          </w:p>
        </w:tc>
        <w:tc>
          <w:tcPr>
            <w:tcW w:w="92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&lt;EndNote&gt;&lt;Cite&gt;&lt;Author&gt;Ochsenreiter&lt;/Author&gt;&lt;Year&gt;2003&lt;/Year&gt;&lt;IDText&gt;Diversity and abundance of Crenarchaeota in terrestrial habitats studied by 16S RNA surveys and real time PCR&lt;/IDText&gt;&lt;DisplayText&gt;(Ochsenreiter et al., 2003)&lt;/DisplayText&gt;&lt;record&gt;&lt;dates&gt;&lt;pub-dates&gt;&lt;date&gt;Sep&lt;/date&gt;&lt;/pub-dates&gt;&lt;year&gt;2003&lt;/year&gt;&lt;/dates&gt;&lt;urls&gt;&lt;related-urls&gt;&lt;url&gt;&amp;lt;Go to ISI&amp;gt;://WOS:000184744200008&lt;/url&gt;&lt;/related-urls&gt;&lt;/urls&gt;&lt;isbn&gt;1462-2912&lt;/isbn&gt;&lt;titles&gt;&lt;title&gt;Diversity and abundance of Crenarchaeota in terrestrial habitats studied by 16S RNA surveys and real time PCR&lt;/title&gt;&lt;secondary-title&gt;Environmental Microbiology&lt;/secondary-title&gt;&lt;/titles&gt;&lt;pages&gt;787-797&lt;/pages&gt;&lt;number&gt;9&lt;/number&gt;&lt;contributors&gt;&lt;authors&gt;&lt;author&gt;Ochsenreiter, T.&lt;/author&gt;&lt;author&gt;Selezi, D.&lt;/author&gt;&lt;author&gt;Quaiser, A.&lt;/author&gt;&lt;author&gt;Bonch-Osmolovskaya, L.&lt;/author&gt;&lt;author&gt;Schleper, C.&lt;/author&gt;&lt;/authors&gt;&lt;/contributors&gt;&lt;added-date format="utc"&gt;1617015052&lt;/added-date&gt;&lt;ref-type name="Journal Article"&gt;17&lt;/ref-type&gt;&lt;rec-number&gt;344&lt;/rec-number&gt;&lt;last-updated-date format="utc"&gt;1617015403&lt;/last-updated-date&gt;&lt;accession-num&gt;WOS:000184744200008&lt;/accession-num&gt;&lt;electronic-resource-num&gt;10.1046/j.1462-2920.2003.00476.x&lt;/electronic-resource-num&gt;&lt;volume&gt;5&lt;/volum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(Ochsenreiter et al., 2003)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95.6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87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94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7439F1" w:rsidRPr="00757A6B" w:rsidTr="006672E7">
        <w:trPr>
          <w:trHeight w:val="170"/>
        </w:trPr>
        <w:tc>
          <w:tcPr>
            <w:tcW w:w="84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CCE">
              <w:rPr>
                <w:rFonts w:ascii="Arial" w:hAnsi="Arial" w:cs="Arial"/>
                <w:i/>
                <w:sz w:val="16"/>
                <w:szCs w:val="16"/>
              </w:rPr>
              <w:t>16SrRNA</w:t>
            </w:r>
            <w:r w:rsidRPr="00A02E4E">
              <w:rPr>
                <w:rFonts w:ascii="Arial" w:hAnsi="Arial" w:cs="Arial"/>
                <w:sz w:val="16"/>
                <w:szCs w:val="16"/>
              </w:rPr>
              <w:t xml:space="preserve"> (bacteria)</w:t>
            </w:r>
          </w:p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 xml:space="preserve">341f 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785r</w:t>
            </w:r>
          </w:p>
        </w:tc>
        <w:tc>
          <w:tcPr>
            <w:tcW w:w="1462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CCTACGGGNGGCWGCAG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GACTACHVGGGTATCTAATCC</w:t>
            </w:r>
          </w:p>
        </w:tc>
        <w:tc>
          <w:tcPr>
            <w:tcW w:w="92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&lt;EndNote&gt;&lt;Cite&gt;&lt;Author&gt;Klindworth&lt;/Author&gt;&lt;Year&gt;2013&lt;/Year&gt;&lt;IDText&gt;Evaluation of general 16S ribosomal RNA gene PCR primers for classical and next-generation sequencing-based diversity studies&lt;/IDText&gt;&lt;DisplayText&gt;(Klindworth et al., 2013)&lt;/DisplayText&gt;&lt;record&gt;&lt;dates&gt;&lt;pub-dates&gt;&lt;date&gt;Jan&lt;/date&gt;&lt;/pub-dates&gt;&lt;year&gt;2013&lt;/year&gt;&lt;/dates&gt;&lt;urls&gt;&lt;related-urls&gt;&lt;url&gt;&amp;lt;Go to ISI&amp;gt;://WOS:000312889900001&lt;/url&gt;&lt;/related-urls&gt;&lt;/urls&gt;&lt;isbn&gt;0305-1048&lt;/isbn&gt;&lt;titles&gt;&lt;title&gt;Evaluation of general 16S ribosomal RNA gene PCR primers for classical and next-generation sequencing-based diversity studies&lt;/title&gt;&lt;secondary-title&gt;Nucleic Acids Research&lt;/secondary-title&gt;&lt;/titles&gt;&lt;number&gt;1&lt;/number&gt;&lt;contributors&gt;&lt;authors&gt;&lt;author&gt;Klindworth, A.&lt;/author&gt;&lt;author&gt;Pruesse, E.&lt;/author&gt;&lt;author&gt;Schweer, T.&lt;/author&gt;&lt;author&gt;Peplies, J.&lt;/author&gt;&lt;author&gt;Quast, C.&lt;/author&gt;&lt;author&gt;Horn, M.&lt;/author&gt;&lt;author&gt;Glockner, F. O.&lt;/author&gt;&lt;/authors&gt;&lt;/contributors&gt;&lt;custom7&gt;e1&lt;/custom7&gt;&lt;added-date format="utc"&gt;1617015025&lt;/added-date&gt;&lt;ref-type name="Journal Article"&gt;17&lt;/ref-type&gt;&lt;rec-number&gt;343&lt;/rec-number&gt;&lt;last-updated-date format="utc"&gt;1617015403&lt;/last-updated-date&gt;&lt;accession-num&gt;WOS:000312889900001&lt;/accession-num&gt;&lt;electronic-resource-num&gt;10.1093/nar/gks808&lt;/electronic-resource-num&gt;&lt;volume&gt;41&lt;/volume&gt;&lt;/record&gt;&lt;/Cite&gt;&lt;/EndNote&gt;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(Klindworth et al., 2013)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86%</w:t>
            </w:r>
          </w:p>
        </w:tc>
        <w:tc>
          <w:tcPr>
            <w:tcW w:w="487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95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7439F1" w:rsidRPr="00757A6B" w:rsidTr="006672E7">
        <w:trPr>
          <w:trHeight w:val="170"/>
        </w:trPr>
        <w:tc>
          <w:tcPr>
            <w:tcW w:w="84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CCE">
              <w:rPr>
                <w:rFonts w:ascii="Arial" w:hAnsi="Arial" w:cs="Arial"/>
                <w:i/>
                <w:sz w:val="16"/>
                <w:szCs w:val="16"/>
              </w:rPr>
              <w:t>amoA</w:t>
            </w:r>
            <w:r w:rsidRPr="00A02E4E">
              <w:rPr>
                <w:rFonts w:ascii="Arial" w:hAnsi="Arial" w:cs="Arial"/>
                <w:sz w:val="16"/>
                <w:szCs w:val="16"/>
              </w:rPr>
              <w:t xml:space="preserve"> Archaea</w:t>
            </w:r>
          </w:p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crenamoA23f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crenamoA616r</w:t>
            </w:r>
          </w:p>
        </w:tc>
        <w:tc>
          <w:tcPr>
            <w:tcW w:w="1462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ATGGTCTGGCTWAGACG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GCCATCCATCTGTATGTCCA</w:t>
            </w:r>
          </w:p>
        </w:tc>
        <w:tc>
          <w:tcPr>
            <w:tcW w:w="92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&lt;EndNote&gt;&lt;Cite&gt;&lt;Author&gt;Tourna&lt;/Author&gt;&lt;Year&gt;2008&lt;/Year&gt;&lt;IDText&gt;Growth, activity and temperature responses of ammonia-oxidizing archaea and bacteria in soil microcosms&lt;/IDText&gt;&lt;DisplayText&gt;(Tourna et al., 2008)&lt;/DisplayText&gt;&lt;record&gt;&lt;dates&gt;&lt;pub-dates&gt;&lt;date&gt;May&lt;/date&gt;&lt;/pub-dates&gt;&lt;year&gt;2008&lt;/year&gt;&lt;/dates&gt;&lt;urls&gt;&lt;related-urls&gt;&lt;url&gt;&amp;lt;Go to ISI&amp;gt;://WOS:000254666700022&lt;/url&gt;&lt;/related-urls&gt;&lt;/urls&gt;&lt;isbn&gt;1462-2912&lt;/isbn&gt;&lt;titles&gt;&lt;title&gt;Growth, activity and temperature responses of ammonia-oxidizing archaea and bacteria in soil microcosms&lt;/title&gt;&lt;secondary-title&gt;Environmental Microbiology&lt;/secondary-title&gt;&lt;/titles&gt;&lt;pages&gt;1357-1364&lt;/pages&gt;&lt;number&gt;5&lt;/number&gt;&lt;contributors&gt;&lt;authors&gt;&lt;author&gt;Tourna, M.&lt;/author&gt;&lt;author&gt;Freitag, T. E.&lt;/author&gt;&lt;author&gt;Nicol, G. W.&lt;/author&gt;&lt;author&gt;Prosser, J. I.&lt;/author&gt;&lt;/authors&gt;&lt;/contributors&gt;&lt;added-date format="utc"&gt;1617015176&lt;/added-date&gt;&lt;ref-type name="Journal Article"&gt;17&lt;/ref-type&gt;&lt;rec-number&gt;348&lt;/rec-number&gt;&lt;last-updated-date format="utc"&gt;1617015403&lt;/last-updated-date&gt;&lt;accession-num&gt;WOS:000254666700022&lt;/accession-num&gt;&lt;electronic-resource-num&gt;10.1111/j.1462-2920.2007.01563.x&lt;/electronic-resource-num&gt;&lt;volume&gt;10&lt;/volum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(Tourna et al., 2008)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89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87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118.5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7439F1" w:rsidRPr="00757A6B" w:rsidTr="006672E7">
        <w:trPr>
          <w:trHeight w:val="170"/>
        </w:trPr>
        <w:tc>
          <w:tcPr>
            <w:tcW w:w="84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CCE">
              <w:rPr>
                <w:rFonts w:ascii="Arial" w:hAnsi="Arial" w:cs="Arial"/>
                <w:i/>
                <w:sz w:val="16"/>
                <w:szCs w:val="16"/>
              </w:rPr>
              <w:t>amoA</w:t>
            </w:r>
            <w:r w:rsidRPr="00A02E4E">
              <w:rPr>
                <w:rFonts w:ascii="Arial" w:hAnsi="Arial" w:cs="Arial"/>
                <w:sz w:val="16"/>
                <w:szCs w:val="16"/>
              </w:rPr>
              <w:t xml:space="preserve"> Bacteria</w:t>
            </w:r>
          </w:p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 xml:space="preserve">Bac amoA1F 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Bac amoA2R</w:t>
            </w:r>
          </w:p>
        </w:tc>
        <w:tc>
          <w:tcPr>
            <w:tcW w:w="1462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GGGGTTTCTACTGGTGGT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CCCCTCBGSAAAVCCTTCTTC</w:t>
            </w:r>
          </w:p>
        </w:tc>
        <w:tc>
          <w:tcPr>
            <w:tcW w:w="92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&lt;EndNote&gt;&lt;Cite&gt;&lt;Author&gt;Rotthauwe&lt;/Author&gt;&lt;Year&gt;1997&lt;/Year&gt;&lt;IDText&gt;The ammonia monooxygenase structural gene amoA as a functional marker: Molecular fine-scale analysis of natural ammonia-oxidizing populations&lt;/IDText&gt;&lt;DisplayText&gt;(Rotthauwe et al., 1997)&lt;/DisplayText&gt;&lt;record&gt;&lt;dates&gt;&lt;pub-dates&gt;&lt;date&gt;Dec&lt;/date&gt;&lt;/pub-dates&gt;&lt;year&gt;1997&lt;/year&gt;&lt;/dates&gt;&lt;urls&gt;&lt;related-urls&gt;&lt;url&gt;&amp;lt;Go to ISI&amp;gt;://WOS:A1997YK70900013&lt;/url&gt;&lt;/related-urls&gt;&lt;/urls&gt;&lt;isbn&gt;0099-2240&lt;/isbn&gt;&lt;titles&gt;&lt;title&gt;The ammonia monooxygenase structural gene amoA as a functional marker: Molecular fine-scale analysis of natural ammonia-oxidizing populations&lt;/title&gt;&lt;secondary-title&gt;Applied and Environmental Microbiology&lt;/secondary-title&gt;&lt;/titles&gt;&lt;pages&gt;4704-4712&lt;/pages&gt;&lt;number&gt;12&lt;/number&gt;&lt;contributors&gt;&lt;authors&gt;&lt;author&gt;Rotthauwe, J. H.&lt;/author&gt;&lt;author&gt;Witzel, K. P.&lt;/author&gt;&lt;author&gt;Liesack, W.&lt;/author&gt;&lt;/authors&gt;&lt;/contributors&gt;&lt;added-date format="utc"&gt;1617015113&lt;/added-date&gt;&lt;ref-type name="Journal Article"&gt;17&lt;/ref-type&gt;&lt;rec-number&gt;346&lt;/rec-number&gt;&lt;last-updated-date format="utc"&gt;1617015403&lt;/last-updated-date&gt;&lt;accession-num&gt;WOS:A1997YK70900013&lt;/accession-num&gt;&lt;electronic-resource-num&gt;10.1128/aem.63.12.4704-4712.1997&lt;/electronic-resource-num&gt;&lt;volume&gt;63&lt;/volum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(Rotthauwe et al., 1997)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102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87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114.7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7439F1" w:rsidRPr="00757A6B" w:rsidTr="006672E7">
        <w:trPr>
          <w:trHeight w:val="170"/>
        </w:trPr>
        <w:tc>
          <w:tcPr>
            <w:tcW w:w="84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CCE">
              <w:rPr>
                <w:rFonts w:ascii="Arial" w:hAnsi="Arial" w:cs="Arial"/>
                <w:i/>
                <w:sz w:val="16"/>
                <w:szCs w:val="16"/>
              </w:rPr>
              <w:t>amoA</w:t>
            </w:r>
            <w:r w:rsidRPr="00A02E4E">
              <w:rPr>
                <w:rFonts w:ascii="Arial" w:hAnsi="Arial" w:cs="Arial"/>
                <w:sz w:val="16"/>
                <w:szCs w:val="16"/>
              </w:rPr>
              <w:t xml:space="preserve"> comammox</w:t>
            </w:r>
          </w:p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Ntsp_amoA_162F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Ntsp_amoA_359R</w:t>
            </w:r>
          </w:p>
        </w:tc>
        <w:tc>
          <w:tcPr>
            <w:tcW w:w="1462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GGA-TTT-CTG-GNT-SGA-TTG-GA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WAG-TTN-GAC-CAC-CAS-TAC-CA</w:t>
            </w:r>
          </w:p>
        </w:tc>
        <w:tc>
          <w:tcPr>
            <w:tcW w:w="92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&lt;EndNote&gt;&lt;Cite&gt;&lt;Author&gt;Fowler&lt;/Author&gt;&lt;Year&gt;2018&lt;/Year&gt;&lt;IDText&gt;Comammox Nitrospira are abundant ammonia oxidizers in diverse groundwater-fed rapid sand filter communities&lt;/IDText&gt;&lt;DisplayText&gt;(Fowler et al., 2018)&lt;/DisplayText&gt;&lt;record&gt;&lt;dates&gt;&lt;pub-dates&gt;&lt;date&gt;Mar&lt;/date&gt;&lt;/pub-dates&gt;&lt;year&gt;2018&lt;/year&gt;&lt;/dates&gt;&lt;urls&gt;&lt;related-urls&gt;&lt;url&gt;&amp;lt;Go to ISI&amp;gt;://WOS:000428393900008&lt;/url&gt;&lt;/related-urls&gt;&lt;/urls&gt;&lt;isbn&gt;1462-2912&lt;/isbn&gt;&lt;titles&gt;&lt;title&gt;Comammox Nitrospira are abundant ammonia oxidizers in diverse groundwater-fed rapid sand filter communities&lt;/title&gt;&lt;secondary-title&gt;Environmental Microbiology&lt;/secondary-title&gt;&lt;/titles&gt;&lt;pages&gt;1002-1015&lt;/pages&gt;&lt;number&gt;3&lt;/number&gt;&lt;contributors&gt;&lt;authors&gt;&lt;author&gt;Fowler, S. J.&lt;/author&gt;&lt;author&gt;Palomo, A.&lt;/author&gt;&lt;author&gt;Dechesne, A.&lt;/author&gt;&lt;author&gt;Mines, P. D.&lt;/author&gt;&lt;author&gt;Smets, B. F.&lt;/author&gt;&lt;/authors&gt;&lt;/contributors&gt;&lt;added-date format="utc"&gt;1617015283&lt;/added-date&gt;&lt;ref-type name="Journal Article"&gt;17&lt;/ref-type&gt;&lt;rec-number&gt;350&lt;/rec-number&gt;&lt;last-updated-date format="utc"&gt;1617015403&lt;/last-updated-date&gt;&lt;accession-num&gt;WOS:000428393900008&lt;/accession-num&gt;&lt;electronic-resource-num&gt;10.1111/1462-2920.14033&lt;/electronic-resource-num&gt;&lt;volume&gt;20&lt;/volume&gt;&lt;/record&gt;&lt;/Cite&gt;&lt;/EndNote&gt;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(Fowler et al., 2018)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96.9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87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92.2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7439F1" w:rsidRPr="00757A6B" w:rsidTr="006672E7">
        <w:trPr>
          <w:trHeight w:val="170"/>
        </w:trPr>
        <w:tc>
          <w:tcPr>
            <w:tcW w:w="84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323CCE" w:rsidRDefault="007439F1" w:rsidP="006672E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23CCE">
              <w:rPr>
                <w:rFonts w:ascii="Arial" w:hAnsi="Arial" w:cs="Arial"/>
                <w:i/>
                <w:sz w:val="16"/>
                <w:szCs w:val="16"/>
              </w:rPr>
              <w:t>ITS</w:t>
            </w:r>
          </w:p>
          <w:p w:rsidR="007439F1" w:rsidRPr="00323CCE" w:rsidRDefault="007439F1" w:rsidP="006672E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ITS</w:t>
            </w:r>
            <w:r>
              <w:rPr>
                <w:rFonts w:ascii="Arial" w:hAnsi="Arial" w:cs="Arial"/>
                <w:sz w:val="16"/>
                <w:szCs w:val="16"/>
              </w:rPr>
              <w:t>86F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ITS</w:t>
            </w:r>
            <w:r>
              <w:rPr>
                <w:rFonts w:ascii="Arial" w:hAnsi="Arial" w:cs="Arial"/>
                <w:sz w:val="16"/>
                <w:szCs w:val="16"/>
              </w:rPr>
              <w:t>4R</w:t>
            </w:r>
          </w:p>
        </w:tc>
        <w:tc>
          <w:tcPr>
            <w:tcW w:w="1462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TCCTCCGCTTATTGATATGC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GTGAATCATCGAATCTTTGAA</w:t>
            </w:r>
          </w:p>
        </w:tc>
        <w:tc>
          <w:tcPr>
            <w:tcW w:w="92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&lt;EndNote&gt;&lt;Cite&gt;&lt;Author&gt;De Beeck&lt;/Author&gt;&lt;Year&gt;2014&lt;/Year&gt;&lt;IDText&gt;Comparison and Validation of Some ITS Primer Pairs Useful for Fungal Metabarcoding Studies&lt;/IDText&gt;&lt;DisplayText&gt;(De Beeck et al., 2014)&lt;/DisplayText&gt;&lt;record&gt;&lt;dates&gt;&lt;pub-dates&gt;&lt;date&gt;Jun&lt;/date&gt;&lt;/pub-dates&gt;&lt;year&gt;2014&lt;/year&gt;&lt;/dates&gt;&lt;urls&gt;&lt;related-urls&gt;&lt;url&gt;&amp;lt;Go to ISI&amp;gt;://WOS:000337738600004&lt;/url&gt;&lt;/related-urls&gt;&lt;/urls&gt;&lt;isbn&gt;1932-6203&lt;/isbn&gt;&lt;titles&gt;&lt;title&gt;Comparison and Validation of Some ITS Primer Pairs Useful for Fungal Metabarcoding Studies&lt;/title&gt;&lt;secondary-title&gt;Plos One&lt;/secondary-title&gt;&lt;/titles&gt;&lt;number&gt;6&lt;/number&gt;&lt;contributors&gt;&lt;authors&gt;&lt;author&gt;De Beeck, M. O.&lt;/author&gt;&lt;author&gt;Lievens, B.&lt;/author&gt;&lt;author&gt;Busschaert, P.&lt;/author&gt;&lt;author&gt;Declerck, S.&lt;/author&gt;&lt;author&gt;Vangronsveld, J.&lt;/author&gt;&lt;author&gt;Colpaert, J. V.&lt;/author&gt;&lt;/authors&gt;&lt;/contributors&gt;&lt;custom7&gt;e97629&lt;/custom7&gt;&lt;added-date format="utc"&gt;1617015075&lt;/added-date&gt;&lt;ref-type name="Journal Article"&gt;17&lt;/ref-type&gt;&lt;rec-number&gt;345&lt;/rec-number&gt;&lt;last-updated-date format="utc"&gt;1617015403&lt;/last-updated-date&gt;&lt;accession-num&gt;WOS:000337738600004&lt;/accession-num&gt;&lt;electronic-resource-num&gt;10.1371/journal.pone.0097629&lt;/electronic-resource-num&gt;&lt;volume&gt;9&lt;/volume&gt;&lt;/record&gt;&lt;/Cite&gt;&lt;/EndNote&gt;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(De Beeck et al., 2014)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89.9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87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111.7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7439F1" w:rsidRPr="00757A6B" w:rsidTr="006672E7">
        <w:trPr>
          <w:trHeight w:val="170"/>
        </w:trPr>
        <w:tc>
          <w:tcPr>
            <w:tcW w:w="84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323CCE" w:rsidRDefault="007439F1" w:rsidP="006672E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23CCE">
              <w:rPr>
                <w:rFonts w:ascii="Arial" w:hAnsi="Arial" w:cs="Arial"/>
                <w:i/>
                <w:sz w:val="16"/>
                <w:szCs w:val="16"/>
              </w:rPr>
              <w:lastRenderedPageBreak/>
              <w:t>nirK</w:t>
            </w:r>
          </w:p>
          <w:p w:rsidR="007439F1" w:rsidRPr="00323CCE" w:rsidRDefault="007439F1" w:rsidP="006672E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Nirk</w:t>
            </w:r>
            <w:r>
              <w:rPr>
                <w:rFonts w:ascii="Arial" w:hAnsi="Arial" w:cs="Arial"/>
                <w:sz w:val="16"/>
                <w:szCs w:val="16"/>
              </w:rPr>
              <w:t>876F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nirk</w:t>
            </w:r>
            <w:r>
              <w:rPr>
                <w:rFonts w:ascii="Arial" w:hAnsi="Arial" w:cs="Arial"/>
                <w:sz w:val="16"/>
                <w:szCs w:val="16"/>
              </w:rPr>
              <w:t>1040R</w:t>
            </w:r>
          </w:p>
        </w:tc>
        <w:tc>
          <w:tcPr>
            <w:tcW w:w="1462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GCC TCG ATC AGR TTR TGG TT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ATY GGC GGV CAY GGC GA</w:t>
            </w:r>
          </w:p>
        </w:tc>
        <w:tc>
          <w:tcPr>
            <w:tcW w:w="92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&lt;EndNote&gt;&lt;Cite&gt;&lt;Author&gt;Hallin&lt;/Author&gt;&lt;Year&gt;2009&lt;/Year&gt;&lt;IDText&gt;Relationship between N-cycling communities and ecosystem functioning in a 50-year-old fertilization experiment&lt;/IDText&gt;&lt;DisplayText&gt;(Hallin et al., 2009)&lt;/DisplayText&gt;&lt;record&gt;&lt;dates&gt;&lt;pub-dates&gt;&lt;date&gt;May&lt;/date&gt;&lt;/pub-dates&gt;&lt;year&gt;2009&lt;/year&gt;&lt;/dates&gt;&lt;urls&gt;&lt;related-urls&gt;&lt;url&gt;&amp;lt;Go to ISI&amp;gt;://WOS:000265960400009&lt;/url&gt;&lt;/related-urls&gt;&lt;/urls&gt;&lt;isbn&gt;1751-7362&lt;/isbn&gt;&lt;titles&gt;&lt;title&gt;Relationship between N-cycling communities and ecosystem functioning in a 50-year-old fertilization experiment&lt;/title&gt;&lt;secondary-title&gt;Isme Journal&lt;/secondary-title&gt;&lt;/titles&gt;&lt;pages&gt;597-605&lt;/pages&gt;&lt;number&gt;5&lt;/number&gt;&lt;contributors&gt;&lt;authors&gt;&lt;author&gt;Hallin, S.&lt;/author&gt;&lt;author&gt;Jones, C. M.&lt;/author&gt;&lt;author&gt;Schloter, M.&lt;/author&gt;&lt;author&gt;Philippot, L.&lt;/author&gt;&lt;/authors&gt;&lt;/contributors&gt;&lt;added-date format="utc"&gt;1617014898&lt;/added-date&gt;&lt;ref-type name="Journal Article"&gt;17&lt;/ref-type&gt;&lt;rec-number&gt;339&lt;/rec-number&gt;&lt;last-updated-date format="utc"&gt;1617015403&lt;/last-updated-date&gt;&lt;accession-num&gt;WOS:000265960400009&lt;/accession-num&gt;&lt;electronic-resource-num&gt;10.1038/ismej.2008.128&lt;/electronic-resource-num&gt;&lt;volume&gt;3&lt;/volume&gt;&lt;/record&gt;&lt;/Cite&gt;&lt;/EndNote&gt;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(Hallin et al., 2009)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94.9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87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90.7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7439F1" w:rsidRPr="00757A6B" w:rsidTr="006672E7">
        <w:trPr>
          <w:trHeight w:val="170"/>
        </w:trPr>
        <w:tc>
          <w:tcPr>
            <w:tcW w:w="84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323CCE" w:rsidRDefault="007439F1" w:rsidP="006672E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23CCE">
              <w:rPr>
                <w:rFonts w:ascii="Arial" w:hAnsi="Arial" w:cs="Arial"/>
                <w:i/>
                <w:sz w:val="16"/>
                <w:szCs w:val="16"/>
              </w:rPr>
              <w:t>nirS</w:t>
            </w:r>
          </w:p>
          <w:p w:rsidR="007439F1" w:rsidRPr="00323CCE" w:rsidRDefault="007439F1" w:rsidP="006672E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cd3AF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R3cd</w:t>
            </w:r>
          </w:p>
        </w:tc>
        <w:tc>
          <w:tcPr>
            <w:tcW w:w="1462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GTSAACGTSAAGGARACSGG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GAS TTC GGR TGS GTC TTG A</w:t>
            </w:r>
          </w:p>
        </w:tc>
        <w:tc>
          <w:tcPr>
            <w:tcW w:w="92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fr-FR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instrText xml:space="preserve"> ADDIN EN.CITE &lt;EndNote&gt;&lt;Cite&gt;&lt;Author&gt;Throback&lt;/Author&gt;&lt;Year&gt;2004&lt;/Year&gt;&lt;IDText&gt;Reassessing PCR primers targeting nirS, nirK and nosZ genes for community surveys of denitrifying bacteria with DGGE&lt;/IDText&gt;&lt;DisplayText&gt;(Throback et al., 2004)&lt;/DisplayText&gt;&lt;record&gt;&lt;dates&gt;&lt;pub-dates&gt;&lt;date&gt;Sep&lt;/date&gt;&lt;/pub-dates&gt;&lt;year&gt;2004&lt;/year&gt;&lt;/dates&gt;&lt;urls&gt;&lt;related-urls&gt;&lt;url&gt;&amp;lt;Go to ISI&amp;gt;://WOS:000223695000007&lt;/url&gt;&lt;/related-urls&gt;&lt;/urls&gt;&lt;isbn&gt;0168-6496&lt;/isbn&gt;&lt;titles&gt;&lt;title&gt;Reassessing PCR primers targeting nirS, nirK and nosZ genes for community surveys of denitrifying bacteria with DGGE&lt;/title&gt;&lt;secondary-title&gt;Fems Microbiology Ecology&lt;/secondary-title&gt;&lt;/titles&gt;&lt;pages&gt;401-417&lt;/pages&gt;&lt;number&gt;3&lt;/number&gt;&lt;contributors&gt;&lt;authors&gt;&lt;author&gt;Throback, I. N.&lt;/author&gt;&lt;author&gt;Enwall, K.&lt;/author&gt;&lt;author&gt;Jarvis, A.&lt;/author&gt;&lt;author&gt;Hallin, S.&lt;/author&gt;&lt;/authors&gt;&lt;/contributors&gt;&lt;added-date format="utc"&gt;1617015138&lt;/added-date&gt;&lt;ref-type name="Journal Article"&gt;17&lt;/ref-type&gt;&lt;rec-number&gt;347&lt;/rec-number&gt;&lt;last-updated-date format="utc"&gt;1617015403&lt;/last-updated-date&gt;&lt;accession-num&gt;WOS:000223695000007&lt;/accession-num&gt;&lt;electronic-resource-num&gt;10.1016/j.femsec.2004.04.011&lt;/electronic-resource-num&gt;&lt;volume&gt;49&lt;/volum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fr-FR"/>
              </w:rPr>
              <w:t>(Throback et al., 2004)</w:t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fldChar w:fldCharType="end"/>
            </w:r>
          </w:p>
        </w:tc>
        <w:tc>
          <w:tcPr>
            <w:tcW w:w="504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A02E4E">
              <w:rPr>
                <w:rFonts w:ascii="Arial" w:hAnsi="Arial" w:cs="Arial"/>
                <w:sz w:val="16"/>
                <w:szCs w:val="16"/>
                <w:lang w:val="fr-FR"/>
              </w:rPr>
              <w:t>96.6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87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A02E4E">
              <w:rPr>
                <w:rFonts w:ascii="Arial" w:hAnsi="Arial" w:cs="Arial"/>
                <w:sz w:val="16"/>
                <w:szCs w:val="16"/>
                <w:lang w:val="fr-FR"/>
              </w:rPr>
              <w:t>91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7439F1" w:rsidRPr="00757A6B" w:rsidTr="006672E7">
        <w:trPr>
          <w:trHeight w:val="170"/>
        </w:trPr>
        <w:tc>
          <w:tcPr>
            <w:tcW w:w="84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323CCE" w:rsidRDefault="007439F1" w:rsidP="006672E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23CCE">
              <w:rPr>
                <w:rFonts w:ascii="Arial" w:hAnsi="Arial" w:cs="Arial"/>
                <w:i/>
                <w:sz w:val="16"/>
                <w:szCs w:val="16"/>
              </w:rPr>
              <w:t>nosZ clade I</w:t>
            </w:r>
          </w:p>
          <w:p w:rsidR="007439F1" w:rsidRPr="00323CCE" w:rsidRDefault="007439F1" w:rsidP="006672E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nosZ2F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nosZ2R</w:t>
            </w:r>
          </w:p>
        </w:tc>
        <w:tc>
          <w:tcPr>
            <w:tcW w:w="1462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WCS YTG TTC MTC GAC AGC CAG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ATG TCG ATC ARC TGU KCR TTY TC</w:t>
            </w:r>
          </w:p>
        </w:tc>
        <w:tc>
          <w:tcPr>
            <w:tcW w:w="923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87156F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&lt;EndNote&gt;&lt;Cite&gt;&lt;Author&gt;Henry&lt;/Author&gt;&lt;Year&gt;2006&lt;/Year&gt;&lt;IDText&gt;Quantitative detection of the nosZ gene, encoding nitrous oxide reductase, and comparison of the abundances of 16S rRNA, narG, nirK, and nosZ genes in soils&lt;/IDText&gt;&lt;DisplayText&gt;(Henry et al., 2006)&lt;/DisplayText&gt;&lt;record&gt;&lt;dates&gt;&lt;pub-dates&gt;&lt;date&gt;Aug&lt;/date&gt;&lt;/pub-dates&gt;&lt;year&gt;2006&lt;/year&gt;&lt;/dates&gt;&lt;urls&gt;&lt;related-urls&gt;&lt;url&gt;&amp;lt;Go to ISI&amp;gt;://WOS:000239780400006&lt;/url&gt;&lt;/related-urls&gt;&lt;/urls&gt;&lt;isbn&gt;0099-2240&lt;/isbn&gt;&lt;titles&gt;&lt;title&gt;Quantitative detection of the nosZ gene, encoding nitrous oxide reductase, and comparison of the abundances of 16S rRNA, narG, nirK, and nosZ genes in soils&lt;/title&gt;&lt;secondary-title&gt;Applied and Environmental Microbiology&lt;/secondary-title&gt;&lt;/titles&gt;&lt;pages&gt;5181-5189&lt;/pages&gt;&lt;number&gt;8&lt;/number&gt;&lt;contributors&gt;&lt;authors&gt;&lt;author&gt;Henry, S.&lt;/author&gt;&lt;author&gt;Bru, D.&lt;/author&gt;&lt;author&gt;Stres, B.&lt;/author&gt;&lt;author&gt;Hallet, S.&lt;/author&gt;&lt;author&gt;Philippot, L.&lt;/author&gt;&lt;/authors&gt;&lt;/contributors&gt;&lt;added-date format="utc"&gt;1617014931&lt;/added-date&gt;&lt;ref-type name="Journal Article"&gt;17&lt;/ref-type&gt;&lt;rec-number&gt;340&lt;/rec-number&gt;&lt;last-updated-date format="utc"&gt;1617015403&lt;/last-updated-date&gt;&lt;accession-num&gt;WOS:000239780400006&lt;/accession-num&gt;&lt;electronic-resource-num&gt;10.1128/aem.00231-06&lt;/electronic-resource-num&gt;&lt;volume&gt;72&lt;/volume&gt;&lt;/record&gt;&lt;/Cite&gt;&lt;/EndNote&gt;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(Henry et al., 2006)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86%</w:t>
            </w:r>
          </w:p>
        </w:tc>
        <w:tc>
          <w:tcPr>
            <w:tcW w:w="487" w:type="pc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95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7439F1" w:rsidRPr="00757A6B" w:rsidTr="006672E7">
        <w:trPr>
          <w:trHeight w:val="170"/>
        </w:trPr>
        <w:tc>
          <w:tcPr>
            <w:tcW w:w="84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323CCE" w:rsidRDefault="007439F1" w:rsidP="006672E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23CCE">
              <w:rPr>
                <w:rFonts w:ascii="Arial" w:hAnsi="Arial" w:cs="Arial"/>
                <w:i/>
                <w:sz w:val="16"/>
                <w:szCs w:val="16"/>
              </w:rPr>
              <w:t>nosZ clade II</w:t>
            </w:r>
          </w:p>
          <w:p w:rsidR="007439F1" w:rsidRPr="00323CCE" w:rsidRDefault="007439F1" w:rsidP="006672E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nosZ II F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nosZ II R</w:t>
            </w:r>
          </w:p>
        </w:tc>
        <w:tc>
          <w:tcPr>
            <w:tcW w:w="14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 xml:space="preserve">CTI GGI CCI YTK CAY AC </w:t>
            </w:r>
            <w:r w:rsidRPr="00A02E4E">
              <w:rPr>
                <w:rFonts w:ascii="Arial" w:hAnsi="Arial" w:cs="Arial"/>
                <w:sz w:val="16"/>
                <w:szCs w:val="16"/>
              </w:rPr>
              <w:br/>
              <w:t>GCI GAR CAR AAI TCB GTR C</w:t>
            </w:r>
          </w:p>
        </w:tc>
        <w:tc>
          <w:tcPr>
            <w:tcW w:w="9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439F1" w:rsidRPr="0087156F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&lt;EndNote&gt;&lt;Cite&gt;&lt;Author&gt;Jones&lt;/Author&gt;&lt;Year&gt;2013&lt;/Year&gt;&lt;IDText&gt;The unaccounted yet abundant nitrous oxide-reducing microbial community: a potential nitrous oxide sink&lt;/IDText&gt;&lt;DisplayText&gt;(Jones et al., 2013)&lt;/DisplayText&gt;&lt;record&gt;&lt;dates&gt;&lt;pub-dates&gt;&lt;date&gt;Feb&lt;/date&gt;&lt;/pub-dates&gt;&lt;year&gt;2013&lt;/year&gt;&lt;/dates&gt;&lt;urls&gt;&lt;related-urls&gt;&lt;url&gt;&amp;lt;Go to ISI&amp;gt;://WOS:000316723300018&lt;/url&gt;&lt;/related-urls&gt;&lt;/urls&gt;&lt;isbn&gt;1751-7362&lt;/isbn&gt;&lt;titles&gt;&lt;title&gt;The unaccounted yet abundant nitrous oxide-reducing microbial community: a potential nitrous oxide sink&lt;/title&gt;&lt;secondary-title&gt;Isme Journal&lt;/secondary-title&gt;&lt;/titles&gt;&lt;pages&gt;417-426&lt;/pages&gt;&lt;number&gt;2&lt;/number&gt;&lt;contributors&gt;&lt;authors&gt;&lt;author&gt;Jones, C. M.&lt;/author&gt;&lt;author&gt;Graf, D. R. H.&lt;/author&gt;&lt;author&gt;Bru, D.&lt;/author&gt;&lt;author&gt;Philippot, L.&lt;/author&gt;&lt;author&gt;Hallin, S.&lt;/author&gt;&lt;/authors&gt;&lt;/contributors&gt;&lt;added-date format="utc"&gt;1617015000&lt;/added-date&gt;&lt;ref-type name="Journal Article"&gt;17&lt;/ref-type&gt;&lt;rec-number&gt;342&lt;/rec-number&gt;&lt;last-updated-date format="utc"&gt;1617015403&lt;/last-updated-date&gt;&lt;accession-num&gt;WOS:000316723300018&lt;/accession-num&gt;&lt;electronic-resource-num&gt;10.1038/ismej.2012.125&lt;/electronic-resource-num&gt;&lt;volume&gt;7&lt;/volume&gt;&lt;/record&gt;&lt;/Cite&gt;&lt;/EndNote&gt;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(Jones et al., 2013)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94.5%</w:t>
            </w:r>
          </w:p>
        </w:tc>
        <w:tc>
          <w:tcPr>
            <w:tcW w:w="48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7439F1" w:rsidRPr="00A02E4E" w:rsidRDefault="007439F1" w:rsidP="006672E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2E4E">
              <w:rPr>
                <w:rFonts w:ascii="Arial" w:hAnsi="Arial" w:cs="Arial"/>
                <w:sz w:val="16"/>
                <w:szCs w:val="16"/>
              </w:rPr>
              <w:t>82</w:t>
            </w:r>
            <w:r w:rsidRPr="00A02E4E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</w:tbl>
    <w:p w:rsidR="007439F1" w:rsidRPr="007804A9" w:rsidRDefault="007439F1" w:rsidP="007439F1">
      <w:pPr>
        <w:spacing w:line="360" w:lineRule="auto"/>
        <w:rPr>
          <w:rFonts w:ascii="Arial" w:hAnsi="Arial" w:cs="Arial"/>
        </w:rPr>
      </w:pPr>
    </w:p>
    <w:p w:rsidR="007439F1" w:rsidRDefault="007439F1" w:rsidP="007439F1">
      <w:pPr>
        <w:rPr>
          <w:rFonts w:ascii="Arial" w:hAnsi="Arial" w:cs="Arial"/>
          <w:b/>
          <w:bCs/>
        </w:rPr>
      </w:pPr>
    </w:p>
    <w:p w:rsidR="007439F1" w:rsidRPr="00FF507C" w:rsidRDefault="007439F1" w:rsidP="007439F1">
      <w:pPr>
        <w:rPr>
          <w:rFonts w:cs="Arial"/>
          <w:bCs/>
          <w:i/>
        </w:rPr>
      </w:pPr>
      <w:r w:rsidRPr="00FF507C">
        <w:rPr>
          <w:rFonts w:cs="Arial"/>
          <w:bCs/>
          <w:i/>
        </w:rPr>
        <w:t xml:space="preserve">Table </w:t>
      </w:r>
      <w:r>
        <w:rPr>
          <w:rFonts w:cs="Arial"/>
          <w:bCs/>
          <w:i/>
        </w:rPr>
        <w:t>S3</w:t>
      </w:r>
      <w:r w:rsidRPr="00FF507C">
        <w:rPr>
          <w:rFonts w:cs="Arial"/>
          <w:bCs/>
          <w:i/>
        </w:rPr>
        <w:t>: Slope, intercept and R</w:t>
      </w:r>
      <w:r w:rsidRPr="00FF507C">
        <w:rPr>
          <w:rFonts w:cs="Arial"/>
          <w:bCs/>
          <w:i/>
          <w:vertAlign w:val="superscript"/>
        </w:rPr>
        <w:t>2</w:t>
      </w:r>
      <w:r w:rsidRPr="00FF507C">
        <w:rPr>
          <w:rFonts w:cs="Arial"/>
          <w:bCs/>
          <w:i/>
        </w:rPr>
        <w:t xml:space="preserve"> values for each qPCR run. </w:t>
      </w:r>
    </w:p>
    <w:tbl>
      <w:tblPr>
        <w:tblStyle w:val="TableGrid"/>
        <w:tblW w:w="10714" w:type="dxa"/>
        <w:tblLook w:val="04A0" w:firstRow="1" w:lastRow="0" w:firstColumn="1" w:lastColumn="0" w:noHBand="0" w:noVBand="1"/>
      </w:tblPr>
      <w:tblGrid>
        <w:gridCol w:w="2599"/>
        <w:gridCol w:w="986"/>
        <w:gridCol w:w="1386"/>
        <w:gridCol w:w="793"/>
        <w:gridCol w:w="986"/>
        <w:gridCol w:w="1386"/>
        <w:gridCol w:w="1044"/>
        <w:gridCol w:w="1534"/>
      </w:tblGrid>
      <w:tr w:rsidR="007439F1" w:rsidRPr="001661F6" w:rsidTr="006672E7">
        <w:trPr>
          <w:trHeight w:val="348"/>
        </w:trPr>
        <w:tc>
          <w:tcPr>
            <w:tcW w:w="2599" w:type="dxa"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661F6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986" w:type="dxa"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661F6">
              <w:rPr>
                <w:rFonts w:ascii="Arial" w:hAnsi="Arial" w:cs="Arial"/>
                <w:b/>
                <w:bCs/>
              </w:rPr>
              <w:t xml:space="preserve">Slope Inc. 1 </w:t>
            </w:r>
          </w:p>
        </w:tc>
        <w:tc>
          <w:tcPr>
            <w:tcW w:w="1386" w:type="dxa"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661F6">
              <w:rPr>
                <w:rFonts w:ascii="Arial" w:hAnsi="Arial" w:cs="Arial"/>
                <w:b/>
                <w:bCs/>
              </w:rPr>
              <w:t xml:space="preserve">Y-intercept Inc. 1 </w:t>
            </w:r>
          </w:p>
        </w:tc>
        <w:tc>
          <w:tcPr>
            <w:tcW w:w="793" w:type="dxa"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661F6">
              <w:rPr>
                <w:rFonts w:ascii="Arial" w:hAnsi="Arial" w:cs="Arial"/>
                <w:b/>
                <w:bCs/>
              </w:rPr>
              <w:t>R2 Inc. 1</w:t>
            </w:r>
          </w:p>
        </w:tc>
        <w:tc>
          <w:tcPr>
            <w:tcW w:w="986" w:type="dxa"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661F6">
              <w:rPr>
                <w:rFonts w:ascii="Arial" w:hAnsi="Arial" w:cs="Arial"/>
                <w:b/>
                <w:bCs/>
              </w:rPr>
              <w:t>Slope Inc. 2</w:t>
            </w:r>
          </w:p>
        </w:tc>
        <w:tc>
          <w:tcPr>
            <w:tcW w:w="1386" w:type="dxa"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661F6">
              <w:rPr>
                <w:rFonts w:ascii="Arial" w:hAnsi="Arial" w:cs="Arial"/>
                <w:b/>
                <w:bCs/>
              </w:rPr>
              <w:t>Y-intercept Inc.2</w:t>
            </w:r>
          </w:p>
        </w:tc>
        <w:tc>
          <w:tcPr>
            <w:tcW w:w="1044" w:type="dxa"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661F6">
              <w:rPr>
                <w:rFonts w:ascii="Arial" w:hAnsi="Arial" w:cs="Arial"/>
                <w:b/>
                <w:bCs/>
              </w:rPr>
              <w:t>R2 Inc. 2</w:t>
            </w:r>
          </w:p>
        </w:tc>
        <w:tc>
          <w:tcPr>
            <w:tcW w:w="1534" w:type="dxa"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Primer conc.</w:t>
            </w:r>
            <w:r w:rsidRPr="001661F6">
              <w:rPr>
                <w:rFonts w:ascii="Arial" w:hAnsi="Arial" w:cs="Arial"/>
                <w:b/>
                <w:bCs/>
              </w:rPr>
              <w:t>(um)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1661F6">
              <w:rPr>
                <w:rFonts w:ascii="Arial" w:hAnsi="Arial" w:cs="Arial"/>
                <w:b/>
                <w:bCs/>
              </w:rPr>
              <w:t>Inc. 1</w:t>
            </w:r>
          </w:p>
        </w:tc>
      </w:tr>
      <w:tr w:rsidR="007439F1" w:rsidRPr="001661F6" w:rsidTr="006672E7">
        <w:trPr>
          <w:trHeight w:val="182"/>
        </w:trPr>
        <w:tc>
          <w:tcPr>
            <w:tcW w:w="2599" w:type="dxa"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45447">
              <w:rPr>
                <w:rFonts w:ascii="Arial" w:hAnsi="Arial" w:cs="Arial"/>
                <w:b/>
                <w:bCs/>
                <w:i/>
              </w:rPr>
              <w:t>16SrRNA</w:t>
            </w:r>
            <w:r w:rsidRPr="001661F6">
              <w:rPr>
                <w:rFonts w:ascii="Arial" w:hAnsi="Arial" w:cs="Arial"/>
                <w:b/>
                <w:bCs/>
              </w:rPr>
              <w:t>(archaea)</w:t>
            </w:r>
          </w:p>
        </w:tc>
        <w:tc>
          <w:tcPr>
            <w:tcW w:w="986" w:type="dxa"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3.433</w:t>
            </w:r>
          </w:p>
        </w:tc>
        <w:tc>
          <w:tcPr>
            <w:tcW w:w="1386" w:type="dxa"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42.763</w:t>
            </w:r>
          </w:p>
        </w:tc>
        <w:tc>
          <w:tcPr>
            <w:tcW w:w="793" w:type="dxa"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0.999</w:t>
            </w:r>
          </w:p>
        </w:tc>
        <w:tc>
          <w:tcPr>
            <w:tcW w:w="986" w:type="dxa"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3.47</w:t>
            </w:r>
          </w:p>
        </w:tc>
        <w:tc>
          <w:tcPr>
            <w:tcW w:w="1386" w:type="dxa"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38.742</w:t>
            </w:r>
          </w:p>
        </w:tc>
        <w:tc>
          <w:tcPr>
            <w:tcW w:w="1044" w:type="dxa"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0.997</w:t>
            </w:r>
          </w:p>
        </w:tc>
        <w:tc>
          <w:tcPr>
            <w:tcW w:w="1534" w:type="dxa"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0.2</w:t>
            </w:r>
          </w:p>
        </w:tc>
      </w:tr>
      <w:tr w:rsidR="007439F1" w:rsidRPr="001661F6" w:rsidTr="006672E7">
        <w:trPr>
          <w:trHeight w:val="182"/>
        </w:trPr>
        <w:tc>
          <w:tcPr>
            <w:tcW w:w="2599" w:type="dxa"/>
            <w:noWrap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45447">
              <w:rPr>
                <w:rFonts w:ascii="Arial" w:hAnsi="Arial" w:cs="Arial"/>
                <w:b/>
                <w:bCs/>
                <w:i/>
              </w:rPr>
              <w:t>16SrRNA</w:t>
            </w:r>
            <w:r w:rsidRPr="001661F6">
              <w:rPr>
                <w:rFonts w:ascii="Arial" w:hAnsi="Arial" w:cs="Arial"/>
                <w:b/>
                <w:bCs/>
              </w:rPr>
              <w:t xml:space="preserve"> (bacteria)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3.714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39.665</w:t>
            </w:r>
          </w:p>
        </w:tc>
        <w:tc>
          <w:tcPr>
            <w:tcW w:w="793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0.996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3.717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40.237</w:t>
            </w:r>
          </w:p>
        </w:tc>
        <w:tc>
          <w:tcPr>
            <w:tcW w:w="104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0.998</w:t>
            </w:r>
          </w:p>
        </w:tc>
        <w:tc>
          <w:tcPr>
            <w:tcW w:w="153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1.5</w:t>
            </w:r>
          </w:p>
        </w:tc>
      </w:tr>
      <w:tr w:rsidR="007439F1" w:rsidRPr="001661F6" w:rsidTr="006672E7">
        <w:trPr>
          <w:trHeight w:val="182"/>
        </w:trPr>
        <w:tc>
          <w:tcPr>
            <w:tcW w:w="2599" w:type="dxa"/>
            <w:noWrap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45447">
              <w:rPr>
                <w:rFonts w:ascii="Arial" w:hAnsi="Arial" w:cs="Arial"/>
                <w:b/>
                <w:bCs/>
                <w:i/>
              </w:rPr>
              <w:t>amoA</w:t>
            </w:r>
            <w:r w:rsidRPr="001661F6">
              <w:rPr>
                <w:rFonts w:ascii="Arial" w:hAnsi="Arial" w:cs="Arial"/>
                <w:b/>
                <w:bCs/>
              </w:rPr>
              <w:t xml:space="preserve"> Archaea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3.533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36.185</w:t>
            </w:r>
          </w:p>
        </w:tc>
        <w:tc>
          <w:tcPr>
            <w:tcW w:w="793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0.941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2.947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32.485</w:t>
            </w:r>
          </w:p>
        </w:tc>
        <w:tc>
          <w:tcPr>
            <w:tcW w:w="104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0.999</w:t>
            </w:r>
          </w:p>
        </w:tc>
        <w:tc>
          <w:tcPr>
            <w:tcW w:w="153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0.2</w:t>
            </w:r>
          </w:p>
        </w:tc>
      </w:tr>
      <w:tr w:rsidR="007439F1" w:rsidRPr="001661F6" w:rsidTr="006672E7">
        <w:trPr>
          <w:trHeight w:val="182"/>
        </w:trPr>
        <w:tc>
          <w:tcPr>
            <w:tcW w:w="2599" w:type="dxa"/>
            <w:noWrap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45447">
              <w:rPr>
                <w:rFonts w:ascii="Arial" w:hAnsi="Arial" w:cs="Arial"/>
                <w:b/>
                <w:bCs/>
                <w:i/>
              </w:rPr>
              <w:t>amoA</w:t>
            </w:r>
            <w:r w:rsidRPr="001661F6">
              <w:rPr>
                <w:rFonts w:ascii="Arial" w:hAnsi="Arial" w:cs="Arial"/>
                <w:b/>
                <w:bCs/>
              </w:rPr>
              <w:t xml:space="preserve"> Bacteria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3.268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36.003</w:t>
            </w:r>
          </w:p>
        </w:tc>
        <w:tc>
          <w:tcPr>
            <w:tcW w:w="793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0.976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3.014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34.15</w:t>
            </w:r>
          </w:p>
        </w:tc>
        <w:tc>
          <w:tcPr>
            <w:tcW w:w="104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0.996</w:t>
            </w:r>
          </w:p>
        </w:tc>
        <w:tc>
          <w:tcPr>
            <w:tcW w:w="153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1</w:t>
            </w:r>
          </w:p>
        </w:tc>
      </w:tr>
      <w:tr w:rsidR="007439F1" w:rsidRPr="001661F6" w:rsidTr="006672E7">
        <w:trPr>
          <w:trHeight w:val="182"/>
        </w:trPr>
        <w:tc>
          <w:tcPr>
            <w:tcW w:w="2599" w:type="dxa"/>
            <w:noWrap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45447">
              <w:rPr>
                <w:rFonts w:ascii="Arial" w:hAnsi="Arial" w:cs="Arial"/>
                <w:b/>
                <w:bCs/>
                <w:i/>
              </w:rPr>
              <w:t>amoA</w:t>
            </w:r>
            <w:r w:rsidRPr="001661F6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1661F6">
              <w:rPr>
                <w:rFonts w:ascii="Arial" w:hAnsi="Arial" w:cs="Arial"/>
                <w:b/>
                <w:bCs/>
              </w:rPr>
              <w:t>omammox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3.399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37.142</w:t>
            </w:r>
          </w:p>
        </w:tc>
        <w:tc>
          <w:tcPr>
            <w:tcW w:w="793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0.998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3.526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39.215</w:t>
            </w:r>
          </w:p>
        </w:tc>
        <w:tc>
          <w:tcPr>
            <w:tcW w:w="104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0.998</w:t>
            </w:r>
          </w:p>
        </w:tc>
        <w:tc>
          <w:tcPr>
            <w:tcW w:w="153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1</w:t>
            </w:r>
          </w:p>
        </w:tc>
      </w:tr>
      <w:tr w:rsidR="007439F1" w:rsidRPr="001661F6" w:rsidTr="006672E7">
        <w:trPr>
          <w:trHeight w:val="182"/>
        </w:trPr>
        <w:tc>
          <w:tcPr>
            <w:tcW w:w="2599" w:type="dxa"/>
            <w:noWrap/>
            <w:hideMark/>
          </w:tcPr>
          <w:p w:rsidR="007439F1" w:rsidRPr="00245447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  <w:i/>
              </w:rPr>
            </w:pPr>
            <w:r w:rsidRPr="00245447">
              <w:rPr>
                <w:rFonts w:ascii="Arial" w:hAnsi="Arial" w:cs="Arial"/>
                <w:b/>
                <w:bCs/>
                <w:i/>
              </w:rPr>
              <w:t>ITS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3.592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39.334</w:t>
            </w:r>
          </w:p>
        </w:tc>
        <w:tc>
          <w:tcPr>
            <w:tcW w:w="793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0.999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3.173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36.248</w:t>
            </w:r>
          </w:p>
        </w:tc>
        <w:tc>
          <w:tcPr>
            <w:tcW w:w="104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0.993</w:t>
            </w:r>
          </w:p>
        </w:tc>
        <w:tc>
          <w:tcPr>
            <w:tcW w:w="153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0.2</w:t>
            </w:r>
          </w:p>
        </w:tc>
      </w:tr>
      <w:tr w:rsidR="007439F1" w:rsidRPr="001661F6" w:rsidTr="006672E7">
        <w:trPr>
          <w:trHeight w:val="182"/>
        </w:trPr>
        <w:tc>
          <w:tcPr>
            <w:tcW w:w="2599" w:type="dxa"/>
            <w:noWrap/>
            <w:hideMark/>
          </w:tcPr>
          <w:p w:rsidR="007439F1" w:rsidRPr="00245447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  <w:i/>
              </w:rPr>
            </w:pPr>
            <w:r w:rsidRPr="00245447">
              <w:rPr>
                <w:rFonts w:ascii="Arial" w:hAnsi="Arial" w:cs="Arial"/>
                <w:b/>
                <w:bCs/>
                <w:i/>
              </w:rPr>
              <w:t>nirK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3.45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36.011</w:t>
            </w:r>
          </w:p>
        </w:tc>
        <w:tc>
          <w:tcPr>
            <w:tcW w:w="793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0.998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3.566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40.214</w:t>
            </w:r>
          </w:p>
        </w:tc>
        <w:tc>
          <w:tcPr>
            <w:tcW w:w="104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0.999</w:t>
            </w:r>
          </w:p>
        </w:tc>
        <w:tc>
          <w:tcPr>
            <w:tcW w:w="153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0.2</w:t>
            </w:r>
          </w:p>
        </w:tc>
      </w:tr>
      <w:tr w:rsidR="007439F1" w:rsidRPr="001661F6" w:rsidTr="006672E7">
        <w:trPr>
          <w:trHeight w:val="174"/>
        </w:trPr>
        <w:tc>
          <w:tcPr>
            <w:tcW w:w="2599" w:type="dxa"/>
            <w:noWrap/>
            <w:hideMark/>
          </w:tcPr>
          <w:p w:rsidR="007439F1" w:rsidRPr="00245447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  <w:i/>
              </w:rPr>
            </w:pPr>
            <w:r w:rsidRPr="00245447">
              <w:rPr>
                <w:rFonts w:ascii="Arial" w:hAnsi="Arial" w:cs="Arial"/>
                <w:b/>
                <w:bCs/>
                <w:i/>
              </w:rPr>
              <w:t>nirS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3.407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35.119</w:t>
            </w:r>
          </w:p>
        </w:tc>
        <w:tc>
          <w:tcPr>
            <w:tcW w:w="793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0.995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3.559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36.837</w:t>
            </w:r>
          </w:p>
        </w:tc>
        <w:tc>
          <w:tcPr>
            <w:tcW w:w="104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0.999</w:t>
            </w:r>
          </w:p>
        </w:tc>
        <w:tc>
          <w:tcPr>
            <w:tcW w:w="153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1</w:t>
            </w:r>
          </w:p>
        </w:tc>
      </w:tr>
      <w:tr w:rsidR="007439F1" w:rsidRPr="001661F6" w:rsidTr="006672E7">
        <w:trPr>
          <w:trHeight w:val="174"/>
        </w:trPr>
        <w:tc>
          <w:tcPr>
            <w:tcW w:w="2599" w:type="dxa"/>
            <w:noWrap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45447">
              <w:rPr>
                <w:rFonts w:ascii="Arial" w:hAnsi="Arial" w:cs="Arial"/>
                <w:b/>
                <w:bCs/>
                <w:i/>
              </w:rPr>
              <w:t>nosZ</w:t>
            </w:r>
            <w:r w:rsidRPr="001661F6">
              <w:rPr>
                <w:rFonts w:ascii="Arial" w:hAnsi="Arial" w:cs="Arial"/>
                <w:b/>
                <w:bCs/>
              </w:rPr>
              <w:t xml:space="preserve"> clade I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3.711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30.127</w:t>
            </w:r>
          </w:p>
        </w:tc>
        <w:tc>
          <w:tcPr>
            <w:tcW w:w="793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0.997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3.444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26.296</w:t>
            </w:r>
          </w:p>
        </w:tc>
        <w:tc>
          <w:tcPr>
            <w:tcW w:w="104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</w:t>
            </w:r>
          </w:p>
        </w:tc>
        <w:tc>
          <w:tcPr>
            <w:tcW w:w="153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0.2</w:t>
            </w:r>
          </w:p>
        </w:tc>
      </w:tr>
      <w:tr w:rsidR="007439F1" w:rsidRPr="001661F6" w:rsidTr="006672E7">
        <w:trPr>
          <w:trHeight w:val="182"/>
        </w:trPr>
        <w:tc>
          <w:tcPr>
            <w:tcW w:w="2599" w:type="dxa"/>
            <w:noWrap/>
            <w:hideMark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45447">
              <w:rPr>
                <w:rFonts w:ascii="Arial" w:hAnsi="Arial" w:cs="Arial"/>
                <w:b/>
                <w:bCs/>
                <w:i/>
              </w:rPr>
              <w:t>nosZ</w:t>
            </w:r>
            <w:r w:rsidRPr="001661F6">
              <w:rPr>
                <w:rFonts w:ascii="Arial" w:hAnsi="Arial" w:cs="Arial"/>
                <w:b/>
                <w:bCs/>
              </w:rPr>
              <w:t xml:space="preserve"> clade II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3.461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34.849</w:t>
            </w:r>
          </w:p>
        </w:tc>
        <w:tc>
          <w:tcPr>
            <w:tcW w:w="793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0.998</w:t>
            </w:r>
          </w:p>
        </w:tc>
        <w:tc>
          <w:tcPr>
            <w:tcW w:w="9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3.838</w:t>
            </w:r>
          </w:p>
        </w:tc>
        <w:tc>
          <w:tcPr>
            <w:tcW w:w="1386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42.071</w:t>
            </w:r>
          </w:p>
        </w:tc>
        <w:tc>
          <w:tcPr>
            <w:tcW w:w="104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0.999</w:t>
            </w:r>
          </w:p>
        </w:tc>
        <w:tc>
          <w:tcPr>
            <w:tcW w:w="1534" w:type="dxa"/>
            <w:noWrap/>
            <w:hideMark/>
          </w:tcPr>
          <w:p w:rsidR="007439F1" w:rsidRPr="00574BB9" w:rsidRDefault="007439F1" w:rsidP="006672E7">
            <w:pPr>
              <w:spacing w:line="360" w:lineRule="auto"/>
              <w:rPr>
                <w:rFonts w:cstheme="minorHAnsi"/>
                <w:bCs/>
                <w:sz w:val="18"/>
              </w:rPr>
            </w:pPr>
            <w:r w:rsidRPr="00574BB9">
              <w:rPr>
                <w:rFonts w:cstheme="minorHAnsi"/>
                <w:bCs/>
                <w:sz w:val="18"/>
              </w:rPr>
              <w:t>0.5</w:t>
            </w:r>
          </w:p>
        </w:tc>
      </w:tr>
    </w:tbl>
    <w:p w:rsidR="007439F1" w:rsidRDefault="007439F1" w:rsidP="007439F1">
      <w:pPr>
        <w:spacing w:line="360" w:lineRule="auto"/>
        <w:rPr>
          <w:rFonts w:cs="Arial"/>
          <w:bCs/>
          <w:i/>
        </w:rPr>
      </w:pPr>
    </w:p>
    <w:p w:rsidR="007439F1" w:rsidRPr="003F3BA1" w:rsidRDefault="007439F1" w:rsidP="007439F1">
      <w:pPr>
        <w:spacing w:line="360" w:lineRule="auto"/>
        <w:rPr>
          <w:rFonts w:cs="Arial"/>
          <w:bCs/>
          <w:i/>
        </w:rPr>
      </w:pPr>
      <w:r w:rsidRPr="003F3BA1">
        <w:rPr>
          <w:rFonts w:cs="Arial"/>
          <w:bCs/>
          <w:i/>
        </w:rPr>
        <w:t>Table S4: qPCR settings.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836"/>
        <w:gridCol w:w="4560"/>
        <w:gridCol w:w="4060"/>
      </w:tblGrid>
      <w:tr w:rsidR="007439F1" w:rsidTr="006672E7">
        <w:tc>
          <w:tcPr>
            <w:tcW w:w="1836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Gene:</w:t>
            </w:r>
          </w:p>
        </w:tc>
        <w:tc>
          <w:tcPr>
            <w:tcW w:w="4560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661F6">
              <w:rPr>
                <w:rFonts w:ascii="Arial" w:hAnsi="Arial" w:cs="Arial"/>
                <w:b/>
                <w:bCs/>
              </w:rPr>
              <w:t xml:space="preserve">Run info: </w:t>
            </w:r>
          </w:p>
        </w:tc>
        <w:tc>
          <w:tcPr>
            <w:tcW w:w="4060" w:type="dxa"/>
          </w:tcPr>
          <w:p w:rsidR="007439F1" w:rsidRPr="001661F6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Enzyme Encoded:</w:t>
            </w:r>
          </w:p>
        </w:tc>
      </w:tr>
      <w:tr w:rsidR="007439F1" w:rsidTr="006672E7">
        <w:tc>
          <w:tcPr>
            <w:tcW w:w="1836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0430B">
              <w:rPr>
                <w:rFonts w:ascii="Arial" w:hAnsi="Arial" w:cs="Arial"/>
                <w:b/>
                <w:bCs/>
                <w:i/>
              </w:rPr>
              <w:t>16SrRNA</w:t>
            </w:r>
            <w:r w:rsidRPr="001661F6">
              <w:rPr>
                <w:rFonts w:ascii="Arial" w:hAnsi="Arial" w:cs="Arial"/>
                <w:b/>
                <w:bCs/>
              </w:rPr>
              <w:t xml:space="preserve"> (archaea)</w:t>
            </w:r>
          </w:p>
        </w:tc>
        <w:tc>
          <w:tcPr>
            <w:tcW w:w="4560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8276F">
              <w:rPr>
                <w:rFonts w:ascii="Arial" w:hAnsi="Arial" w:cs="Arial"/>
                <w:bCs/>
                <w:sz w:val="18"/>
              </w:rPr>
              <w:t xml:space="preserve">95C for 5min, 39 </w:t>
            </w:r>
            <w:r>
              <w:rPr>
                <w:rFonts w:ascii="Arial" w:hAnsi="Arial" w:cs="Arial"/>
                <w:bCs/>
                <w:sz w:val="18"/>
              </w:rPr>
              <w:t>×</w:t>
            </w:r>
            <w:r w:rsidRPr="0058276F">
              <w:rPr>
                <w:rFonts w:ascii="Arial" w:hAnsi="Arial" w:cs="Arial"/>
                <w:bCs/>
                <w:sz w:val="18"/>
              </w:rPr>
              <w:t xml:space="preserve"> (95C for 30s, 54C for 1 min, 72C for 1min, 82C for 3s), </w:t>
            </w:r>
            <w:r w:rsidRPr="00FC7BE3">
              <w:rPr>
                <w:rFonts w:ascii="Arial" w:hAnsi="Arial" w:cs="Arial"/>
                <w:sz w:val="18"/>
              </w:rPr>
              <w:t>Melt curve 65°C to 95°C, increment 0.5°C, 0:05 + plate read</w:t>
            </w:r>
          </w:p>
        </w:tc>
        <w:tc>
          <w:tcPr>
            <w:tcW w:w="40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Total archaea abundance </w:t>
            </w:r>
          </w:p>
        </w:tc>
      </w:tr>
      <w:tr w:rsidR="007439F1" w:rsidTr="006672E7">
        <w:tc>
          <w:tcPr>
            <w:tcW w:w="1836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0430B">
              <w:rPr>
                <w:rFonts w:ascii="Arial" w:hAnsi="Arial" w:cs="Arial"/>
                <w:b/>
                <w:bCs/>
                <w:i/>
              </w:rPr>
              <w:t>16SrRNA</w:t>
            </w:r>
            <w:r w:rsidRPr="001661F6">
              <w:rPr>
                <w:rFonts w:ascii="Arial" w:hAnsi="Arial" w:cs="Arial"/>
                <w:b/>
                <w:bCs/>
              </w:rPr>
              <w:t xml:space="preserve"> (bacteria)</w:t>
            </w:r>
          </w:p>
        </w:tc>
        <w:tc>
          <w:tcPr>
            <w:tcW w:w="4560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8276F">
              <w:rPr>
                <w:rFonts w:ascii="Arial" w:hAnsi="Arial" w:cs="Arial"/>
                <w:bCs/>
                <w:sz w:val="18"/>
              </w:rPr>
              <w:t xml:space="preserve">95C for 5, 39 </w:t>
            </w:r>
            <w:r>
              <w:rPr>
                <w:rFonts w:ascii="Arial" w:hAnsi="Arial" w:cs="Arial"/>
                <w:bCs/>
                <w:sz w:val="18"/>
              </w:rPr>
              <w:t xml:space="preserve">× </w:t>
            </w:r>
            <w:r w:rsidRPr="0058276F">
              <w:rPr>
                <w:rFonts w:ascii="Arial" w:hAnsi="Arial" w:cs="Arial"/>
                <w:bCs/>
                <w:sz w:val="18"/>
              </w:rPr>
              <w:t xml:space="preserve">(95C for 40s, 55.6C for 1, 72C for 30s, 80C for 3s), </w:t>
            </w:r>
            <w:r w:rsidRPr="00FC7BE3">
              <w:rPr>
                <w:rFonts w:ascii="Arial" w:hAnsi="Arial" w:cs="Arial"/>
                <w:sz w:val="18"/>
              </w:rPr>
              <w:t>Melt curve 65°C to 95°C, increment 0.5°C, 0:05 + plate read</w:t>
            </w:r>
          </w:p>
        </w:tc>
        <w:tc>
          <w:tcPr>
            <w:tcW w:w="40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Total bacterial abundance</w:t>
            </w:r>
          </w:p>
        </w:tc>
      </w:tr>
      <w:tr w:rsidR="007439F1" w:rsidTr="006672E7">
        <w:tc>
          <w:tcPr>
            <w:tcW w:w="1836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0430B">
              <w:rPr>
                <w:rFonts w:ascii="Arial" w:hAnsi="Arial" w:cs="Arial"/>
                <w:b/>
                <w:bCs/>
                <w:i/>
              </w:rPr>
              <w:t>amoA</w:t>
            </w:r>
            <w:r w:rsidRPr="001661F6">
              <w:rPr>
                <w:rFonts w:ascii="Arial" w:hAnsi="Arial" w:cs="Arial"/>
                <w:b/>
                <w:bCs/>
              </w:rPr>
              <w:t xml:space="preserve"> Archaea</w:t>
            </w:r>
          </w:p>
        </w:tc>
        <w:tc>
          <w:tcPr>
            <w:tcW w:w="4560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8276F">
              <w:rPr>
                <w:rFonts w:ascii="Arial" w:hAnsi="Arial" w:cs="Arial"/>
                <w:bCs/>
                <w:sz w:val="18"/>
              </w:rPr>
              <w:t xml:space="preserve">95C for 5min, 39 </w:t>
            </w:r>
            <w:r>
              <w:rPr>
                <w:rFonts w:ascii="Arial" w:hAnsi="Arial" w:cs="Arial"/>
                <w:bCs/>
                <w:sz w:val="18"/>
              </w:rPr>
              <w:t>×</w:t>
            </w:r>
            <w:r w:rsidRPr="0058276F">
              <w:rPr>
                <w:rFonts w:ascii="Arial" w:hAnsi="Arial" w:cs="Arial"/>
                <w:bCs/>
                <w:sz w:val="18"/>
              </w:rPr>
              <w:t xml:space="preserve"> (95C for 30s, 55.6C for 40s, 72C for 1min, 78C for 2s), </w:t>
            </w:r>
            <w:r w:rsidRPr="00FC7BE3">
              <w:rPr>
                <w:rFonts w:ascii="Arial" w:hAnsi="Arial" w:cs="Arial"/>
                <w:sz w:val="18"/>
              </w:rPr>
              <w:t>Melt curve 65°C to 95°C, increment 0.5°C, 0:05 + plate read</w:t>
            </w:r>
          </w:p>
        </w:tc>
        <w:tc>
          <w:tcPr>
            <w:tcW w:w="40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Archaea ammonia 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monoxegenase</w:t>
            </w:r>
            <w:proofErr w:type="spellEnd"/>
          </w:p>
        </w:tc>
      </w:tr>
      <w:tr w:rsidR="007439F1" w:rsidTr="006672E7">
        <w:tc>
          <w:tcPr>
            <w:tcW w:w="1836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0430B">
              <w:rPr>
                <w:rFonts w:ascii="Arial" w:hAnsi="Arial" w:cs="Arial"/>
                <w:b/>
                <w:bCs/>
                <w:i/>
              </w:rPr>
              <w:lastRenderedPageBreak/>
              <w:t>amoA</w:t>
            </w:r>
            <w:r w:rsidRPr="001661F6">
              <w:rPr>
                <w:rFonts w:ascii="Arial" w:hAnsi="Arial" w:cs="Arial"/>
                <w:b/>
                <w:bCs/>
              </w:rPr>
              <w:t xml:space="preserve"> Bacteria</w:t>
            </w:r>
          </w:p>
        </w:tc>
        <w:tc>
          <w:tcPr>
            <w:tcW w:w="4560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58276F">
              <w:rPr>
                <w:rFonts w:ascii="Arial" w:hAnsi="Arial" w:cs="Arial"/>
                <w:bCs/>
                <w:sz w:val="18"/>
              </w:rPr>
              <w:t>noBSA</w:t>
            </w:r>
            <w:proofErr w:type="spellEnd"/>
            <w:r w:rsidRPr="0058276F">
              <w:rPr>
                <w:rFonts w:ascii="Arial" w:hAnsi="Arial" w:cs="Arial"/>
                <w:bCs/>
                <w:sz w:val="18"/>
              </w:rPr>
              <w:t xml:space="preserve"> 94C for 5 min, 39 </w:t>
            </w:r>
            <w:r>
              <w:rPr>
                <w:rFonts w:ascii="Arial" w:hAnsi="Arial" w:cs="Arial"/>
                <w:bCs/>
                <w:sz w:val="18"/>
              </w:rPr>
              <w:t>×</w:t>
            </w:r>
            <w:r w:rsidRPr="0058276F">
              <w:rPr>
                <w:rFonts w:ascii="Arial" w:hAnsi="Arial" w:cs="Arial"/>
                <w:bCs/>
                <w:sz w:val="18"/>
              </w:rPr>
              <w:t xml:space="preserve"> (94C for 30s, 55C for 45s, 72C for 45s, 82C for 2s), </w:t>
            </w:r>
            <w:r w:rsidRPr="00FC7BE3">
              <w:rPr>
                <w:rFonts w:ascii="Arial" w:hAnsi="Arial" w:cs="Arial"/>
                <w:sz w:val="18"/>
              </w:rPr>
              <w:t>Melt curve 65°C to 95°C, increment 0.5°C, 0:05 + plate read</w:t>
            </w:r>
          </w:p>
        </w:tc>
        <w:tc>
          <w:tcPr>
            <w:tcW w:w="40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Bacteria ammonia 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monoxegenase</w:t>
            </w:r>
            <w:proofErr w:type="spellEnd"/>
          </w:p>
        </w:tc>
      </w:tr>
      <w:tr w:rsidR="007439F1" w:rsidTr="006672E7">
        <w:tc>
          <w:tcPr>
            <w:tcW w:w="1836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0430B">
              <w:rPr>
                <w:rFonts w:ascii="Arial" w:hAnsi="Arial" w:cs="Arial"/>
                <w:b/>
                <w:bCs/>
                <w:i/>
              </w:rPr>
              <w:t>amoA</w:t>
            </w:r>
            <w:r w:rsidRPr="001661F6">
              <w:rPr>
                <w:rFonts w:ascii="Arial" w:hAnsi="Arial" w:cs="Arial"/>
                <w:b/>
                <w:bCs/>
              </w:rPr>
              <w:t xml:space="preserve"> comammox</w:t>
            </w:r>
          </w:p>
        </w:tc>
        <w:tc>
          <w:tcPr>
            <w:tcW w:w="4560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8276F">
              <w:rPr>
                <w:rFonts w:ascii="Arial" w:hAnsi="Arial" w:cs="Arial"/>
                <w:bCs/>
                <w:sz w:val="18"/>
              </w:rPr>
              <w:t xml:space="preserve">95C for 5 min, 39 </w:t>
            </w:r>
            <w:r>
              <w:rPr>
                <w:rFonts w:ascii="Arial" w:hAnsi="Arial" w:cs="Arial"/>
                <w:bCs/>
                <w:sz w:val="18"/>
              </w:rPr>
              <w:t>×</w:t>
            </w:r>
            <w:r w:rsidRPr="0058276F">
              <w:rPr>
                <w:rFonts w:ascii="Arial" w:hAnsi="Arial" w:cs="Arial"/>
                <w:bCs/>
                <w:sz w:val="18"/>
              </w:rPr>
              <w:t xml:space="preserve"> (95C for 30s, 56C for 30s, 72C for 45s, 82C for 2s), </w:t>
            </w:r>
            <w:r w:rsidRPr="00FC7BE3">
              <w:rPr>
                <w:rFonts w:ascii="Arial" w:hAnsi="Arial" w:cs="Arial"/>
                <w:sz w:val="18"/>
              </w:rPr>
              <w:t>Melt curve 65°C to 95°C, increment 0.5°C, 0:05 + plate read</w:t>
            </w:r>
          </w:p>
        </w:tc>
        <w:tc>
          <w:tcPr>
            <w:tcW w:w="40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Complete ammonia 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monoxegenase</w:t>
            </w:r>
            <w:proofErr w:type="spellEnd"/>
          </w:p>
        </w:tc>
      </w:tr>
      <w:tr w:rsidR="007439F1" w:rsidTr="006672E7">
        <w:tc>
          <w:tcPr>
            <w:tcW w:w="1836" w:type="dxa"/>
          </w:tcPr>
          <w:p w:rsidR="007439F1" w:rsidRPr="00C0430B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  <w:i/>
              </w:rPr>
            </w:pPr>
            <w:r w:rsidRPr="00C0430B">
              <w:rPr>
                <w:rFonts w:ascii="Arial" w:hAnsi="Arial" w:cs="Arial"/>
                <w:b/>
                <w:bCs/>
                <w:i/>
              </w:rPr>
              <w:t>ITS</w:t>
            </w:r>
          </w:p>
        </w:tc>
        <w:tc>
          <w:tcPr>
            <w:tcW w:w="4560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8276F">
              <w:rPr>
                <w:rFonts w:ascii="Arial" w:hAnsi="Arial" w:cs="Arial"/>
                <w:bCs/>
                <w:sz w:val="18"/>
              </w:rPr>
              <w:t xml:space="preserve">95C for 2min, 39 </w:t>
            </w:r>
            <w:r>
              <w:rPr>
                <w:rFonts w:ascii="Arial" w:hAnsi="Arial" w:cs="Arial"/>
                <w:bCs/>
                <w:sz w:val="18"/>
              </w:rPr>
              <w:t>×</w:t>
            </w:r>
            <w:r w:rsidRPr="0058276F">
              <w:rPr>
                <w:rFonts w:ascii="Arial" w:hAnsi="Arial" w:cs="Arial"/>
                <w:bCs/>
                <w:sz w:val="18"/>
              </w:rPr>
              <w:t xml:space="preserve"> (95C for 30s, 54C for 30s, 72C for 30s)</w:t>
            </w:r>
            <w:proofErr w:type="gramStart"/>
            <w:r w:rsidRPr="0058276F">
              <w:rPr>
                <w:rFonts w:ascii="Arial" w:hAnsi="Arial" w:cs="Arial"/>
                <w:bCs/>
                <w:sz w:val="18"/>
              </w:rPr>
              <w:t>,</w:t>
            </w:r>
            <w:r>
              <w:rPr>
                <w:rFonts w:ascii="Arial" w:hAnsi="Arial" w:cs="Arial"/>
                <w:bCs/>
                <w:sz w:val="18"/>
              </w:rPr>
              <w:t>M</w:t>
            </w:r>
            <w:r w:rsidRPr="0058276F">
              <w:rPr>
                <w:rFonts w:ascii="Arial" w:hAnsi="Arial" w:cs="Arial"/>
                <w:bCs/>
                <w:sz w:val="18"/>
              </w:rPr>
              <w:t>elt</w:t>
            </w:r>
            <w:proofErr w:type="gramEnd"/>
            <w:r w:rsidRPr="0058276F">
              <w:rPr>
                <w:rFonts w:ascii="Arial" w:hAnsi="Arial" w:cs="Arial"/>
                <w:bCs/>
                <w:sz w:val="18"/>
              </w:rPr>
              <w:t xml:space="preserve"> curve 65 - 95C increment 0.5C for 5s. </w:t>
            </w:r>
          </w:p>
        </w:tc>
        <w:tc>
          <w:tcPr>
            <w:tcW w:w="40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Fungal Internal transcribed spacer</w:t>
            </w:r>
          </w:p>
        </w:tc>
      </w:tr>
      <w:tr w:rsidR="007439F1" w:rsidTr="006672E7">
        <w:tc>
          <w:tcPr>
            <w:tcW w:w="1836" w:type="dxa"/>
          </w:tcPr>
          <w:p w:rsidR="007439F1" w:rsidRPr="00C0430B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  <w:i/>
              </w:rPr>
            </w:pPr>
            <w:r w:rsidRPr="00C0430B">
              <w:rPr>
                <w:rFonts w:ascii="Arial" w:hAnsi="Arial" w:cs="Arial"/>
                <w:b/>
                <w:bCs/>
                <w:i/>
              </w:rPr>
              <w:t>nirK</w:t>
            </w:r>
          </w:p>
        </w:tc>
        <w:tc>
          <w:tcPr>
            <w:tcW w:w="4560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8276F">
              <w:rPr>
                <w:rFonts w:ascii="Arial" w:hAnsi="Arial" w:cs="Arial"/>
                <w:bCs/>
                <w:sz w:val="18"/>
              </w:rPr>
              <w:t xml:space="preserve">95C for 10 min, 39 </w:t>
            </w:r>
            <w:r>
              <w:rPr>
                <w:rFonts w:ascii="Arial" w:hAnsi="Arial" w:cs="Arial"/>
                <w:bCs/>
                <w:sz w:val="18"/>
              </w:rPr>
              <w:t>×</w:t>
            </w:r>
            <w:r w:rsidRPr="0058276F" w:rsidDel="00C0430B">
              <w:rPr>
                <w:rFonts w:ascii="Arial" w:hAnsi="Arial" w:cs="Arial"/>
                <w:bCs/>
                <w:sz w:val="18"/>
              </w:rPr>
              <w:t xml:space="preserve"> </w:t>
            </w:r>
            <w:r w:rsidRPr="0058276F">
              <w:rPr>
                <w:rFonts w:ascii="Arial" w:hAnsi="Arial" w:cs="Arial"/>
                <w:bCs/>
                <w:sz w:val="18"/>
              </w:rPr>
              <w:t xml:space="preserve">(95C for 10s, 60C for 30s, 72C for 10s, 85C for 2 s) </w:t>
            </w:r>
            <w:r w:rsidRPr="00FC7BE3">
              <w:rPr>
                <w:rFonts w:ascii="Arial" w:hAnsi="Arial" w:cs="Arial"/>
                <w:sz w:val="18"/>
              </w:rPr>
              <w:t>Melt curve 65°C to 95°C, increment 0.5°C, 0:05 + plate read</w:t>
            </w:r>
          </w:p>
        </w:tc>
        <w:tc>
          <w:tcPr>
            <w:tcW w:w="40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Nitrate reductase</w:t>
            </w:r>
          </w:p>
        </w:tc>
      </w:tr>
      <w:tr w:rsidR="007439F1" w:rsidTr="006672E7">
        <w:tc>
          <w:tcPr>
            <w:tcW w:w="1836" w:type="dxa"/>
          </w:tcPr>
          <w:p w:rsidR="007439F1" w:rsidRPr="00C0430B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  <w:i/>
              </w:rPr>
            </w:pPr>
            <w:r w:rsidRPr="00C0430B">
              <w:rPr>
                <w:rFonts w:ascii="Arial" w:hAnsi="Arial" w:cs="Arial"/>
                <w:b/>
                <w:bCs/>
                <w:i/>
              </w:rPr>
              <w:t>nirS</w:t>
            </w:r>
          </w:p>
        </w:tc>
        <w:tc>
          <w:tcPr>
            <w:tcW w:w="45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 w:rsidRPr="0058276F">
              <w:rPr>
                <w:rFonts w:ascii="Arial" w:hAnsi="Arial" w:cs="Arial"/>
                <w:bCs/>
                <w:sz w:val="18"/>
              </w:rPr>
              <w:t xml:space="preserve">95C for 10min, 40 </w:t>
            </w:r>
            <w:r>
              <w:rPr>
                <w:rFonts w:ascii="Arial" w:hAnsi="Arial" w:cs="Arial"/>
                <w:bCs/>
                <w:sz w:val="18"/>
              </w:rPr>
              <w:t>×</w:t>
            </w:r>
            <w:r w:rsidRPr="0058276F">
              <w:rPr>
                <w:rFonts w:ascii="Arial" w:hAnsi="Arial" w:cs="Arial"/>
                <w:bCs/>
                <w:sz w:val="18"/>
              </w:rPr>
              <w:t xml:space="preserve"> (95C for 10s, 66C for 20s, 72C for 20s, 82C for 2s</w:t>
            </w:r>
            <w:r>
              <w:rPr>
                <w:rFonts w:ascii="Arial" w:hAnsi="Arial" w:cs="Arial"/>
                <w:bCs/>
                <w:sz w:val="18"/>
              </w:rPr>
              <w:t xml:space="preserve"> (</w:t>
            </w:r>
            <w:r w:rsidRPr="0058276F">
              <w:rPr>
                <w:rFonts w:ascii="Arial" w:hAnsi="Arial" w:cs="Arial"/>
                <w:bCs/>
                <w:sz w:val="18"/>
              </w:rPr>
              <w:t>80C for 2 for inc.2</w:t>
            </w:r>
            <w:r>
              <w:rPr>
                <w:rFonts w:ascii="Arial" w:hAnsi="Arial" w:cs="Arial"/>
                <w:bCs/>
                <w:sz w:val="18"/>
              </w:rPr>
              <w:t>)</w:t>
            </w:r>
            <w:r w:rsidRPr="0058276F">
              <w:rPr>
                <w:rFonts w:ascii="Arial" w:hAnsi="Arial" w:cs="Arial"/>
                <w:bCs/>
                <w:sz w:val="18"/>
              </w:rPr>
              <w:t xml:space="preserve">), </w:t>
            </w:r>
            <w:r w:rsidRPr="00FC7BE3">
              <w:rPr>
                <w:rFonts w:ascii="Arial" w:hAnsi="Arial" w:cs="Arial"/>
                <w:sz w:val="18"/>
              </w:rPr>
              <w:t>Melt curve 65°C to 95°C, increment 0.5°C, 0:05 + plate read</w:t>
            </w:r>
          </w:p>
        </w:tc>
        <w:tc>
          <w:tcPr>
            <w:tcW w:w="40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Nitrate reductase</w:t>
            </w:r>
          </w:p>
        </w:tc>
      </w:tr>
      <w:tr w:rsidR="007439F1" w:rsidTr="006672E7">
        <w:tc>
          <w:tcPr>
            <w:tcW w:w="1836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0430B">
              <w:rPr>
                <w:rFonts w:ascii="Arial" w:hAnsi="Arial" w:cs="Arial"/>
                <w:b/>
                <w:bCs/>
                <w:i/>
              </w:rPr>
              <w:t>nosZ</w:t>
            </w:r>
            <w:r w:rsidRPr="001661F6">
              <w:rPr>
                <w:rFonts w:ascii="Arial" w:hAnsi="Arial" w:cs="Arial"/>
                <w:b/>
                <w:bCs/>
              </w:rPr>
              <w:t xml:space="preserve"> clade I</w:t>
            </w:r>
          </w:p>
        </w:tc>
        <w:tc>
          <w:tcPr>
            <w:tcW w:w="45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 w:rsidRPr="0058276F">
              <w:rPr>
                <w:rFonts w:ascii="Arial" w:hAnsi="Arial" w:cs="Arial"/>
                <w:bCs/>
                <w:sz w:val="18"/>
              </w:rPr>
              <w:t xml:space="preserve">95C for 15min, 6 </w:t>
            </w:r>
            <w:r>
              <w:rPr>
                <w:rFonts w:ascii="Arial" w:hAnsi="Arial" w:cs="Arial"/>
                <w:bCs/>
                <w:sz w:val="18"/>
              </w:rPr>
              <w:t>×</w:t>
            </w:r>
            <w:r w:rsidRPr="0058276F" w:rsidDel="00C0430B">
              <w:rPr>
                <w:rFonts w:ascii="Arial" w:hAnsi="Arial" w:cs="Arial"/>
                <w:bCs/>
                <w:sz w:val="18"/>
              </w:rPr>
              <w:t xml:space="preserve"> </w:t>
            </w:r>
            <w:r w:rsidRPr="0058276F">
              <w:rPr>
                <w:rFonts w:ascii="Arial" w:hAnsi="Arial" w:cs="Arial"/>
                <w:bCs/>
                <w:sz w:val="18"/>
              </w:rPr>
              <w:t xml:space="preserve">(95C for 15s, decrement temperature by -1C per cycle, 72C for 1 min), 29 x(95C for 15s, 60C for 30s, 72C for 1 min), </w:t>
            </w:r>
            <w:r w:rsidRPr="00FC7BE3">
              <w:rPr>
                <w:rFonts w:ascii="Arial" w:hAnsi="Arial" w:cs="Arial"/>
                <w:sz w:val="18"/>
              </w:rPr>
              <w:t>Melt curve 65°C to 95°C, increment 0.5°C, 0:05 + plate read</w:t>
            </w:r>
          </w:p>
        </w:tc>
        <w:tc>
          <w:tcPr>
            <w:tcW w:w="40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</w:t>
            </w:r>
            <w:r w:rsidRPr="00C0430B">
              <w:rPr>
                <w:rFonts w:ascii="Arial" w:hAnsi="Arial" w:cs="Arial"/>
                <w:bCs/>
                <w:sz w:val="18"/>
                <w:vertAlign w:val="subscript"/>
              </w:rPr>
              <w:t>2</w:t>
            </w:r>
            <w:r>
              <w:rPr>
                <w:rFonts w:ascii="Arial" w:hAnsi="Arial" w:cs="Arial"/>
                <w:bCs/>
                <w:sz w:val="18"/>
              </w:rPr>
              <w:t xml:space="preserve">O reductase </w:t>
            </w:r>
          </w:p>
        </w:tc>
      </w:tr>
      <w:tr w:rsidR="007439F1" w:rsidTr="006672E7">
        <w:tc>
          <w:tcPr>
            <w:tcW w:w="1836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0430B">
              <w:rPr>
                <w:rFonts w:ascii="Arial" w:hAnsi="Arial" w:cs="Arial"/>
                <w:b/>
                <w:bCs/>
                <w:i/>
              </w:rPr>
              <w:t>nosZ</w:t>
            </w:r>
            <w:r w:rsidRPr="001661F6">
              <w:rPr>
                <w:rFonts w:ascii="Arial" w:hAnsi="Arial" w:cs="Arial"/>
                <w:b/>
                <w:bCs/>
              </w:rPr>
              <w:t xml:space="preserve"> clade II</w:t>
            </w:r>
          </w:p>
        </w:tc>
        <w:tc>
          <w:tcPr>
            <w:tcW w:w="45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 w:rsidRPr="0058276F">
              <w:rPr>
                <w:rFonts w:ascii="Arial" w:hAnsi="Arial" w:cs="Arial"/>
                <w:bCs/>
                <w:sz w:val="18"/>
              </w:rPr>
              <w:t>95C for 15 min, 40</w:t>
            </w:r>
            <w:r>
              <w:rPr>
                <w:rFonts w:ascii="Arial" w:hAnsi="Arial" w:cs="Arial"/>
                <w:bCs/>
                <w:sz w:val="18"/>
              </w:rPr>
              <w:t>×</w:t>
            </w:r>
            <w:r w:rsidRPr="0058276F" w:rsidDel="00C0430B">
              <w:rPr>
                <w:rFonts w:ascii="Arial" w:hAnsi="Arial" w:cs="Arial"/>
                <w:bCs/>
                <w:sz w:val="18"/>
              </w:rPr>
              <w:t xml:space="preserve"> </w:t>
            </w:r>
            <w:r w:rsidRPr="0058276F">
              <w:rPr>
                <w:rFonts w:ascii="Arial" w:hAnsi="Arial" w:cs="Arial"/>
                <w:bCs/>
                <w:sz w:val="18"/>
              </w:rPr>
              <w:t xml:space="preserve">(95C for 15s, 60C for 30s, 72C for 30s, 80C for 30s), </w:t>
            </w:r>
            <w:r w:rsidRPr="00FC7BE3">
              <w:rPr>
                <w:rFonts w:ascii="Arial" w:hAnsi="Arial" w:cs="Arial"/>
                <w:sz w:val="18"/>
              </w:rPr>
              <w:t>Melt curve 65°C to 95°C, increment 0.5°C, 0:05 + plate read</w:t>
            </w:r>
          </w:p>
        </w:tc>
        <w:tc>
          <w:tcPr>
            <w:tcW w:w="4060" w:type="dxa"/>
          </w:tcPr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</w:t>
            </w:r>
            <w:r w:rsidRPr="00C0430B">
              <w:rPr>
                <w:rFonts w:ascii="Arial" w:hAnsi="Arial" w:cs="Arial"/>
                <w:bCs/>
                <w:sz w:val="18"/>
                <w:vertAlign w:val="subscript"/>
              </w:rPr>
              <w:t>2</w:t>
            </w:r>
            <w:r>
              <w:rPr>
                <w:rFonts w:ascii="Arial" w:hAnsi="Arial" w:cs="Arial"/>
                <w:bCs/>
                <w:sz w:val="18"/>
              </w:rPr>
              <w:t xml:space="preserve">O reductase </w:t>
            </w:r>
          </w:p>
        </w:tc>
      </w:tr>
      <w:tr w:rsidR="007439F1" w:rsidTr="006672E7">
        <w:tc>
          <w:tcPr>
            <w:tcW w:w="1836" w:type="dxa"/>
          </w:tcPr>
          <w:p w:rsidR="007439F1" w:rsidRPr="00632BDA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Vector primers (m13F, T7R)</w:t>
            </w:r>
          </w:p>
        </w:tc>
        <w:tc>
          <w:tcPr>
            <w:tcW w:w="4560" w:type="dxa"/>
          </w:tcPr>
          <w:p w:rsidR="007439F1" w:rsidRDefault="007439F1" w:rsidP="006672E7">
            <w:pPr>
              <w:autoSpaceDE w:val="0"/>
              <w:autoSpaceDN w:val="0"/>
              <w:spacing w:before="40" w:after="40"/>
            </w:pPr>
            <w:r>
              <w:rPr>
                <w:rFonts w:ascii="Arial" w:hAnsi="Arial" w:cs="Arial"/>
                <w:bCs/>
                <w:sz w:val="18"/>
              </w:rPr>
              <w:t xml:space="preserve">95C for 5 min, 39 X (95C for 30s, 57C for 30s, 72C for 30s and 85C for 1s) </w:t>
            </w:r>
            <w:r w:rsidRPr="00C0430B">
              <w:rPr>
                <w:rFonts w:ascii="Arial" w:hAnsi="Arial" w:cs="Arial"/>
                <w:sz w:val="18"/>
              </w:rPr>
              <w:t>Melt curve 65°C to 95°C, increment 0.5°C, 0:05 + plate read</w:t>
            </w:r>
            <w:r w:rsidRPr="00C0430B">
              <w:rPr>
                <w:rFonts w:ascii="Segoe UI" w:hAnsi="Segoe UI" w:cs="Segoe UI"/>
                <w:color w:val="000000"/>
                <w:sz w:val="16"/>
                <w:szCs w:val="20"/>
              </w:rPr>
              <w:t xml:space="preserve"> </w:t>
            </w:r>
          </w:p>
          <w:p w:rsidR="007439F1" w:rsidRPr="0058276F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4060" w:type="dxa"/>
          </w:tcPr>
          <w:p w:rsidR="007439F1" w:rsidRDefault="007439F1" w:rsidP="006672E7">
            <w:pPr>
              <w:spacing w:line="360" w:lineRule="auto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7439F1" w:rsidRDefault="007439F1" w:rsidP="007439F1">
      <w:pPr>
        <w:spacing w:line="360" w:lineRule="auto"/>
        <w:rPr>
          <w:rFonts w:ascii="Arial" w:hAnsi="Arial" w:cs="Arial"/>
          <w:b/>
          <w:bCs/>
        </w:rPr>
      </w:pPr>
    </w:p>
    <w:p w:rsidR="007439F1" w:rsidRPr="00EE419D" w:rsidRDefault="007439F1" w:rsidP="007439F1">
      <w:pPr>
        <w:spacing w:line="360" w:lineRule="auto"/>
        <w:rPr>
          <w:rStyle w:val="SubtleEmphasis"/>
        </w:rPr>
      </w:pPr>
      <w:r w:rsidRPr="00EE419D">
        <w:rPr>
          <w:rStyle w:val="SubtleEmphasis"/>
        </w:rPr>
        <w:t xml:space="preserve">Table </w:t>
      </w:r>
      <w:r>
        <w:rPr>
          <w:rStyle w:val="SubtleEmphasis"/>
        </w:rPr>
        <w:t>S5</w:t>
      </w:r>
      <w:r w:rsidRPr="00EE419D">
        <w:rPr>
          <w:rStyle w:val="SubtleEmphasis"/>
        </w:rPr>
        <w:t xml:space="preserve">: mineral </w:t>
      </w:r>
      <w:r w:rsidRPr="004C4020">
        <w:rPr>
          <w:rStyle w:val="SubtleEmphasis"/>
        </w:rPr>
        <w:t>N mg N/kg comparisons</w:t>
      </w:r>
      <w:r>
        <w:rPr>
          <w:rStyle w:val="SubtleEmphasis"/>
        </w:rPr>
        <w:t xml:space="preserve"> between pre (before treatment added) and post (end of incubations)</w:t>
      </w:r>
      <w:r w:rsidRPr="00EE419D">
        <w:rPr>
          <w:rStyle w:val="SubtleEmphasis"/>
        </w:rPr>
        <w:t xml:space="preserve"> from incubations</w:t>
      </w:r>
      <w:r>
        <w:rPr>
          <w:rStyle w:val="SubtleEmphasis"/>
        </w:rPr>
        <w:t xml:space="preserve"> 1 and 2.</w:t>
      </w:r>
      <w:r>
        <w:rPr>
          <w:rStyle w:val="SubtleEmphasis"/>
        </w:rPr>
        <w:fldChar w:fldCharType="begin"/>
      </w:r>
      <w:r w:rsidRPr="00EE419D">
        <w:rPr>
          <w:rStyle w:val="SubtleEmphasis"/>
        </w:rPr>
        <w:instrText xml:space="preserve"> LINK </w:instrText>
      </w:r>
      <w:r>
        <w:rPr>
          <w:rStyle w:val="SubtleEmphasis"/>
        </w:rPr>
        <w:instrText xml:space="preserve">Excel.Sheet.12 "C:\\Users\\Rosie\\Dropbox\\15N experiment\\flux data\\Mineral N flux comparisons.xlsx" "mineral Ns!R1C24:R9C32" </w:instrText>
      </w:r>
      <w:r w:rsidRPr="00EE419D">
        <w:rPr>
          <w:rStyle w:val="SubtleEmphasis"/>
        </w:rPr>
        <w:instrText xml:space="preserve">\a \f 5 \h  \* MERGEFORMAT </w:instrText>
      </w:r>
      <w:r>
        <w:rPr>
          <w:rStyle w:val="SubtleEmphasis"/>
        </w:rPr>
        <w:fldChar w:fldCharType="separate"/>
      </w:r>
    </w:p>
    <w:p w:rsidR="007439F1" w:rsidRPr="00EE419D" w:rsidRDefault="007439F1" w:rsidP="007439F1">
      <w:pPr>
        <w:spacing w:line="360" w:lineRule="auto"/>
        <w:rPr>
          <w:rStyle w:val="SubtleEmphasis"/>
        </w:rPr>
      </w:pPr>
      <w:r>
        <w:rPr>
          <w:rFonts w:ascii="Arial" w:hAnsi="Arial" w:cs="Arial"/>
        </w:rPr>
        <w:fldChar w:fldCharType="end"/>
      </w:r>
      <w:r>
        <w:rPr>
          <w:rStyle w:val="SubtleEmphasis"/>
        </w:rPr>
        <w:fldChar w:fldCharType="begin"/>
      </w:r>
      <w:r w:rsidRPr="00EE419D">
        <w:rPr>
          <w:rStyle w:val="SubtleEmphasis"/>
        </w:rPr>
        <w:instrText xml:space="preserve"> LINK </w:instrText>
      </w:r>
      <w:r>
        <w:rPr>
          <w:rStyle w:val="SubtleEmphasis"/>
        </w:rPr>
        <w:instrText xml:space="preserve">Excel.Sheet.12 "C:\\Users\\Rosie\\Dropbox\\15N experiment\\flux data\\Mineral N flux comparisons.xlsx" "mineral Ns!R1C24:R9C32" </w:instrText>
      </w:r>
      <w:r w:rsidRPr="00EE419D">
        <w:rPr>
          <w:rStyle w:val="SubtleEmphasis"/>
        </w:rPr>
        <w:instrText xml:space="preserve">\a \f 5 \h  \* MERGEFORMAT </w:instrText>
      </w:r>
      <w:r>
        <w:rPr>
          <w:rStyle w:val="SubtleEmphasis"/>
        </w:rPr>
        <w:fldChar w:fldCharType="separate"/>
      </w:r>
    </w:p>
    <w:tbl>
      <w:tblPr>
        <w:tblStyle w:val="TableGrid"/>
        <w:tblW w:w="10066" w:type="dxa"/>
        <w:tblLook w:val="04A0" w:firstRow="1" w:lastRow="0" w:firstColumn="1" w:lastColumn="0" w:noHBand="0" w:noVBand="1"/>
      </w:tblPr>
      <w:tblGrid>
        <w:gridCol w:w="6941"/>
        <w:gridCol w:w="1559"/>
        <w:gridCol w:w="1566"/>
      </w:tblGrid>
      <w:tr w:rsidR="007439F1" w:rsidRPr="002A601C" w:rsidTr="006672E7">
        <w:trPr>
          <w:trHeight w:val="478"/>
        </w:trPr>
        <w:tc>
          <w:tcPr>
            <w:tcW w:w="6941" w:type="dxa"/>
            <w:vAlign w:val="center"/>
            <w:hideMark/>
          </w:tcPr>
          <w:p w:rsidR="007439F1" w:rsidRPr="002A601C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  <w:r w:rsidRPr="002A601C">
              <w:rPr>
                <w:rFonts w:ascii="Arial" w:hAnsi="Arial" w:cs="Arial"/>
                <w:b/>
                <w:bCs/>
              </w:rPr>
              <w:t>xperiment</w:t>
            </w:r>
          </w:p>
        </w:tc>
        <w:tc>
          <w:tcPr>
            <w:tcW w:w="1559" w:type="dxa"/>
            <w:vAlign w:val="center"/>
            <w:hideMark/>
          </w:tcPr>
          <w:p w:rsidR="007439F1" w:rsidRPr="002A601C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Low P</w:t>
            </w:r>
          </w:p>
        </w:tc>
        <w:tc>
          <w:tcPr>
            <w:tcW w:w="1566" w:type="dxa"/>
            <w:vAlign w:val="center"/>
            <w:hideMark/>
          </w:tcPr>
          <w:p w:rsidR="007439F1" w:rsidRPr="002A601C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High P</w:t>
            </w:r>
          </w:p>
        </w:tc>
      </w:tr>
      <w:tr w:rsidR="007439F1" w:rsidRPr="002A601C" w:rsidTr="006672E7">
        <w:trPr>
          <w:trHeight w:val="319"/>
        </w:trPr>
        <w:tc>
          <w:tcPr>
            <w:tcW w:w="6941" w:type="dxa"/>
            <w:noWrap/>
            <w:hideMark/>
          </w:tcPr>
          <w:p w:rsidR="007439F1" w:rsidRPr="002A601C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Incubation 1</w:t>
            </w:r>
            <w:r w:rsidRPr="002A601C">
              <w:rPr>
                <w:rFonts w:ascii="Arial" w:hAnsi="Arial" w:cs="Arial"/>
                <w:b/>
                <w:bCs/>
              </w:rPr>
              <w:t xml:space="preserve"> NH</w:t>
            </w:r>
            <w:r w:rsidRPr="004C4020">
              <w:rPr>
                <w:rFonts w:ascii="Arial" w:hAnsi="Arial" w:cs="Arial"/>
                <w:b/>
                <w:bCs/>
                <w:vertAlign w:val="subscript"/>
              </w:rPr>
              <w:t>4</w:t>
            </w:r>
            <w:r>
              <w:rPr>
                <w:rFonts w:ascii="Arial" w:hAnsi="Arial" w:cs="Arial"/>
                <w:b/>
                <w:bCs/>
              </w:rPr>
              <w:t xml:space="preserve"> (mg Kg</w:t>
            </w:r>
            <w:r w:rsidRPr="002A601C">
              <w:rPr>
                <w:rFonts w:ascii="Arial" w:hAnsi="Arial" w:cs="Arial"/>
                <w:b/>
                <w:bCs/>
                <w:vertAlign w:val="superscript"/>
              </w:rPr>
              <w:t>-1</w:t>
            </w:r>
            <w:r>
              <w:rPr>
                <w:rFonts w:ascii="Arial" w:hAnsi="Arial" w:cs="Arial"/>
                <w:b/>
                <w:bCs/>
              </w:rPr>
              <w:t>) pre  fertiliser application</w:t>
            </w:r>
          </w:p>
        </w:tc>
        <w:tc>
          <w:tcPr>
            <w:tcW w:w="1559" w:type="dxa"/>
            <w:noWrap/>
            <w:vAlign w:val="center"/>
            <w:hideMark/>
          </w:tcPr>
          <w:p w:rsidR="007439F1" w:rsidRPr="002A601C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2A601C">
              <w:rPr>
                <w:rFonts w:ascii="Arial" w:hAnsi="Arial" w:cs="Arial"/>
              </w:rPr>
              <w:t>8.3</w:t>
            </w:r>
            <w:r>
              <w:rPr>
                <w:rFonts w:ascii="Arial" w:hAnsi="Arial" w:cs="Arial"/>
              </w:rPr>
              <w:t xml:space="preserve"> </w:t>
            </w:r>
            <w:r w:rsidRPr="00A02E4E">
              <w:rPr>
                <w:rFonts w:ascii="Arial" w:hAnsi="Arial" w:cs="Arial"/>
                <w:color w:val="000000"/>
                <w:sz w:val="18"/>
              </w:rPr>
              <w:t>±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2A601C">
              <w:rPr>
                <w:rFonts w:ascii="Arial" w:hAnsi="Arial" w:cs="Arial"/>
              </w:rPr>
              <w:t>4.2</w:t>
            </w:r>
          </w:p>
        </w:tc>
        <w:tc>
          <w:tcPr>
            <w:tcW w:w="1566" w:type="dxa"/>
            <w:noWrap/>
            <w:vAlign w:val="center"/>
            <w:hideMark/>
          </w:tcPr>
          <w:p w:rsidR="007439F1" w:rsidRPr="002A601C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2A601C">
              <w:rPr>
                <w:rFonts w:ascii="Arial" w:hAnsi="Arial" w:cs="Arial"/>
              </w:rPr>
              <w:t>1.4</w:t>
            </w:r>
            <w:r>
              <w:rPr>
                <w:rFonts w:ascii="Arial" w:hAnsi="Arial" w:cs="Arial"/>
              </w:rPr>
              <w:t xml:space="preserve"> </w:t>
            </w:r>
            <w:r w:rsidRPr="00A02E4E">
              <w:rPr>
                <w:rFonts w:ascii="Arial" w:hAnsi="Arial" w:cs="Arial"/>
                <w:color w:val="000000"/>
                <w:sz w:val="18"/>
              </w:rPr>
              <w:t>±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2A601C">
              <w:rPr>
                <w:rFonts w:ascii="Arial" w:hAnsi="Arial" w:cs="Arial"/>
              </w:rPr>
              <w:t>0.0</w:t>
            </w:r>
          </w:p>
        </w:tc>
      </w:tr>
      <w:tr w:rsidR="007439F1" w:rsidRPr="002A601C" w:rsidTr="006672E7">
        <w:trPr>
          <w:trHeight w:val="319"/>
        </w:trPr>
        <w:tc>
          <w:tcPr>
            <w:tcW w:w="6941" w:type="dxa"/>
            <w:noWrap/>
            <w:hideMark/>
          </w:tcPr>
          <w:p w:rsidR="007439F1" w:rsidRPr="002A601C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Incubation 1 </w:t>
            </w:r>
            <w:r w:rsidRPr="002A601C">
              <w:rPr>
                <w:rFonts w:ascii="Arial" w:hAnsi="Arial" w:cs="Arial"/>
                <w:b/>
                <w:bCs/>
              </w:rPr>
              <w:t>NH</w:t>
            </w:r>
            <w:r w:rsidRPr="004C4020">
              <w:rPr>
                <w:rFonts w:ascii="Arial" w:hAnsi="Arial" w:cs="Arial"/>
                <w:b/>
                <w:bCs/>
                <w:vertAlign w:val="subscript"/>
              </w:rPr>
              <w:t>4</w:t>
            </w:r>
            <w:r w:rsidRPr="002A601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(mg Kg</w:t>
            </w:r>
            <w:r w:rsidRPr="002A601C">
              <w:rPr>
                <w:rFonts w:ascii="Arial" w:hAnsi="Arial" w:cs="Arial"/>
                <w:b/>
                <w:bCs/>
                <w:vertAlign w:val="superscript"/>
              </w:rPr>
              <w:t>-1</w:t>
            </w:r>
            <w:r>
              <w:rPr>
                <w:rFonts w:ascii="Arial" w:hAnsi="Arial" w:cs="Arial"/>
                <w:b/>
                <w:bCs/>
              </w:rPr>
              <w:t>) post</w:t>
            </w:r>
            <w:r w:rsidRPr="002A601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fertiliser application</w:t>
            </w:r>
          </w:p>
        </w:tc>
        <w:tc>
          <w:tcPr>
            <w:tcW w:w="1559" w:type="dxa"/>
            <w:noWrap/>
            <w:vAlign w:val="center"/>
            <w:hideMark/>
          </w:tcPr>
          <w:p w:rsidR="007439F1" w:rsidRPr="002A601C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2A601C">
              <w:rPr>
                <w:rFonts w:ascii="Arial" w:hAnsi="Arial" w:cs="Arial"/>
              </w:rPr>
              <w:t>8.1</w:t>
            </w:r>
            <w:r>
              <w:rPr>
                <w:rFonts w:ascii="Arial" w:hAnsi="Arial" w:cs="Arial"/>
              </w:rPr>
              <w:t xml:space="preserve"> </w:t>
            </w:r>
            <w:r w:rsidRPr="00A02E4E">
              <w:rPr>
                <w:rFonts w:ascii="Arial" w:hAnsi="Arial" w:cs="Arial"/>
                <w:color w:val="000000"/>
                <w:sz w:val="18"/>
              </w:rPr>
              <w:t>±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2A601C">
              <w:rPr>
                <w:rFonts w:ascii="Arial" w:hAnsi="Arial" w:cs="Arial"/>
              </w:rPr>
              <w:t>5.1</w:t>
            </w:r>
          </w:p>
        </w:tc>
        <w:tc>
          <w:tcPr>
            <w:tcW w:w="1566" w:type="dxa"/>
            <w:noWrap/>
            <w:vAlign w:val="center"/>
            <w:hideMark/>
          </w:tcPr>
          <w:p w:rsidR="007439F1" w:rsidRPr="002A601C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2A601C">
              <w:rPr>
                <w:rFonts w:ascii="Arial" w:hAnsi="Arial" w:cs="Arial"/>
              </w:rPr>
              <w:t>11.7</w:t>
            </w:r>
            <w:r>
              <w:rPr>
                <w:rFonts w:ascii="Arial" w:hAnsi="Arial" w:cs="Arial"/>
              </w:rPr>
              <w:t xml:space="preserve"> </w:t>
            </w:r>
            <w:r w:rsidRPr="00A02E4E">
              <w:rPr>
                <w:rFonts w:ascii="Arial" w:hAnsi="Arial" w:cs="Arial"/>
                <w:color w:val="000000"/>
                <w:sz w:val="18"/>
              </w:rPr>
              <w:t>±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2A601C">
              <w:rPr>
                <w:rFonts w:ascii="Arial" w:hAnsi="Arial" w:cs="Arial"/>
              </w:rPr>
              <w:t>2.0</w:t>
            </w:r>
          </w:p>
        </w:tc>
      </w:tr>
      <w:tr w:rsidR="007439F1" w:rsidRPr="002A601C" w:rsidTr="006672E7">
        <w:trPr>
          <w:trHeight w:val="319"/>
        </w:trPr>
        <w:tc>
          <w:tcPr>
            <w:tcW w:w="6941" w:type="dxa"/>
            <w:noWrap/>
            <w:hideMark/>
          </w:tcPr>
          <w:p w:rsidR="007439F1" w:rsidRPr="002A601C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Incubation 1 </w:t>
            </w:r>
            <w:r w:rsidRPr="002A601C">
              <w:rPr>
                <w:rFonts w:ascii="Arial" w:hAnsi="Arial" w:cs="Arial"/>
                <w:b/>
                <w:bCs/>
              </w:rPr>
              <w:t xml:space="preserve"> NO</w:t>
            </w:r>
            <w:r w:rsidRPr="004C4020">
              <w:rPr>
                <w:rFonts w:ascii="Arial" w:hAnsi="Arial" w:cs="Arial"/>
                <w:b/>
                <w:bCs/>
                <w:vertAlign w:val="subscript"/>
              </w:rPr>
              <w:t>3</w:t>
            </w:r>
            <w:r w:rsidRPr="002A601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(mg Kg</w:t>
            </w:r>
            <w:r w:rsidRPr="002A601C">
              <w:rPr>
                <w:rFonts w:ascii="Arial" w:hAnsi="Arial" w:cs="Arial"/>
                <w:b/>
                <w:bCs/>
                <w:vertAlign w:val="superscript"/>
              </w:rPr>
              <w:t>-1</w:t>
            </w:r>
            <w:r>
              <w:rPr>
                <w:rFonts w:ascii="Arial" w:hAnsi="Arial" w:cs="Arial"/>
                <w:b/>
                <w:bCs/>
              </w:rPr>
              <w:t>) pre</w:t>
            </w:r>
            <w:r w:rsidRPr="002A601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fertiliser application</w:t>
            </w:r>
          </w:p>
        </w:tc>
        <w:tc>
          <w:tcPr>
            <w:tcW w:w="1559" w:type="dxa"/>
            <w:noWrap/>
            <w:vAlign w:val="center"/>
            <w:hideMark/>
          </w:tcPr>
          <w:p w:rsidR="007439F1" w:rsidRPr="007A602C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7A602C">
              <w:rPr>
                <w:rFonts w:ascii="Arial" w:hAnsi="Arial" w:cs="Arial"/>
              </w:rPr>
              <w:t xml:space="preserve">78.0 </w:t>
            </w:r>
            <w:r w:rsidRPr="007A602C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7A602C">
              <w:rPr>
                <w:rFonts w:ascii="Arial" w:hAnsi="Arial" w:cs="Arial"/>
              </w:rPr>
              <w:t>11.1</w:t>
            </w:r>
          </w:p>
        </w:tc>
        <w:tc>
          <w:tcPr>
            <w:tcW w:w="1566" w:type="dxa"/>
            <w:noWrap/>
            <w:vAlign w:val="center"/>
            <w:hideMark/>
          </w:tcPr>
          <w:p w:rsidR="007439F1" w:rsidRPr="007A602C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7A602C">
              <w:rPr>
                <w:rFonts w:ascii="Arial" w:hAnsi="Arial" w:cs="Arial"/>
              </w:rPr>
              <w:t xml:space="preserve">29.0 </w:t>
            </w:r>
            <w:r w:rsidRPr="007A602C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7A602C">
              <w:rPr>
                <w:rFonts w:ascii="Arial" w:hAnsi="Arial" w:cs="Arial"/>
              </w:rPr>
              <w:t>3.1</w:t>
            </w:r>
          </w:p>
        </w:tc>
      </w:tr>
      <w:tr w:rsidR="007439F1" w:rsidRPr="002A601C" w:rsidTr="006672E7">
        <w:trPr>
          <w:trHeight w:val="319"/>
        </w:trPr>
        <w:tc>
          <w:tcPr>
            <w:tcW w:w="6941" w:type="dxa"/>
            <w:noWrap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Incubation </w:t>
            </w:r>
            <w:r w:rsidRPr="004C4020">
              <w:rPr>
                <w:rFonts w:ascii="Arial" w:hAnsi="Arial" w:cs="Arial"/>
                <w:b/>
                <w:bCs/>
              </w:rPr>
              <w:t>1 NO</w:t>
            </w:r>
            <w:r w:rsidRPr="004C4020">
              <w:rPr>
                <w:rFonts w:ascii="Arial" w:hAnsi="Arial" w:cs="Arial"/>
                <w:b/>
                <w:bCs/>
                <w:vertAlign w:val="subscript"/>
              </w:rPr>
              <w:t>3</w:t>
            </w:r>
            <w:r w:rsidRPr="004C4020">
              <w:rPr>
                <w:rFonts w:ascii="Arial" w:hAnsi="Arial" w:cs="Arial"/>
                <w:b/>
                <w:bCs/>
              </w:rPr>
              <w:t xml:space="preserve"> (mg Kg</w:t>
            </w:r>
            <w:r w:rsidRPr="004C4020">
              <w:rPr>
                <w:rFonts w:ascii="Arial" w:hAnsi="Arial" w:cs="Arial"/>
                <w:b/>
                <w:bCs/>
                <w:vertAlign w:val="superscript"/>
              </w:rPr>
              <w:t>-1</w:t>
            </w:r>
            <w:r w:rsidRPr="004C4020">
              <w:rPr>
                <w:rFonts w:ascii="Arial" w:hAnsi="Arial" w:cs="Arial"/>
                <w:b/>
                <w:bCs/>
              </w:rPr>
              <w:t xml:space="preserve">) post </w:t>
            </w:r>
            <w:r>
              <w:rPr>
                <w:rFonts w:ascii="Arial" w:hAnsi="Arial" w:cs="Arial"/>
                <w:b/>
                <w:bCs/>
              </w:rPr>
              <w:t>fertiliser application</w:t>
            </w:r>
          </w:p>
        </w:tc>
        <w:tc>
          <w:tcPr>
            <w:tcW w:w="1559" w:type="dxa"/>
            <w:noWrap/>
            <w:vAlign w:val="center"/>
            <w:hideMark/>
          </w:tcPr>
          <w:p w:rsidR="007439F1" w:rsidRPr="007A602C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7A602C">
              <w:rPr>
                <w:rFonts w:ascii="Arial" w:hAnsi="Arial" w:cs="Arial"/>
              </w:rPr>
              <w:t xml:space="preserve">729.2 </w:t>
            </w:r>
            <w:r w:rsidRPr="007A602C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7A602C">
              <w:rPr>
                <w:rFonts w:ascii="Arial" w:hAnsi="Arial" w:cs="Arial"/>
              </w:rPr>
              <w:t>377.8</w:t>
            </w:r>
          </w:p>
        </w:tc>
        <w:tc>
          <w:tcPr>
            <w:tcW w:w="1566" w:type="dxa"/>
            <w:noWrap/>
            <w:vAlign w:val="center"/>
            <w:hideMark/>
          </w:tcPr>
          <w:p w:rsidR="007439F1" w:rsidRPr="007A602C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7A602C">
              <w:rPr>
                <w:rFonts w:ascii="Arial" w:hAnsi="Arial" w:cs="Arial"/>
              </w:rPr>
              <w:t xml:space="preserve">604.7 </w:t>
            </w:r>
            <w:r w:rsidRPr="007A602C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7A602C">
              <w:rPr>
                <w:rFonts w:ascii="Arial" w:hAnsi="Arial" w:cs="Arial"/>
              </w:rPr>
              <w:t>129.1</w:t>
            </w:r>
          </w:p>
        </w:tc>
      </w:tr>
      <w:tr w:rsidR="007439F1" w:rsidRPr="002A601C" w:rsidTr="006672E7">
        <w:trPr>
          <w:trHeight w:val="212"/>
        </w:trPr>
        <w:tc>
          <w:tcPr>
            <w:tcW w:w="6941" w:type="dxa"/>
            <w:shd w:val="clear" w:color="auto" w:fill="262626" w:themeFill="text1" w:themeFillTint="D9"/>
            <w:noWrap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262626" w:themeFill="text1" w:themeFillTint="D9"/>
            <w:noWrap/>
            <w:vAlign w:val="center"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66" w:type="dxa"/>
            <w:shd w:val="clear" w:color="auto" w:fill="262626" w:themeFill="text1" w:themeFillTint="D9"/>
            <w:noWrap/>
            <w:vAlign w:val="center"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439F1" w:rsidRPr="002A601C" w:rsidTr="006672E7">
        <w:trPr>
          <w:trHeight w:val="319"/>
        </w:trPr>
        <w:tc>
          <w:tcPr>
            <w:tcW w:w="6941" w:type="dxa"/>
            <w:noWrap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Incubation </w:t>
            </w:r>
            <w:r w:rsidRPr="004C4020">
              <w:rPr>
                <w:rFonts w:ascii="Arial" w:hAnsi="Arial" w:cs="Arial"/>
                <w:b/>
                <w:bCs/>
              </w:rPr>
              <w:t>2 NH</w:t>
            </w:r>
            <w:r w:rsidRPr="004C4020">
              <w:rPr>
                <w:rFonts w:ascii="Arial" w:hAnsi="Arial" w:cs="Arial"/>
                <w:b/>
                <w:bCs/>
                <w:vertAlign w:val="subscript"/>
              </w:rPr>
              <w:t>4</w:t>
            </w:r>
            <w:r w:rsidRPr="004C4020">
              <w:rPr>
                <w:rFonts w:ascii="Arial" w:hAnsi="Arial" w:cs="Arial"/>
                <w:b/>
                <w:bCs/>
              </w:rPr>
              <w:t xml:space="preserve"> (mg Kg</w:t>
            </w:r>
            <w:r w:rsidRPr="004C4020">
              <w:rPr>
                <w:rFonts w:ascii="Arial" w:hAnsi="Arial" w:cs="Arial"/>
                <w:b/>
                <w:bCs/>
                <w:vertAlign w:val="superscript"/>
              </w:rPr>
              <w:t>-1</w:t>
            </w:r>
            <w:r w:rsidRPr="004C4020">
              <w:rPr>
                <w:rFonts w:ascii="Arial" w:hAnsi="Arial" w:cs="Arial"/>
                <w:b/>
                <w:bCs/>
              </w:rPr>
              <w:t xml:space="preserve">) pre </w:t>
            </w:r>
            <w:r>
              <w:rPr>
                <w:rFonts w:ascii="Arial" w:hAnsi="Arial" w:cs="Arial"/>
                <w:b/>
                <w:bCs/>
              </w:rPr>
              <w:t>fertiliser application</w:t>
            </w:r>
          </w:p>
        </w:tc>
        <w:tc>
          <w:tcPr>
            <w:tcW w:w="1559" w:type="dxa"/>
            <w:noWrap/>
            <w:vAlign w:val="center"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4C4020">
              <w:rPr>
                <w:rFonts w:ascii="Arial" w:hAnsi="Arial" w:cs="Arial"/>
              </w:rPr>
              <w:t xml:space="preserve">13.3 </w:t>
            </w:r>
            <w:r w:rsidRPr="004C4020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4C4020">
              <w:rPr>
                <w:rFonts w:ascii="Arial" w:hAnsi="Arial" w:cs="Arial"/>
              </w:rPr>
              <w:t>0.2</w:t>
            </w:r>
          </w:p>
        </w:tc>
        <w:tc>
          <w:tcPr>
            <w:tcW w:w="1566" w:type="dxa"/>
            <w:noWrap/>
            <w:vAlign w:val="center"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4C4020">
              <w:rPr>
                <w:rFonts w:ascii="Arial" w:hAnsi="Arial" w:cs="Arial"/>
              </w:rPr>
              <w:t xml:space="preserve">12.4 </w:t>
            </w:r>
            <w:r w:rsidRPr="004C4020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4C4020">
              <w:rPr>
                <w:rFonts w:ascii="Arial" w:hAnsi="Arial" w:cs="Arial"/>
              </w:rPr>
              <w:t>0.3</w:t>
            </w:r>
          </w:p>
        </w:tc>
      </w:tr>
      <w:tr w:rsidR="007439F1" w:rsidRPr="002A601C" w:rsidTr="006672E7">
        <w:trPr>
          <w:trHeight w:val="319"/>
        </w:trPr>
        <w:tc>
          <w:tcPr>
            <w:tcW w:w="6941" w:type="dxa"/>
            <w:noWrap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Incubation </w:t>
            </w:r>
            <w:r w:rsidRPr="004C4020">
              <w:rPr>
                <w:rFonts w:ascii="Arial" w:hAnsi="Arial" w:cs="Arial"/>
                <w:b/>
                <w:bCs/>
              </w:rPr>
              <w:t>2 NH</w:t>
            </w:r>
            <w:r w:rsidRPr="004C4020">
              <w:rPr>
                <w:rFonts w:ascii="Arial" w:hAnsi="Arial" w:cs="Arial"/>
                <w:b/>
                <w:bCs/>
                <w:vertAlign w:val="subscript"/>
              </w:rPr>
              <w:t>4</w:t>
            </w:r>
            <w:r w:rsidRPr="004C4020">
              <w:rPr>
                <w:rFonts w:ascii="Arial" w:hAnsi="Arial" w:cs="Arial"/>
                <w:b/>
                <w:bCs/>
              </w:rPr>
              <w:t xml:space="preserve"> (mg Kg</w:t>
            </w:r>
            <w:r w:rsidRPr="004C4020">
              <w:rPr>
                <w:rFonts w:ascii="Arial" w:hAnsi="Arial" w:cs="Arial"/>
                <w:b/>
                <w:bCs/>
                <w:vertAlign w:val="superscript"/>
              </w:rPr>
              <w:t>-1</w:t>
            </w:r>
            <w:r w:rsidRPr="004C4020">
              <w:rPr>
                <w:rFonts w:ascii="Arial" w:hAnsi="Arial" w:cs="Arial"/>
                <w:b/>
                <w:bCs/>
              </w:rPr>
              <w:t xml:space="preserve">) post </w:t>
            </w:r>
            <w:r>
              <w:rPr>
                <w:rFonts w:ascii="Arial" w:hAnsi="Arial" w:cs="Arial"/>
                <w:b/>
                <w:bCs/>
              </w:rPr>
              <w:t>fertiliser application</w:t>
            </w:r>
          </w:p>
        </w:tc>
        <w:tc>
          <w:tcPr>
            <w:tcW w:w="1559" w:type="dxa"/>
            <w:noWrap/>
            <w:vAlign w:val="center"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4C4020">
              <w:rPr>
                <w:rFonts w:ascii="Arial" w:hAnsi="Arial" w:cs="Arial"/>
              </w:rPr>
              <w:t xml:space="preserve">2.2 </w:t>
            </w:r>
            <w:r w:rsidRPr="004C4020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4C4020">
              <w:rPr>
                <w:rFonts w:ascii="Arial" w:hAnsi="Arial" w:cs="Arial"/>
              </w:rPr>
              <w:t>0.0</w:t>
            </w:r>
          </w:p>
        </w:tc>
        <w:tc>
          <w:tcPr>
            <w:tcW w:w="1566" w:type="dxa"/>
            <w:noWrap/>
            <w:vAlign w:val="center"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4C4020">
              <w:rPr>
                <w:rFonts w:ascii="Arial" w:hAnsi="Arial" w:cs="Arial"/>
              </w:rPr>
              <w:t xml:space="preserve">2.4 </w:t>
            </w:r>
            <w:r w:rsidRPr="004C4020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4C4020">
              <w:rPr>
                <w:rFonts w:ascii="Arial" w:hAnsi="Arial" w:cs="Arial"/>
              </w:rPr>
              <w:t>0.0</w:t>
            </w:r>
          </w:p>
        </w:tc>
      </w:tr>
      <w:tr w:rsidR="007439F1" w:rsidRPr="002A601C" w:rsidTr="006672E7">
        <w:trPr>
          <w:trHeight w:val="319"/>
        </w:trPr>
        <w:tc>
          <w:tcPr>
            <w:tcW w:w="6941" w:type="dxa"/>
            <w:noWrap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Incubation </w:t>
            </w:r>
            <w:r w:rsidRPr="004C4020">
              <w:rPr>
                <w:rFonts w:ascii="Arial" w:hAnsi="Arial" w:cs="Arial"/>
                <w:b/>
                <w:bCs/>
              </w:rPr>
              <w:t>2  NO</w:t>
            </w:r>
            <w:r w:rsidRPr="004C4020">
              <w:rPr>
                <w:rFonts w:ascii="Arial" w:hAnsi="Arial" w:cs="Arial"/>
                <w:b/>
                <w:bCs/>
                <w:vertAlign w:val="subscript"/>
              </w:rPr>
              <w:t>3</w:t>
            </w:r>
            <w:r w:rsidRPr="004C4020">
              <w:rPr>
                <w:rFonts w:ascii="Arial" w:hAnsi="Arial" w:cs="Arial"/>
                <w:b/>
                <w:bCs/>
              </w:rPr>
              <w:t xml:space="preserve"> (mg Kg</w:t>
            </w:r>
            <w:r w:rsidRPr="004C4020">
              <w:rPr>
                <w:rFonts w:ascii="Arial" w:hAnsi="Arial" w:cs="Arial"/>
                <w:b/>
                <w:bCs/>
                <w:vertAlign w:val="superscript"/>
              </w:rPr>
              <w:t>-1</w:t>
            </w:r>
            <w:r w:rsidRPr="004C4020">
              <w:rPr>
                <w:rFonts w:ascii="Arial" w:hAnsi="Arial" w:cs="Arial"/>
                <w:b/>
                <w:bCs/>
              </w:rPr>
              <w:t xml:space="preserve">) pre </w:t>
            </w:r>
            <w:r>
              <w:rPr>
                <w:rFonts w:ascii="Arial" w:hAnsi="Arial" w:cs="Arial"/>
                <w:b/>
                <w:bCs/>
              </w:rPr>
              <w:t>fertiliser application</w:t>
            </w:r>
          </w:p>
        </w:tc>
        <w:tc>
          <w:tcPr>
            <w:tcW w:w="1559" w:type="dxa"/>
            <w:noWrap/>
            <w:vAlign w:val="center"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4C4020">
              <w:rPr>
                <w:rFonts w:ascii="Arial" w:hAnsi="Arial" w:cs="Arial"/>
              </w:rPr>
              <w:t xml:space="preserve">56.9 </w:t>
            </w:r>
            <w:r w:rsidRPr="004C4020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4C4020">
              <w:rPr>
                <w:rFonts w:ascii="Arial" w:hAnsi="Arial" w:cs="Arial"/>
              </w:rPr>
              <w:t>0.8</w:t>
            </w:r>
          </w:p>
        </w:tc>
        <w:tc>
          <w:tcPr>
            <w:tcW w:w="1566" w:type="dxa"/>
            <w:noWrap/>
            <w:vAlign w:val="center"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4C4020">
              <w:rPr>
                <w:rFonts w:ascii="Arial" w:hAnsi="Arial" w:cs="Arial"/>
              </w:rPr>
              <w:t xml:space="preserve">55.7 </w:t>
            </w:r>
            <w:r w:rsidRPr="004C4020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4C4020">
              <w:rPr>
                <w:rFonts w:ascii="Arial" w:hAnsi="Arial" w:cs="Arial"/>
              </w:rPr>
              <w:t>1.2</w:t>
            </w:r>
          </w:p>
        </w:tc>
      </w:tr>
      <w:tr w:rsidR="007439F1" w:rsidRPr="002A601C" w:rsidTr="006672E7">
        <w:trPr>
          <w:trHeight w:val="319"/>
        </w:trPr>
        <w:tc>
          <w:tcPr>
            <w:tcW w:w="6941" w:type="dxa"/>
            <w:noWrap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Incubation </w:t>
            </w:r>
            <w:r w:rsidRPr="004C4020">
              <w:rPr>
                <w:rFonts w:ascii="Arial" w:hAnsi="Arial" w:cs="Arial"/>
                <w:b/>
                <w:bCs/>
              </w:rPr>
              <w:t>2 NO</w:t>
            </w:r>
            <w:r w:rsidRPr="004C4020">
              <w:rPr>
                <w:rFonts w:ascii="Arial" w:hAnsi="Arial" w:cs="Arial"/>
                <w:b/>
                <w:bCs/>
                <w:vertAlign w:val="subscript"/>
              </w:rPr>
              <w:t>3</w:t>
            </w:r>
            <w:r w:rsidRPr="004C4020">
              <w:rPr>
                <w:rFonts w:ascii="Arial" w:hAnsi="Arial" w:cs="Arial"/>
                <w:b/>
                <w:bCs/>
              </w:rPr>
              <w:t xml:space="preserve"> (mg Kg</w:t>
            </w:r>
            <w:r w:rsidRPr="004C4020">
              <w:rPr>
                <w:rFonts w:ascii="Arial" w:hAnsi="Arial" w:cs="Arial"/>
                <w:b/>
                <w:bCs/>
                <w:vertAlign w:val="superscript"/>
              </w:rPr>
              <w:t>-1</w:t>
            </w:r>
            <w:r w:rsidRPr="004C4020">
              <w:rPr>
                <w:rFonts w:ascii="Arial" w:hAnsi="Arial" w:cs="Arial"/>
                <w:b/>
                <w:bCs/>
              </w:rPr>
              <w:t xml:space="preserve">) post </w:t>
            </w:r>
            <w:r>
              <w:rPr>
                <w:rFonts w:ascii="Arial" w:hAnsi="Arial" w:cs="Arial"/>
                <w:b/>
                <w:bCs/>
              </w:rPr>
              <w:t>fertiliser application</w:t>
            </w:r>
          </w:p>
        </w:tc>
        <w:tc>
          <w:tcPr>
            <w:tcW w:w="1559" w:type="dxa"/>
            <w:noWrap/>
            <w:vAlign w:val="center"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4C4020">
              <w:rPr>
                <w:rFonts w:ascii="Arial" w:hAnsi="Arial" w:cs="Arial"/>
              </w:rPr>
              <w:t xml:space="preserve">77.8 </w:t>
            </w:r>
            <w:r w:rsidRPr="004C4020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4C4020">
              <w:rPr>
                <w:rFonts w:ascii="Arial" w:hAnsi="Arial" w:cs="Arial"/>
              </w:rPr>
              <w:t>0.9</w:t>
            </w:r>
          </w:p>
        </w:tc>
        <w:tc>
          <w:tcPr>
            <w:tcW w:w="1566" w:type="dxa"/>
            <w:noWrap/>
            <w:vAlign w:val="center"/>
            <w:hideMark/>
          </w:tcPr>
          <w:p w:rsidR="007439F1" w:rsidRPr="004C4020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4C4020">
              <w:rPr>
                <w:rFonts w:ascii="Arial" w:hAnsi="Arial" w:cs="Arial"/>
              </w:rPr>
              <w:t xml:space="preserve">76.4 </w:t>
            </w:r>
            <w:r w:rsidRPr="004C4020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4C4020">
              <w:rPr>
                <w:rFonts w:ascii="Arial" w:hAnsi="Arial" w:cs="Arial"/>
              </w:rPr>
              <w:t>1.5</w:t>
            </w:r>
          </w:p>
        </w:tc>
      </w:tr>
    </w:tbl>
    <w:p w:rsidR="007439F1" w:rsidRDefault="007439F1" w:rsidP="007439F1">
      <w:pPr>
        <w:pStyle w:val="EndNoteBibliography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:rsidR="007439F1" w:rsidRDefault="007439F1" w:rsidP="007439F1">
      <w:pPr>
        <w:pStyle w:val="EndNoteBibliography"/>
        <w:spacing w:after="0" w:line="360" w:lineRule="auto"/>
        <w:jc w:val="both"/>
        <w:rPr>
          <w:rFonts w:ascii="Arial" w:hAnsi="Arial" w:cs="Arial"/>
        </w:rPr>
      </w:pPr>
    </w:p>
    <w:p w:rsidR="007439F1" w:rsidRDefault="007439F1" w:rsidP="007439F1">
      <w:pPr>
        <w:pStyle w:val="EndNoteBibliography"/>
        <w:spacing w:after="0" w:line="360" w:lineRule="auto"/>
        <w:jc w:val="both"/>
        <w:rPr>
          <w:rFonts w:ascii="Arial" w:hAnsi="Arial" w:cs="Arial"/>
        </w:rPr>
      </w:pPr>
    </w:p>
    <w:p w:rsidR="007439F1" w:rsidRDefault="007439F1" w:rsidP="007439F1">
      <w:pPr>
        <w:pStyle w:val="EndNoteBibliography"/>
        <w:spacing w:after="0" w:line="360" w:lineRule="auto"/>
        <w:jc w:val="both"/>
        <w:rPr>
          <w:rFonts w:ascii="Arial" w:hAnsi="Arial" w:cs="Arial"/>
        </w:rPr>
      </w:pPr>
    </w:p>
    <w:p w:rsidR="006672E7" w:rsidRPr="00D72220" w:rsidRDefault="006672E7" w:rsidP="006672E7">
      <w:pPr>
        <w:pStyle w:val="Heading2"/>
        <w:rPr>
          <w:rFonts w:ascii="Arial" w:hAnsi="Arial" w:cs="Arial"/>
          <w:sz w:val="24"/>
          <w:szCs w:val="24"/>
        </w:rPr>
      </w:pPr>
      <w:r w:rsidRPr="00D72220">
        <w:rPr>
          <w:rFonts w:ascii="Arial" w:hAnsi="Arial" w:cs="Arial"/>
          <w:sz w:val="24"/>
          <w:szCs w:val="24"/>
        </w:rPr>
        <w:lastRenderedPageBreak/>
        <w:t>Effects of P on cumulative N</w:t>
      </w:r>
      <w:r w:rsidRPr="00D72220">
        <w:rPr>
          <w:rFonts w:ascii="Arial" w:hAnsi="Arial" w:cs="Arial"/>
          <w:sz w:val="24"/>
          <w:szCs w:val="24"/>
          <w:vertAlign w:val="subscript"/>
        </w:rPr>
        <w:t>2</w:t>
      </w:r>
      <w:r w:rsidRPr="00D72220">
        <w:rPr>
          <w:rFonts w:ascii="Arial" w:hAnsi="Arial" w:cs="Arial"/>
          <w:sz w:val="24"/>
          <w:szCs w:val="24"/>
        </w:rPr>
        <w:t>O emissions</w:t>
      </w:r>
    </w:p>
    <w:p w:rsidR="006672E7" w:rsidRDefault="006672E7" w:rsidP="006672E7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Cumulative N</w:t>
      </w:r>
      <w:r w:rsidRPr="005B2072">
        <w:rPr>
          <w:rFonts w:ascii="Arial" w:hAnsi="Arial" w:cs="Arial"/>
          <w:bCs/>
          <w:vertAlign w:val="subscript"/>
        </w:rPr>
        <w:t>2</w:t>
      </w:r>
      <w:r>
        <w:rPr>
          <w:rFonts w:ascii="Arial" w:hAnsi="Arial" w:cs="Arial"/>
          <w:bCs/>
        </w:rPr>
        <w:t>O emissions were different between incubation 1 and incubation 2. In incubation 2, N</w:t>
      </w:r>
      <w:r w:rsidRPr="00400322">
        <w:rPr>
          <w:rFonts w:ascii="Arial" w:hAnsi="Arial" w:cs="Arial"/>
          <w:bCs/>
          <w:vertAlign w:val="subscript"/>
        </w:rPr>
        <w:t>2</w:t>
      </w:r>
      <w:r>
        <w:rPr>
          <w:rFonts w:ascii="Arial" w:hAnsi="Arial" w:cs="Arial"/>
          <w:bCs/>
        </w:rPr>
        <w:t>O was approximately 13 times lower in low P and nearly 12 times higher in high P soils compared to N</w:t>
      </w:r>
      <w:r w:rsidRPr="000241DE">
        <w:rPr>
          <w:rFonts w:ascii="Arial" w:hAnsi="Arial" w:cs="Arial"/>
          <w:bCs/>
          <w:vertAlign w:val="subscript"/>
        </w:rPr>
        <w:t>2</w:t>
      </w:r>
      <w:r>
        <w:rPr>
          <w:rFonts w:ascii="Arial" w:hAnsi="Arial" w:cs="Arial"/>
          <w:bCs/>
        </w:rPr>
        <w:t>O emissions from incubation 1. In addition, the effect of P-levels differed between the two incubations. I</w:t>
      </w:r>
      <w:r w:rsidRPr="000324AF">
        <w:rPr>
          <w:rFonts w:ascii="Arial" w:hAnsi="Arial" w:cs="Arial"/>
          <w:bCs/>
        </w:rPr>
        <w:t xml:space="preserve">n </w:t>
      </w:r>
      <w:r>
        <w:rPr>
          <w:rFonts w:ascii="Arial" w:hAnsi="Arial" w:cs="Arial"/>
          <w:bCs/>
        </w:rPr>
        <w:t xml:space="preserve">incubation </w:t>
      </w:r>
      <w:r w:rsidRPr="000324AF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, N</w:t>
      </w:r>
      <w:r w:rsidRPr="000241DE">
        <w:rPr>
          <w:rFonts w:ascii="Arial" w:hAnsi="Arial" w:cs="Arial"/>
          <w:bCs/>
          <w:vertAlign w:val="subscript"/>
        </w:rPr>
        <w:t>2</w:t>
      </w:r>
      <w:r>
        <w:rPr>
          <w:rFonts w:ascii="Arial" w:hAnsi="Arial" w:cs="Arial"/>
          <w:bCs/>
        </w:rPr>
        <w:t xml:space="preserve">O emissions were </w:t>
      </w:r>
      <w:r w:rsidRPr="000324AF">
        <w:rPr>
          <w:rFonts w:ascii="Arial" w:hAnsi="Arial" w:cs="Arial"/>
          <w:bCs/>
        </w:rPr>
        <w:t xml:space="preserve">significantly </w:t>
      </w:r>
      <w:r>
        <w:rPr>
          <w:rFonts w:ascii="Arial" w:hAnsi="Arial" w:cs="Arial"/>
          <w:bCs/>
        </w:rPr>
        <w:t xml:space="preserve">higher, approximately 70 times greater in low P than in high P (ANOVA; F-value </w:t>
      </w:r>
      <w:proofErr w:type="spellStart"/>
      <w:r>
        <w:rPr>
          <w:rFonts w:ascii="Arial" w:hAnsi="Arial" w:cs="Arial"/>
          <w:bCs/>
          <w:vertAlign w:val="subscript"/>
        </w:rPr>
        <w:t>ddf</w:t>
      </w:r>
      <w:proofErr w:type="spellEnd"/>
      <w:r>
        <w:rPr>
          <w:rFonts w:ascii="Arial" w:hAnsi="Arial" w:cs="Arial"/>
          <w:bCs/>
          <w:vertAlign w:val="subscript"/>
        </w:rPr>
        <w:t xml:space="preserve"> </w:t>
      </w:r>
      <w:r>
        <w:rPr>
          <w:rStyle w:val="CommentReference"/>
        </w:rPr>
        <w:t>= 1, 79</w:t>
      </w:r>
      <w:r>
        <w:rPr>
          <w:rFonts w:ascii="Arial" w:hAnsi="Arial" w:cs="Arial"/>
          <w:bCs/>
        </w:rPr>
        <w:t xml:space="preserve"> = 36.97, p &lt;0.001). This trend was not observed in incubation 2, where N</w:t>
      </w:r>
      <w:r w:rsidRPr="006924BD">
        <w:rPr>
          <w:rFonts w:ascii="Arial" w:hAnsi="Arial" w:cs="Arial"/>
          <w:bCs/>
          <w:vertAlign w:val="subscript"/>
        </w:rPr>
        <w:t>2</w:t>
      </w:r>
      <w:r>
        <w:rPr>
          <w:rFonts w:ascii="Arial" w:hAnsi="Arial" w:cs="Arial"/>
          <w:bCs/>
        </w:rPr>
        <w:t xml:space="preserve">O was not significantly different between P-levels (ANOVA; F-value </w:t>
      </w:r>
      <w:proofErr w:type="spellStart"/>
      <w:r w:rsidRPr="009A3F50">
        <w:rPr>
          <w:rFonts w:ascii="Arial" w:hAnsi="Arial" w:cs="Arial"/>
          <w:bCs/>
          <w:vertAlign w:val="subscript"/>
        </w:rPr>
        <w:t>ddf</w:t>
      </w:r>
      <w:proofErr w:type="spellEnd"/>
      <w:r>
        <w:rPr>
          <w:rFonts w:ascii="Arial" w:hAnsi="Arial" w:cs="Arial"/>
          <w:bCs/>
          <w:vertAlign w:val="subscript"/>
        </w:rPr>
        <w:t xml:space="preserve"> =</w:t>
      </w:r>
      <w:r w:rsidRPr="009A3F50">
        <w:rPr>
          <w:rFonts w:ascii="Arial" w:hAnsi="Arial" w:cs="Arial"/>
          <w:bCs/>
          <w:vertAlign w:val="subscript"/>
        </w:rPr>
        <w:t xml:space="preserve"> 1, 18</w:t>
      </w:r>
      <w:r>
        <w:rPr>
          <w:rFonts w:ascii="Arial" w:hAnsi="Arial" w:cs="Arial"/>
          <w:bCs/>
          <w:vertAlign w:val="subscript"/>
        </w:rPr>
        <w:t>3</w:t>
      </w:r>
      <w:r>
        <w:rPr>
          <w:rFonts w:ascii="Arial" w:hAnsi="Arial" w:cs="Arial"/>
          <w:bCs/>
        </w:rPr>
        <w:t xml:space="preserve"> = 0.47, p = 0.49). </w:t>
      </w:r>
    </w:p>
    <w:p w:rsidR="006672E7" w:rsidRDefault="006672E7" w:rsidP="007439F1">
      <w:pPr>
        <w:pStyle w:val="EndNoteBibliography"/>
        <w:spacing w:after="0" w:line="360" w:lineRule="auto"/>
        <w:jc w:val="both"/>
        <w:rPr>
          <w:rFonts w:ascii="Arial" w:hAnsi="Arial" w:cs="Arial"/>
        </w:rPr>
      </w:pPr>
    </w:p>
    <w:p w:rsidR="007439F1" w:rsidRPr="003F3BA1" w:rsidRDefault="007439F1" w:rsidP="007439F1">
      <w:pPr>
        <w:rPr>
          <w:i/>
        </w:rPr>
      </w:pPr>
      <w:r w:rsidRPr="003F3BA1">
        <w:rPr>
          <w:i/>
        </w:rPr>
        <w:t xml:space="preserve">Table S6: </w:t>
      </w:r>
      <w:r w:rsidRPr="009703E4">
        <w:rPr>
          <w:i/>
          <w:color w:val="404040" w:themeColor="text1" w:themeTint="BF"/>
        </w:rPr>
        <w:t>Cumulative N</w:t>
      </w:r>
      <w:r w:rsidRPr="009703E4">
        <w:rPr>
          <w:i/>
          <w:color w:val="404040" w:themeColor="text1" w:themeTint="BF"/>
          <w:vertAlign w:val="subscript"/>
        </w:rPr>
        <w:t>2</w:t>
      </w:r>
      <w:r w:rsidRPr="009703E4">
        <w:rPr>
          <w:i/>
          <w:color w:val="404040" w:themeColor="text1" w:themeTint="BF"/>
        </w:rPr>
        <w:t xml:space="preserve">O </w:t>
      </w:r>
      <w:r w:rsidRPr="009703E4">
        <w:rPr>
          <w:rFonts w:cstheme="minorHAnsi"/>
          <w:i/>
          <w:color w:val="404040" w:themeColor="text1" w:themeTint="BF"/>
        </w:rPr>
        <w:t>(</w:t>
      </w:r>
      <w:r w:rsidRPr="009703E4">
        <w:rPr>
          <w:rFonts w:cstheme="minorHAnsi"/>
          <w:bCs/>
          <w:i/>
          <w:color w:val="404040" w:themeColor="text1" w:themeTint="BF"/>
        </w:rPr>
        <w:t>N</w:t>
      </w:r>
      <w:r w:rsidRPr="009703E4">
        <w:rPr>
          <w:rFonts w:cstheme="minorHAnsi"/>
          <w:bCs/>
          <w:i/>
          <w:color w:val="404040" w:themeColor="text1" w:themeTint="BF"/>
          <w:vertAlign w:val="subscript"/>
        </w:rPr>
        <w:t>2</w:t>
      </w:r>
      <w:r w:rsidRPr="009703E4">
        <w:rPr>
          <w:rFonts w:cstheme="minorHAnsi"/>
          <w:bCs/>
          <w:i/>
          <w:color w:val="404040" w:themeColor="text1" w:themeTint="BF"/>
        </w:rPr>
        <w:t>O µg N</w:t>
      </w:r>
      <w:r w:rsidRPr="009703E4">
        <w:rPr>
          <w:rFonts w:cstheme="minorHAnsi"/>
          <w:bCs/>
          <w:i/>
          <w:color w:val="404040" w:themeColor="text1" w:themeTint="BF"/>
          <w:vertAlign w:val="subscript"/>
        </w:rPr>
        <w:t>2</w:t>
      </w:r>
      <w:r w:rsidRPr="009703E4">
        <w:rPr>
          <w:rFonts w:cstheme="minorHAnsi"/>
          <w:bCs/>
          <w:i/>
          <w:color w:val="404040" w:themeColor="text1" w:themeTint="BF"/>
        </w:rPr>
        <w:t>O-N g</w:t>
      </w:r>
      <w:r w:rsidRPr="009703E4">
        <w:rPr>
          <w:rFonts w:cstheme="minorHAnsi"/>
          <w:bCs/>
          <w:i/>
          <w:color w:val="404040" w:themeColor="text1" w:themeTint="BF"/>
          <w:vertAlign w:val="superscript"/>
        </w:rPr>
        <w:t>-1</w:t>
      </w:r>
      <w:r w:rsidRPr="009703E4">
        <w:rPr>
          <w:rFonts w:cstheme="minorHAnsi"/>
          <w:bCs/>
          <w:i/>
          <w:color w:val="404040" w:themeColor="text1" w:themeTint="BF"/>
        </w:rPr>
        <w:t>)</w:t>
      </w:r>
      <w:r w:rsidRPr="009703E4">
        <w:rPr>
          <w:rFonts w:ascii="Arial" w:hAnsi="Arial" w:cs="Arial"/>
          <w:b/>
          <w:bCs/>
          <w:i/>
          <w:color w:val="404040" w:themeColor="text1" w:themeTint="BF"/>
        </w:rPr>
        <w:t xml:space="preserve"> </w:t>
      </w:r>
      <w:r w:rsidRPr="009703E4">
        <w:rPr>
          <w:i/>
          <w:color w:val="404040" w:themeColor="text1" w:themeTint="BF"/>
        </w:rPr>
        <w:t xml:space="preserve">and standard error according to the P-levels for </w:t>
      </w:r>
      <w:r>
        <w:rPr>
          <w:i/>
          <w:color w:val="404040" w:themeColor="text1" w:themeTint="BF"/>
        </w:rPr>
        <w:t xml:space="preserve">incubation </w:t>
      </w:r>
      <w:r w:rsidRPr="009703E4">
        <w:rPr>
          <w:i/>
          <w:color w:val="404040" w:themeColor="text1" w:themeTint="BF"/>
        </w:rPr>
        <w:t>1 (fertiliser KNO</w:t>
      </w:r>
      <w:r w:rsidRPr="009703E4">
        <w:rPr>
          <w:i/>
          <w:color w:val="404040" w:themeColor="text1" w:themeTint="BF"/>
          <w:vertAlign w:val="subscript"/>
        </w:rPr>
        <w:t>3</w:t>
      </w:r>
      <w:r w:rsidRPr="009703E4">
        <w:rPr>
          <w:i/>
          <w:color w:val="404040" w:themeColor="text1" w:themeTint="BF"/>
        </w:rPr>
        <w:t>+C) (means +/- SEM (n=</w:t>
      </w:r>
      <w:r>
        <w:rPr>
          <w:i/>
          <w:color w:val="404040" w:themeColor="text1" w:themeTint="BF"/>
        </w:rPr>
        <w:t>3</w:t>
      </w:r>
      <w:r w:rsidRPr="009703E4">
        <w:rPr>
          <w:i/>
          <w:color w:val="404040" w:themeColor="text1" w:themeTint="BF"/>
        </w:rPr>
        <w:t xml:space="preserve">)) and </w:t>
      </w:r>
      <w:r>
        <w:rPr>
          <w:i/>
          <w:color w:val="404040" w:themeColor="text1" w:themeTint="BF"/>
        </w:rPr>
        <w:t xml:space="preserve">incubation </w:t>
      </w:r>
      <w:r w:rsidRPr="009703E4">
        <w:rPr>
          <w:i/>
          <w:color w:val="404040" w:themeColor="text1" w:themeTint="BF"/>
        </w:rPr>
        <w:t>2 (fertiliser NH</w:t>
      </w:r>
      <w:r w:rsidRPr="009703E4">
        <w:rPr>
          <w:i/>
          <w:color w:val="404040" w:themeColor="text1" w:themeTint="BF"/>
          <w:vertAlign w:val="subscript"/>
        </w:rPr>
        <w:t>4</w:t>
      </w:r>
      <w:r w:rsidRPr="009703E4">
        <w:rPr>
          <w:i/>
          <w:color w:val="404040" w:themeColor="text1" w:themeTint="BF"/>
        </w:rPr>
        <w:t>NO</w:t>
      </w:r>
      <w:r w:rsidRPr="009703E4">
        <w:rPr>
          <w:i/>
          <w:color w:val="404040" w:themeColor="text1" w:themeTint="BF"/>
          <w:vertAlign w:val="subscript"/>
        </w:rPr>
        <w:t>3</w:t>
      </w:r>
      <w:r w:rsidRPr="009703E4">
        <w:rPr>
          <w:i/>
          <w:color w:val="404040" w:themeColor="text1" w:themeTint="BF"/>
        </w:rPr>
        <w:t>+C) (means +/- SEM (n=</w:t>
      </w:r>
      <w:r>
        <w:rPr>
          <w:i/>
          <w:color w:val="404040" w:themeColor="text1" w:themeTint="BF"/>
        </w:rPr>
        <w:t>4</w:t>
      </w:r>
      <w:r w:rsidRPr="009703E4">
        <w:rPr>
          <w:i/>
          <w:color w:val="404040" w:themeColor="text1" w:themeTint="BF"/>
        </w:rPr>
        <w:t>)).</w:t>
      </w:r>
      <w:r w:rsidRPr="009703E4">
        <w:rPr>
          <w:color w:val="404040" w:themeColor="text1" w:themeTint="BF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33"/>
        <w:gridCol w:w="1823"/>
        <w:gridCol w:w="1686"/>
        <w:gridCol w:w="1722"/>
        <w:gridCol w:w="1786"/>
        <w:gridCol w:w="1696"/>
      </w:tblGrid>
      <w:tr w:rsidR="007439F1" w:rsidRPr="00757A6B" w:rsidTr="006672E7">
        <w:trPr>
          <w:trHeight w:val="625"/>
        </w:trPr>
        <w:tc>
          <w:tcPr>
            <w:tcW w:w="82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b/>
              </w:rPr>
            </w:pPr>
            <w:r w:rsidRPr="00A02E4E">
              <w:rPr>
                <w:rFonts w:ascii="Arial" w:hAnsi="Arial" w:cs="Arial"/>
                <w:b/>
              </w:rPr>
              <w:t>Treatment:</w:t>
            </w:r>
            <w:r w:rsidRPr="00A02E4E">
              <w:rPr>
                <w:rFonts w:ascii="Arial" w:hAnsi="Arial" w:cs="Arial"/>
                <w:b/>
              </w:rPr>
              <w:br/>
              <w:t>KNO</w:t>
            </w:r>
            <w:r w:rsidRPr="00A02E4E">
              <w:rPr>
                <w:rFonts w:ascii="Arial" w:hAnsi="Arial" w:cs="Arial"/>
                <w:b/>
                <w:vertAlign w:val="subscript"/>
              </w:rPr>
              <w:t>3</w:t>
            </w:r>
            <w:r>
              <w:rPr>
                <w:rFonts w:ascii="Arial" w:hAnsi="Arial" w:cs="Arial"/>
                <w:b/>
              </w:rPr>
              <w:t xml:space="preserve"> +C</w:t>
            </w:r>
            <w:r w:rsidRPr="00A02E4E">
              <w:rPr>
                <w:rFonts w:ascii="Arial" w:hAnsi="Arial" w:cs="Arial"/>
                <w:b/>
              </w:rPr>
              <w:br/>
            </w:r>
            <w:r w:rsidRPr="00A02E4E">
              <w:rPr>
                <w:rFonts w:ascii="Arial" w:hAnsi="Arial" w:cs="Arial"/>
                <w:b/>
                <w:sz w:val="16"/>
              </w:rPr>
              <w:t>(40Kg N ha</w:t>
            </w:r>
            <w:r w:rsidRPr="00A02E4E">
              <w:rPr>
                <w:rFonts w:ascii="Arial" w:hAnsi="Arial" w:cs="Arial"/>
                <w:b/>
                <w:sz w:val="16"/>
                <w:vertAlign w:val="superscript"/>
              </w:rPr>
              <w:t>-1</w:t>
            </w:r>
            <w:r w:rsidRPr="00A02E4E">
              <w:rPr>
                <w:rFonts w:ascii="Arial" w:hAnsi="Arial" w:cs="Arial"/>
                <w:b/>
                <w:sz w:val="16"/>
              </w:rPr>
              <w:t>)</w:t>
            </w:r>
            <w:r w:rsidRPr="00A02E4E">
              <w:rPr>
                <w:rFonts w:ascii="Arial" w:hAnsi="Arial" w:cs="Arial"/>
                <w:b/>
              </w:rPr>
              <w:br/>
            </w:r>
            <w:r w:rsidRPr="00A02E4E">
              <w:rPr>
                <w:rFonts w:ascii="Arial" w:hAnsi="Arial" w:cs="Arial"/>
                <w:b/>
                <w:sz w:val="16"/>
              </w:rPr>
              <w:t xml:space="preserve">(reps of 3) </w:t>
            </w:r>
          </w:p>
        </w:tc>
        <w:tc>
          <w:tcPr>
            <w:tcW w:w="87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A02E4E">
              <w:rPr>
                <w:rFonts w:ascii="Arial" w:hAnsi="Arial" w:cs="Arial"/>
                <w:b/>
                <w:bCs/>
              </w:rPr>
              <w:t xml:space="preserve">Incubation 1: </w:t>
            </w:r>
            <w:r w:rsidRPr="00A02E4E">
              <w:rPr>
                <w:rFonts w:ascii="Arial" w:hAnsi="Arial" w:cs="Arial"/>
                <w:b/>
                <w:bCs/>
              </w:rPr>
              <w:br/>
              <w:t>N</w:t>
            </w:r>
            <w:r w:rsidRPr="00A02E4E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A02E4E">
              <w:rPr>
                <w:rFonts w:ascii="Arial" w:hAnsi="Arial" w:cs="Arial"/>
                <w:b/>
                <w:bCs/>
              </w:rPr>
              <w:t>O µg N</w:t>
            </w:r>
            <w:r w:rsidRPr="00A02E4E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A02E4E">
              <w:rPr>
                <w:rFonts w:ascii="Arial" w:hAnsi="Arial" w:cs="Arial"/>
                <w:b/>
                <w:bCs/>
              </w:rPr>
              <w:t>O-N g</w:t>
            </w:r>
            <w:r w:rsidRPr="00A02E4E">
              <w:rPr>
                <w:rFonts w:ascii="Arial" w:hAnsi="Arial" w:cs="Arial"/>
                <w:b/>
                <w:bCs/>
                <w:vertAlign w:val="superscript"/>
              </w:rPr>
              <w:t>-1</w:t>
            </w:r>
          </w:p>
        </w:tc>
        <w:tc>
          <w:tcPr>
            <w:tcW w:w="8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2E4E">
              <w:rPr>
                <w:rFonts w:ascii="Arial" w:hAnsi="Arial" w:cs="Arial"/>
                <w:b/>
                <w:bCs/>
              </w:rPr>
              <w:t xml:space="preserve">Incubation 1: </w:t>
            </w:r>
            <w:r w:rsidRPr="00A02E4E">
              <w:rPr>
                <w:rFonts w:ascii="Arial" w:hAnsi="Arial" w:cs="Arial"/>
                <w:b/>
                <w:bCs/>
              </w:rPr>
              <w:br/>
              <w:t>CO</w:t>
            </w:r>
            <w:r w:rsidRPr="00A02E4E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A02E4E">
              <w:rPr>
                <w:rFonts w:ascii="Arial" w:hAnsi="Arial" w:cs="Arial"/>
                <w:b/>
                <w:bCs/>
              </w:rPr>
              <w:t xml:space="preserve"> mg CO</w:t>
            </w:r>
            <w:r w:rsidRPr="00A02E4E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A02E4E">
              <w:rPr>
                <w:rFonts w:ascii="Arial" w:hAnsi="Arial" w:cs="Arial"/>
                <w:b/>
                <w:bCs/>
              </w:rPr>
              <w:t>-C g</w:t>
            </w:r>
            <w:r w:rsidRPr="00A02E4E">
              <w:rPr>
                <w:rFonts w:ascii="Arial" w:hAnsi="Arial" w:cs="Arial"/>
                <w:b/>
                <w:bCs/>
                <w:vertAlign w:val="superscript"/>
              </w:rPr>
              <w:t>-1</w:t>
            </w:r>
          </w:p>
        </w:tc>
        <w:tc>
          <w:tcPr>
            <w:tcW w:w="8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2E4E">
              <w:rPr>
                <w:rFonts w:ascii="Arial" w:hAnsi="Arial" w:cs="Arial"/>
                <w:b/>
                <w:bCs/>
              </w:rPr>
              <w:t>Treatment:</w:t>
            </w:r>
            <w:r w:rsidRPr="00A02E4E">
              <w:rPr>
                <w:rFonts w:ascii="Arial" w:hAnsi="Arial" w:cs="Arial"/>
                <w:b/>
                <w:bCs/>
              </w:rPr>
              <w:br/>
              <w:t>NH</w:t>
            </w:r>
            <w:r w:rsidRPr="00A02E4E">
              <w:rPr>
                <w:rFonts w:ascii="Arial" w:hAnsi="Arial" w:cs="Arial"/>
                <w:b/>
                <w:bCs/>
                <w:vertAlign w:val="subscript"/>
              </w:rPr>
              <w:t>4</w:t>
            </w:r>
            <w:r w:rsidRPr="00A02E4E">
              <w:rPr>
                <w:rFonts w:ascii="Arial" w:hAnsi="Arial" w:cs="Arial"/>
                <w:b/>
                <w:bCs/>
              </w:rPr>
              <w:t>NO</w:t>
            </w:r>
            <w:r w:rsidRPr="00A02E4E">
              <w:rPr>
                <w:rFonts w:ascii="Arial" w:hAnsi="Arial" w:cs="Arial"/>
                <w:b/>
                <w:bCs/>
                <w:vertAlign w:val="subscript"/>
              </w:rPr>
              <w:t>3</w:t>
            </w:r>
            <w:r w:rsidRPr="00A02E4E">
              <w:rPr>
                <w:rFonts w:ascii="Arial" w:hAnsi="Arial" w:cs="Arial"/>
                <w:b/>
                <w:bCs/>
              </w:rPr>
              <w:t xml:space="preserve"> +C</w:t>
            </w:r>
            <w:r w:rsidRPr="00A02E4E">
              <w:rPr>
                <w:rFonts w:ascii="Arial" w:hAnsi="Arial" w:cs="Arial"/>
                <w:b/>
                <w:bCs/>
              </w:rPr>
              <w:br/>
            </w:r>
            <w:r w:rsidRPr="00A02E4E">
              <w:rPr>
                <w:rFonts w:ascii="Arial" w:hAnsi="Arial" w:cs="Arial"/>
                <w:b/>
                <w:sz w:val="16"/>
              </w:rPr>
              <w:t>(40Kg N ha</w:t>
            </w:r>
            <w:r w:rsidRPr="00A02E4E">
              <w:rPr>
                <w:rFonts w:ascii="Arial" w:hAnsi="Arial" w:cs="Arial"/>
                <w:b/>
                <w:sz w:val="16"/>
                <w:vertAlign w:val="superscript"/>
              </w:rPr>
              <w:t>-1</w:t>
            </w:r>
            <w:r w:rsidRPr="00A02E4E">
              <w:rPr>
                <w:rFonts w:ascii="Arial" w:hAnsi="Arial" w:cs="Arial"/>
                <w:b/>
                <w:sz w:val="16"/>
              </w:rPr>
              <w:t>)</w:t>
            </w:r>
            <w:r w:rsidRPr="00A02E4E">
              <w:rPr>
                <w:rFonts w:ascii="Arial" w:hAnsi="Arial" w:cs="Arial"/>
                <w:b/>
                <w:bCs/>
              </w:rPr>
              <w:br/>
            </w:r>
            <w:r w:rsidRPr="00A02E4E">
              <w:rPr>
                <w:rFonts w:ascii="Arial" w:hAnsi="Arial" w:cs="Arial"/>
                <w:b/>
                <w:bCs/>
                <w:sz w:val="16"/>
              </w:rPr>
              <w:t>(reps of 8)</w:t>
            </w:r>
          </w:p>
        </w:tc>
        <w:tc>
          <w:tcPr>
            <w:tcW w:w="8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A02E4E">
              <w:rPr>
                <w:rFonts w:ascii="Arial" w:hAnsi="Arial" w:cs="Arial"/>
                <w:b/>
                <w:bCs/>
              </w:rPr>
              <w:t xml:space="preserve">Incubation 2: </w:t>
            </w:r>
            <w:r w:rsidRPr="00A02E4E">
              <w:rPr>
                <w:rFonts w:ascii="Arial" w:hAnsi="Arial" w:cs="Arial"/>
                <w:b/>
                <w:bCs/>
              </w:rPr>
              <w:br/>
              <w:t>N</w:t>
            </w:r>
            <w:r w:rsidRPr="00A02E4E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A02E4E">
              <w:rPr>
                <w:rFonts w:ascii="Arial" w:hAnsi="Arial" w:cs="Arial"/>
                <w:b/>
                <w:bCs/>
              </w:rPr>
              <w:t>O µg N</w:t>
            </w:r>
            <w:r w:rsidRPr="00A02E4E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A02E4E">
              <w:rPr>
                <w:rFonts w:ascii="Arial" w:hAnsi="Arial" w:cs="Arial"/>
                <w:b/>
                <w:bCs/>
              </w:rPr>
              <w:t>O-N g</w:t>
            </w:r>
            <w:r w:rsidRPr="00A02E4E">
              <w:rPr>
                <w:rFonts w:ascii="Arial" w:hAnsi="Arial" w:cs="Arial"/>
                <w:b/>
                <w:bCs/>
                <w:vertAlign w:val="superscript"/>
              </w:rPr>
              <w:t>-1</w:t>
            </w:r>
            <w:r w:rsidRPr="00A02E4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8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</w:rPr>
            </w:pPr>
            <w:r w:rsidRPr="00A02E4E">
              <w:rPr>
                <w:rFonts w:ascii="Arial" w:hAnsi="Arial" w:cs="Arial"/>
                <w:b/>
                <w:bCs/>
              </w:rPr>
              <w:t xml:space="preserve"> Incubation 2: </w:t>
            </w:r>
            <w:r w:rsidRPr="00A02E4E">
              <w:rPr>
                <w:rFonts w:ascii="Arial" w:hAnsi="Arial" w:cs="Arial"/>
                <w:b/>
                <w:bCs/>
              </w:rPr>
              <w:br/>
              <w:t>CO</w:t>
            </w:r>
            <w:r w:rsidRPr="00A02E4E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A02E4E">
              <w:rPr>
                <w:rFonts w:ascii="Arial" w:hAnsi="Arial" w:cs="Arial"/>
                <w:b/>
                <w:bCs/>
              </w:rPr>
              <w:t xml:space="preserve"> mg CO</w:t>
            </w:r>
            <w:r w:rsidRPr="00A02E4E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A02E4E">
              <w:rPr>
                <w:rFonts w:ascii="Arial" w:hAnsi="Arial" w:cs="Arial"/>
                <w:b/>
                <w:bCs/>
              </w:rPr>
              <w:t>-C g</w:t>
            </w:r>
            <w:r w:rsidRPr="00A02E4E">
              <w:rPr>
                <w:rFonts w:ascii="Arial" w:hAnsi="Arial" w:cs="Arial"/>
                <w:b/>
                <w:bCs/>
                <w:vertAlign w:val="superscript"/>
              </w:rPr>
              <w:t>-1</w:t>
            </w:r>
          </w:p>
        </w:tc>
      </w:tr>
      <w:tr w:rsidR="007439F1" w:rsidRPr="00757A6B" w:rsidTr="006672E7">
        <w:trPr>
          <w:trHeight w:val="625"/>
        </w:trPr>
        <w:tc>
          <w:tcPr>
            <w:tcW w:w="82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Low P</w:t>
            </w:r>
          </w:p>
        </w:tc>
        <w:tc>
          <w:tcPr>
            <w:tcW w:w="87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7439F1" w:rsidRPr="00A02E4E" w:rsidRDefault="007439F1" w:rsidP="006672E7">
            <w:pPr>
              <w:rPr>
                <w:rFonts w:ascii="Arial" w:hAnsi="Arial" w:cs="Arial"/>
                <w:color w:val="000000"/>
                <w:sz w:val="18"/>
              </w:rPr>
            </w:pPr>
            <w:r w:rsidRPr="00A02E4E">
              <w:rPr>
                <w:rFonts w:ascii="Arial" w:hAnsi="Arial" w:cs="Arial"/>
                <w:color w:val="000000"/>
                <w:sz w:val="18"/>
              </w:rPr>
              <w:t>3260.08 ± 842.23</w:t>
            </w:r>
          </w:p>
        </w:tc>
        <w:tc>
          <w:tcPr>
            <w:tcW w:w="8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7439F1" w:rsidRPr="00A02E4E" w:rsidRDefault="007439F1" w:rsidP="006672E7">
            <w:pPr>
              <w:rPr>
                <w:rFonts w:ascii="Arial" w:hAnsi="Arial" w:cs="Arial"/>
                <w:color w:val="000000"/>
                <w:sz w:val="18"/>
              </w:rPr>
            </w:pPr>
            <w:r w:rsidRPr="00A02E4E">
              <w:rPr>
                <w:rFonts w:ascii="Arial" w:hAnsi="Arial" w:cs="Arial"/>
                <w:color w:val="000000"/>
                <w:sz w:val="18"/>
              </w:rPr>
              <w:t>255.54 ± 23.82</w:t>
            </w:r>
          </w:p>
          <w:p w:rsidR="007439F1" w:rsidRPr="00A02E4E" w:rsidRDefault="007439F1" w:rsidP="006672E7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8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Low P</w:t>
            </w:r>
          </w:p>
        </w:tc>
        <w:tc>
          <w:tcPr>
            <w:tcW w:w="8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7439F1" w:rsidRPr="00A02E4E" w:rsidRDefault="007439F1" w:rsidP="006672E7">
            <w:pPr>
              <w:rPr>
                <w:rFonts w:ascii="Arial" w:hAnsi="Arial" w:cs="Arial"/>
                <w:color w:val="000000"/>
                <w:sz w:val="18"/>
              </w:rPr>
            </w:pPr>
            <w:r w:rsidRPr="00A02E4E">
              <w:rPr>
                <w:rFonts w:ascii="Arial" w:hAnsi="Arial" w:cs="Arial"/>
                <w:color w:val="000000"/>
                <w:sz w:val="18"/>
              </w:rPr>
              <w:t xml:space="preserve">240.65 ± 32.73 </w:t>
            </w:r>
          </w:p>
        </w:tc>
        <w:tc>
          <w:tcPr>
            <w:tcW w:w="8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A02E4E">
              <w:rPr>
                <w:rFonts w:ascii="Arial" w:hAnsi="Arial" w:cs="Arial"/>
                <w:sz w:val="18"/>
              </w:rPr>
              <w:t xml:space="preserve">99.07 </w:t>
            </w:r>
            <w:r w:rsidRPr="00A02E4E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A02E4E">
              <w:rPr>
                <w:rFonts w:ascii="Arial" w:hAnsi="Arial" w:cs="Arial"/>
                <w:sz w:val="18"/>
              </w:rPr>
              <w:t>1.88</w:t>
            </w:r>
          </w:p>
        </w:tc>
      </w:tr>
      <w:tr w:rsidR="007439F1" w:rsidRPr="00757A6B" w:rsidTr="006672E7">
        <w:trPr>
          <w:trHeight w:val="625"/>
        </w:trPr>
        <w:tc>
          <w:tcPr>
            <w:tcW w:w="82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High P </w:t>
            </w:r>
          </w:p>
        </w:tc>
        <w:tc>
          <w:tcPr>
            <w:tcW w:w="87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7439F1" w:rsidRPr="00A02E4E" w:rsidRDefault="007439F1" w:rsidP="006672E7">
            <w:pPr>
              <w:rPr>
                <w:rFonts w:ascii="Arial" w:hAnsi="Arial" w:cs="Arial"/>
                <w:color w:val="000000"/>
                <w:sz w:val="18"/>
              </w:rPr>
            </w:pPr>
            <w:r w:rsidRPr="00A02E4E">
              <w:rPr>
                <w:rFonts w:ascii="Arial" w:hAnsi="Arial" w:cs="Arial"/>
                <w:color w:val="000000"/>
                <w:sz w:val="18"/>
              </w:rPr>
              <w:t>47.09 ± 29.67</w:t>
            </w:r>
          </w:p>
        </w:tc>
        <w:tc>
          <w:tcPr>
            <w:tcW w:w="80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7439F1" w:rsidRPr="00A02E4E" w:rsidRDefault="007439F1" w:rsidP="006672E7">
            <w:pPr>
              <w:rPr>
                <w:rFonts w:ascii="Arial" w:hAnsi="Arial" w:cs="Arial"/>
                <w:color w:val="000000"/>
                <w:sz w:val="18"/>
              </w:rPr>
            </w:pPr>
            <w:r w:rsidRPr="00A02E4E">
              <w:rPr>
                <w:rFonts w:ascii="Arial" w:hAnsi="Arial" w:cs="Arial"/>
                <w:color w:val="000000"/>
                <w:sz w:val="18"/>
              </w:rPr>
              <w:t>198.64 ± 2.56</w:t>
            </w:r>
          </w:p>
        </w:tc>
        <w:tc>
          <w:tcPr>
            <w:tcW w:w="8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High P</w:t>
            </w:r>
          </w:p>
        </w:tc>
        <w:tc>
          <w:tcPr>
            <w:tcW w:w="8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7439F1" w:rsidRPr="00A02E4E" w:rsidRDefault="007439F1" w:rsidP="006672E7">
            <w:pPr>
              <w:rPr>
                <w:rFonts w:ascii="Arial" w:hAnsi="Arial" w:cs="Arial"/>
                <w:color w:val="000000"/>
                <w:sz w:val="18"/>
              </w:rPr>
            </w:pPr>
            <w:r w:rsidRPr="00A02E4E">
              <w:rPr>
                <w:rFonts w:ascii="Arial" w:hAnsi="Arial" w:cs="Arial"/>
                <w:color w:val="000000"/>
                <w:sz w:val="18"/>
              </w:rPr>
              <w:t>548.85 ± 102.14</w:t>
            </w:r>
          </w:p>
        </w:tc>
        <w:tc>
          <w:tcPr>
            <w:tcW w:w="81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4" w:type="dxa"/>
              <w:left w:w="14" w:type="dxa"/>
              <w:bottom w:w="0" w:type="dxa"/>
              <w:right w:w="14" w:type="dxa"/>
            </w:tcMar>
          </w:tcPr>
          <w:p w:rsidR="007439F1" w:rsidRPr="00A02E4E" w:rsidRDefault="007439F1" w:rsidP="006672E7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A02E4E">
              <w:rPr>
                <w:rFonts w:ascii="Arial" w:hAnsi="Arial" w:cs="Arial"/>
                <w:sz w:val="18"/>
              </w:rPr>
              <w:t xml:space="preserve">119.17 </w:t>
            </w:r>
            <w:r w:rsidRPr="00A02E4E">
              <w:rPr>
                <w:rFonts w:ascii="Arial" w:hAnsi="Arial" w:cs="Arial"/>
                <w:color w:val="000000"/>
                <w:sz w:val="18"/>
              </w:rPr>
              <w:t xml:space="preserve">± </w:t>
            </w:r>
            <w:r w:rsidRPr="00A02E4E">
              <w:rPr>
                <w:rFonts w:ascii="Arial" w:hAnsi="Arial" w:cs="Arial"/>
                <w:sz w:val="18"/>
              </w:rPr>
              <w:t>4.48</w:t>
            </w:r>
          </w:p>
        </w:tc>
      </w:tr>
    </w:tbl>
    <w:p w:rsidR="007439F1" w:rsidRDefault="007439F1" w:rsidP="007439F1">
      <w:pPr>
        <w:spacing w:line="360" w:lineRule="auto"/>
        <w:rPr>
          <w:rFonts w:ascii="Arial" w:hAnsi="Arial" w:cs="Arial"/>
          <w:noProof/>
          <w:lang w:eastAsia="en-IE"/>
        </w:rPr>
      </w:pPr>
    </w:p>
    <w:p w:rsidR="007439F1" w:rsidRDefault="007439F1" w:rsidP="007439F1">
      <w:pPr>
        <w:spacing w:line="360" w:lineRule="auto"/>
        <w:rPr>
          <w:rFonts w:ascii="Arial" w:hAnsi="Arial" w:cs="Arial"/>
          <w:noProof/>
          <w:lang w:eastAsia="en-IE"/>
        </w:rPr>
      </w:pPr>
      <w:bookmarkStart w:id="0" w:name="_GoBack"/>
      <w:bookmarkEnd w:id="0"/>
    </w:p>
    <w:p w:rsidR="007439F1" w:rsidRPr="00C83A5D" w:rsidRDefault="007439F1" w:rsidP="007439F1">
      <w:pPr>
        <w:spacing w:line="360" w:lineRule="auto"/>
      </w:pPr>
      <w:r w:rsidRPr="00EE419D">
        <w:rPr>
          <w:rStyle w:val="SubtleEmphasis"/>
        </w:rPr>
        <w:t xml:space="preserve">Table </w:t>
      </w:r>
      <w:r>
        <w:rPr>
          <w:rStyle w:val="SubtleEmphasis"/>
        </w:rPr>
        <w:t>S7</w:t>
      </w:r>
      <w:r w:rsidRPr="00EE419D">
        <w:rPr>
          <w:rStyle w:val="SubtleEmphasis"/>
        </w:rPr>
        <w:t xml:space="preserve">: </w:t>
      </w:r>
      <w:r>
        <w:rPr>
          <w:rStyle w:val="SubtleEmphasis"/>
        </w:rPr>
        <w:t xml:space="preserve">Comparison of total average gene abundances between incubations.  </w:t>
      </w:r>
      <w:r>
        <w:fldChar w:fldCharType="begin"/>
      </w:r>
      <w:r>
        <w:instrText xml:space="preserve"> LINK Excel.Sheet.12 "C:\\Users\\Rosie\\Dropbox\\DNA and qPCR\\Source file for 15N qPCR data.xlsx" "max min av!R1C1:R12C13" \a \f 5 \h  \* MERGEFORMAT </w:instrText>
      </w:r>
      <w:r>
        <w:fldChar w:fldCharType="separate"/>
      </w:r>
    </w:p>
    <w:tbl>
      <w:tblPr>
        <w:tblStyle w:val="TableGrid"/>
        <w:tblW w:w="8216" w:type="dxa"/>
        <w:tblLayout w:type="fixed"/>
        <w:tblLook w:val="04A0" w:firstRow="1" w:lastRow="0" w:firstColumn="1" w:lastColumn="0" w:noHBand="0" w:noVBand="1"/>
      </w:tblPr>
      <w:tblGrid>
        <w:gridCol w:w="3398"/>
        <w:gridCol w:w="1205"/>
        <w:gridCol w:w="1204"/>
        <w:gridCol w:w="1204"/>
        <w:gridCol w:w="1205"/>
      </w:tblGrid>
      <w:tr w:rsidR="007439F1" w:rsidRPr="00BF2FC5" w:rsidTr="006672E7">
        <w:trPr>
          <w:trHeight w:val="421"/>
        </w:trPr>
        <w:tc>
          <w:tcPr>
            <w:tcW w:w="3398" w:type="dxa"/>
            <w:vMerge w:val="restart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Gene copy no. per g dry soil</w:t>
            </w:r>
          </w:p>
        </w:tc>
        <w:tc>
          <w:tcPr>
            <w:tcW w:w="2409" w:type="dxa"/>
            <w:gridSpan w:val="2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Incubation 1</w:t>
            </w:r>
          </w:p>
        </w:tc>
        <w:tc>
          <w:tcPr>
            <w:tcW w:w="2409" w:type="dxa"/>
            <w:gridSpan w:val="2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Incubation 2</w:t>
            </w:r>
          </w:p>
        </w:tc>
      </w:tr>
      <w:tr w:rsidR="007439F1" w:rsidRPr="00BF2FC5" w:rsidTr="006672E7">
        <w:trPr>
          <w:trHeight w:val="421"/>
        </w:trPr>
        <w:tc>
          <w:tcPr>
            <w:tcW w:w="3398" w:type="dxa"/>
            <w:vMerge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Low P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High P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Low P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High P</w:t>
            </w:r>
          </w:p>
        </w:tc>
      </w:tr>
      <w:tr w:rsidR="007439F1" w:rsidRPr="00BF2FC5" w:rsidTr="006672E7">
        <w:trPr>
          <w:trHeight w:val="421"/>
        </w:trPr>
        <w:tc>
          <w:tcPr>
            <w:tcW w:w="3398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BF2FC5">
              <w:rPr>
                <w:b/>
                <w:bCs/>
              </w:rPr>
              <w:t>16S bac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3.39E+07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4.67E+07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2.70E+07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2.21E+07</w:t>
            </w:r>
          </w:p>
        </w:tc>
      </w:tr>
      <w:tr w:rsidR="007439F1" w:rsidRPr="00BF2FC5" w:rsidTr="006672E7">
        <w:trPr>
          <w:trHeight w:val="406"/>
        </w:trPr>
        <w:tc>
          <w:tcPr>
            <w:tcW w:w="3398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16Scren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2.90E+05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5.46E+05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1.07E+04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9.65E+03</w:t>
            </w:r>
          </w:p>
        </w:tc>
      </w:tr>
      <w:tr w:rsidR="007439F1" w:rsidRPr="00BF2FC5" w:rsidTr="006672E7">
        <w:trPr>
          <w:trHeight w:val="421"/>
        </w:trPr>
        <w:tc>
          <w:tcPr>
            <w:tcW w:w="3398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ITS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6.34E+05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8.70E+05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2.56E+04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1.58E+04</w:t>
            </w:r>
          </w:p>
        </w:tc>
      </w:tr>
      <w:tr w:rsidR="007439F1" w:rsidRPr="00BF2FC5" w:rsidTr="006672E7">
        <w:trPr>
          <w:trHeight w:val="421"/>
        </w:trPr>
        <w:tc>
          <w:tcPr>
            <w:tcW w:w="3398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nosZ2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  <w:highlight w:val="yellow"/>
              </w:rPr>
            </w:pPr>
            <w:r w:rsidRPr="00A4241F">
              <w:rPr>
                <w:rFonts w:cstheme="minorHAnsi"/>
                <w:color w:val="000000"/>
              </w:rPr>
              <w:t>5.37E+02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  <w:highlight w:val="yellow"/>
              </w:rPr>
            </w:pPr>
            <w:r w:rsidRPr="00A4241F">
              <w:rPr>
                <w:rFonts w:cstheme="minorHAnsi"/>
                <w:color w:val="000000"/>
              </w:rPr>
              <w:t>9.41E+02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4.02E+04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4.09E+04</w:t>
            </w:r>
          </w:p>
        </w:tc>
      </w:tr>
      <w:tr w:rsidR="007439F1" w:rsidRPr="00BF2FC5" w:rsidTr="006672E7">
        <w:trPr>
          <w:trHeight w:val="421"/>
        </w:trPr>
        <w:tc>
          <w:tcPr>
            <w:tcW w:w="3398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nosZ1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1.61E+04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2.09E+04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3.58E+03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3.25E+03</w:t>
            </w:r>
          </w:p>
        </w:tc>
      </w:tr>
      <w:tr w:rsidR="007439F1" w:rsidRPr="00BF2FC5" w:rsidTr="006672E7">
        <w:trPr>
          <w:trHeight w:val="421"/>
        </w:trPr>
        <w:tc>
          <w:tcPr>
            <w:tcW w:w="3398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nirS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4.88E+03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9.80E+03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2.53E+03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2.80E+03</w:t>
            </w:r>
          </w:p>
        </w:tc>
      </w:tr>
      <w:tr w:rsidR="007439F1" w:rsidRPr="00BF2FC5" w:rsidTr="006672E7">
        <w:trPr>
          <w:trHeight w:val="421"/>
        </w:trPr>
        <w:tc>
          <w:tcPr>
            <w:tcW w:w="3398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nirK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3.42E+03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5.29E+03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7.17E+05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7.17E+05</w:t>
            </w:r>
          </w:p>
        </w:tc>
      </w:tr>
      <w:tr w:rsidR="007439F1" w:rsidRPr="00BF2FC5" w:rsidTr="006672E7">
        <w:trPr>
          <w:trHeight w:val="421"/>
        </w:trPr>
        <w:tc>
          <w:tcPr>
            <w:tcW w:w="3398" w:type="dxa"/>
          </w:tcPr>
          <w:p w:rsidR="007439F1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(nirK + S)/NosZ1 + 2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5.31E-01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7.04E-01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1.59E+01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1.76E+01</w:t>
            </w:r>
          </w:p>
        </w:tc>
      </w:tr>
      <w:tr w:rsidR="007439F1" w:rsidRPr="00BF2FC5" w:rsidTr="006672E7">
        <w:trPr>
          <w:trHeight w:val="421"/>
        </w:trPr>
        <w:tc>
          <w:tcPr>
            <w:tcW w:w="3398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Comam</w:t>
            </w:r>
            <w:r w:rsidRPr="00BF2FC5">
              <w:rPr>
                <w:b/>
                <w:bCs/>
              </w:rPr>
              <w:t>mox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4.27E+05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6.40E+05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2.17E+04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2.18E+04</w:t>
            </w:r>
          </w:p>
        </w:tc>
      </w:tr>
      <w:tr w:rsidR="007439F1" w:rsidRPr="00BF2FC5" w:rsidTr="006672E7">
        <w:trPr>
          <w:trHeight w:val="421"/>
        </w:trPr>
        <w:tc>
          <w:tcPr>
            <w:tcW w:w="3398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AOB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1.12E+04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7.78E+03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5.25E+02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4.46E+02</w:t>
            </w:r>
          </w:p>
        </w:tc>
      </w:tr>
      <w:tr w:rsidR="007439F1" w:rsidRPr="00BF2FC5" w:rsidTr="006672E7">
        <w:trPr>
          <w:trHeight w:val="421"/>
        </w:trPr>
        <w:tc>
          <w:tcPr>
            <w:tcW w:w="3398" w:type="dxa"/>
            <w:vAlign w:val="center"/>
            <w:hideMark/>
          </w:tcPr>
          <w:p w:rsidR="007439F1" w:rsidRDefault="007439F1" w:rsidP="006672E7">
            <w:pPr>
              <w:rPr>
                <w:rFonts w:ascii="Arial" w:hAnsi="Arial" w:cs="Arial"/>
                <w:b/>
                <w:bCs/>
              </w:rPr>
            </w:pPr>
            <w:r w:rsidRPr="00BF2FC5">
              <w:rPr>
                <w:b/>
                <w:bCs/>
              </w:rPr>
              <w:t>AOA</w:t>
            </w:r>
          </w:p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9.32E+02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  <w:color w:val="000000"/>
              </w:rPr>
              <w:t>1.26E+03</w:t>
            </w:r>
          </w:p>
        </w:tc>
        <w:tc>
          <w:tcPr>
            <w:tcW w:w="1204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8.21E+02</w:t>
            </w:r>
          </w:p>
        </w:tc>
        <w:tc>
          <w:tcPr>
            <w:tcW w:w="1205" w:type="dxa"/>
            <w:vAlign w:val="center"/>
          </w:tcPr>
          <w:p w:rsidR="007439F1" w:rsidRPr="00A4241F" w:rsidRDefault="007439F1" w:rsidP="006672E7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A4241F">
              <w:rPr>
                <w:rFonts w:cstheme="minorHAnsi"/>
              </w:rPr>
              <w:t>4.47E+02</w:t>
            </w:r>
          </w:p>
        </w:tc>
      </w:tr>
    </w:tbl>
    <w:p w:rsidR="007439F1" w:rsidRDefault="007439F1" w:rsidP="007439F1">
      <w:pPr>
        <w:spacing w:line="360" w:lineRule="auto"/>
      </w:pPr>
      <w:r>
        <w:fldChar w:fldCharType="end"/>
      </w:r>
    </w:p>
    <w:p w:rsidR="007439F1" w:rsidRDefault="007439F1" w:rsidP="007439F1">
      <w:pPr>
        <w:spacing w:line="360" w:lineRule="auto"/>
        <w:rPr>
          <w:rFonts w:ascii="Arial" w:hAnsi="Arial" w:cs="Arial"/>
          <w:noProof/>
          <w:lang w:eastAsia="en-IE"/>
        </w:rPr>
      </w:pPr>
    </w:p>
    <w:p w:rsidR="007439F1" w:rsidRDefault="007439F1" w:rsidP="007439F1">
      <w:pPr>
        <w:spacing w:line="360" w:lineRule="auto"/>
        <w:rPr>
          <w:rStyle w:val="SubtleEmphasis"/>
        </w:rPr>
      </w:pPr>
      <w:r w:rsidRPr="00B91E59">
        <w:rPr>
          <w:rStyle w:val="SubtleEmphasis"/>
        </w:rPr>
        <w:lastRenderedPageBreak/>
        <w:t xml:space="preserve">Table </w:t>
      </w:r>
      <w:r>
        <w:rPr>
          <w:rStyle w:val="SubtleEmphasis"/>
        </w:rPr>
        <w:t>S8</w:t>
      </w:r>
      <w:r w:rsidRPr="00B91E59">
        <w:rPr>
          <w:rStyle w:val="SubtleEmphasis"/>
        </w:rPr>
        <w:t xml:space="preserve">: </w:t>
      </w:r>
      <w:r>
        <w:rPr>
          <w:rStyle w:val="SubtleEmphasis"/>
        </w:rPr>
        <w:t xml:space="preserve">ANOVA results testing the effect of P-level, time of sampling and their interaction in incubation 1. </w:t>
      </w:r>
    </w:p>
    <w:tbl>
      <w:tblPr>
        <w:tblStyle w:val="TableGrid"/>
        <w:tblW w:w="10600" w:type="dxa"/>
        <w:tblLayout w:type="fixed"/>
        <w:tblLook w:val="04A0" w:firstRow="1" w:lastRow="0" w:firstColumn="1" w:lastColumn="0" w:noHBand="0" w:noVBand="1"/>
      </w:tblPr>
      <w:tblGrid>
        <w:gridCol w:w="4537"/>
        <w:gridCol w:w="1692"/>
        <w:gridCol w:w="2644"/>
        <w:gridCol w:w="1727"/>
      </w:tblGrid>
      <w:tr w:rsidR="007439F1" w:rsidRPr="00BF2FC5" w:rsidTr="006672E7">
        <w:trPr>
          <w:trHeight w:val="586"/>
        </w:trPr>
        <w:tc>
          <w:tcPr>
            <w:tcW w:w="4537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Gene copy no. per g dry soil</w:t>
            </w:r>
          </w:p>
        </w:tc>
        <w:tc>
          <w:tcPr>
            <w:tcW w:w="1692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P</w:t>
            </w:r>
          </w:p>
        </w:tc>
        <w:tc>
          <w:tcPr>
            <w:tcW w:w="2644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P*Time</w:t>
            </w:r>
          </w:p>
        </w:tc>
        <w:tc>
          <w:tcPr>
            <w:tcW w:w="1727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BF2FC5">
              <w:rPr>
                <w:b/>
                <w:bCs/>
              </w:rPr>
              <w:t>ime</w:t>
            </w:r>
          </w:p>
        </w:tc>
      </w:tr>
      <w:tr w:rsidR="007439F1" w:rsidRPr="00BF2FC5" w:rsidTr="006672E7">
        <w:trPr>
          <w:trHeight w:val="264"/>
        </w:trPr>
        <w:tc>
          <w:tcPr>
            <w:tcW w:w="4537" w:type="dxa"/>
            <w:vAlign w:val="center"/>
            <w:hideMark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C639F5">
              <w:rPr>
                <w:b/>
                <w:bCs/>
                <w:i/>
              </w:rPr>
              <w:t xml:space="preserve">16S rRNA </w:t>
            </w:r>
            <w:r w:rsidRPr="00C639F5">
              <w:rPr>
                <w:b/>
                <w:bCs/>
              </w:rPr>
              <w:t>bac</w:t>
            </w:r>
            <w:r>
              <w:rPr>
                <w:b/>
                <w:bCs/>
              </w:rPr>
              <w:t>teria</w:t>
            </w:r>
          </w:p>
        </w:tc>
        <w:tc>
          <w:tcPr>
            <w:tcW w:w="1692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C639F5">
              <w:rPr>
                <w:b/>
                <w:bCs/>
              </w:rPr>
              <w:t>.</w:t>
            </w:r>
            <w:r w:rsidRPr="00C639F5">
              <w:rPr>
                <w:bCs/>
                <w:sz w:val="12"/>
                <w:szCs w:val="16"/>
              </w:rPr>
              <w:t>(0.0</w:t>
            </w:r>
            <w:r>
              <w:rPr>
                <w:bCs/>
                <w:sz w:val="12"/>
                <w:szCs w:val="16"/>
              </w:rPr>
              <w:t>6</w:t>
            </w:r>
            <w:r w:rsidRPr="00C639F5">
              <w:rPr>
                <w:bCs/>
                <w:sz w:val="12"/>
                <w:szCs w:val="16"/>
              </w:rPr>
              <w:t>)</w:t>
            </w:r>
          </w:p>
        </w:tc>
        <w:tc>
          <w:tcPr>
            <w:tcW w:w="2644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7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BD5AD9">
              <w:rPr>
                <w:b/>
                <w:bCs/>
              </w:rPr>
              <w:t>*</w:t>
            </w:r>
          </w:p>
        </w:tc>
      </w:tr>
      <w:tr w:rsidR="007439F1" w:rsidRPr="00BF2FC5" w:rsidTr="006672E7">
        <w:trPr>
          <w:trHeight w:val="264"/>
        </w:trPr>
        <w:tc>
          <w:tcPr>
            <w:tcW w:w="4537" w:type="dxa"/>
            <w:vAlign w:val="center"/>
            <w:hideMark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  <w:i/>
              </w:rPr>
              <w:t xml:space="preserve">16S rRNA </w:t>
            </w:r>
            <w:r w:rsidRPr="00C639F5">
              <w:rPr>
                <w:b/>
                <w:bCs/>
              </w:rPr>
              <w:t>cren</w:t>
            </w:r>
            <w:r>
              <w:rPr>
                <w:b/>
                <w:bCs/>
              </w:rPr>
              <w:t>archaea</w:t>
            </w:r>
          </w:p>
        </w:tc>
        <w:tc>
          <w:tcPr>
            <w:tcW w:w="1692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</w:rPr>
              <w:t>*</w:t>
            </w:r>
          </w:p>
        </w:tc>
        <w:tc>
          <w:tcPr>
            <w:tcW w:w="2644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 w:rsidRPr="00BD5AD9">
              <w:rPr>
                <w:b/>
                <w:bCs/>
              </w:rPr>
              <w:t>***</w:t>
            </w:r>
          </w:p>
        </w:tc>
      </w:tr>
      <w:tr w:rsidR="007439F1" w:rsidRPr="00BF2FC5" w:rsidTr="006672E7">
        <w:trPr>
          <w:trHeight w:val="264"/>
        </w:trPr>
        <w:tc>
          <w:tcPr>
            <w:tcW w:w="4537" w:type="dxa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 xml:space="preserve">ITS </w:t>
            </w:r>
          </w:p>
        </w:tc>
        <w:tc>
          <w:tcPr>
            <w:tcW w:w="169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644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**</w:t>
            </w:r>
          </w:p>
        </w:tc>
        <w:tc>
          <w:tcPr>
            <w:tcW w:w="1727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</w:tr>
      <w:tr w:rsidR="007439F1" w:rsidRPr="00BF2FC5" w:rsidTr="006672E7">
        <w:trPr>
          <w:trHeight w:val="264"/>
        </w:trPr>
        <w:tc>
          <w:tcPr>
            <w:tcW w:w="4537" w:type="dxa"/>
            <w:hideMark/>
          </w:tcPr>
          <w:p w:rsidR="007439F1" w:rsidRPr="004B7C5F" w:rsidRDefault="007439F1" w:rsidP="006672E7">
            <w:pPr>
              <w:spacing w:line="360" w:lineRule="auto"/>
              <w:rPr>
                <w:b/>
                <w:bCs/>
                <w:i/>
              </w:rPr>
            </w:pPr>
            <w:r w:rsidRPr="004B7C5F">
              <w:rPr>
                <w:b/>
                <w:bCs/>
                <w:i/>
              </w:rPr>
              <w:t>nosZ2</w:t>
            </w:r>
          </w:p>
        </w:tc>
        <w:tc>
          <w:tcPr>
            <w:tcW w:w="1692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644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1727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</w:tr>
      <w:tr w:rsidR="007439F1" w:rsidRPr="00BF2FC5" w:rsidTr="006672E7">
        <w:trPr>
          <w:trHeight w:val="264"/>
        </w:trPr>
        <w:tc>
          <w:tcPr>
            <w:tcW w:w="4537" w:type="dxa"/>
            <w:hideMark/>
          </w:tcPr>
          <w:p w:rsidR="007439F1" w:rsidRPr="004B7C5F" w:rsidRDefault="007439F1" w:rsidP="006672E7">
            <w:pPr>
              <w:spacing w:line="360" w:lineRule="auto"/>
              <w:rPr>
                <w:b/>
                <w:bCs/>
                <w:i/>
              </w:rPr>
            </w:pPr>
            <w:r w:rsidRPr="004B7C5F">
              <w:rPr>
                <w:b/>
                <w:bCs/>
                <w:i/>
              </w:rPr>
              <w:t>nosZ1</w:t>
            </w:r>
          </w:p>
        </w:tc>
        <w:tc>
          <w:tcPr>
            <w:tcW w:w="169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644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**</w:t>
            </w:r>
          </w:p>
        </w:tc>
      </w:tr>
      <w:tr w:rsidR="007439F1" w:rsidRPr="00BF2FC5" w:rsidTr="006672E7">
        <w:trPr>
          <w:trHeight w:val="264"/>
        </w:trPr>
        <w:tc>
          <w:tcPr>
            <w:tcW w:w="4537" w:type="dxa"/>
            <w:hideMark/>
          </w:tcPr>
          <w:p w:rsidR="007439F1" w:rsidRPr="004B7C5F" w:rsidRDefault="007439F1" w:rsidP="006672E7">
            <w:pPr>
              <w:spacing w:line="360" w:lineRule="auto"/>
              <w:rPr>
                <w:b/>
                <w:bCs/>
                <w:i/>
              </w:rPr>
            </w:pPr>
            <w:r w:rsidRPr="004B7C5F">
              <w:rPr>
                <w:b/>
                <w:bCs/>
                <w:i/>
              </w:rPr>
              <w:t>nirS</w:t>
            </w:r>
          </w:p>
        </w:tc>
        <w:tc>
          <w:tcPr>
            <w:tcW w:w="1692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</w:rPr>
              <w:t>***</w:t>
            </w:r>
          </w:p>
        </w:tc>
        <w:tc>
          <w:tcPr>
            <w:tcW w:w="2644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</w:tr>
      <w:tr w:rsidR="007439F1" w:rsidRPr="00BF2FC5" w:rsidTr="006672E7">
        <w:trPr>
          <w:trHeight w:val="264"/>
        </w:trPr>
        <w:tc>
          <w:tcPr>
            <w:tcW w:w="4537" w:type="dxa"/>
            <w:hideMark/>
          </w:tcPr>
          <w:p w:rsidR="007439F1" w:rsidRPr="004B7C5F" w:rsidRDefault="007439F1" w:rsidP="006672E7">
            <w:pPr>
              <w:spacing w:line="360" w:lineRule="auto"/>
              <w:rPr>
                <w:b/>
                <w:bCs/>
                <w:i/>
              </w:rPr>
            </w:pPr>
            <w:r w:rsidRPr="004B7C5F">
              <w:rPr>
                <w:b/>
                <w:bCs/>
                <w:i/>
              </w:rPr>
              <w:t>nirK</w:t>
            </w:r>
          </w:p>
        </w:tc>
        <w:tc>
          <w:tcPr>
            <w:tcW w:w="169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644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**</w:t>
            </w:r>
          </w:p>
        </w:tc>
        <w:tc>
          <w:tcPr>
            <w:tcW w:w="1727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</w:tr>
      <w:tr w:rsidR="007439F1" w:rsidRPr="00BF2FC5" w:rsidTr="006672E7">
        <w:trPr>
          <w:trHeight w:val="264"/>
        </w:trPr>
        <w:tc>
          <w:tcPr>
            <w:tcW w:w="4537" w:type="dxa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D24451">
              <w:rPr>
                <w:b/>
                <w:bCs/>
                <w:i/>
              </w:rPr>
              <w:t>nirK</w:t>
            </w:r>
            <w:r>
              <w:rPr>
                <w:b/>
                <w:bCs/>
              </w:rPr>
              <w:t xml:space="preserve"> + </w:t>
            </w:r>
            <w:r w:rsidRPr="00D24451">
              <w:rPr>
                <w:b/>
                <w:bCs/>
                <w:i/>
              </w:rPr>
              <w:t>nirS</w:t>
            </w:r>
            <w:r>
              <w:rPr>
                <w:b/>
                <w:bCs/>
              </w:rPr>
              <w:t>)/</w:t>
            </w:r>
            <w:r w:rsidRPr="00D24451">
              <w:rPr>
                <w:b/>
                <w:bCs/>
                <w:i/>
              </w:rPr>
              <w:t xml:space="preserve">NosZ </w:t>
            </w:r>
            <w:r>
              <w:rPr>
                <w:b/>
                <w:bCs/>
              </w:rPr>
              <w:t>I+ II</w:t>
            </w:r>
          </w:p>
        </w:tc>
        <w:tc>
          <w:tcPr>
            <w:tcW w:w="169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**</w:t>
            </w:r>
          </w:p>
        </w:tc>
        <w:tc>
          <w:tcPr>
            <w:tcW w:w="2644" w:type="dxa"/>
            <w:vAlign w:val="center"/>
          </w:tcPr>
          <w:p w:rsidR="007439F1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</w:tr>
      <w:tr w:rsidR="007439F1" w:rsidRPr="00BF2FC5" w:rsidTr="006672E7">
        <w:trPr>
          <w:trHeight w:val="264"/>
        </w:trPr>
        <w:tc>
          <w:tcPr>
            <w:tcW w:w="4537" w:type="dxa"/>
            <w:hideMark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Comammox</w:t>
            </w:r>
            <w:r w:rsidRPr="00C639F5">
              <w:rPr>
                <w:b/>
                <w:bCs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</w:rPr>
              <w:t>.</w:t>
            </w:r>
            <w:r w:rsidRPr="00C639F5">
              <w:rPr>
                <w:bCs/>
                <w:sz w:val="12"/>
                <w:szCs w:val="16"/>
              </w:rPr>
              <w:t>(0.05</w:t>
            </w:r>
            <w:r>
              <w:rPr>
                <w:bCs/>
                <w:sz w:val="12"/>
                <w:szCs w:val="16"/>
              </w:rPr>
              <w:t>4</w:t>
            </w:r>
            <w:r w:rsidRPr="00C639F5">
              <w:rPr>
                <w:bCs/>
                <w:sz w:val="12"/>
                <w:szCs w:val="16"/>
              </w:rPr>
              <w:t>)</w:t>
            </w:r>
          </w:p>
        </w:tc>
        <w:tc>
          <w:tcPr>
            <w:tcW w:w="2644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 w:rsidRPr="00BD5AD9">
              <w:rPr>
                <w:b/>
                <w:bCs/>
              </w:rPr>
              <w:t>***</w:t>
            </w:r>
          </w:p>
        </w:tc>
      </w:tr>
      <w:tr w:rsidR="007439F1" w:rsidRPr="00BF2FC5" w:rsidTr="006672E7">
        <w:trPr>
          <w:trHeight w:val="264"/>
        </w:trPr>
        <w:tc>
          <w:tcPr>
            <w:tcW w:w="4537" w:type="dxa"/>
            <w:hideMark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</w:rPr>
              <w:t>AOB</w:t>
            </w:r>
          </w:p>
        </w:tc>
        <w:tc>
          <w:tcPr>
            <w:tcW w:w="1692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</w:rPr>
              <w:t>*</w:t>
            </w:r>
          </w:p>
        </w:tc>
        <w:tc>
          <w:tcPr>
            <w:tcW w:w="2644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</w:tr>
      <w:tr w:rsidR="007439F1" w:rsidRPr="00BF2FC5" w:rsidTr="006672E7">
        <w:trPr>
          <w:trHeight w:val="264"/>
        </w:trPr>
        <w:tc>
          <w:tcPr>
            <w:tcW w:w="4537" w:type="dxa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AOA</w:t>
            </w:r>
          </w:p>
        </w:tc>
        <w:tc>
          <w:tcPr>
            <w:tcW w:w="1692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44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27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7439F1" w:rsidRPr="00EE419D" w:rsidRDefault="007439F1" w:rsidP="007439F1">
      <w:pPr>
        <w:spacing w:line="360" w:lineRule="auto"/>
        <w:rPr>
          <w:i/>
          <w:iCs/>
          <w:color w:val="404040" w:themeColor="text1" w:themeTint="BF"/>
        </w:rPr>
      </w:pPr>
      <w:r>
        <w:rPr>
          <w:rStyle w:val="SubtleEmphasis"/>
        </w:rPr>
        <w:br/>
      </w:r>
      <w:r w:rsidRPr="00EE419D">
        <w:rPr>
          <w:rStyle w:val="SubtleEmphasis"/>
        </w:rPr>
        <w:t xml:space="preserve">Table </w:t>
      </w:r>
      <w:r>
        <w:rPr>
          <w:rStyle w:val="SubtleEmphasis"/>
        </w:rPr>
        <w:t>S9</w:t>
      </w:r>
      <w:r w:rsidRPr="00EE419D">
        <w:rPr>
          <w:rStyle w:val="SubtleEmphasis"/>
        </w:rPr>
        <w:t xml:space="preserve">: </w:t>
      </w:r>
      <w:r>
        <w:rPr>
          <w:rStyle w:val="SubtleEmphasis"/>
        </w:rPr>
        <w:t>ANOVA results testing the effect of P-level, time of sampling and their interaction in incubation 2.</w:t>
      </w:r>
      <w:r>
        <w:fldChar w:fldCharType="begin"/>
      </w:r>
      <w:r>
        <w:instrText xml:space="preserve"> LINK Excel.Sheet.12 "C:\\Users\\Rosie\\Dropbox\\DNA and qPCR\\Source file for 15N qPCR data.xlsx" "max min av!R1C1:R12C13" \a \f 5 \h  \* MERGEFORMAT </w:instrText>
      </w:r>
      <w:r>
        <w:fldChar w:fldCharType="separate"/>
      </w:r>
    </w:p>
    <w:tbl>
      <w:tblPr>
        <w:tblStyle w:val="TableGrid"/>
        <w:tblW w:w="10621" w:type="dxa"/>
        <w:tblLayout w:type="fixed"/>
        <w:tblLook w:val="04A0" w:firstRow="1" w:lastRow="0" w:firstColumn="1" w:lastColumn="0" w:noHBand="0" w:noVBand="1"/>
      </w:tblPr>
      <w:tblGrid>
        <w:gridCol w:w="4046"/>
        <w:gridCol w:w="1903"/>
        <w:gridCol w:w="2360"/>
        <w:gridCol w:w="2312"/>
      </w:tblGrid>
      <w:tr w:rsidR="007439F1" w:rsidRPr="00BF2FC5" w:rsidTr="006672E7">
        <w:trPr>
          <w:trHeight w:val="333"/>
        </w:trPr>
        <w:tc>
          <w:tcPr>
            <w:tcW w:w="4046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Gene copy no. per g dry soil</w:t>
            </w:r>
          </w:p>
        </w:tc>
        <w:tc>
          <w:tcPr>
            <w:tcW w:w="1903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BF2FC5">
              <w:rPr>
                <w:b/>
                <w:bCs/>
              </w:rPr>
              <w:t>P</w:t>
            </w:r>
          </w:p>
        </w:tc>
        <w:tc>
          <w:tcPr>
            <w:tcW w:w="2360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P*Time</w:t>
            </w:r>
          </w:p>
        </w:tc>
        <w:tc>
          <w:tcPr>
            <w:tcW w:w="2312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BF2FC5">
              <w:rPr>
                <w:b/>
                <w:bCs/>
              </w:rPr>
              <w:t>ime</w:t>
            </w:r>
          </w:p>
        </w:tc>
      </w:tr>
      <w:tr w:rsidR="007439F1" w:rsidRPr="00BF2FC5" w:rsidTr="006672E7">
        <w:trPr>
          <w:trHeight w:val="333"/>
        </w:trPr>
        <w:tc>
          <w:tcPr>
            <w:tcW w:w="4046" w:type="dxa"/>
            <w:vAlign w:val="center"/>
            <w:hideMark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C639F5">
              <w:rPr>
                <w:b/>
                <w:bCs/>
                <w:i/>
              </w:rPr>
              <w:t xml:space="preserve">16S rRNA </w:t>
            </w:r>
            <w:r w:rsidRPr="00C639F5">
              <w:rPr>
                <w:b/>
                <w:bCs/>
              </w:rPr>
              <w:t>bac</w:t>
            </w:r>
            <w:r>
              <w:rPr>
                <w:b/>
                <w:bCs/>
              </w:rPr>
              <w:t>teria</w:t>
            </w:r>
          </w:p>
        </w:tc>
        <w:tc>
          <w:tcPr>
            <w:tcW w:w="1903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  <w:szCs w:val="18"/>
              </w:rPr>
            </w:pPr>
          </w:p>
        </w:tc>
        <w:tc>
          <w:tcPr>
            <w:tcW w:w="2360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2" w:type="dxa"/>
            <w:vAlign w:val="center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BD5AD9">
              <w:rPr>
                <w:b/>
                <w:bCs/>
              </w:rPr>
              <w:t>**</w:t>
            </w:r>
          </w:p>
        </w:tc>
      </w:tr>
      <w:tr w:rsidR="007439F1" w:rsidRPr="00BF2FC5" w:rsidTr="006672E7">
        <w:trPr>
          <w:trHeight w:val="333"/>
        </w:trPr>
        <w:tc>
          <w:tcPr>
            <w:tcW w:w="4046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 w:rsidRPr="00D51AB5">
              <w:rPr>
                <w:b/>
                <w:bCs/>
                <w:i/>
              </w:rPr>
              <w:t xml:space="preserve">16S rRNA </w:t>
            </w:r>
            <w:r w:rsidRPr="00BF2FC5">
              <w:rPr>
                <w:b/>
                <w:bCs/>
              </w:rPr>
              <w:t>cren</w:t>
            </w:r>
            <w:r>
              <w:rPr>
                <w:b/>
                <w:bCs/>
              </w:rPr>
              <w:t>archaea</w:t>
            </w:r>
          </w:p>
        </w:tc>
        <w:tc>
          <w:tcPr>
            <w:tcW w:w="1903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60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 w:rsidRPr="00BD5AD9">
              <w:rPr>
                <w:b/>
                <w:bCs/>
              </w:rPr>
              <w:t>*</w:t>
            </w:r>
          </w:p>
        </w:tc>
      </w:tr>
      <w:tr w:rsidR="007439F1" w:rsidRPr="00BF2FC5" w:rsidTr="006672E7">
        <w:trPr>
          <w:trHeight w:val="333"/>
        </w:trPr>
        <w:tc>
          <w:tcPr>
            <w:tcW w:w="4046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</w:rPr>
              <w:t>ITS</w:t>
            </w:r>
          </w:p>
        </w:tc>
        <w:tc>
          <w:tcPr>
            <w:tcW w:w="1903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</w:rPr>
              <w:t>*</w:t>
            </w:r>
          </w:p>
        </w:tc>
        <w:tc>
          <w:tcPr>
            <w:tcW w:w="2360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**</w:t>
            </w:r>
          </w:p>
        </w:tc>
      </w:tr>
      <w:tr w:rsidR="007439F1" w:rsidRPr="00BF2FC5" w:rsidTr="006672E7">
        <w:trPr>
          <w:trHeight w:val="333"/>
        </w:trPr>
        <w:tc>
          <w:tcPr>
            <w:tcW w:w="4046" w:type="dxa"/>
            <w:vAlign w:val="center"/>
            <w:hideMark/>
          </w:tcPr>
          <w:p w:rsidR="007439F1" w:rsidRPr="004B7C5F" w:rsidRDefault="007439F1" w:rsidP="006672E7">
            <w:pPr>
              <w:spacing w:line="360" w:lineRule="auto"/>
              <w:rPr>
                <w:b/>
                <w:bCs/>
                <w:i/>
              </w:rPr>
            </w:pPr>
            <w:r w:rsidRPr="004B7C5F">
              <w:rPr>
                <w:b/>
                <w:bCs/>
                <w:i/>
              </w:rPr>
              <w:t>nosZ2</w:t>
            </w:r>
          </w:p>
        </w:tc>
        <w:tc>
          <w:tcPr>
            <w:tcW w:w="1903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60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***</w:t>
            </w:r>
          </w:p>
        </w:tc>
        <w:tc>
          <w:tcPr>
            <w:tcW w:w="231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</w:tr>
      <w:tr w:rsidR="007439F1" w:rsidRPr="00BF2FC5" w:rsidTr="006672E7">
        <w:trPr>
          <w:trHeight w:val="333"/>
        </w:trPr>
        <w:tc>
          <w:tcPr>
            <w:tcW w:w="4046" w:type="dxa"/>
            <w:vAlign w:val="center"/>
            <w:hideMark/>
          </w:tcPr>
          <w:p w:rsidR="007439F1" w:rsidRPr="004B7C5F" w:rsidRDefault="007439F1" w:rsidP="006672E7">
            <w:pPr>
              <w:spacing w:line="360" w:lineRule="auto"/>
              <w:rPr>
                <w:b/>
                <w:bCs/>
                <w:i/>
              </w:rPr>
            </w:pPr>
            <w:r w:rsidRPr="004B7C5F">
              <w:rPr>
                <w:b/>
                <w:bCs/>
                <w:i/>
              </w:rPr>
              <w:t>nosZ1</w:t>
            </w:r>
          </w:p>
        </w:tc>
        <w:tc>
          <w:tcPr>
            <w:tcW w:w="1903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60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 w:rsidRPr="00BD5AD9">
              <w:rPr>
                <w:b/>
                <w:bCs/>
              </w:rPr>
              <w:t>**</w:t>
            </w:r>
          </w:p>
        </w:tc>
      </w:tr>
      <w:tr w:rsidR="007439F1" w:rsidRPr="00BF2FC5" w:rsidTr="006672E7">
        <w:trPr>
          <w:trHeight w:val="333"/>
        </w:trPr>
        <w:tc>
          <w:tcPr>
            <w:tcW w:w="4046" w:type="dxa"/>
            <w:vAlign w:val="center"/>
            <w:hideMark/>
          </w:tcPr>
          <w:p w:rsidR="007439F1" w:rsidRPr="004B7C5F" w:rsidRDefault="007439F1" w:rsidP="006672E7">
            <w:pPr>
              <w:spacing w:line="360" w:lineRule="auto"/>
              <w:rPr>
                <w:b/>
                <w:bCs/>
                <w:i/>
              </w:rPr>
            </w:pPr>
            <w:r w:rsidRPr="004B7C5F">
              <w:rPr>
                <w:b/>
                <w:bCs/>
                <w:i/>
              </w:rPr>
              <w:t>nirS</w:t>
            </w:r>
          </w:p>
        </w:tc>
        <w:tc>
          <w:tcPr>
            <w:tcW w:w="1903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</w:rPr>
              <w:t>**</w:t>
            </w:r>
          </w:p>
        </w:tc>
        <w:tc>
          <w:tcPr>
            <w:tcW w:w="2360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 w:rsidRPr="00BD5AD9">
              <w:rPr>
                <w:b/>
                <w:bCs/>
              </w:rPr>
              <w:t>*</w:t>
            </w:r>
          </w:p>
        </w:tc>
      </w:tr>
      <w:tr w:rsidR="007439F1" w:rsidRPr="00BF2FC5" w:rsidTr="006672E7">
        <w:trPr>
          <w:trHeight w:val="333"/>
        </w:trPr>
        <w:tc>
          <w:tcPr>
            <w:tcW w:w="4046" w:type="dxa"/>
            <w:vAlign w:val="center"/>
          </w:tcPr>
          <w:p w:rsidR="007439F1" w:rsidRPr="004B7C5F" w:rsidRDefault="007439F1" w:rsidP="006672E7">
            <w:pPr>
              <w:spacing w:line="360" w:lineRule="auto"/>
              <w:rPr>
                <w:b/>
                <w:bCs/>
                <w:i/>
              </w:rPr>
            </w:pPr>
            <w:r w:rsidRPr="004B7C5F">
              <w:rPr>
                <w:b/>
                <w:bCs/>
                <w:i/>
              </w:rPr>
              <w:t>nirK</w:t>
            </w:r>
          </w:p>
        </w:tc>
        <w:tc>
          <w:tcPr>
            <w:tcW w:w="1903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60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</w:tr>
      <w:tr w:rsidR="007439F1" w:rsidRPr="00BF2FC5" w:rsidTr="006672E7">
        <w:trPr>
          <w:trHeight w:val="333"/>
        </w:trPr>
        <w:tc>
          <w:tcPr>
            <w:tcW w:w="4046" w:type="dxa"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D24451">
              <w:rPr>
                <w:b/>
                <w:bCs/>
                <w:i/>
              </w:rPr>
              <w:t>nirK</w:t>
            </w:r>
            <w:r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</w:rPr>
              <w:t xml:space="preserve">+ </w:t>
            </w:r>
            <w:r w:rsidRPr="00D24451">
              <w:rPr>
                <w:b/>
                <w:bCs/>
                <w:i/>
              </w:rPr>
              <w:t>nirS</w:t>
            </w:r>
            <w:r>
              <w:rPr>
                <w:b/>
                <w:bCs/>
              </w:rPr>
              <w:t>)/</w:t>
            </w:r>
            <w:r w:rsidRPr="00D24451">
              <w:rPr>
                <w:b/>
                <w:bCs/>
                <w:i/>
              </w:rPr>
              <w:t>NosZ</w:t>
            </w:r>
            <w:r>
              <w:rPr>
                <w:b/>
                <w:bCs/>
              </w:rPr>
              <w:t xml:space="preserve"> I+ II</w:t>
            </w:r>
          </w:p>
        </w:tc>
        <w:tc>
          <w:tcPr>
            <w:tcW w:w="1903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60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***</w:t>
            </w:r>
          </w:p>
        </w:tc>
        <w:tc>
          <w:tcPr>
            <w:tcW w:w="231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</w:tr>
      <w:tr w:rsidR="007439F1" w:rsidRPr="00BF2FC5" w:rsidTr="006672E7">
        <w:trPr>
          <w:trHeight w:val="333"/>
        </w:trPr>
        <w:tc>
          <w:tcPr>
            <w:tcW w:w="4046" w:type="dxa"/>
            <w:vAlign w:val="center"/>
            <w:hideMark/>
          </w:tcPr>
          <w:p w:rsidR="007439F1" w:rsidRPr="00BF2FC5" w:rsidRDefault="007439F1" w:rsidP="006672E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Comammox</w:t>
            </w:r>
          </w:p>
        </w:tc>
        <w:tc>
          <w:tcPr>
            <w:tcW w:w="1903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60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 w:rsidRPr="00BD5AD9">
              <w:rPr>
                <w:b/>
                <w:bCs/>
              </w:rPr>
              <w:t>**</w:t>
            </w:r>
          </w:p>
        </w:tc>
      </w:tr>
      <w:tr w:rsidR="007439F1" w:rsidRPr="00BF2FC5" w:rsidTr="006672E7">
        <w:trPr>
          <w:trHeight w:val="333"/>
        </w:trPr>
        <w:tc>
          <w:tcPr>
            <w:tcW w:w="4046" w:type="dxa"/>
            <w:vAlign w:val="center"/>
            <w:hideMark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</w:rPr>
              <w:t>AOB</w:t>
            </w:r>
          </w:p>
        </w:tc>
        <w:tc>
          <w:tcPr>
            <w:tcW w:w="1903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</w:rPr>
              <w:t>***</w:t>
            </w:r>
          </w:p>
        </w:tc>
        <w:tc>
          <w:tcPr>
            <w:tcW w:w="2360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  <w:r w:rsidRPr="00BD5AD9">
              <w:rPr>
                <w:b/>
                <w:bCs/>
              </w:rPr>
              <w:t>***</w:t>
            </w:r>
          </w:p>
        </w:tc>
      </w:tr>
      <w:tr w:rsidR="007439F1" w:rsidRPr="00BF2FC5" w:rsidTr="006672E7">
        <w:trPr>
          <w:trHeight w:val="333"/>
        </w:trPr>
        <w:tc>
          <w:tcPr>
            <w:tcW w:w="4046" w:type="dxa"/>
            <w:vAlign w:val="center"/>
            <w:hideMark/>
          </w:tcPr>
          <w:p w:rsidR="007439F1" w:rsidRPr="00451CFD" w:rsidRDefault="007439F1" w:rsidP="006672E7">
            <w:pPr>
              <w:spacing w:line="360" w:lineRule="auto"/>
              <w:rPr>
                <w:b/>
                <w:bCs/>
              </w:rPr>
            </w:pPr>
            <w:r w:rsidRPr="00451CFD">
              <w:rPr>
                <w:b/>
                <w:bCs/>
              </w:rPr>
              <w:t>AOA</w:t>
            </w:r>
          </w:p>
        </w:tc>
        <w:tc>
          <w:tcPr>
            <w:tcW w:w="1903" w:type="dxa"/>
            <w:vAlign w:val="center"/>
          </w:tcPr>
          <w:p w:rsidR="007439F1" w:rsidRPr="00C639F5" w:rsidRDefault="007439F1" w:rsidP="006672E7">
            <w:pPr>
              <w:spacing w:line="360" w:lineRule="auto"/>
              <w:rPr>
                <w:b/>
                <w:bCs/>
              </w:rPr>
            </w:pPr>
            <w:r w:rsidRPr="00C639F5">
              <w:rPr>
                <w:b/>
                <w:bCs/>
              </w:rPr>
              <w:t>**</w:t>
            </w:r>
          </w:p>
        </w:tc>
        <w:tc>
          <w:tcPr>
            <w:tcW w:w="2360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:rsidR="007439F1" w:rsidRPr="00BD5AD9" w:rsidRDefault="007439F1" w:rsidP="006672E7">
            <w:pPr>
              <w:spacing w:line="360" w:lineRule="auto"/>
              <w:rPr>
                <w:b/>
                <w:bCs/>
              </w:rPr>
            </w:pPr>
          </w:p>
        </w:tc>
      </w:tr>
    </w:tbl>
    <w:p w:rsidR="007439F1" w:rsidRDefault="007439F1" w:rsidP="007439F1">
      <w:pPr>
        <w:spacing w:line="360" w:lineRule="auto"/>
        <w:rPr>
          <w:rFonts w:ascii="Arial" w:hAnsi="Arial" w:cs="Arial"/>
          <w:noProof/>
          <w:lang w:eastAsia="en-IE"/>
        </w:rPr>
      </w:pPr>
      <w:r>
        <w:fldChar w:fldCharType="end"/>
      </w:r>
    </w:p>
    <w:p w:rsidR="007439F1" w:rsidRDefault="007439F1" w:rsidP="007439F1">
      <w:pPr>
        <w:spacing w:line="360" w:lineRule="auto"/>
        <w:rPr>
          <w:rFonts w:ascii="Arial" w:hAnsi="Arial" w:cs="Arial"/>
          <w:noProof/>
          <w:lang w:eastAsia="en-IE"/>
        </w:rPr>
      </w:pPr>
    </w:p>
    <w:p w:rsidR="007439F1" w:rsidRDefault="00B101D1" w:rsidP="007439F1">
      <w:pPr>
        <w:spacing w:line="360" w:lineRule="auto"/>
        <w:rPr>
          <w:rFonts w:ascii="Arial" w:hAnsi="Arial" w:cs="Arial"/>
          <w:noProof/>
          <w:lang w:eastAsia="en-IE"/>
        </w:rPr>
      </w:pPr>
      <w:r w:rsidRPr="000B6C25">
        <w:rPr>
          <w:rFonts w:ascii="Arial" w:hAnsi="Arial" w:cs="Arial"/>
          <w:noProof/>
          <w:lang w:eastAsia="en-IE"/>
        </w:rPr>
        <w:lastRenderedPageBreak/>
        <w:drawing>
          <wp:inline distT="0" distB="0" distL="0" distR="0" wp14:anchorId="36AEE5C4" wp14:editId="6EB15BA7">
            <wp:extent cx="3448050" cy="5169587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9942" cy="517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9F1" w:rsidRDefault="007439F1" w:rsidP="007439F1">
      <w:pPr>
        <w:spacing w:line="360" w:lineRule="auto"/>
        <w:rPr>
          <w:rFonts w:ascii="Arial" w:hAnsi="Arial" w:cs="Arial"/>
          <w:noProof/>
          <w:lang w:eastAsia="en-IE"/>
        </w:rPr>
      </w:pPr>
    </w:p>
    <w:p w:rsidR="007439F1" w:rsidRPr="00662655" w:rsidRDefault="007439F1" w:rsidP="007439F1">
      <w:pPr>
        <w:spacing w:line="360" w:lineRule="auto"/>
        <w:rPr>
          <w:rFonts w:ascii="Arial" w:hAnsi="Arial" w:cs="Arial"/>
          <w:noProof/>
          <w:lang w:eastAsia="en-IE"/>
        </w:rPr>
      </w:pPr>
      <w:r w:rsidRPr="00B87647">
        <w:rPr>
          <w:rFonts w:cstheme="minorHAnsi"/>
          <w:i/>
          <w:noProof/>
          <w:lang w:eastAsia="en-IE"/>
        </w:rPr>
        <w:t>Figure S1. Nir:nosZ</w:t>
      </w:r>
      <w:r>
        <w:rPr>
          <w:rFonts w:ascii="Arial" w:hAnsi="Arial" w:cs="Arial"/>
          <w:noProof/>
          <w:lang w:eastAsia="en-IE"/>
        </w:rPr>
        <w:t xml:space="preserve"> </w:t>
      </w:r>
      <w:r w:rsidRPr="00B87647">
        <w:rPr>
          <w:rFonts w:cstheme="minorHAnsi"/>
          <w:i/>
          <w:noProof/>
          <w:lang w:eastAsia="en-IE"/>
        </w:rPr>
        <w:t>ratio</w:t>
      </w:r>
      <w:r>
        <w:rPr>
          <w:rFonts w:ascii="Arial" w:hAnsi="Arial" w:cs="Arial"/>
          <w:noProof/>
          <w:lang w:eastAsia="en-IE"/>
        </w:rPr>
        <w:t xml:space="preserve"> </w:t>
      </w:r>
      <w:r w:rsidRPr="00CF6758">
        <w:rPr>
          <w:rFonts w:cstheme="minorHAnsi"/>
          <w:bCs/>
          <w:i/>
          <w:iCs/>
          <w:color w:val="404040" w:themeColor="text1" w:themeTint="BF"/>
        </w:rPr>
        <w:t>according to the P-level and the time of sampling from</w:t>
      </w:r>
      <w:r w:rsidRPr="00FF36DB">
        <w:rPr>
          <w:rFonts w:cstheme="minorHAnsi"/>
          <w:bCs/>
          <w:i/>
          <w:color w:val="404040" w:themeColor="text1" w:themeTint="BF"/>
        </w:rPr>
        <w:t xml:space="preserve"> </w:t>
      </w:r>
      <w:r>
        <w:rPr>
          <w:rFonts w:cstheme="minorHAnsi"/>
          <w:bCs/>
          <w:i/>
          <w:color w:val="404040" w:themeColor="text1" w:themeTint="BF"/>
        </w:rPr>
        <w:t xml:space="preserve">Incubation </w:t>
      </w:r>
      <w:r w:rsidRPr="00645A9C">
        <w:rPr>
          <w:rFonts w:cstheme="minorHAnsi"/>
          <w:bCs/>
          <w:i/>
          <w:color w:val="404040" w:themeColor="text1" w:themeTint="BF"/>
        </w:rPr>
        <w:t xml:space="preserve">1 (left </w:t>
      </w:r>
      <w:r w:rsidRPr="00CF6758">
        <w:rPr>
          <w:i/>
          <w:color w:val="404040" w:themeColor="text1" w:themeTint="BF"/>
        </w:rPr>
        <w:t>(means +/- SEM (n=6))</w:t>
      </w:r>
      <w:r w:rsidRPr="00645A9C">
        <w:rPr>
          <w:rFonts w:cstheme="minorHAnsi"/>
          <w:bCs/>
          <w:i/>
          <w:color w:val="404040" w:themeColor="text1" w:themeTint="BF"/>
        </w:rPr>
        <w:t xml:space="preserve">) and </w:t>
      </w:r>
      <w:r>
        <w:rPr>
          <w:rFonts w:cstheme="minorHAnsi"/>
          <w:bCs/>
          <w:i/>
          <w:color w:val="404040" w:themeColor="text1" w:themeTint="BF"/>
        </w:rPr>
        <w:t xml:space="preserve">incubation </w:t>
      </w:r>
      <w:r w:rsidRPr="00645A9C">
        <w:rPr>
          <w:rFonts w:cstheme="minorHAnsi"/>
          <w:bCs/>
          <w:i/>
          <w:color w:val="404040" w:themeColor="text1" w:themeTint="BF"/>
        </w:rPr>
        <w:t xml:space="preserve">2 (right </w:t>
      </w:r>
      <w:r w:rsidRPr="00CF6758">
        <w:rPr>
          <w:i/>
          <w:color w:val="404040" w:themeColor="text1" w:themeTint="BF"/>
        </w:rPr>
        <w:t>(means +/- SEM (n=8))</w:t>
      </w:r>
      <w:r w:rsidRPr="00645A9C">
        <w:rPr>
          <w:rFonts w:cstheme="minorHAnsi"/>
          <w:bCs/>
          <w:i/>
          <w:color w:val="404040" w:themeColor="text1" w:themeTint="BF"/>
        </w:rPr>
        <w:t>). Letters denote significant difference in</w:t>
      </w:r>
      <w:r>
        <w:rPr>
          <w:rFonts w:cstheme="minorHAnsi"/>
          <w:bCs/>
          <w:i/>
          <w:color w:val="404040" w:themeColor="text1" w:themeTint="BF"/>
        </w:rPr>
        <w:t xml:space="preserve"> total</w:t>
      </w:r>
      <w:r w:rsidRPr="00645A9C">
        <w:rPr>
          <w:rFonts w:cstheme="minorHAnsi"/>
          <w:bCs/>
          <w:i/>
          <w:color w:val="404040" w:themeColor="text1" w:themeTint="BF"/>
        </w:rPr>
        <w:t xml:space="preserve"> gene abundance between time points </w:t>
      </w:r>
      <w:r>
        <w:rPr>
          <w:rFonts w:cstheme="minorHAnsi"/>
          <w:bCs/>
          <w:i/>
          <w:color w:val="404040" w:themeColor="text1" w:themeTint="BF"/>
        </w:rPr>
        <w:t xml:space="preserve">for both P levels and </w:t>
      </w:r>
      <w:r w:rsidRPr="00645A9C">
        <w:rPr>
          <w:rStyle w:val="SubtleEmphasis"/>
        </w:rPr>
        <w:t>* denote significant interactions between P level and time). Fertiliser was applied on Day 0 after soil sampling, and N</w:t>
      </w:r>
      <w:r w:rsidRPr="00645A9C">
        <w:rPr>
          <w:rStyle w:val="SubtleEmphasis"/>
          <w:vertAlign w:val="subscript"/>
        </w:rPr>
        <w:t>2</w:t>
      </w:r>
      <w:r w:rsidRPr="00645A9C">
        <w:rPr>
          <w:rStyle w:val="SubtleEmphasis"/>
        </w:rPr>
        <w:t>O peaks were observed on Day 1 for both incubations.</w:t>
      </w:r>
      <w:r>
        <w:rPr>
          <w:rStyle w:val="SubtleEmphasis"/>
        </w:rPr>
        <w:t xml:space="preserve"> Overall significance between total gene abundance and P level shown as P = S, not significant with P level shown as P =NS</w:t>
      </w:r>
    </w:p>
    <w:p w:rsidR="00B7495F" w:rsidRDefault="00B7495F"/>
    <w:p w:rsidR="00B7495F" w:rsidRDefault="00B7495F"/>
    <w:p w:rsidR="0042551F" w:rsidRDefault="0042551F"/>
    <w:sectPr w:rsidR="0042551F" w:rsidSect="006672E7">
      <w:pgSz w:w="11906" w:h="16838"/>
      <w:pgMar w:top="720" w:right="720" w:bottom="720" w:left="72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fr-FR" w:vendorID="64" w:dllVersion="131078" w:nlCheck="1" w:checkStyle="0"/>
  <w:activeWritingStyle w:appName="MSWord" w:lang="en-IE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7439F1"/>
    <w:rsid w:val="000C7E43"/>
    <w:rsid w:val="00297828"/>
    <w:rsid w:val="0042551F"/>
    <w:rsid w:val="00451AC6"/>
    <w:rsid w:val="0047610F"/>
    <w:rsid w:val="006672E7"/>
    <w:rsid w:val="006F0066"/>
    <w:rsid w:val="007439F1"/>
    <w:rsid w:val="00792E03"/>
    <w:rsid w:val="00994022"/>
    <w:rsid w:val="009A7926"/>
    <w:rsid w:val="00B101D1"/>
    <w:rsid w:val="00B7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92D4C"/>
  <w15:chartTrackingRefBased/>
  <w15:docId w15:val="{B774FA7D-A4EF-4F6B-94AB-A5DE8CE5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9F1"/>
  </w:style>
  <w:style w:type="paragraph" w:styleId="Heading1">
    <w:name w:val="heading 1"/>
    <w:basedOn w:val="Normal"/>
    <w:next w:val="Normal"/>
    <w:link w:val="Heading1Char"/>
    <w:uiPriority w:val="9"/>
    <w:qFormat/>
    <w:rsid w:val="007439F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9F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7439F1"/>
    <w:pPr>
      <w:spacing w:after="20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439F1"/>
    <w:rPr>
      <w:rFonts w:ascii="Calibri" w:hAnsi="Calibri" w:cs="Calibri"/>
      <w:noProof/>
      <w:lang w:val="en-US"/>
    </w:rPr>
  </w:style>
  <w:style w:type="table" w:styleId="LightShading">
    <w:name w:val="Light Shading"/>
    <w:basedOn w:val="TableNormal"/>
    <w:uiPriority w:val="60"/>
    <w:rsid w:val="007439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74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7439F1"/>
    <w:rPr>
      <w:i/>
      <w:iCs/>
      <w:color w:val="404040" w:themeColor="text1" w:themeTint="BF"/>
    </w:rPr>
  </w:style>
  <w:style w:type="character" w:styleId="LineNumber">
    <w:name w:val="line number"/>
    <w:basedOn w:val="DefaultParagraphFont"/>
    <w:uiPriority w:val="99"/>
    <w:semiHidden/>
    <w:unhideWhenUsed/>
    <w:rsid w:val="007439F1"/>
  </w:style>
  <w:style w:type="character" w:styleId="Hyperlink">
    <w:name w:val="Hyperlink"/>
    <w:basedOn w:val="DefaultParagraphFont"/>
    <w:uiPriority w:val="99"/>
    <w:semiHidden/>
    <w:unhideWhenUsed/>
    <w:rsid w:val="009A792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7926"/>
    <w:pPr>
      <w:spacing w:line="256" w:lineRule="auto"/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7495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B7495F"/>
    <w:rPr>
      <w:rFonts w:ascii="Calibri" w:eastAsiaTheme="majorEastAsia" w:hAnsi="Calibri" w:cs="Calibri"/>
      <w:b w:val="0"/>
      <w:bCs w:val="0"/>
      <w:noProof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672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rosie.oneill@teagasc.ie" TargetMode="External"/><Relationship Id="rId4" Type="http://schemas.openxmlformats.org/officeDocument/2006/relationships/hyperlink" Target="mailto:Coline.DEVEAUTOUR@unilasall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3610</Words>
  <Characters>20582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24144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O'Neill (External)</dc:creator>
  <cp:keywords/>
  <dc:description/>
  <cp:lastModifiedBy>Rosie O'Neill (External)</cp:lastModifiedBy>
  <cp:revision>9</cp:revision>
  <dcterms:created xsi:type="dcterms:W3CDTF">2021-09-10T13:13:00Z</dcterms:created>
  <dcterms:modified xsi:type="dcterms:W3CDTF">2022-01-14T15:57:00Z</dcterms:modified>
</cp:coreProperties>
</file>